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A0CF4" w:rsidR="000341A4" w:rsidP="00EA7580" w:rsidRDefault="000341A4" w14:paraId="6752CB7C" w14:textId="77777777">
      <w:pPr>
        <w:pStyle w:val="Puesto"/>
        <w:tabs>
          <w:tab w:val="left" w:pos="2730"/>
          <w:tab w:val="center" w:pos="4419"/>
        </w:tabs>
        <w:jc w:val="both"/>
        <w:outlineLvl w:val="0"/>
        <w:rPr>
          <w:rStyle w:val="Textoennegrita"/>
          <w:sz w:val="23"/>
          <w:szCs w:val="23"/>
          <w:lang w:val="es-ES"/>
        </w:rPr>
      </w:pPr>
    </w:p>
    <w:p w:rsidRPr="008A0CF4" w:rsidR="000341A4" w:rsidP="00EA7580" w:rsidRDefault="000341A4" w14:paraId="56329F19" w14:textId="77777777">
      <w:pPr>
        <w:pStyle w:val="Puesto"/>
        <w:tabs>
          <w:tab w:val="left" w:pos="2730"/>
          <w:tab w:val="center" w:pos="4419"/>
        </w:tabs>
        <w:jc w:val="both"/>
        <w:outlineLvl w:val="0"/>
        <w:rPr>
          <w:rStyle w:val="Textoennegrita"/>
          <w:sz w:val="23"/>
          <w:szCs w:val="23"/>
          <w:lang w:val="es-ES"/>
        </w:rPr>
      </w:pPr>
    </w:p>
    <w:p w:rsidRPr="008A0CF4" w:rsidR="001A4E48" w:rsidP="00EA7580" w:rsidRDefault="00D00142" w14:paraId="783043A4" w14:textId="6580D3D7">
      <w:pPr>
        <w:pStyle w:val="Puesto"/>
        <w:tabs>
          <w:tab w:val="left" w:pos="2730"/>
          <w:tab w:val="center" w:pos="4419"/>
        </w:tabs>
        <w:outlineLvl w:val="0"/>
        <w:rPr>
          <w:rStyle w:val="Textoennegrita"/>
          <w:b/>
          <w:bCs/>
          <w:sz w:val="23"/>
          <w:szCs w:val="23"/>
          <w:lang w:val="es-ES"/>
        </w:rPr>
      </w:pPr>
      <w:r w:rsidRPr="008A0CF4">
        <w:rPr>
          <w:rStyle w:val="Textoennegrita"/>
          <w:b/>
          <w:bCs/>
          <w:sz w:val="23"/>
          <w:szCs w:val="23"/>
          <w:lang w:val="es-ES"/>
        </w:rPr>
        <w:t xml:space="preserve">RESOLUCION </w:t>
      </w:r>
      <w:proofErr w:type="spellStart"/>
      <w:r w:rsidRPr="008A0CF4">
        <w:rPr>
          <w:rStyle w:val="Textoennegrita"/>
          <w:b/>
          <w:bCs/>
          <w:sz w:val="23"/>
          <w:szCs w:val="23"/>
          <w:lang w:val="es-ES"/>
        </w:rPr>
        <w:t>N°</w:t>
      </w:r>
      <w:proofErr w:type="spellEnd"/>
      <w:r w:rsidRPr="008A0CF4" w:rsidR="000341A4">
        <w:rPr>
          <w:rStyle w:val="Textoennegrita"/>
          <w:b/>
          <w:bCs/>
          <w:sz w:val="23"/>
          <w:szCs w:val="23"/>
          <w:lang w:val="es-ES"/>
        </w:rPr>
        <w:t xml:space="preserve"> </w:t>
      </w:r>
      <w:r w:rsidRPr="008A0CF4" w:rsidR="005E0729">
        <w:rPr>
          <w:rStyle w:val="Textoennegrita"/>
          <w:b/>
          <w:bCs/>
          <w:sz w:val="23"/>
          <w:szCs w:val="23"/>
          <w:lang w:val="es-ES"/>
        </w:rPr>
        <w:t>2</w:t>
      </w:r>
      <w:r w:rsidRPr="008A0CF4" w:rsidR="00EA05EB">
        <w:rPr>
          <w:rStyle w:val="Textoennegrita"/>
          <w:b/>
          <w:bCs/>
          <w:sz w:val="23"/>
          <w:szCs w:val="23"/>
          <w:lang w:val="es-ES"/>
        </w:rPr>
        <w:t>4</w:t>
      </w:r>
      <w:r w:rsidRPr="008A0CF4" w:rsidR="009B4777">
        <w:rPr>
          <w:rStyle w:val="Textoennegrita"/>
          <w:b/>
          <w:bCs/>
          <w:sz w:val="23"/>
          <w:szCs w:val="23"/>
          <w:lang w:val="es-ES"/>
        </w:rPr>
        <w:t>4</w:t>
      </w:r>
      <w:r w:rsidRPr="008A0CF4">
        <w:rPr>
          <w:rStyle w:val="Textoennegrita"/>
          <w:b/>
          <w:bCs/>
          <w:sz w:val="23"/>
          <w:szCs w:val="23"/>
          <w:lang w:val="es-ES"/>
        </w:rPr>
        <w:t>/2</w:t>
      </w:r>
      <w:r w:rsidRPr="008A0CF4" w:rsidR="004B168E">
        <w:rPr>
          <w:rStyle w:val="Textoennegrita"/>
          <w:b/>
          <w:bCs/>
          <w:sz w:val="23"/>
          <w:szCs w:val="23"/>
          <w:lang w:val="es-ES"/>
        </w:rPr>
        <w:t>4</w:t>
      </w:r>
    </w:p>
    <w:p w:rsidRPr="008A0CF4" w:rsidR="003A2D44" w:rsidP="003A2D44" w:rsidRDefault="003A2D44" w14:paraId="3E3DE5F3" w14:textId="77777777">
      <w:pPr>
        <w:spacing w:after="0" w:line="240" w:lineRule="auto"/>
        <w:jc w:val="both"/>
        <w:rPr>
          <w:rFonts w:ascii="Times New Roman" w:hAnsi="Times New Roman"/>
          <w:b/>
          <w:bCs/>
          <w:sz w:val="23"/>
          <w:szCs w:val="23"/>
          <w:lang w:val="es-ES"/>
        </w:rPr>
      </w:pPr>
    </w:p>
    <w:p w:rsidRPr="0093234B" w:rsidR="0093234B" w:rsidP="0093234B" w:rsidRDefault="0093234B" w14:paraId="03AE2726" w14:textId="77777777">
      <w:pPr>
        <w:spacing w:after="0" w:line="240" w:lineRule="auto"/>
        <w:jc w:val="both"/>
        <w:rPr>
          <w:rFonts w:ascii="Times New Roman" w:hAnsi="Times New Roman"/>
          <w:b/>
          <w:bCs/>
          <w:sz w:val="23"/>
          <w:szCs w:val="23"/>
        </w:rPr>
      </w:pPr>
      <w:r w:rsidRPr="0093234B">
        <w:rPr>
          <w:rFonts w:ascii="Times New Roman" w:hAnsi="Times New Roman"/>
          <w:b/>
          <w:bCs/>
          <w:sz w:val="23"/>
          <w:szCs w:val="23"/>
        </w:rPr>
        <w:t>VISTOS:</w:t>
      </w:r>
    </w:p>
    <w:p w:rsidRPr="0093234B" w:rsidR="0093234B" w:rsidP="0093234B" w:rsidRDefault="0093234B" w14:paraId="4B207FB9" w14:textId="77777777">
      <w:pPr>
        <w:spacing w:after="0" w:line="240" w:lineRule="auto"/>
        <w:jc w:val="both"/>
        <w:rPr>
          <w:rFonts w:ascii="Times New Roman" w:hAnsi="Times New Roman"/>
          <w:b/>
          <w:bCs/>
          <w:sz w:val="23"/>
          <w:szCs w:val="23"/>
        </w:rPr>
      </w:pPr>
    </w:p>
    <w:p w:rsidRPr="0093234B" w:rsidR="0093234B" w:rsidP="0093234B" w:rsidRDefault="0093234B" w14:paraId="38D0A869" w14:textId="0971A34F">
      <w:pPr>
        <w:spacing w:after="0" w:line="240" w:lineRule="auto"/>
        <w:jc w:val="both"/>
        <w:rPr>
          <w:rFonts w:ascii="Times New Roman" w:hAnsi="Times New Roman"/>
          <w:b w:val="1"/>
          <w:bCs w:val="1"/>
          <w:sz w:val="23"/>
          <w:szCs w:val="23"/>
          <w:lang w:val="es-ES"/>
        </w:rPr>
      </w:pPr>
      <w:r w:rsidRPr="5871BA2D" w:rsidR="0093234B">
        <w:rPr>
          <w:rFonts w:ascii="Times New Roman" w:hAnsi="Times New Roman"/>
          <w:sz w:val="23"/>
          <w:szCs w:val="23"/>
        </w:rPr>
        <w:t xml:space="preserve">Que, </w:t>
      </w:r>
      <w:bookmarkStart w:name="_Hlk107662905" w:id="0"/>
      <w:r w:rsidRPr="5871BA2D" w:rsidR="58068FB6">
        <w:rPr>
          <w:rFonts w:ascii="Times New Roman" w:hAnsi="Times New Roman"/>
          <w:b w:val="1"/>
          <w:bCs w:val="1"/>
          <w:sz w:val="23"/>
          <w:szCs w:val="23"/>
          <w:lang w:val="es-MX"/>
        </w:rPr>
        <w:t>..................................</w:t>
      </w:r>
      <w:r w:rsidRPr="5871BA2D" w:rsidR="0093234B">
        <w:rPr>
          <w:rFonts w:ascii="Times New Roman" w:hAnsi="Times New Roman"/>
          <w:b w:val="1"/>
          <w:bCs w:val="1"/>
          <w:sz w:val="23"/>
          <w:szCs w:val="23"/>
          <w:lang w:val="es-MX"/>
        </w:rPr>
        <w:t xml:space="preserve">   </w:t>
      </w:r>
      <w:bookmarkEnd w:id="0"/>
      <w:r w:rsidRPr="5871BA2D" w:rsidR="0093234B">
        <w:rPr>
          <w:rFonts w:ascii="Times New Roman" w:hAnsi="Times New Roman"/>
          <w:sz w:val="23"/>
          <w:szCs w:val="23"/>
        </w:rPr>
        <w:t xml:space="preserve">interpone reclamación ante esta Defensoría del Asegurado (DEFASEG) solicitando que </w:t>
      </w:r>
      <w:r w:rsidRPr="5871BA2D" w:rsidR="430C0D80">
        <w:rPr>
          <w:rFonts w:ascii="Times New Roman" w:hAnsi="Times New Roman"/>
          <w:b w:val="1"/>
          <w:bCs w:val="1"/>
          <w:sz w:val="23"/>
          <w:szCs w:val="23"/>
        </w:rPr>
        <w:t>........................................</w:t>
      </w:r>
      <w:r w:rsidRPr="5871BA2D" w:rsidR="0093234B">
        <w:rPr>
          <w:rFonts w:ascii="Times New Roman" w:hAnsi="Times New Roman"/>
          <w:sz w:val="23"/>
          <w:szCs w:val="23"/>
        </w:rPr>
        <w:t xml:space="preserve"> otorgue cobertura al siniestro bajo el </w:t>
      </w:r>
      <w:r w:rsidRPr="5871BA2D" w:rsidR="0093234B">
        <w:rPr>
          <w:rFonts w:ascii="Times New Roman" w:hAnsi="Times New Roman"/>
          <w:b w:val="1"/>
          <w:bCs w:val="1"/>
          <w:sz w:val="23"/>
          <w:szCs w:val="23"/>
          <w:lang w:val="es-MX"/>
        </w:rPr>
        <w:t>SEGURO PATRIMONIAL</w:t>
      </w:r>
      <w:r w:rsidRPr="5871BA2D" w:rsidR="0093234B">
        <w:rPr>
          <w:rFonts w:ascii="Times New Roman" w:hAnsi="Times New Roman"/>
          <w:sz w:val="23"/>
          <w:szCs w:val="23"/>
        </w:rPr>
        <w:t xml:space="preserve"> </w:t>
      </w:r>
      <w:r w:rsidRPr="5871BA2D" w:rsidR="0093234B">
        <w:rPr>
          <w:rFonts w:ascii="Times New Roman" w:hAnsi="Times New Roman"/>
          <w:b w:val="1"/>
          <w:bCs w:val="1"/>
          <w:sz w:val="23"/>
          <w:szCs w:val="23"/>
        </w:rPr>
        <w:t>CONVENIO I (DESHONESTIDAD DE EMPLEADOS)</w:t>
      </w:r>
      <w:r w:rsidRPr="5871BA2D" w:rsidR="0093234B">
        <w:rPr>
          <w:rFonts w:ascii="Times New Roman" w:hAnsi="Times New Roman"/>
          <w:b w:val="1"/>
          <w:bCs w:val="1"/>
          <w:sz w:val="23"/>
          <w:szCs w:val="23"/>
          <w:lang w:val="es-MX"/>
        </w:rPr>
        <w:t xml:space="preserve"> – PÓLIZA No</w:t>
      </w:r>
      <w:r w:rsidRPr="5871BA2D" w:rsidR="0093234B">
        <w:rPr>
          <w:rFonts w:ascii="Times New Roman" w:hAnsi="Times New Roman"/>
          <w:b w:val="1"/>
          <w:bCs w:val="1"/>
          <w:sz w:val="23"/>
          <w:szCs w:val="23"/>
          <w:lang w:val="es-MX"/>
        </w:rPr>
        <w:t xml:space="preserve"> </w:t>
      </w:r>
      <w:r w:rsidRPr="5871BA2D" w:rsidR="7552D79C">
        <w:rPr>
          <w:rFonts w:ascii="Times New Roman" w:hAnsi="Times New Roman"/>
          <w:b w:val="1"/>
          <w:bCs w:val="1"/>
          <w:sz w:val="23"/>
          <w:szCs w:val="23"/>
        </w:rPr>
        <w:t>.....................</w:t>
      </w:r>
      <w:r w:rsidRPr="5871BA2D" w:rsidR="0093234B">
        <w:rPr>
          <w:rFonts w:ascii="Times New Roman" w:hAnsi="Times New Roman"/>
          <w:b w:val="1"/>
          <w:bCs w:val="1"/>
          <w:sz w:val="23"/>
          <w:szCs w:val="23"/>
        </w:rPr>
        <w:t xml:space="preserve"> </w:t>
      </w:r>
    </w:p>
    <w:p w:rsidRPr="0093234B" w:rsidR="0093234B" w:rsidP="0093234B" w:rsidRDefault="0093234B" w14:paraId="37D99392" w14:textId="77777777">
      <w:pPr>
        <w:spacing w:after="0" w:line="240" w:lineRule="auto"/>
        <w:jc w:val="both"/>
        <w:rPr>
          <w:rFonts w:ascii="Times New Roman" w:hAnsi="Times New Roman"/>
          <w:sz w:val="23"/>
          <w:szCs w:val="23"/>
        </w:rPr>
      </w:pPr>
    </w:p>
    <w:p w:rsidRPr="0093234B" w:rsidR="0093234B" w:rsidP="0093234B" w:rsidRDefault="0093234B" w14:paraId="30FF1032" w14:textId="77777777">
      <w:pPr>
        <w:spacing w:after="0" w:line="240" w:lineRule="auto"/>
        <w:jc w:val="both"/>
        <w:rPr>
          <w:rFonts w:ascii="Times New Roman" w:hAnsi="Times New Roman"/>
          <w:sz w:val="23"/>
          <w:szCs w:val="23"/>
        </w:rPr>
      </w:pPr>
      <w:r w:rsidRPr="0093234B">
        <w:rPr>
          <w:rFonts w:ascii="Times New Roman" w:hAnsi="Times New Roman"/>
          <w:sz w:val="23"/>
          <w:szCs w:val="23"/>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93234B" w:rsidR="0093234B" w:rsidP="0093234B" w:rsidRDefault="0093234B" w14:paraId="441D24EE" w14:textId="77777777">
      <w:pPr>
        <w:spacing w:after="0" w:line="240" w:lineRule="auto"/>
        <w:jc w:val="both"/>
        <w:rPr>
          <w:rFonts w:ascii="Times New Roman" w:hAnsi="Times New Roman"/>
          <w:sz w:val="23"/>
          <w:szCs w:val="23"/>
        </w:rPr>
      </w:pPr>
    </w:p>
    <w:p w:rsidRPr="0093234B" w:rsidR="0093234B" w:rsidP="0093234B" w:rsidRDefault="0093234B" w14:paraId="2D1EA557" w14:textId="77777777">
      <w:pPr>
        <w:spacing w:after="0" w:line="240" w:lineRule="auto"/>
        <w:jc w:val="both"/>
        <w:rPr>
          <w:rFonts w:ascii="Times New Roman" w:hAnsi="Times New Roman"/>
          <w:sz w:val="23"/>
          <w:szCs w:val="23"/>
        </w:rPr>
      </w:pPr>
      <w:r w:rsidRPr="0093234B">
        <w:rPr>
          <w:rFonts w:ascii="Times New Roman" w:hAnsi="Times New Roman"/>
          <w:sz w:val="23"/>
          <w:szCs w:val="23"/>
        </w:rPr>
        <w:t>Que, habiéndosele corrido traslado de la respectiva reclamación la aseguradora presentó sus descargos;</w:t>
      </w:r>
    </w:p>
    <w:p w:rsidRPr="0093234B" w:rsidR="0093234B" w:rsidP="0093234B" w:rsidRDefault="0093234B" w14:paraId="0BB9BD25" w14:textId="77777777">
      <w:pPr>
        <w:spacing w:after="0" w:line="240" w:lineRule="auto"/>
        <w:jc w:val="both"/>
        <w:rPr>
          <w:rFonts w:ascii="Times New Roman" w:hAnsi="Times New Roman"/>
          <w:sz w:val="23"/>
          <w:szCs w:val="23"/>
        </w:rPr>
      </w:pPr>
    </w:p>
    <w:p w:rsidRPr="0093234B" w:rsidR="0093234B" w:rsidP="0093234B" w:rsidRDefault="0093234B" w14:paraId="6F99F34E" w14:textId="77777777">
      <w:pPr>
        <w:spacing w:after="0" w:line="240" w:lineRule="auto"/>
        <w:jc w:val="both"/>
        <w:rPr>
          <w:rFonts w:ascii="Times New Roman" w:hAnsi="Times New Roman"/>
          <w:sz w:val="23"/>
          <w:szCs w:val="23"/>
        </w:rPr>
      </w:pPr>
      <w:r w:rsidRPr="0093234B">
        <w:rPr>
          <w:rFonts w:ascii="Times New Roman" w:hAnsi="Times New Roman"/>
          <w:sz w:val="23"/>
          <w:szCs w:val="23"/>
        </w:rPr>
        <w:t>Que, el 14 de octubre se llevó a cabo la audiencia de vista mediante videoconferencia, con la participación de las partes.</w:t>
      </w:r>
    </w:p>
    <w:p w:rsidRPr="0093234B" w:rsidR="0093234B" w:rsidP="0093234B" w:rsidRDefault="0093234B" w14:paraId="0017E064" w14:textId="77777777">
      <w:pPr>
        <w:spacing w:after="0" w:line="240" w:lineRule="auto"/>
        <w:jc w:val="both"/>
        <w:rPr>
          <w:rFonts w:ascii="Times New Roman" w:hAnsi="Times New Roman"/>
          <w:sz w:val="23"/>
          <w:szCs w:val="23"/>
        </w:rPr>
      </w:pPr>
    </w:p>
    <w:p w:rsidRPr="0093234B" w:rsidR="0093234B" w:rsidP="0093234B" w:rsidRDefault="0093234B" w14:paraId="2F0802EB" w14:textId="77777777">
      <w:pPr>
        <w:spacing w:after="0" w:line="240" w:lineRule="auto"/>
        <w:jc w:val="both"/>
        <w:rPr>
          <w:rFonts w:ascii="Times New Roman" w:hAnsi="Times New Roman"/>
          <w:sz w:val="23"/>
          <w:szCs w:val="23"/>
        </w:rPr>
      </w:pPr>
      <w:r w:rsidRPr="0093234B">
        <w:rPr>
          <w:rFonts w:ascii="Times New Roman" w:hAnsi="Times New Roman"/>
          <w:sz w:val="23"/>
          <w:szCs w:val="23"/>
        </w:rPr>
        <w:t>Que, la parte reclamante sustenta su reclamo expresando resumidamente lo siguiente: (1) entre los años 2021 y 2022, en mérito a un contrato de franquicia con ALICORP SAA, opera como distribuidor exclusivo de dicha empresa, formando parte de la red de distribuidoras exclusivas de ALICORP; (2) en febrero de 2022, un colaborador retiró indebidamente (sin documentos) mercadería del almacén; (3) el colaborador habría otorgado favores al almacenero para cometer el ilícito, luego generaba facturas a otros clientes, por la mercadería festinada, para ocultar el hecho y posteriormente las anulaba en el sistema; (4) el hecho fue denunciado ante la fiscalía y se encuentra judicializado; (5) la empresa operaba con un ERP denominado SIDEX, proveído y supervisado por el área de TI de ALICORP, el cual integra las operaciones de la empresa y tiene sistematizadas todas las operaciones (almacén, ventas, cuentas corrientes, cobranzas, contabilidad, etc.); (6) a su vez cada operación está restringida a usuarios determinados que operan con contraseñas personales. Cuenta con todos los candados requeridos para dar seguridad a los procesos. Adicionalmente, efectuaba inventarios semanales parciales y semestrales totales del almacén. A pesar de ello, el imputado habría generado una red de apoyo al interior de la empresa, otorgando favores.</w:t>
      </w:r>
    </w:p>
    <w:p w:rsidRPr="0093234B" w:rsidR="0093234B" w:rsidP="0093234B" w:rsidRDefault="0093234B" w14:paraId="6164B9C0" w14:textId="77777777">
      <w:pPr>
        <w:spacing w:after="0" w:line="240" w:lineRule="auto"/>
        <w:jc w:val="both"/>
        <w:rPr>
          <w:rFonts w:ascii="Times New Roman" w:hAnsi="Times New Roman"/>
          <w:sz w:val="23"/>
          <w:szCs w:val="23"/>
        </w:rPr>
      </w:pPr>
    </w:p>
    <w:p w:rsidRPr="0093234B" w:rsidR="0093234B" w:rsidP="0093234B" w:rsidRDefault="0093234B" w14:paraId="7036F40E" w14:textId="73063DBB">
      <w:pPr>
        <w:spacing w:after="0" w:line="240" w:lineRule="auto"/>
        <w:jc w:val="both"/>
        <w:rPr>
          <w:rFonts w:ascii="Times New Roman" w:hAnsi="Times New Roman"/>
          <w:sz w:val="23"/>
          <w:szCs w:val="23"/>
        </w:rPr>
      </w:pPr>
      <w:r w:rsidRPr="5871BA2D" w:rsidR="0093234B">
        <w:rPr>
          <w:rFonts w:ascii="Times New Roman" w:hAnsi="Times New Roman"/>
          <w:sz w:val="23"/>
          <w:szCs w:val="23"/>
        </w:rPr>
        <w:t>Que,</w:t>
      </w:r>
      <w:r w:rsidRPr="5871BA2D" w:rsidR="0093234B">
        <w:rPr>
          <w:rFonts w:ascii="Times New Roman" w:hAnsi="Times New Roman"/>
          <w:sz w:val="23"/>
          <w:szCs w:val="23"/>
          <w:lang w:val="es-ES"/>
        </w:rPr>
        <w:t xml:space="preserve"> por su parte, en su contestación a la reclamación, </w:t>
      </w:r>
      <w:r w:rsidRPr="5871BA2D" w:rsidR="430C0D80">
        <w:rPr>
          <w:rFonts w:ascii="Times New Roman" w:hAnsi="Times New Roman"/>
          <w:sz w:val="23"/>
          <w:szCs w:val="23"/>
          <w:lang w:val="es-ES"/>
        </w:rPr>
        <w:t>........................................</w:t>
      </w:r>
      <w:r w:rsidRPr="5871BA2D" w:rsidR="0093234B">
        <w:rPr>
          <w:rFonts w:ascii="Times New Roman" w:hAnsi="Times New Roman"/>
          <w:sz w:val="23"/>
          <w:szCs w:val="23"/>
          <w:lang w:val="es-ES"/>
        </w:rPr>
        <w:t xml:space="preserve"> solicita que esta última sea declarada infundada, por las razones que se enuncian resumidamente a continuación: (1) </w:t>
      </w:r>
      <w:r w:rsidRPr="5871BA2D" w:rsidR="0093234B">
        <w:rPr>
          <w:rFonts w:ascii="Times New Roman" w:hAnsi="Times New Roman"/>
          <w:sz w:val="23"/>
          <w:szCs w:val="23"/>
        </w:rPr>
        <w:t xml:space="preserve">los ajustadores designados para la atención del caso, Sres. </w:t>
      </w:r>
      <w:r w:rsidRPr="5871BA2D" w:rsidR="7DA4DF88">
        <w:rPr>
          <w:rFonts w:ascii="Times New Roman" w:hAnsi="Times New Roman"/>
          <w:sz w:val="23"/>
          <w:szCs w:val="23"/>
        </w:rPr>
        <w:t>.................................</w:t>
      </w:r>
      <w:r w:rsidRPr="5871BA2D" w:rsidR="0093234B">
        <w:rPr>
          <w:rFonts w:ascii="Times New Roman" w:hAnsi="Times New Roman"/>
          <w:sz w:val="23"/>
          <w:szCs w:val="23"/>
        </w:rPr>
        <w:t xml:space="preserve">, han realizado el análisis del reclamo referido a la pérdida de 900 cajas de mantequilla, a consecuencia de la apropiación ilícita del ex trabajador </w:t>
      </w:r>
      <w:r w:rsidRPr="5871BA2D" w:rsidR="62674416">
        <w:rPr>
          <w:rFonts w:ascii="Times New Roman" w:hAnsi="Times New Roman"/>
          <w:sz w:val="23"/>
          <w:szCs w:val="23"/>
        </w:rPr>
        <w:t>....................................................................</w:t>
      </w:r>
      <w:r w:rsidRPr="5871BA2D" w:rsidR="0093234B">
        <w:rPr>
          <w:rFonts w:ascii="Times New Roman" w:hAnsi="Times New Roman"/>
          <w:sz w:val="23"/>
          <w:szCs w:val="23"/>
        </w:rPr>
        <w:t xml:space="preserve">, quien para el logro de su propósito creó órdenes de compra para luego anularlas sin devolver la mercadería, hecho descubierto el 01 de julio de 2022 durante un inventario realizado por el personal de auditoría; (2) de acuerdo con la evaluación efectuada por los indicados ajustadores, se ha establecido que el reclamo no cuenta con cobertura debido al incumplimiento de las garantías/ prescripciones de seguridad referidas a los procedimientos, según lo estipulado en las normas mínimas de seguridad </w:t>
      </w:r>
      <w:r w:rsidRPr="5871BA2D" w:rsidR="0093234B">
        <w:rPr>
          <w:rFonts w:ascii="Times New Roman" w:hAnsi="Times New Roman"/>
          <w:sz w:val="23"/>
          <w:szCs w:val="23"/>
        </w:rPr>
        <w:t xml:space="preserve">y control relacionadas con Operaciones de Caja y Cobranza insertas en las Condiciones Generales de la Póliza de Seguro Contra Deshonestidad, Desaparición y Destrucción 3D; (3) según lo manifestado por el ajustador en su informe final, el Sr. </w:t>
      </w:r>
      <w:r w:rsidRPr="5871BA2D" w:rsidR="660458C1">
        <w:rPr>
          <w:rFonts w:ascii="Times New Roman" w:hAnsi="Times New Roman"/>
          <w:sz w:val="23"/>
          <w:szCs w:val="23"/>
        </w:rPr>
        <w:t>....................................................</w:t>
      </w:r>
      <w:r w:rsidRPr="5871BA2D" w:rsidR="0093234B">
        <w:rPr>
          <w:rFonts w:ascii="Times New Roman" w:hAnsi="Times New Roman"/>
          <w:sz w:val="23"/>
          <w:szCs w:val="23"/>
        </w:rPr>
        <w:t xml:space="preserve"> se hacía cargo por sí solo de controlar las operaciones comerciales, por ese motivo pudo generar las ordenes de compras falsas y retirar la mercadería para que fuera entregada a los puntos que el dispuso sin inconvenientes; (4) el asegurado no ha proporcionado evidencia de contar con un sistema de registro permanente del movimiento de existencias. Tampoco proporciono documentación que sustente la salida o la falta de inventario correspondiente a los bienes de los cuales se apropió el trabajador; (5) el día 1 de julio del 2022 la empresa asegurada descubrió, mediante la realización de una auditoría, que uno de sus trabajadores, el señor </w:t>
      </w:r>
      <w:r w:rsidRPr="5871BA2D" w:rsidR="660458C1">
        <w:rPr>
          <w:rFonts w:ascii="Times New Roman" w:hAnsi="Times New Roman"/>
          <w:sz w:val="23"/>
          <w:szCs w:val="23"/>
        </w:rPr>
        <w:t>....................................................</w:t>
      </w:r>
      <w:r w:rsidRPr="5871BA2D" w:rsidR="0093234B">
        <w:rPr>
          <w:rFonts w:ascii="Times New Roman" w:hAnsi="Times New Roman"/>
          <w:sz w:val="23"/>
          <w:szCs w:val="23"/>
        </w:rPr>
        <w:t xml:space="preserve">, había venido retirando indebidamente 900 cajas de mantequilla del almacén del asegurado (apropiación ilícita), lo cual consiguió con algunas modalidades, como emitiendo una factura y una nota de crédito para posteriormente anularla de manera que simulara estar devolviéndose la mercadería que en realidad nunca fue devuelta; o también sacando mercadería a nombre de clientes potenciales de la empresa asegurada para luego desviarla a otros lugares; (6) se rechazó la cobertura reclamada por el asegurado debido a que se incumplieron con garantías y prescripciones de seguridad obligatorias que estaban establecidas en la póliza contratada, las mismas que estaban referidas a los procedimientos comerciales y contables, relacionadas con operaciones de caja y cobranza e inventario, todas insertas en las condiciones generales de la póliza de seguro en la sección de deshonestidad, desaparición y destrucción (3D); (7) de acuerdo con la documentación presentada por el asegurado se pudo determinar que el señor </w:t>
      </w:r>
      <w:r w:rsidRPr="5871BA2D" w:rsidR="032B2E50">
        <w:rPr>
          <w:rFonts w:ascii="Times New Roman" w:hAnsi="Times New Roman"/>
          <w:sz w:val="23"/>
          <w:szCs w:val="23"/>
        </w:rPr>
        <w:t>.....................................</w:t>
      </w:r>
      <w:r w:rsidRPr="5871BA2D" w:rsidR="0093234B">
        <w:rPr>
          <w:rFonts w:ascii="Times New Roman" w:hAnsi="Times New Roman"/>
          <w:sz w:val="23"/>
          <w:szCs w:val="23"/>
        </w:rPr>
        <w:t xml:space="preserve"> (trabajador deshonesto) consiguió llevar a cabo la apropiación ilícita de las 900 cajas de mantequilla de propiedad del asegurado en las diversas modalidades ejercidas debido a que dicha persona ejercía un control absoluto sobre las operaciones comerciales (emisión de facturas, emisión de notas de crédito, emisión de órdenes de compra, anulación de documentos contables, retiro y entrega de la mercadería, facultad de mando sobre conductores de los vehículos que transportaban las cargas, entre otros); (8) este total control por parte del trabajador deshonesto se encuentra acreditado por las mismas modalidades de apropiación ilícita que cometió. En efecto, el señor </w:t>
      </w:r>
      <w:r w:rsidRPr="5871BA2D" w:rsidR="693FD672">
        <w:rPr>
          <w:rFonts w:ascii="Times New Roman" w:hAnsi="Times New Roman"/>
          <w:sz w:val="23"/>
          <w:szCs w:val="23"/>
        </w:rPr>
        <w:t>..................</w:t>
      </w:r>
      <w:r w:rsidRPr="5871BA2D" w:rsidR="0093234B">
        <w:rPr>
          <w:rFonts w:ascii="Times New Roman" w:hAnsi="Times New Roman"/>
          <w:sz w:val="23"/>
          <w:szCs w:val="23"/>
        </w:rPr>
        <w:t xml:space="preserve"> emitía facturas para luego anularlas mediante notas de crédito, alegando una devolución de mercadería que nunca se llevó a cabo. Esta manipulación le permitió retirar la mercadería sin realizar la devolución correspondiente, lo que resultó en la apropiación indebida de productos. Asimismo, el trabajador también creaba órdenes de compra falsas a nombre de clientes potenciales de la empresa asegurada, para posteriormente desviar la mercadería a direcciones distintas de las indicadas en las órdenes originales, lo cual llevaba a cabo mediante instrucciones a los choferes de los camiones asegurándose que la mercadería fuera entregada en lugares que él mismo había designado; (9) al tener el trabajador el control completo de las operaciones tuvo la posibilidad de cometer el acto de deshonestidad en perjuicio del asegurado, lo cual se hubiera podido evitar si se cumplía con la garantía establecida en la póliza, esta es, la de diseñar los procedimientos de tal manera que una persona por si sola esté imposibilitada de controlar completamente una operación comercial o de negocio desde el comienzo hasta el final; (10) el ajustador del caso también consideró que se había incumplido con las garantías y medidas de seguridad relacionadas con el inventario en la medida que el asegurado no cumplió con proporcionar evidencia de contar con un sistema de registro permanente del movimiento de mercaderías, pese a que dicha documentación fue requerida en su momento por el ajustador. </w:t>
      </w:r>
      <w:r w:rsidRPr="5871BA2D" w:rsidR="0093234B">
        <w:rPr>
          <w:rFonts w:ascii="Times New Roman" w:hAnsi="Times New Roman"/>
          <w:sz w:val="23"/>
          <w:szCs w:val="23"/>
        </w:rPr>
        <w:t xml:space="preserve">Del mismo modo, el asegurado tampoco proporcionó documentación que sustente la salida o la falta de inventario correspondiente a los bienes de los cuales se había apropiado el trabajador; (11) quedó acreditado que el asegurado no cumplió cabalmente con las garantías y prescripciones de </w:t>
      </w:r>
      <w:r w:rsidRPr="5871BA2D" w:rsidR="0093234B">
        <w:rPr>
          <w:rFonts w:ascii="Times New Roman" w:hAnsi="Times New Roman"/>
          <w:sz w:val="23"/>
          <w:szCs w:val="23"/>
        </w:rPr>
        <w:t>seguridad que se encontraban establecidas en la póliza contratada y que eran de carácter obligatorio, lo cual contribuyó a que se produzca el siniestro reclamado.</w:t>
      </w:r>
      <w:r w:rsidRPr="5871BA2D" w:rsidR="0093234B">
        <w:rPr>
          <w:rFonts w:ascii="Times New Roman" w:hAnsi="Times New Roman"/>
          <w:sz w:val="23"/>
          <w:szCs w:val="23"/>
        </w:rPr>
        <w:t xml:space="preserve"> </w:t>
      </w:r>
    </w:p>
    <w:p w:rsidRPr="0093234B" w:rsidR="0093234B" w:rsidP="0093234B" w:rsidRDefault="0093234B" w14:paraId="073DC037" w14:textId="77777777">
      <w:pPr>
        <w:spacing w:after="0" w:line="240" w:lineRule="auto"/>
        <w:jc w:val="both"/>
        <w:rPr>
          <w:rFonts w:ascii="Times New Roman" w:hAnsi="Times New Roman"/>
          <w:sz w:val="23"/>
          <w:szCs w:val="23"/>
        </w:rPr>
      </w:pPr>
    </w:p>
    <w:p w:rsidRPr="0093234B" w:rsidR="0093234B" w:rsidP="0093234B" w:rsidRDefault="0093234B" w14:paraId="6703ACA9" w14:textId="77777777">
      <w:pPr>
        <w:spacing w:after="0" w:line="240" w:lineRule="auto"/>
        <w:jc w:val="both"/>
        <w:rPr>
          <w:rFonts w:ascii="Times New Roman" w:hAnsi="Times New Roman"/>
          <w:sz w:val="23"/>
          <w:szCs w:val="23"/>
        </w:rPr>
      </w:pPr>
      <w:r w:rsidRPr="0093234B">
        <w:rPr>
          <w:rFonts w:ascii="Times New Roman" w:hAnsi="Times New Roman"/>
          <w:b/>
          <w:bCs/>
          <w:sz w:val="23"/>
          <w:szCs w:val="23"/>
        </w:rPr>
        <w:t>CONSIDERANDO:</w:t>
      </w:r>
    </w:p>
    <w:p w:rsidRPr="0093234B" w:rsidR="0093234B" w:rsidP="0093234B" w:rsidRDefault="0093234B" w14:paraId="1303AF75" w14:textId="77777777">
      <w:pPr>
        <w:spacing w:after="0" w:line="240" w:lineRule="auto"/>
        <w:jc w:val="both"/>
        <w:rPr>
          <w:rFonts w:ascii="Times New Roman" w:hAnsi="Times New Roman"/>
          <w:sz w:val="23"/>
          <w:szCs w:val="23"/>
        </w:rPr>
      </w:pPr>
    </w:p>
    <w:p w:rsidRPr="0093234B" w:rsidR="0093234B" w:rsidP="0093234B" w:rsidRDefault="0093234B" w14:paraId="0F6EC9BD" w14:textId="77777777">
      <w:pPr>
        <w:spacing w:after="0" w:line="240" w:lineRule="auto"/>
        <w:jc w:val="both"/>
        <w:rPr>
          <w:rFonts w:ascii="Times New Roman" w:hAnsi="Times New Roman"/>
          <w:sz w:val="23"/>
          <w:szCs w:val="23"/>
        </w:rPr>
      </w:pPr>
      <w:r w:rsidRPr="0093234B">
        <w:rPr>
          <w:rFonts w:ascii="Times New Roman" w:hAnsi="Times New Roman"/>
          <w:b/>
          <w:sz w:val="23"/>
          <w:szCs w:val="23"/>
          <w:u w:val="single"/>
        </w:rPr>
        <w:t>PRIMERO</w:t>
      </w:r>
      <w:r w:rsidRPr="0093234B">
        <w:rPr>
          <w:rFonts w:ascii="Times New Roman" w:hAnsi="Times New Roman"/>
          <w:b/>
          <w:sz w:val="23"/>
          <w:szCs w:val="23"/>
        </w:rPr>
        <w:t xml:space="preserve">: </w:t>
      </w:r>
      <w:r w:rsidRPr="0093234B">
        <w:rPr>
          <w:rFonts w:ascii="Times New Roman" w:hAnsi="Times New Roman"/>
          <w:sz w:val="23"/>
          <w:szCs w:val="23"/>
        </w:rPr>
        <w:t>Conforme a su Reglamento, la</w:t>
      </w:r>
      <w:r w:rsidRPr="0093234B">
        <w:rPr>
          <w:rFonts w:ascii="Times New Roman" w:hAnsi="Times New Roman"/>
          <w:b/>
          <w:bCs/>
          <w:sz w:val="23"/>
          <w:szCs w:val="23"/>
        </w:rPr>
        <w:t xml:space="preserve"> </w:t>
      </w:r>
      <w:r w:rsidRPr="0093234B">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3234B" w:rsidR="0093234B" w:rsidP="0093234B" w:rsidRDefault="0093234B" w14:paraId="283E0DE9" w14:textId="77777777">
      <w:pPr>
        <w:spacing w:after="0" w:line="240" w:lineRule="auto"/>
        <w:jc w:val="both"/>
        <w:rPr>
          <w:rFonts w:ascii="Times New Roman" w:hAnsi="Times New Roman"/>
          <w:bCs/>
          <w:sz w:val="23"/>
          <w:szCs w:val="23"/>
          <w:lang w:val="es-ES"/>
        </w:rPr>
      </w:pPr>
    </w:p>
    <w:p w:rsidRPr="0093234B" w:rsidR="0093234B" w:rsidP="0093234B" w:rsidRDefault="0093234B" w14:paraId="6FA86A99" w14:textId="77777777">
      <w:pPr>
        <w:spacing w:after="0" w:line="240" w:lineRule="auto"/>
        <w:jc w:val="both"/>
        <w:rPr>
          <w:rFonts w:ascii="Times New Roman" w:hAnsi="Times New Roman"/>
          <w:sz w:val="23"/>
          <w:szCs w:val="23"/>
        </w:rPr>
      </w:pPr>
      <w:r w:rsidRPr="0093234B">
        <w:rPr>
          <w:rFonts w:ascii="Times New Roman" w:hAnsi="Times New Roman"/>
          <w:b/>
          <w:bCs/>
          <w:sz w:val="23"/>
          <w:szCs w:val="23"/>
          <w:u w:val="single"/>
        </w:rPr>
        <w:t>SEGUNDO</w:t>
      </w:r>
      <w:r w:rsidRPr="0093234B">
        <w:rPr>
          <w:rFonts w:ascii="Times New Roman" w:hAnsi="Times New Roman"/>
          <w:b/>
          <w:bCs/>
          <w:sz w:val="23"/>
          <w:szCs w:val="23"/>
        </w:rPr>
        <w:t xml:space="preserve">: </w:t>
      </w:r>
      <w:r w:rsidRPr="0093234B">
        <w:rPr>
          <w:rFonts w:ascii="Times New Roman" w:hAnsi="Times New Roman"/>
          <w:sz w:val="23"/>
          <w:szCs w:val="23"/>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legitimidad, materia, cuantía y oportunidad.</w:t>
      </w:r>
    </w:p>
    <w:p w:rsidRPr="0093234B" w:rsidR="0093234B" w:rsidP="0093234B" w:rsidRDefault="0093234B" w14:paraId="2B0E704F" w14:textId="77777777">
      <w:pPr>
        <w:spacing w:after="0" w:line="240" w:lineRule="auto"/>
        <w:jc w:val="both"/>
        <w:rPr>
          <w:rFonts w:ascii="Times New Roman" w:hAnsi="Times New Roman"/>
          <w:bCs/>
          <w:sz w:val="23"/>
          <w:szCs w:val="23"/>
        </w:rPr>
      </w:pPr>
    </w:p>
    <w:p w:rsidRPr="0093234B" w:rsidR="0093234B" w:rsidP="0093234B" w:rsidRDefault="0093234B" w14:paraId="63F762EF" w14:textId="77777777">
      <w:pPr>
        <w:spacing w:after="0" w:line="240" w:lineRule="auto"/>
        <w:jc w:val="both"/>
        <w:rPr>
          <w:rFonts w:ascii="Times New Roman" w:hAnsi="Times New Roman"/>
          <w:sz w:val="23"/>
          <w:szCs w:val="23"/>
          <w:lang w:val="es-ES"/>
        </w:rPr>
      </w:pPr>
      <w:r w:rsidRPr="0093234B">
        <w:rPr>
          <w:rFonts w:ascii="Times New Roman" w:hAnsi="Times New Roman"/>
          <w:b/>
          <w:bCs/>
          <w:sz w:val="23"/>
          <w:szCs w:val="23"/>
          <w:u w:val="single"/>
          <w:lang w:val="es-ES"/>
        </w:rPr>
        <w:t>TERCERO</w:t>
      </w:r>
      <w:r w:rsidRPr="0093234B">
        <w:rPr>
          <w:rFonts w:ascii="Times New Roman" w:hAnsi="Times New Roman"/>
          <w:b/>
          <w:bCs/>
          <w:sz w:val="23"/>
          <w:szCs w:val="23"/>
          <w:lang w:val="es-ES"/>
        </w:rPr>
        <w:t>:</w:t>
      </w:r>
      <w:r w:rsidRPr="0093234B">
        <w:rPr>
          <w:rFonts w:ascii="Times New Roman" w:hAnsi="Times New Roman"/>
          <w:bCs/>
          <w:sz w:val="23"/>
          <w:szCs w:val="23"/>
          <w:lang w:val="es-ES"/>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3234B" w:rsidR="0093234B" w:rsidP="0093234B" w:rsidRDefault="0093234B" w14:paraId="249B5BAB" w14:textId="77777777">
      <w:pPr>
        <w:spacing w:after="0" w:line="240" w:lineRule="auto"/>
        <w:jc w:val="both"/>
        <w:rPr>
          <w:rFonts w:ascii="Times New Roman" w:hAnsi="Times New Roman"/>
          <w:bCs/>
          <w:sz w:val="23"/>
          <w:szCs w:val="23"/>
          <w:lang w:val="es-ES"/>
        </w:rPr>
      </w:pPr>
    </w:p>
    <w:p w:rsidRPr="0093234B" w:rsidR="0093234B" w:rsidP="0093234B" w:rsidRDefault="0093234B" w14:paraId="771877B9" w14:textId="77777777">
      <w:pPr>
        <w:spacing w:after="0" w:line="240" w:lineRule="auto"/>
        <w:jc w:val="both"/>
        <w:rPr>
          <w:rFonts w:ascii="Times New Roman" w:hAnsi="Times New Roman"/>
          <w:sz w:val="23"/>
          <w:szCs w:val="23"/>
          <w:lang w:val="es-ES"/>
        </w:rPr>
      </w:pPr>
      <w:r w:rsidRPr="0093234B">
        <w:rPr>
          <w:rFonts w:ascii="Times New Roman" w:hAnsi="Times New Roman"/>
          <w:b/>
          <w:bCs/>
          <w:sz w:val="23"/>
          <w:szCs w:val="23"/>
          <w:u w:val="single"/>
          <w:lang w:val="es-ES"/>
        </w:rPr>
        <w:t>CUARTO</w:t>
      </w:r>
      <w:r w:rsidRPr="0093234B">
        <w:rPr>
          <w:rFonts w:ascii="Times New Roman" w:hAnsi="Times New Roman"/>
          <w:b/>
          <w:bCs/>
          <w:sz w:val="23"/>
          <w:szCs w:val="23"/>
          <w:lang w:val="es-ES"/>
        </w:rPr>
        <w:t>:</w:t>
      </w:r>
      <w:r w:rsidRPr="0093234B">
        <w:rPr>
          <w:rFonts w:ascii="Times New Roman" w:hAnsi="Times New Roman"/>
          <w:bCs/>
          <w:sz w:val="23"/>
          <w:szCs w:val="23"/>
          <w:lang w:val="es-ES"/>
        </w:rPr>
        <w:t xml:space="preserve"> Que, el artículo 1361 del Código Civil dispone que los contratos son obligatorios en cuanto se haya expresado en ellos, presumiéndose</w:t>
      </w:r>
      <w:r w:rsidRPr="0093234B">
        <w:rPr>
          <w:rFonts w:ascii="Times New Roman" w:hAnsi="Times New Roman"/>
          <w:sz w:val="23"/>
          <w:szCs w:val="23"/>
          <w:lang w:val="es-ES"/>
        </w:rPr>
        <w:t xml:space="preserve"> que lo declarado es lo querido por ambas partes, de manera que la parte que sostenga lo contrario debe probarlo.</w:t>
      </w:r>
    </w:p>
    <w:p w:rsidRPr="0093234B" w:rsidR="0093234B" w:rsidP="0093234B" w:rsidRDefault="0093234B" w14:paraId="00B5F4CA" w14:textId="77777777">
      <w:pPr>
        <w:spacing w:after="0" w:line="240" w:lineRule="auto"/>
        <w:jc w:val="both"/>
        <w:rPr>
          <w:rFonts w:ascii="Times New Roman" w:hAnsi="Times New Roman"/>
          <w:bCs/>
          <w:sz w:val="23"/>
          <w:szCs w:val="23"/>
          <w:lang w:val="es-ES"/>
        </w:rPr>
      </w:pPr>
    </w:p>
    <w:p w:rsidRPr="0093234B" w:rsidR="0093234B" w:rsidP="0093234B" w:rsidRDefault="0093234B" w14:paraId="5F7C912B" w14:textId="77777777">
      <w:pPr>
        <w:spacing w:after="0" w:line="240" w:lineRule="auto"/>
        <w:jc w:val="both"/>
        <w:rPr>
          <w:rFonts w:ascii="Times New Roman" w:hAnsi="Times New Roman"/>
          <w:bCs/>
          <w:sz w:val="23"/>
          <w:szCs w:val="23"/>
          <w:lang w:val="es-ES"/>
        </w:rPr>
      </w:pPr>
      <w:r w:rsidRPr="0093234B">
        <w:rPr>
          <w:rFonts w:ascii="Times New Roman" w:hAnsi="Times New Roman"/>
          <w:b/>
          <w:bCs/>
          <w:sz w:val="23"/>
          <w:szCs w:val="23"/>
          <w:u w:val="single"/>
          <w:lang w:val="es-ES"/>
        </w:rPr>
        <w:t>QUINTO</w:t>
      </w:r>
      <w:r w:rsidRPr="0093234B">
        <w:rPr>
          <w:rFonts w:ascii="Times New Roman" w:hAnsi="Times New Roman"/>
          <w:b/>
          <w:bCs/>
          <w:sz w:val="23"/>
          <w:szCs w:val="23"/>
          <w:lang w:val="es-ES"/>
        </w:rPr>
        <w:t>:</w:t>
      </w:r>
      <w:r w:rsidRPr="0093234B">
        <w:rPr>
          <w:rFonts w:ascii="Times New Roman" w:hAnsi="Times New Roman"/>
          <w:bCs/>
          <w:sz w:val="23"/>
          <w:szCs w:val="23"/>
          <w:lang w:val="es-ES"/>
        </w:rPr>
        <w:t xml:space="preserve"> Que, conforme al </w:t>
      </w:r>
      <w:r w:rsidRPr="0093234B">
        <w:rPr>
          <w:rFonts w:ascii="Times New Roman" w:hAnsi="Times New Roman"/>
          <w:sz w:val="23"/>
          <w:szCs w:val="23"/>
          <w:lang w:val="es-ES"/>
        </w:rPr>
        <w:t>artículo 196 del Código Procesal Civil, corresponde a quien invoca hechos probar su existencia, así como a quien los contradice invocando nuevos hechos; sin perjuicio de aplicarse las presunciones legales correspondientes.</w:t>
      </w:r>
    </w:p>
    <w:p w:rsidRPr="0093234B" w:rsidR="0093234B" w:rsidP="0093234B" w:rsidRDefault="0093234B" w14:paraId="48DA09C5" w14:textId="77777777">
      <w:pPr>
        <w:spacing w:after="0" w:line="240" w:lineRule="auto"/>
        <w:jc w:val="both"/>
        <w:rPr>
          <w:rFonts w:ascii="Times New Roman" w:hAnsi="Times New Roman"/>
          <w:sz w:val="23"/>
          <w:szCs w:val="23"/>
          <w:lang w:val="es-ES"/>
        </w:rPr>
      </w:pPr>
    </w:p>
    <w:p w:rsidRPr="0093234B" w:rsidR="0093234B" w:rsidP="0093234B" w:rsidRDefault="0093234B" w14:paraId="6FB5A620" w14:textId="77777777">
      <w:pPr>
        <w:spacing w:after="0" w:line="240" w:lineRule="auto"/>
        <w:jc w:val="both"/>
        <w:rPr>
          <w:rFonts w:ascii="Times New Roman" w:hAnsi="Times New Roman"/>
          <w:sz w:val="23"/>
          <w:szCs w:val="23"/>
          <w:lang w:val="es-ES"/>
        </w:rPr>
      </w:pPr>
      <w:r w:rsidRPr="0093234B">
        <w:rPr>
          <w:rFonts w:ascii="Times New Roman" w:hAnsi="Times New Roman"/>
          <w:b/>
          <w:sz w:val="23"/>
          <w:szCs w:val="23"/>
          <w:u w:val="single"/>
          <w:lang w:val="es-ES"/>
        </w:rPr>
        <w:t>SEXTO</w:t>
      </w:r>
      <w:r w:rsidRPr="0093234B">
        <w:rPr>
          <w:rFonts w:ascii="Times New Roman" w:hAnsi="Times New Roman"/>
          <w:b/>
          <w:sz w:val="23"/>
          <w:szCs w:val="23"/>
          <w:lang w:val="es-ES"/>
        </w:rPr>
        <w:t>:</w:t>
      </w:r>
      <w:r w:rsidRPr="0093234B">
        <w:rPr>
          <w:rFonts w:ascii="Times New Roman" w:hAnsi="Times New Roman"/>
          <w:sz w:val="23"/>
          <w:szCs w:val="23"/>
          <w:lang w:val="es-ES"/>
        </w:rPr>
        <w:t xml:space="preserve"> Sobre la base de los términos contenidos en la reclamación y en la absolución de esta, y a lo tratado en la audiencia de vista, la cuestión controvertida radica en determinar si el rechazo de cobertura del siniestro, comunicado por la aseguradora es legítimo o no, en virtud del incumplimiento de la cláusula </w:t>
      </w:r>
      <w:r w:rsidRPr="0093234B">
        <w:rPr>
          <w:rFonts w:ascii="Times New Roman" w:hAnsi="Times New Roman"/>
          <w:sz w:val="23"/>
          <w:szCs w:val="23"/>
        </w:rPr>
        <w:t>Garantía y Prescripciones de Seguridad contenidas en la Póliza contratada.</w:t>
      </w:r>
      <w:r w:rsidRPr="0093234B">
        <w:rPr>
          <w:rFonts w:ascii="Times New Roman" w:hAnsi="Times New Roman"/>
          <w:sz w:val="23"/>
          <w:szCs w:val="23"/>
          <w:lang w:val="es-ES"/>
        </w:rPr>
        <w:t xml:space="preserve">   </w:t>
      </w:r>
    </w:p>
    <w:p w:rsidRPr="0093234B" w:rsidR="0093234B" w:rsidP="0093234B" w:rsidRDefault="0093234B" w14:paraId="26B3187B" w14:textId="77777777">
      <w:pPr>
        <w:spacing w:after="0" w:line="240" w:lineRule="auto"/>
        <w:jc w:val="both"/>
        <w:rPr>
          <w:rFonts w:ascii="Times New Roman" w:hAnsi="Times New Roman"/>
          <w:sz w:val="23"/>
          <w:szCs w:val="23"/>
          <w:lang w:val="es-ES"/>
        </w:rPr>
      </w:pPr>
    </w:p>
    <w:p w:rsidRPr="0093234B" w:rsidR="0093234B" w:rsidP="0093234B" w:rsidRDefault="0093234B" w14:paraId="3FBEEE17" w14:textId="77777777">
      <w:pPr>
        <w:spacing w:after="0" w:line="240" w:lineRule="auto"/>
        <w:jc w:val="both"/>
        <w:rPr>
          <w:rFonts w:ascii="Times New Roman" w:hAnsi="Times New Roman"/>
          <w:sz w:val="23"/>
          <w:szCs w:val="23"/>
          <w:lang w:val="es-ES"/>
        </w:rPr>
      </w:pPr>
      <w:r w:rsidRPr="0093234B">
        <w:rPr>
          <w:rFonts w:ascii="Times New Roman" w:hAnsi="Times New Roman"/>
          <w:b/>
          <w:sz w:val="23"/>
          <w:szCs w:val="23"/>
          <w:u w:val="single"/>
          <w:lang w:val="es-ES"/>
        </w:rPr>
        <w:t>SÉPTIMO</w:t>
      </w:r>
      <w:r w:rsidRPr="0093234B">
        <w:rPr>
          <w:rFonts w:ascii="Times New Roman" w:hAnsi="Times New Roman"/>
          <w:b/>
          <w:sz w:val="23"/>
          <w:szCs w:val="23"/>
          <w:lang w:val="es-ES"/>
        </w:rPr>
        <w:t xml:space="preserve">: </w:t>
      </w:r>
      <w:r w:rsidRPr="0093234B">
        <w:rPr>
          <w:rFonts w:ascii="Times New Roman" w:hAnsi="Times New Roman"/>
          <w:bCs/>
          <w:sz w:val="23"/>
          <w:szCs w:val="23"/>
          <w:lang w:val="es-ES"/>
        </w:rPr>
        <w:t>A</w:t>
      </w:r>
      <w:r w:rsidRPr="0093234B">
        <w:rPr>
          <w:rFonts w:ascii="Times New Roman" w:hAnsi="Times New Roman"/>
          <w:sz w:val="23"/>
          <w:szCs w:val="23"/>
          <w:lang w:val="es-ES"/>
        </w:rPr>
        <w:t xml:space="preserve"> este efecto, cabe tener en cuenta que, conforme a la indicada P</w:t>
      </w:r>
      <w:proofErr w:type="spellStart"/>
      <w:r w:rsidRPr="0093234B">
        <w:rPr>
          <w:rFonts w:ascii="Times New Roman" w:hAnsi="Times New Roman"/>
          <w:sz w:val="23"/>
          <w:szCs w:val="23"/>
        </w:rPr>
        <w:t>óliza</w:t>
      </w:r>
      <w:proofErr w:type="spellEnd"/>
      <w:r w:rsidRPr="0093234B">
        <w:rPr>
          <w:rFonts w:ascii="Times New Roman" w:hAnsi="Times New Roman"/>
          <w:sz w:val="23"/>
          <w:szCs w:val="23"/>
        </w:rPr>
        <w:t xml:space="preserve">, el asegurado </w:t>
      </w:r>
      <w:r w:rsidRPr="0093234B">
        <w:rPr>
          <w:rFonts w:ascii="Times New Roman" w:hAnsi="Times New Roman"/>
          <w:sz w:val="23"/>
          <w:szCs w:val="23"/>
          <w:lang w:val="es-ES"/>
        </w:rPr>
        <w:t>el bien asegurado se comprometió a cumplir con las siguientes garantías y previsiones de seguridad y control:</w:t>
      </w:r>
    </w:p>
    <w:p w:rsidRPr="0093234B" w:rsidR="0093234B" w:rsidP="0093234B" w:rsidRDefault="0093234B" w14:paraId="1AC0C62B" w14:textId="77777777">
      <w:pPr>
        <w:spacing w:after="0" w:line="240" w:lineRule="auto"/>
        <w:jc w:val="both"/>
        <w:rPr>
          <w:rFonts w:ascii="Times New Roman" w:hAnsi="Times New Roman"/>
          <w:sz w:val="23"/>
          <w:szCs w:val="23"/>
          <w:lang w:val="es-ES"/>
        </w:rPr>
      </w:pPr>
    </w:p>
    <w:p w:rsidRPr="008A0CF4" w:rsidR="0093234B" w:rsidP="0093234B" w:rsidRDefault="0093234B" w14:paraId="707F22FB" w14:textId="77777777">
      <w:pPr>
        <w:spacing w:after="0" w:line="240" w:lineRule="auto"/>
        <w:jc w:val="both"/>
        <w:rPr>
          <w:rFonts w:ascii="Times New Roman" w:hAnsi="Times New Roman"/>
          <w:i/>
          <w:iCs/>
          <w:sz w:val="23"/>
          <w:szCs w:val="23"/>
        </w:rPr>
      </w:pPr>
      <w:r w:rsidRPr="0093234B">
        <w:rPr>
          <w:rFonts w:ascii="Times New Roman" w:hAnsi="Times New Roman"/>
          <w:i/>
          <w:iCs/>
          <w:sz w:val="23"/>
          <w:szCs w:val="23"/>
        </w:rPr>
        <w:t>“NORMAS MINIMAS DE SEGURIDAD Y CONTROL</w:t>
      </w:r>
    </w:p>
    <w:p w:rsidRPr="0093234B" w:rsidR="008A0CF4" w:rsidP="0093234B" w:rsidRDefault="008A0CF4" w14:paraId="4457CB62" w14:textId="77777777">
      <w:pPr>
        <w:spacing w:after="0" w:line="240" w:lineRule="auto"/>
        <w:jc w:val="both"/>
        <w:rPr>
          <w:rFonts w:ascii="Times New Roman" w:hAnsi="Times New Roman"/>
          <w:i/>
          <w:iCs/>
          <w:sz w:val="23"/>
          <w:szCs w:val="23"/>
        </w:rPr>
      </w:pPr>
    </w:p>
    <w:p w:rsidRPr="008A0CF4" w:rsidR="008A0CF4" w:rsidP="0093234B" w:rsidRDefault="0093234B" w14:paraId="5EF7DA8F" w14:textId="77777777">
      <w:pPr>
        <w:spacing w:after="0" w:line="240" w:lineRule="auto"/>
        <w:jc w:val="both"/>
        <w:rPr>
          <w:rFonts w:ascii="Times New Roman" w:hAnsi="Times New Roman"/>
          <w:i/>
          <w:iCs/>
          <w:sz w:val="23"/>
          <w:szCs w:val="23"/>
        </w:rPr>
      </w:pPr>
      <w:r w:rsidRPr="0093234B">
        <w:rPr>
          <w:rFonts w:ascii="Times New Roman" w:hAnsi="Times New Roman"/>
          <w:i/>
          <w:iCs/>
          <w:sz w:val="23"/>
          <w:szCs w:val="23"/>
        </w:rPr>
        <w:t xml:space="preserve">Considerando que el amparo bajo esta póliza ha sido otorgado asumiendo que EL ASEGURADO, con la finalidad de evitar o minimizar perdidas que pudieran estar cubiertas bajo esta seguro, tiene implementados procedimientos y sistemas de control para todas sus </w:t>
      </w:r>
      <w:r w:rsidRPr="0093234B">
        <w:rPr>
          <w:rFonts w:ascii="Times New Roman" w:hAnsi="Times New Roman"/>
          <w:i/>
          <w:iCs/>
          <w:sz w:val="23"/>
          <w:szCs w:val="23"/>
        </w:rPr>
        <w:lastRenderedPageBreak/>
        <w:t>operaciones; constituye obligación del ASEGURADO, con carácter de GARANTIA, efectuar y cumplir, en forma permanente, los siguientes procedimientos y normas mínimas de control:</w:t>
      </w:r>
    </w:p>
    <w:p w:rsidRPr="0093234B" w:rsidR="0093234B" w:rsidP="0093234B" w:rsidRDefault="0093234B" w14:paraId="586DDC56" w14:textId="5CF2857C">
      <w:pPr>
        <w:spacing w:after="0" w:line="240" w:lineRule="auto"/>
        <w:jc w:val="both"/>
        <w:rPr>
          <w:rFonts w:ascii="Times New Roman" w:hAnsi="Times New Roman"/>
          <w:i/>
          <w:iCs/>
          <w:sz w:val="23"/>
          <w:szCs w:val="23"/>
        </w:rPr>
      </w:pPr>
      <w:r w:rsidRPr="0093234B">
        <w:rPr>
          <w:rFonts w:ascii="Times New Roman" w:hAnsi="Times New Roman"/>
          <w:i/>
          <w:iCs/>
          <w:sz w:val="23"/>
          <w:szCs w:val="23"/>
        </w:rPr>
        <w:t xml:space="preserve"> </w:t>
      </w:r>
    </w:p>
    <w:p w:rsidRPr="008A0CF4" w:rsidR="0093234B" w:rsidP="0093234B" w:rsidRDefault="0093234B" w14:paraId="09AAB17A" w14:textId="77777777">
      <w:pPr>
        <w:spacing w:after="0" w:line="240" w:lineRule="auto"/>
        <w:jc w:val="both"/>
        <w:rPr>
          <w:rFonts w:ascii="Times New Roman" w:hAnsi="Times New Roman"/>
          <w:b/>
          <w:bCs/>
          <w:i/>
          <w:iCs/>
          <w:sz w:val="23"/>
          <w:szCs w:val="23"/>
        </w:rPr>
      </w:pPr>
      <w:r w:rsidRPr="0093234B">
        <w:rPr>
          <w:rFonts w:ascii="Times New Roman" w:hAnsi="Times New Roman"/>
          <w:b/>
          <w:bCs/>
          <w:i/>
          <w:iCs/>
          <w:sz w:val="23"/>
          <w:szCs w:val="23"/>
        </w:rPr>
        <w:t xml:space="preserve">OPERACIONES DE CAJA Y COBRANZA </w:t>
      </w:r>
    </w:p>
    <w:p w:rsidRPr="0093234B" w:rsidR="008A0CF4" w:rsidP="0093234B" w:rsidRDefault="008A0CF4" w14:paraId="424D0E2E" w14:textId="77777777">
      <w:pPr>
        <w:spacing w:after="0" w:line="240" w:lineRule="auto"/>
        <w:jc w:val="both"/>
        <w:rPr>
          <w:rFonts w:ascii="Times New Roman" w:hAnsi="Times New Roman"/>
          <w:b/>
          <w:bCs/>
          <w:i/>
          <w:iCs/>
          <w:sz w:val="23"/>
          <w:szCs w:val="23"/>
        </w:rPr>
      </w:pPr>
    </w:p>
    <w:p w:rsidRPr="008A0CF4" w:rsidR="0093234B" w:rsidP="0093234B" w:rsidRDefault="0093234B" w14:paraId="74674DD0" w14:textId="77777777">
      <w:pPr>
        <w:spacing w:after="0" w:line="240" w:lineRule="auto"/>
        <w:jc w:val="both"/>
        <w:rPr>
          <w:rFonts w:ascii="Times New Roman" w:hAnsi="Times New Roman"/>
          <w:b/>
          <w:bCs/>
          <w:i/>
          <w:iCs/>
          <w:sz w:val="23"/>
          <w:szCs w:val="23"/>
        </w:rPr>
      </w:pPr>
      <w:r w:rsidRPr="0093234B">
        <w:rPr>
          <w:rFonts w:ascii="Times New Roman" w:hAnsi="Times New Roman"/>
          <w:b/>
          <w:bCs/>
          <w:i/>
          <w:iCs/>
          <w:sz w:val="23"/>
          <w:szCs w:val="23"/>
        </w:rPr>
        <w:t xml:space="preserve">10.- Los procedimientos deben estar diseñados de manera tal, que una persona por si sola este imposibilitada de controlar completamente una operación comercial o de negocio desde el comienzo hasta el final. </w:t>
      </w:r>
    </w:p>
    <w:p w:rsidRPr="0093234B" w:rsidR="008A0CF4" w:rsidP="0093234B" w:rsidRDefault="008A0CF4" w14:paraId="7BB76C66" w14:textId="77777777">
      <w:pPr>
        <w:spacing w:after="0" w:line="240" w:lineRule="auto"/>
        <w:jc w:val="both"/>
        <w:rPr>
          <w:rFonts w:ascii="Times New Roman" w:hAnsi="Times New Roman"/>
          <w:b/>
          <w:bCs/>
          <w:i/>
          <w:iCs/>
          <w:sz w:val="23"/>
          <w:szCs w:val="23"/>
        </w:rPr>
      </w:pPr>
    </w:p>
    <w:p w:rsidRPr="008A0CF4" w:rsidR="0093234B" w:rsidP="0093234B" w:rsidRDefault="0093234B" w14:paraId="3A21231E" w14:textId="77777777">
      <w:pPr>
        <w:spacing w:after="0" w:line="240" w:lineRule="auto"/>
        <w:jc w:val="both"/>
        <w:rPr>
          <w:rFonts w:ascii="Times New Roman" w:hAnsi="Times New Roman"/>
          <w:b/>
          <w:bCs/>
          <w:i/>
          <w:iCs/>
          <w:sz w:val="23"/>
          <w:szCs w:val="23"/>
        </w:rPr>
      </w:pPr>
      <w:r w:rsidRPr="0093234B">
        <w:rPr>
          <w:rFonts w:ascii="Times New Roman" w:hAnsi="Times New Roman"/>
          <w:b/>
          <w:bCs/>
          <w:i/>
          <w:iCs/>
          <w:sz w:val="23"/>
          <w:szCs w:val="23"/>
        </w:rPr>
        <w:t xml:space="preserve">INVENTARIOS </w:t>
      </w:r>
    </w:p>
    <w:p w:rsidRPr="0093234B" w:rsidR="008A0CF4" w:rsidP="0093234B" w:rsidRDefault="008A0CF4" w14:paraId="45DF6A29" w14:textId="77777777">
      <w:pPr>
        <w:spacing w:after="0" w:line="240" w:lineRule="auto"/>
        <w:jc w:val="both"/>
        <w:rPr>
          <w:rFonts w:ascii="Times New Roman" w:hAnsi="Times New Roman"/>
          <w:b/>
          <w:bCs/>
          <w:i/>
          <w:iCs/>
          <w:sz w:val="23"/>
          <w:szCs w:val="23"/>
        </w:rPr>
      </w:pPr>
    </w:p>
    <w:p w:rsidRPr="008A0CF4" w:rsidR="0093234B" w:rsidP="0093234B" w:rsidRDefault="0093234B" w14:paraId="244D07CC" w14:textId="77777777">
      <w:pPr>
        <w:spacing w:after="0" w:line="240" w:lineRule="auto"/>
        <w:jc w:val="both"/>
        <w:rPr>
          <w:rFonts w:ascii="Times New Roman" w:hAnsi="Times New Roman"/>
          <w:b/>
          <w:bCs/>
          <w:i/>
          <w:iCs/>
          <w:sz w:val="23"/>
          <w:szCs w:val="23"/>
        </w:rPr>
      </w:pPr>
      <w:r w:rsidRPr="0093234B">
        <w:rPr>
          <w:rFonts w:ascii="Times New Roman" w:hAnsi="Times New Roman"/>
          <w:b/>
          <w:bCs/>
          <w:i/>
          <w:iCs/>
          <w:sz w:val="23"/>
          <w:szCs w:val="23"/>
        </w:rPr>
        <w:t xml:space="preserve">1.- Utilización de sistemas de registro permanente del movimiento de existencias en general, tales como, pero no limitado a, materias primas, insumos, productos en proceso, productos terminados, repuestos, y materiales. Los movimientos de esas existencias deben documentarse con órdenes de ingresos y salidas de almacén y, además, con un kárdex manual o mecanizado. </w:t>
      </w:r>
    </w:p>
    <w:p w:rsidRPr="0093234B" w:rsidR="008A0CF4" w:rsidP="0093234B" w:rsidRDefault="008A0CF4" w14:paraId="2427F839" w14:textId="77777777">
      <w:pPr>
        <w:spacing w:after="0" w:line="240" w:lineRule="auto"/>
        <w:jc w:val="both"/>
        <w:rPr>
          <w:rFonts w:ascii="Times New Roman" w:hAnsi="Times New Roman"/>
          <w:b/>
          <w:bCs/>
          <w:i/>
          <w:iCs/>
          <w:sz w:val="23"/>
          <w:szCs w:val="23"/>
        </w:rPr>
      </w:pPr>
    </w:p>
    <w:p w:rsidRPr="0093234B" w:rsidR="0093234B" w:rsidP="0093234B" w:rsidRDefault="0093234B" w14:paraId="3A30E50B" w14:textId="77777777">
      <w:pPr>
        <w:spacing w:after="0" w:line="240" w:lineRule="auto"/>
        <w:jc w:val="both"/>
        <w:rPr>
          <w:rFonts w:ascii="Times New Roman" w:hAnsi="Times New Roman"/>
          <w:i/>
          <w:iCs/>
          <w:sz w:val="23"/>
          <w:szCs w:val="23"/>
        </w:rPr>
      </w:pPr>
      <w:r w:rsidRPr="0093234B">
        <w:rPr>
          <w:rFonts w:ascii="Times New Roman" w:hAnsi="Times New Roman"/>
          <w:i/>
          <w:iCs/>
          <w:sz w:val="23"/>
          <w:szCs w:val="23"/>
        </w:rPr>
        <w:t xml:space="preserve">2. Realización de inventarios físicos completos una vez al año en todos los almacenes y depósitos, incluyendo locales descentralizados en los cuales se deposite o almacenen existencias en general. Adicionalmente, en forma semestral, realización de inventarios físicos parciales de manera aleatoria. Los inventarios deben ser llevados a cabo y controlados por personas distintas a los encargados del manipuleo y control de movimiento de existencias.” </w:t>
      </w:r>
    </w:p>
    <w:p w:rsidRPr="0093234B" w:rsidR="0093234B" w:rsidP="0093234B" w:rsidRDefault="0093234B" w14:paraId="3727FCCD" w14:textId="77777777">
      <w:pPr>
        <w:spacing w:after="0" w:line="240" w:lineRule="auto"/>
        <w:jc w:val="both"/>
        <w:rPr>
          <w:rFonts w:ascii="Times New Roman" w:hAnsi="Times New Roman"/>
          <w:sz w:val="23"/>
          <w:szCs w:val="23"/>
          <w:lang w:val="es-ES"/>
        </w:rPr>
      </w:pPr>
    </w:p>
    <w:p w:rsidRPr="0093234B" w:rsidR="0093234B" w:rsidP="0093234B" w:rsidRDefault="0093234B" w14:paraId="141A05E4"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De acuerdo con dichos términos contractuales, el cumplimiento de la garantía conlleva que los procedimientos deben estar diseñados de manera que sea imposible que una persona por</w:t>
      </w:r>
      <w:r w:rsidRPr="0093234B">
        <w:rPr>
          <w:rFonts w:ascii="Times New Roman" w:hAnsi="Times New Roman"/>
          <w:sz w:val="23"/>
          <w:szCs w:val="23"/>
        </w:rPr>
        <w:t xml:space="preserve"> </w:t>
      </w:r>
      <w:proofErr w:type="spellStart"/>
      <w:r w:rsidRPr="0093234B">
        <w:rPr>
          <w:rFonts w:ascii="Times New Roman" w:hAnsi="Times New Roman"/>
          <w:sz w:val="23"/>
          <w:szCs w:val="23"/>
        </w:rPr>
        <w:t>si</w:t>
      </w:r>
      <w:proofErr w:type="spellEnd"/>
      <w:r w:rsidRPr="0093234B">
        <w:rPr>
          <w:rFonts w:ascii="Times New Roman" w:hAnsi="Times New Roman"/>
          <w:sz w:val="23"/>
          <w:szCs w:val="23"/>
        </w:rPr>
        <w:t xml:space="preserve"> sola pueda realizar una operación comercial o de negocio</w:t>
      </w:r>
      <w:r w:rsidRPr="0093234B">
        <w:rPr>
          <w:rFonts w:ascii="Times New Roman" w:hAnsi="Times New Roman"/>
          <w:sz w:val="23"/>
          <w:szCs w:val="23"/>
          <w:lang w:val="es-ES"/>
        </w:rPr>
        <w:t xml:space="preserve">. </w:t>
      </w:r>
    </w:p>
    <w:p w:rsidRPr="0093234B" w:rsidR="0093234B" w:rsidP="0093234B" w:rsidRDefault="0093234B" w14:paraId="4560AA5C" w14:textId="77777777">
      <w:pPr>
        <w:spacing w:after="0" w:line="240" w:lineRule="auto"/>
        <w:jc w:val="both"/>
        <w:rPr>
          <w:rFonts w:ascii="Times New Roman" w:hAnsi="Times New Roman"/>
          <w:sz w:val="23"/>
          <w:szCs w:val="23"/>
          <w:lang w:val="es-ES"/>
        </w:rPr>
      </w:pPr>
    </w:p>
    <w:p w:rsidRPr="0093234B" w:rsidR="0093234B" w:rsidP="0093234B" w:rsidRDefault="0093234B" w14:paraId="28745D8C"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 xml:space="preserve">Asimismo, el cumplimiento de las medidas mínimas de seguridad y control imponen al asegurado el deber de contar con un </w:t>
      </w:r>
      <w:r w:rsidRPr="0093234B">
        <w:rPr>
          <w:rFonts w:ascii="Times New Roman" w:hAnsi="Times New Roman"/>
          <w:sz w:val="23"/>
          <w:szCs w:val="23"/>
        </w:rPr>
        <w:t>sistema de registro permanente del movimiento de existencias en general.</w:t>
      </w:r>
    </w:p>
    <w:p w:rsidRPr="0093234B" w:rsidR="0093234B" w:rsidP="0093234B" w:rsidRDefault="0093234B" w14:paraId="13357A56" w14:textId="77777777">
      <w:pPr>
        <w:spacing w:after="0" w:line="240" w:lineRule="auto"/>
        <w:jc w:val="both"/>
        <w:rPr>
          <w:rFonts w:ascii="Times New Roman" w:hAnsi="Times New Roman"/>
          <w:sz w:val="23"/>
          <w:szCs w:val="23"/>
          <w:lang w:val="es-ES"/>
        </w:rPr>
      </w:pPr>
    </w:p>
    <w:p w:rsidRPr="0093234B" w:rsidR="0093234B" w:rsidP="0093234B" w:rsidRDefault="0093234B" w14:paraId="05A2EABF" w14:textId="37426907">
      <w:pPr>
        <w:spacing w:after="0" w:line="240" w:lineRule="auto"/>
        <w:jc w:val="both"/>
        <w:rPr>
          <w:rFonts w:ascii="Times New Roman" w:hAnsi="Times New Roman"/>
          <w:sz w:val="23"/>
          <w:szCs w:val="23"/>
          <w:lang w:val="es-ES"/>
        </w:rPr>
      </w:pPr>
      <w:r w:rsidRPr="5871BA2D" w:rsidR="0093234B">
        <w:rPr>
          <w:rFonts w:ascii="Times New Roman" w:hAnsi="Times New Roman"/>
          <w:b w:val="1"/>
          <w:bCs w:val="1"/>
          <w:sz w:val="23"/>
          <w:szCs w:val="23"/>
          <w:u w:val="single"/>
          <w:lang w:val="es-ES"/>
        </w:rPr>
        <w:t>OCTAVO</w:t>
      </w:r>
      <w:r w:rsidRPr="5871BA2D" w:rsidR="0093234B">
        <w:rPr>
          <w:rFonts w:ascii="Times New Roman" w:hAnsi="Times New Roman"/>
          <w:b w:val="1"/>
          <w:bCs w:val="1"/>
          <w:sz w:val="23"/>
          <w:szCs w:val="23"/>
          <w:lang w:val="es-ES"/>
        </w:rPr>
        <w:t xml:space="preserve">: </w:t>
      </w:r>
      <w:r w:rsidRPr="5871BA2D" w:rsidR="0093234B">
        <w:rPr>
          <w:rFonts w:ascii="Times New Roman" w:hAnsi="Times New Roman"/>
          <w:sz w:val="23"/>
          <w:szCs w:val="23"/>
          <w:lang w:val="es-ES"/>
        </w:rPr>
        <w:t>De acuerdo con lo actuado y establecido por el ajustador</w:t>
      </w:r>
      <w:r w:rsidRPr="5871BA2D" w:rsidR="0093234B">
        <w:rPr>
          <w:rFonts w:ascii="Times New Roman" w:hAnsi="Times New Roman"/>
          <w:sz w:val="23"/>
          <w:szCs w:val="23"/>
        </w:rPr>
        <w:t xml:space="preserve"> </w:t>
      </w:r>
      <w:r w:rsidRPr="5871BA2D" w:rsidR="7DA4DF88">
        <w:rPr>
          <w:rFonts w:ascii="Times New Roman" w:hAnsi="Times New Roman"/>
          <w:sz w:val="23"/>
          <w:szCs w:val="23"/>
        </w:rPr>
        <w:t>.................................</w:t>
      </w:r>
      <w:r w:rsidRPr="5871BA2D" w:rsidR="0093234B">
        <w:rPr>
          <w:rFonts w:ascii="Times New Roman" w:hAnsi="Times New Roman"/>
          <w:sz w:val="23"/>
          <w:szCs w:val="23"/>
        </w:rPr>
        <w:t xml:space="preserve">, lo que no ha sido contradicho por el reclamante, la sustracción de 900 cajas de mantequilla fue realizada el trabajador Sr. </w:t>
      </w:r>
      <w:r w:rsidRPr="5871BA2D" w:rsidR="64704EC8">
        <w:rPr>
          <w:rFonts w:ascii="Times New Roman" w:hAnsi="Times New Roman"/>
          <w:sz w:val="23"/>
          <w:szCs w:val="23"/>
        </w:rPr>
        <w:t>..........................................................................</w:t>
      </w:r>
      <w:r w:rsidRPr="5871BA2D" w:rsidR="0093234B">
        <w:rPr>
          <w:rFonts w:ascii="Times New Roman" w:hAnsi="Times New Roman"/>
          <w:sz w:val="23"/>
          <w:szCs w:val="23"/>
        </w:rPr>
        <w:t xml:space="preserve"> mediante las siguientes operaciones: (i) la emisión de una factura y, posteriormente, una nota de crédito anulándola, de manera que simulara estar devolviéndose la mercadería; (</w:t>
      </w:r>
      <w:r w:rsidRPr="5871BA2D" w:rsidR="0093234B">
        <w:rPr>
          <w:rFonts w:ascii="Times New Roman" w:hAnsi="Times New Roman"/>
          <w:sz w:val="23"/>
          <w:szCs w:val="23"/>
        </w:rPr>
        <w:t>ii</w:t>
      </w:r>
      <w:r w:rsidRPr="5871BA2D" w:rsidR="0093234B">
        <w:rPr>
          <w:rFonts w:ascii="Times New Roman" w:hAnsi="Times New Roman"/>
          <w:sz w:val="23"/>
          <w:szCs w:val="23"/>
        </w:rPr>
        <w:t>) retiro de la mercadería a nombre de clientes potenciales de la empresa asegurada para luego desviarla a otros lugares;  (</w:t>
      </w:r>
      <w:r w:rsidRPr="5871BA2D" w:rsidR="0093234B">
        <w:rPr>
          <w:rFonts w:ascii="Times New Roman" w:hAnsi="Times New Roman"/>
          <w:sz w:val="23"/>
          <w:szCs w:val="23"/>
        </w:rPr>
        <w:t>iii</w:t>
      </w:r>
      <w:r w:rsidRPr="5871BA2D" w:rsidR="0093234B">
        <w:rPr>
          <w:rFonts w:ascii="Times New Roman" w:hAnsi="Times New Roman"/>
          <w:sz w:val="23"/>
          <w:szCs w:val="23"/>
        </w:rPr>
        <w:t xml:space="preserve">) creación de una empresa de nombre “Corporación ALMF </w:t>
      </w:r>
      <w:r w:rsidRPr="5871BA2D" w:rsidR="0093234B">
        <w:rPr>
          <w:rFonts w:ascii="Times New Roman" w:hAnsi="Times New Roman"/>
          <w:sz w:val="23"/>
          <w:szCs w:val="23"/>
        </w:rPr>
        <w:t>Fit</w:t>
      </w:r>
      <w:r w:rsidRPr="5871BA2D" w:rsidR="0093234B">
        <w:rPr>
          <w:rFonts w:ascii="Times New Roman" w:hAnsi="Times New Roman"/>
          <w:sz w:val="23"/>
          <w:szCs w:val="23"/>
        </w:rPr>
        <w:t xml:space="preserve"> E.I.R.L.” entidad a la cual habría estado desviando la mercadería que lograba sacar a nombre de los clientes de la empresa asegurada.</w:t>
      </w:r>
    </w:p>
    <w:p w:rsidRPr="0093234B" w:rsidR="0093234B" w:rsidP="0093234B" w:rsidRDefault="0093234B" w14:paraId="56144906" w14:textId="77777777">
      <w:pPr>
        <w:spacing w:after="0" w:line="240" w:lineRule="auto"/>
        <w:jc w:val="both"/>
        <w:rPr>
          <w:rFonts w:ascii="Times New Roman" w:hAnsi="Times New Roman"/>
          <w:sz w:val="23"/>
          <w:szCs w:val="23"/>
          <w:lang w:val="es-ES"/>
        </w:rPr>
      </w:pPr>
    </w:p>
    <w:p w:rsidRPr="0093234B" w:rsidR="0093234B" w:rsidP="0093234B" w:rsidRDefault="0093234B" w14:paraId="63424863" w14:textId="7EF3CE88">
      <w:pPr>
        <w:spacing w:after="0" w:line="240" w:lineRule="auto"/>
        <w:jc w:val="both"/>
        <w:rPr>
          <w:rFonts w:ascii="Times New Roman" w:hAnsi="Times New Roman"/>
          <w:sz w:val="23"/>
          <w:szCs w:val="23"/>
        </w:rPr>
      </w:pPr>
      <w:r w:rsidRPr="5871BA2D" w:rsidR="0093234B">
        <w:rPr>
          <w:rFonts w:ascii="Times New Roman" w:hAnsi="Times New Roman"/>
          <w:sz w:val="23"/>
          <w:szCs w:val="23"/>
          <w:lang w:val="es-ES"/>
        </w:rPr>
        <w:t xml:space="preserve">Bajo esas circunstancias en que ocurrió el acto delictivo, es indudable que dicho acto se produjo por cuanto el </w:t>
      </w:r>
      <w:r w:rsidRPr="5871BA2D" w:rsidR="0093234B">
        <w:rPr>
          <w:rFonts w:ascii="Times New Roman" w:hAnsi="Times New Roman"/>
          <w:sz w:val="23"/>
          <w:szCs w:val="23"/>
        </w:rPr>
        <w:t xml:space="preserve">trabajador deshonesto, Sr. </w:t>
      </w:r>
      <w:r w:rsidRPr="5871BA2D" w:rsidR="64704EC8">
        <w:rPr>
          <w:rFonts w:ascii="Times New Roman" w:hAnsi="Times New Roman"/>
          <w:sz w:val="23"/>
          <w:szCs w:val="23"/>
        </w:rPr>
        <w:t>..........................................................................</w:t>
      </w:r>
      <w:r w:rsidRPr="5871BA2D" w:rsidR="0093234B">
        <w:rPr>
          <w:rFonts w:ascii="Times New Roman" w:hAnsi="Times New Roman"/>
          <w:sz w:val="23"/>
          <w:szCs w:val="23"/>
        </w:rPr>
        <w:t xml:space="preserve">, por sí solo pudo controlar las operaciones comerciales. </w:t>
      </w:r>
    </w:p>
    <w:p w:rsidRPr="0093234B" w:rsidR="0093234B" w:rsidP="0093234B" w:rsidRDefault="0093234B" w14:paraId="00DFFCAC" w14:textId="77777777">
      <w:pPr>
        <w:spacing w:after="0" w:line="240" w:lineRule="auto"/>
        <w:jc w:val="both"/>
        <w:rPr>
          <w:rFonts w:ascii="Times New Roman" w:hAnsi="Times New Roman"/>
          <w:sz w:val="23"/>
          <w:szCs w:val="23"/>
        </w:rPr>
      </w:pPr>
    </w:p>
    <w:p w:rsidRPr="0093234B" w:rsidR="0093234B" w:rsidP="0093234B" w:rsidRDefault="0093234B" w14:paraId="2BED0BE2" w14:textId="77777777">
      <w:pPr>
        <w:spacing w:after="0" w:line="240" w:lineRule="auto"/>
        <w:jc w:val="both"/>
        <w:rPr>
          <w:rFonts w:ascii="Times New Roman" w:hAnsi="Times New Roman"/>
          <w:sz w:val="23"/>
          <w:szCs w:val="23"/>
        </w:rPr>
      </w:pPr>
      <w:r w:rsidRPr="0093234B">
        <w:rPr>
          <w:rFonts w:ascii="Times New Roman" w:hAnsi="Times New Roman"/>
          <w:sz w:val="23"/>
          <w:szCs w:val="23"/>
        </w:rPr>
        <w:t xml:space="preserve">Dicho trabajador infiel generaba las órdenes de compra falsas y retiraba la mercadería para que fuera entregada en los puntos que él dispuso sin ningún control de otro personal. </w:t>
      </w:r>
    </w:p>
    <w:p w:rsidRPr="0093234B" w:rsidR="0093234B" w:rsidP="0093234B" w:rsidRDefault="0093234B" w14:paraId="3FED95D3" w14:textId="77777777">
      <w:pPr>
        <w:spacing w:after="0" w:line="240" w:lineRule="auto"/>
        <w:jc w:val="both"/>
        <w:rPr>
          <w:rFonts w:ascii="Times New Roman" w:hAnsi="Times New Roman"/>
          <w:sz w:val="23"/>
          <w:szCs w:val="23"/>
        </w:rPr>
      </w:pPr>
    </w:p>
    <w:p w:rsidRPr="0093234B" w:rsidR="0093234B" w:rsidP="0093234B" w:rsidRDefault="0093234B" w14:paraId="189991E4" w14:textId="77777777">
      <w:pPr>
        <w:spacing w:after="0" w:line="240" w:lineRule="auto"/>
        <w:jc w:val="both"/>
        <w:rPr>
          <w:rFonts w:ascii="Times New Roman" w:hAnsi="Times New Roman"/>
          <w:sz w:val="23"/>
          <w:szCs w:val="23"/>
        </w:rPr>
      </w:pPr>
      <w:r w:rsidRPr="0093234B">
        <w:rPr>
          <w:rFonts w:ascii="Times New Roman" w:hAnsi="Times New Roman"/>
          <w:sz w:val="23"/>
          <w:szCs w:val="23"/>
        </w:rPr>
        <w:lastRenderedPageBreak/>
        <w:t>En esa medida, se evidencia el incumplimiento de la garantía y condición de seguridad exigida en la póliza</w:t>
      </w:r>
    </w:p>
    <w:p w:rsidRPr="0093234B" w:rsidR="0093234B" w:rsidP="0093234B" w:rsidRDefault="0093234B" w14:paraId="567E8589" w14:textId="77777777">
      <w:pPr>
        <w:spacing w:after="0" w:line="240" w:lineRule="auto"/>
        <w:jc w:val="both"/>
        <w:rPr>
          <w:rFonts w:ascii="Times New Roman" w:hAnsi="Times New Roman"/>
          <w:sz w:val="23"/>
          <w:szCs w:val="23"/>
        </w:rPr>
      </w:pPr>
    </w:p>
    <w:p w:rsidRPr="0093234B" w:rsidR="0093234B" w:rsidP="0093234B" w:rsidRDefault="0093234B" w14:paraId="4ED5AAF7"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rPr>
        <w:t>De otro lado, conforme a lo determinado durante el ajuste, el asegurado no ha cumplido con acreditar que cuenta con un sistema de registro permanente del movimiento de existencias, ni proporcionó documentación que sustente la salida o la falta de inventario correspondiente a los bienes de los cuales se apropió el trabajador.</w:t>
      </w:r>
    </w:p>
    <w:p w:rsidRPr="0093234B" w:rsidR="0093234B" w:rsidP="0093234B" w:rsidRDefault="0093234B" w14:paraId="760CA988" w14:textId="77777777">
      <w:pPr>
        <w:spacing w:after="0" w:line="240" w:lineRule="auto"/>
        <w:jc w:val="both"/>
        <w:rPr>
          <w:rFonts w:ascii="Times New Roman" w:hAnsi="Times New Roman"/>
          <w:sz w:val="23"/>
          <w:szCs w:val="23"/>
          <w:lang w:val="es-ES"/>
        </w:rPr>
      </w:pPr>
    </w:p>
    <w:p w:rsidRPr="0093234B" w:rsidR="0093234B" w:rsidP="0093234B" w:rsidRDefault="0093234B" w14:paraId="5ED0C482"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Atendiendo a tales hechos, esta Defensoría verifica que objetivamente no se cumplió con la cláusula de garantía.</w:t>
      </w:r>
    </w:p>
    <w:p w:rsidRPr="0093234B" w:rsidR="0093234B" w:rsidP="0093234B" w:rsidRDefault="0093234B" w14:paraId="0A0FA40B" w14:textId="77777777">
      <w:pPr>
        <w:spacing w:after="0" w:line="240" w:lineRule="auto"/>
        <w:jc w:val="both"/>
        <w:rPr>
          <w:rFonts w:ascii="Times New Roman" w:hAnsi="Times New Roman"/>
          <w:sz w:val="23"/>
          <w:szCs w:val="23"/>
          <w:lang w:val="es-ES"/>
        </w:rPr>
      </w:pPr>
    </w:p>
    <w:p w:rsidRPr="0093234B" w:rsidR="0093234B" w:rsidP="0093234B" w:rsidRDefault="0093234B" w14:paraId="1514F44B"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 xml:space="preserve"> </w:t>
      </w:r>
      <w:r w:rsidRPr="0093234B">
        <w:rPr>
          <w:rFonts w:ascii="Times New Roman" w:hAnsi="Times New Roman"/>
          <w:b/>
          <w:sz w:val="23"/>
          <w:szCs w:val="23"/>
          <w:u w:val="single"/>
          <w:lang w:val="es-ES"/>
        </w:rPr>
        <w:t>NOVENO</w:t>
      </w:r>
      <w:r w:rsidRPr="0093234B">
        <w:rPr>
          <w:rFonts w:ascii="Times New Roman" w:hAnsi="Times New Roman"/>
          <w:b/>
          <w:sz w:val="23"/>
          <w:szCs w:val="23"/>
          <w:lang w:val="es-ES"/>
        </w:rPr>
        <w:t xml:space="preserve">: </w:t>
      </w:r>
      <w:r w:rsidRPr="0093234B">
        <w:rPr>
          <w:rFonts w:ascii="Times New Roman" w:hAnsi="Times New Roman"/>
          <w:bCs/>
          <w:sz w:val="23"/>
          <w:szCs w:val="23"/>
          <w:lang w:val="es-ES"/>
        </w:rPr>
        <w:t xml:space="preserve">Los procedimientos y medidas de control establecidas como </w:t>
      </w:r>
      <w:r w:rsidRPr="0093234B">
        <w:rPr>
          <w:rFonts w:ascii="Times New Roman" w:hAnsi="Times New Roman"/>
          <w:sz w:val="23"/>
          <w:szCs w:val="23"/>
          <w:lang w:val="es-ES"/>
        </w:rPr>
        <w:t>garantía específica y obligación a cargo del asegurado, configura una prestación de seguridad específica y particular que ha asumido el asegurado al contratar la póliza.</w:t>
      </w:r>
    </w:p>
    <w:p w:rsidRPr="0093234B" w:rsidR="0093234B" w:rsidP="0093234B" w:rsidRDefault="0093234B" w14:paraId="5FECA0DC" w14:textId="77777777">
      <w:pPr>
        <w:spacing w:after="0" w:line="240" w:lineRule="auto"/>
        <w:jc w:val="both"/>
        <w:rPr>
          <w:rFonts w:ascii="Times New Roman" w:hAnsi="Times New Roman"/>
          <w:sz w:val="23"/>
          <w:szCs w:val="23"/>
          <w:lang w:val="es-ES"/>
        </w:rPr>
      </w:pPr>
    </w:p>
    <w:p w:rsidRPr="0093234B" w:rsidR="0093234B" w:rsidP="0093234B" w:rsidRDefault="0093234B" w14:paraId="13E3F9EE"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Las medidas citadas tienen por finalidad contar con una medida de seguridad preventiva para (i) disuadir o hacer más difícil la ocurrencia de un siniestro y (</w:t>
      </w:r>
      <w:proofErr w:type="spellStart"/>
      <w:r w:rsidRPr="0093234B">
        <w:rPr>
          <w:rFonts w:ascii="Times New Roman" w:hAnsi="Times New Roman"/>
          <w:sz w:val="23"/>
          <w:szCs w:val="23"/>
          <w:lang w:val="es-ES"/>
        </w:rPr>
        <w:t>ii</w:t>
      </w:r>
      <w:proofErr w:type="spellEnd"/>
      <w:r w:rsidRPr="0093234B">
        <w:rPr>
          <w:rFonts w:ascii="Times New Roman" w:hAnsi="Times New Roman"/>
          <w:sz w:val="23"/>
          <w:szCs w:val="23"/>
          <w:lang w:val="es-ES"/>
        </w:rPr>
        <w:t>) de alerta temprana de la ocurrencia de un siniestro con el objetivo que se inicie en el más breve plazo las acciones de las autoridades policiales.</w:t>
      </w:r>
    </w:p>
    <w:p w:rsidRPr="0093234B" w:rsidR="0093234B" w:rsidP="0093234B" w:rsidRDefault="0093234B" w14:paraId="2BF7E96B" w14:textId="77777777">
      <w:pPr>
        <w:spacing w:after="0" w:line="240" w:lineRule="auto"/>
        <w:jc w:val="both"/>
        <w:rPr>
          <w:rFonts w:ascii="Times New Roman" w:hAnsi="Times New Roman"/>
          <w:sz w:val="23"/>
          <w:szCs w:val="23"/>
          <w:lang w:val="es-ES"/>
        </w:rPr>
      </w:pPr>
    </w:p>
    <w:p w:rsidRPr="0093234B" w:rsidR="0093234B" w:rsidP="0093234B" w:rsidRDefault="0093234B" w14:paraId="60C26C0F"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En ese sentido, no se aprecia que la cláusula de garantía califique como abusiva porque no causa un desequilibrio importante de los derechos y obligaciones de las partes. Tampoco configura una estipulación prohibida ya que no es irracional exigir medidas preventivas de seguridad ya que guardan consistencia y proporcionalidad con el tipo de riesgo de deshonestidad que se asegura.</w:t>
      </w:r>
    </w:p>
    <w:p w:rsidRPr="0093234B" w:rsidR="0093234B" w:rsidP="0093234B" w:rsidRDefault="0093234B" w14:paraId="1DB87283" w14:textId="77777777">
      <w:pPr>
        <w:spacing w:after="0" w:line="240" w:lineRule="auto"/>
        <w:jc w:val="both"/>
        <w:rPr>
          <w:rFonts w:ascii="Times New Roman" w:hAnsi="Times New Roman"/>
          <w:sz w:val="23"/>
          <w:szCs w:val="23"/>
          <w:lang w:val="es-ES"/>
        </w:rPr>
      </w:pPr>
    </w:p>
    <w:p w:rsidRPr="0093234B" w:rsidR="0093234B" w:rsidP="0093234B" w:rsidRDefault="0093234B" w14:paraId="480DD71E" w14:textId="77777777">
      <w:pPr>
        <w:spacing w:after="0" w:line="240" w:lineRule="auto"/>
        <w:jc w:val="both"/>
        <w:rPr>
          <w:rFonts w:ascii="Times New Roman" w:hAnsi="Times New Roman"/>
          <w:sz w:val="23"/>
          <w:szCs w:val="23"/>
        </w:rPr>
      </w:pPr>
      <w:r w:rsidRPr="0093234B">
        <w:rPr>
          <w:rFonts w:ascii="Times New Roman" w:hAnsi="Times New Roman"/>
          <w:bCs/>
          <w:sz w:val="23"/>
          <w:szCs w:val="23"/>
          <w:lang w:val="es-ES"/>
        </w:rPr>
        <w:t xml:space="preserve">Existiendo incumplimiento de la garantía, esta Defensoría advierte que este </w:t>
      </w:r>
      <w:r w:rsidRPr="0093234B">
        <w:rPr>
          <w:rFonts w:ascii="Times New Roman" w:hAnsi="Times New Roman"/>
          <w:sz w:val="23"/>
          <w:szCs w:val="23"/>
        </w:rPr>
        <w:t>incidió directamente en la posibilidad de ocurrencia del siniestro, así como dificultó la acción más inmediata de la autoridad policial para llevar a cabo las acciones necesarias y oportunas para tener más posibilidades de éxito en la mitigación de las pérdidas.</w:t>
      </w:r>
    </w:p>
    <w:p w:rsidRPr="0093234B" w:rsidR="0093234B" w:rsidP="0093234B" w:rsidRDefault="0093234B" w14:paraId="56027755" w14:textId="77777777">
      <w:pPr>
        <w:spacing w:after="0" w:line="240" w:lineRule="auto"/>
        <w:jc w:val="both"/>
        <w:rPr>
          <w:rFonts w:ascii="Times New Roman" w:hAnsi="Times New Roman"/>
          <w:sz w:val="23"/>
          <w:szCs w:val="23"/>
        </w:rPr>
      </w:pPr>
    </w:p>
    <w:p w:rsidRPr="0093234B" w:rsidR="0093234B" w:rsidP="0093234B" w:rsidRDefault="0093234B" w14:paraId="37A8E520"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En ese sentido, la inobservancia de la garantía frustra esa posibilidad de que se evite la consumación de un siniestro, anulando la potencialidad de que se evite el mismo.</w:t>
      </w:r>
    </w:p>
    <w:p w:rsidRPr="0093234B" w:rsidR="0093234B" w:rsidP="0093234B" w:rsidRDefault="0093234B" w14:paraId="656AD005" w14:textId="77777777">
      <w:pPr>
        <w:spacing w:after="0" w:line="240" w:lineRule="auto"/>
        <w:jc w:val="both"/>
        <w:rPr>
          <w:rFonts w:ascii="Times New Roman" w:hAnsi="Times New Roman"/>
          <w:sz w:val="23"/>
          <w:szCs w:val="23"/>
          <w:lang w:val="es-ES"/>
        </w:rPr>
      </w:pPr>
    </w:p>
    <w:p w:rsidRPr="0093234B" w:rsidR="0093234B" w:rsidP="0093234B" w:rsidRDefault="0093234B" w14:paraId="4DBB3006"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Cabe resaltar que el numeral décimo primero del artículo IV de las Disposiciones Generales de la Ley No 29946, no usa la expresión “haya evitado el siniestro”, sino que textualmente indica “hubiera evitado”.</w:t>
      </w:r>
    </w:p>
    <w:p w:rsidRPr="0093234B" w:rsidR="0093234B" w:rsidP="0093234B" w:rsidRDefault="0093234B" w14:paraId="212E38B6" w14:textId="77777777">
      <w:pPr>
        <w:spacing w:after="0" w:line="240" w:lineRule="auto"/>
        <w:jc w:val="both"/>
        <w:rPr>
          <w:rFonts w:ascii="Times New Roman" w:hAnsi="Times New Roman"/>
          <w:sz w:val="23"/>
          <w:szCs w:val="23"/>
          <w:lang w:val="es-ES"/>
        </w:rPr>
      </w:pPr>
    </w:p>
    <w:p w:rsidRPr="0093234B" w:rsidR="0093234B" w:rsidP="0093234B" w:rsidRDefault="0093234B" w14:paraId="0542727E"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El término “hubiera” es el pretérito imperfecto del subjuntivo del verbo “haber”, no expresa una realidad objetiva sino una posibilidad, es decir se usa para expresar una situación hipotética o incierta.</w:t>
      </w:r>
    </w:p>
    <w:p w:rsidRPr="0093234B" w:rsidR="0093234B" w:rsidP="0093234B" w:rsidRDefault="0093234B" w14:paraId="612EED1D" w14:textId="77777777">
      <w:pPr>
        <w:spacing w:after="0" w:line="240" w:lineRule="auto"/>
        <w:jc w:val="both"/>
        <w:rPr>
          <w:rFonts w:ascii="Times New Roman" w:hAnsi="Times New Roman"/>
          <w:sz w:val="23"/>
          <w:szCs w:val="23"/>
          <w:lang w:val="es-ES"/>
        </w:rPr>
      </w:pPr>
    </w:p>
    <w:p w:rsidRPr="0093234B" w:rsidR="0093234B" w:rsidP="0093234B" w:rsidRDefault="0093234B" w14:paraId="604B6B38"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En efecto, mientras que el modo indicativo (habría) se usa para expresar hechos reales, el modo subjuntivo (hubiera) tiene un carácter hipotético, posible, probable.</w:t>
      </w:r>
    </w:p>
    <w:p w:rsidRPr="0093234B" w:rsidR="0093234B" w:rsidP="0093234B" w:rsidRDefault="0093234B" w14:paraId="485D1C95" w14:textId="77777777">
      <w:pPr>
        <w:spacing w:after="0" w:line="240" w:lineRule="auto"/>
        <w:jc w:val="both"/>
        <w:rPr>
          <w:rFonts w:ascii="Times New Roman" w:hAnsi="Times New Roman"/>
          <w:sz w:val="23"/>
          <w:szCs w:val="23"/>
          <w:lang w:val="es-ES"/>
        </w:rPr>
      </w:pPr>
    </w:p>
    <w:p w:rsidRPr="0093234B" w:rsidR="0093234B" w:rsidP="0093234B" w:rsidRDefault="0093234B" w14:paraId="371E66C8" w14:textId="77777777">
      <w:pPr>
        <w:spacing w:after="0" w:line="240" w:lineRule="auto"/>
        <w:jc w:val="both"/>
        <w:rPr>
          <w:rFonts w:ascii="Times New Roman" w:hAnsi="Times New Roman"/>
          <w:sz w:val="23"/>
          <w:szCs w:val="23"/>
          <w:lang w:val="es-ES"/>
        </w:rPr>
      </w:pPr>
      <w:r w:rsidRPr="0093234B">
        <w:rPr>
          <w:rFonts w:ascii="Times New Roman" w:hAnsi="Times New Roman"/>
          <w:sz w:val="23"/>
          <w:szCs w:val="23"/>
          <w:lang w:val="es-ES"/>
        </w:rPr>
        <w:t xml:space="preserve">Por lo tanto, el incumplimiento de la garantía ha frustrado esa potencial disuasión, complejidad y mayor dificultad para la ocurrencia de un siniestro, al mismo tiempo que ha impedido el </w:t>
      </w:r>
      <w:r w:rsidRPr="0093234B">
        <w:rPr>
          <w:rFonts w:ascii="Times New Roman" w:hAnsi="Times New Roman"/>
          <w:sz w:val="23"/>
          <w:szCs w:val="23"/>
          <w:lang w:val="es-ES"/>
        </w:rPr>
        <w:lastRenderedPageBreak/>
        <w:t xml:space="preserve">despliegue de acciones oportunas para la mitigación de la pérdida, por lo que su observancia hubiera podido evitar el siniestro o recuperar la pérdida en el más breve plazo. </w:t>
      </w:r>
    </w:p>
    <w:p w:rsidRPr="0093234B" w:rsidR="0093234B" w:rsidP="0093234B" w:rsidRDefault="0093234B" w14:paraId="2459DAA7" w14:textId="77777777">
      <w:pPr>
        <w:spacing w:after="0" w:line="240" w:lineRule="auto"/>
        <w:jc w:val="both"/>
        <w:rPr>
          <w:rFonts w:ascii="Times New Roman" w:hAnsi="Times New Roman"/>
          <w:sz w:val="23"/>
          <w:szCs w:val="23"/>
          <w:lang w:val="es-ES"/>
        </w:rPr>
      </w:pPr>
    </w:p>
    <w:p w:rsidRPr="0093234B" w:rsidR="0093234B" w:rsidP="0093234B" w:rsidRDefault="0093234B" w14:paraId="262603E6" w14:textId="77777777">
      <w:pPr>
        <w:spacing w:after="0" w:line="240" w:lineRule="auto"/>
        <w:jc w:val="both"/>
        <w:rPr>
          <w:rFonts w:ascii="Times New Roman" w:hAnsi="Times New Roman"/>
          <w:b/>
          <w:bCs/>
          <w:sz w:val="23"/>
          <w:szCs w:val="23"/>
          <w:lang w:val="es-ES"/>
        </w:rPr>
      </w:pPr>
      <w:r w:rsidRPr="0093234B">
        <w:rPr>
          <w:rFonts w:ascii="Times New Roman" w:hAnsi="Times New Roman"/>
          <w:b/>
          <w:bCs/>
          <w:sz w:val="23"/>
          <w:szCs w:val="23"/>
          <w:lang w:val="es-ES"/>
        </w:rPr>
        <w:t>ATENDIENDO A LO EXPRESADO, ESTE COLEGIADO CONCLUYE SU APRECIACIÓN RAZONADA Y CONJUNTA AL AMPARO DE LO ESTABLECIDO EN SU REGLAMENTO ESTIMANDO QUE EXISTEN RAZONES FUNDADAS PARA ESTIMAR QUE EL RECHAZO DE COBERTURA AL CUAL SE CONTRAE LA PRESENTE RECLAMACIÓN POSEE LEGITIMIDAD, POR LO QUE:</w:t>
      </w:r>
    </w:p>
    <w:p w:rsidRPr="0093234B" w:rsidR="0093234B" w:rsidP="0093234B" w:rsidRDefault="0093234B" w14:paraId="1B70501F" w14:textId="77777777">
      <w:pPr>
        <w:spacing w:after="0" w:line="240" w:lineRule="auto"/>
        <w:jc w:val="both"/>
        <w:rPr>
          <w:rFonts w:ascii="Times New Roman" w:hAnsi="Times New Roman"/>
          <w:b/>
          <w:sz w:val="23"/>
          <w:szCs w:val="23"/>
          <w:lang w:val="es-ES"/>
        </w:rPr>
      </w:pPr>
    </w:p>
    <w:p w:rsidRPr="0093234B" w:rsidR="0093234B" w:rsidP="0093234B" w:rsidRDefault="0093234B" w14:paraId="3EBE6644" w14:textId="77777777">
      <w:pPr>
        <w:spacing w:after="0" w:line="240" w:lineRule="auto"/>
        <w:jc w:val="both"/>
        <w:rPr>
          <w:rFonts w:ascii="Times New Roman" w:hAnsi="Times New Roman"/>
          <w:b/>
          <w:sz w:val="23"/>
          <w:szCs w:val="23"/>
          <w:lang w:val="es-ES"/>
        </w:rPr>
      </w:pPr>
      <w:r w:rsidRPr="0093234B">
        <w:rPr>
          <w:rFonts w:ascii="Times New Roman" w:hAnsi="Times New Roman"/>
          <w:b/>
          <w:sz w:val="23"/>
          <w:szCs w:val="23"/>
          <w:lang w:val="es-ES"/>
        </w:rPr>
        <w:t xml:space="preserve">RESUELVE: </w:t>
      </w:r>
    </w:p>
    <w:p w:rsidRPr="0093234B" w:rsidR="0093234B" w:rsidP="0093234B" w:rsidRDefault="0093234B" w14:paraId="2966109A" w14:textId="77777777">
      <w:pPr>
        <w:spacing w:after="0" w:line="240" w:lineRule="auto"/>
        <w:jc w:val="both"/>
        <w:rPr>
          <w:rFonts w:ascii="Times New Roman" w:hAnsi="Times New Roman"/>
          <w:sz w:val="23"/>
          <w:szCs w:val="23"/>
          <w:lang w:val="es-ES"/>
        </w:rPr>
      </w:pPr>
    </w:p>
    <w:p w:rsidRPr="0093234B" w:rsidR="0093234B" w:rsidP="0093234B" w:rsidRDefault="0093234B" w14:paraId="4B97ABE0" w14:textId="4408DD8D">
      <w:pPr>
        <w:spacing w:after="0" w:line="240" w:lineRule="auto"/>
        <w:jc w:val="both"/>
        <w:rPr>
          <w:rFonts w:ascii="Times New Roman" w:hAnsi="Times New Roman"/>
          <w:sz w:val="23"/>
          <w:szCs w:val="23"/>
          <w:lang w:val="es-ES"/>
        </w:rPr>
      </w:pPr>
      <w:r w:rsidRPr="5871BA2D" w:rsidR="0093234B">
        <w:rPr>
          <w:rFonts w:ascii="Times New Roman" w:hAnsi="Times New Roman"/>
          <w:sz w:val="23"/>
          <w:szCs w:val="23"/>
          <w:lang w:val="es-ES"/>
        </w:rPr>
        <w:t>Declarar</w:t>
      </w:r>
      <w:r w:rsidRPr="5871BA2D" w:rsidR="0093234B">
        <w:rPr>
          <w:rFonts w:ascii="Times New Roman" w:hAnsi="Times New Roman"/>
          <w:b w:val="1"/>
          <w:bCs w:val="1"/>
          <w:sz w:val="23"/>
          <w:szCs w:val="23"/>
          <w:lang w:val="es-ES"/>
        </w:rPr>
        <w:t xml:space="preserve"> INFUNDADO </w:t>
      </w:r>
      <w:r w:rsidRPr="5871BA2D" w:rsidR="0093234B">
        <w:rPr>
          <w:rFonts w:ascii="Times New Roman" w:hAnsi="Times New Roman"/>
          <w:sz w:val="23"/>
          <w:szCs w:val="23"/>
          <w:lang w:val="es-ES"/>
        </w:rPr>
        <w:t xml:space="preserve">la reclamación interpuesta por </w:t>
      </w:r>
      <w:r w:rsidRPr="5871BA2D" w:rsidR="58068FB6">
        <w:rPr>
          <w:rFonts w:ascii="Times New Roman" w:hAnsi="Times New Roman"/>
          <w:b w:val="1"/>
          <w:bCs w:val="1"/>
          <w:sz w:val="23"/>
          <w:szCs w:val="23"/>
          <w:lang w:val="es-MX"/>
        </w:rPr>
        <w:t>..................................</w:t>
      </w:r>
      <w:r w:rsidRPr="5871BA2D" w:rsidR="0093234B">
        <w:rPr>
          <w:rFonts w:ascii="Times New Roman" w:hAnsi="Times New Roman"/>
          <w:b w:val="1"/>
          <w:bCs w:val="1"/>
          <w:sz w:val="23"/>
          <w:szCs w:val="23"/>
          <w:lang w:val="es-MX"/>
        </w:rPr>
        <w:t xml:space="preserve">    </w:t>
      </w:r>
      <w:r w:rsidRPr="5871BA2D" w:rsidR="0093234B">
        <w:rPr>
          <w:rFonts w:ascii="Times New Roman" w:hAnsi="Times New Roman"/>
          <w:sz w:val="23"/>
          <w:szCs w:val="23"/>
          <w:lang w:val="es-ES"/>
        </w:rPr>
        <w:t xml:space="preserve">contra </w:t>
      </w:r>
      <w:r w:rsidRPr="5871BA2D" w:rsidR="430C0D80">
        <w:rPr>
          <w:rFonts w:ascii="Times New Roman" w:hAnsi="Times New Roman"/>
          <w:b w:val="1"/>
          <w:bCs w:val="1"/>
          <w:sz w:val="23"/>
          <w:szCs w:val="23"/>
          <w:lang w:val="es-ES"/>
        </w:rPr>
        <w:t>........................................</w:t>
      </w:r>
      <w:r w:rsidRPr="5871BA2D" w:rsidR="0093234B">
        <w:rPr>
          <w:rFonts w:ascii="Times New Roman" w:hAnsi="Times New Roman"/>
          <w:sz w:val="23"/>
          <w:szCs w:val="23"/>
          <w:lang w:val="es-ES"/>
        </w:rPr>
        <w:t>, dejando a salvo el derecho de la reclamante de recurrir a las instancias que considere pertinentes.</w:t>
      </w:r>
    </w:p>
    <w:p w:rsidRPr="008A0CF4" w:rsidR="0014184D" w:rsidP="00753D6A" w:rsidRDefault="0014184D" w14:paraId="4B5922D3" w14:textId="77777777">
      <w:pPr>
        <w:spacing w:after="0" w:line="240" w:lineRule="auto"/>
        <w:jc w:val="both"/>
        <w:rPr>
          <w:rFonts w:ascii="Times New Roman" w:hAnsi="Times New Roman"/>
          <w:sz w:val="23"/>
          <w:szCs w:val="23"/>
        </w:rPr>
      </w:pPr>
    </w:p>
    <w:p w:rsidRPr="008A0CF4" w:rsidR="007E21A6" w:rsidP="00F3482B" w:rsidRDefault="00D00142" w14:paraId="2DE1D337" w14:textId="1C9894A8">
      <w:pPr>
        <w:jc w:val="right"/>
        <w:rPr>
          <w:rFonts w:ascii="Times New Roman" w:hAnsi="Times New Roman"/>
          <w:sz w:val="23"/>
          <w:szCs w:val="23"/>
        </w:rPr>
      </w:pPr>
      <w:r w:rsidRPr="008A0CF4">
        <w:rPr>
          <w:rFonts w:ascii="Times New Roman" w:hAnsi="Times New Roman"/>
          <w:sz w:val="23"/>
          <w:szCs w:val="23"/>
        </w:rPr>
        <w:t>Lima,</w:t>
      </w:r>
      <w:r w:rsidRPr="008A0CF4" w:rsidR="0034229F">
        <w:rPr>
          <w:rFonts w:ascii="Times New Roman" w:hAnsi="Times New Roman"/>
          <w:sz w:val="23"/>
          <w:szCs w:val="23"/>
        </w:rPr>
        <w:t xml:space="preserve"> </w:t>
      </w:r>
      <w:r w:rsidRPr="008A0CF4" w:rsidR="00A217F0">
        <w:rPr>
          <w:rFonts w:ascii="Times New Roman" w:hAnsi="Times New Roman"/>
          <w:sz w:val="23"/>
          <w:szCs w:val="23"/>
        </w:rPr>
        <w:t>0</w:t>
      </w:r>
      <w:r w:rsidRPr="008A0CF4" w:rsidR="001C35BC">
        <w:rPr>
          <w:rFonts w:ascii="Times New Roman" w:hAnsi="Times New Roman"/>
          <w:sz w:val="23"/>
          <w:szCs w:val="23"/>
        </w:rPr>
        <w:t>3</w:t>
      </w:r>
      <w:r w:rsidRPr="008A0CF4" w:rsidR="008B7675">
        <w:rPr>
          <w:rFonts w:ascii="Times New Roman" w:hAnsi="Times New Roman"/>
          <w:sz w:val="23"/>
          <w:szCs w:val="23"/>
        </w:rPr>
        <w:t xml:space="preserve"> </w:t>
      </w:r>
      <w:r w:rsidRPr="008A0CF4">
        <w:rPr>
          <w:rFonts w:ascii="Times New Roman" w:hAnsi="Times New Roman"/>
          <w:sz w:val="23"/>
          <w:szCs w:val="23"/>
        </w:rPr>
        <w:t>de</w:t>
      </w:r>
      <w:r w:rsidRPr="008A0CF4" w:rsidR="00D874A8">
        <w:rPr>
          <w:rFonts w:ascii="Times New Roman" w:hAnsi="Times New Roman"/>
          <w:sz w:val="23"/>
          <w:szCs w:val="23"/>
        </w:rPr>
        <w:t xml:space="preserve"> </w:t>
      </w:r>
      <w:r w:rsidRPr="008A0CF4" w:rsidR="00A217F0">
        <w:rPr>
          <w:rFonts w:ascii="Times New Roman" w:hAnsi="Times New Roman"/>
          <w:sz w:val="23"/>
          <w:szCs w:val="23"/>
        </w:rPr>
        <w:t>diciembre</w:t>
      </w:r>
      <w:r w:rsidRPr="008A0CF4" w:rsidR="000A7BCF">
        <w:rPr>
          <w:rFonts w:ascii="Times New Roman" w:hAnsi="Times New Roman"/>
          <w:sz w:val="23"/>
          <w:szCs w:val="23"/>
        </w:rPr>
        <w:t xml:space="preserve"> </w:t>
      </w:r>
      <w:r w:rsidRPr="008A0CF4">
        <w:rPr>
          <w:rFonts w:ascii="Times New Roman" w:hAnsi="Times New Roman"/>
          <w:sz w:val="23"/>
          <w:szCs w:val="23"/>
        </w:rPr>
        <w:t>de 202</w:t>
      </w:r>
      <w:r w:rsidRPr="008A0CF4" w:rsidR="00BF08F9">
        <w:rPr>
          <w:rFonts w:ascii="Times New Roman" w:hAnsi="Times New Roman"/>
          <w:sz w:val="23"/>
          <w:szCs w:val="23"/>
        </w:rPr>
        <w:t>4</w:t>
      </w:r>
    </w:p>
    <w:p w:rsidRPr="008A0CF4" w:rsidR="00922F8A" w:rsidP="001A4E48" w:rsidRDefault="00922F8A" w14:paraId="370F6A9B" w14:textId="45F0A5A9">
      <w:pPr>
        <w:jc w:val="center"/>
        <w:rPr>
          <w:rFonts w:ascii="Times New Roman" w:hAnsi="Times New Roman"/>
          <w:b/>
          <w:bCs/>
          <w:i/>
          <w:iCs/>
          <w:sz w:val="23"/>
          <w:szCs w:val="23"/>
          <w:lang w:val="es-ES_tradnl"/>
        </w:rPr>
      </w:pPr>
      <w:r w:rsidRPr="008A0CF4">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8A0CF4" w:rsidR="00922F8A" w:rsidP="00922F8A" w:rsidRDefault="00922F8A" w14:paraId="0EA87B59" w14:textId="77777777">
      <w:pPr>
        <w:spacing w:line="240" w:lineRule="auto"/>
        <w:jc w:val="center"/>
        <w:rPr>
          <w:rFonts w:ascii="Times New Roman" w:hAnsi="Times New Roman"/>
          <w:b/>
          <w:bCs/>
          <w:sz w:val="23"/>
          <w:szCs w:val="23"/>
        </w:rPr>
      </w:pPr>
      <w:r w:rsidRPr="008A0CF4">
        <w:rPr>
          <w:rFonts w:ascii="Times New Roman" w:hAnsi="Times New Roman"/>
          <w:b/>
          <w:bCs/>
          <w:sz w:val="23"/>
          <w:szCs w:val="23"/>
        </w:rPr>
        <w:t xml:space="preserve">Rolando Eyzaguirre </w:t>
      </w:r>
      <w:proofErr w:type="spellStart"/>
      <w:r w:rsidRPr="008A0CF4">
        <w:rPr>
          <w:rFonts w:ascii="Times New Roman" w:hAnsi="Times New Roman"/>
          <w:b/>
          <w:bCs/>
          <w:sz w:val="23"/>
          <w:szCs w:val="23"/>
        </w:rPr>
        <w:t>Maccan</w:t>
      </w:r>
      <w:proofErr w:type="spellEnd"/>
      <w:r w:rsidRPr="008A0CF4">
        <w:rPr>
          <w:rFonts w:ascii="Times New Roman" w:hAnsi="Times New Roman"/>
          <w:b/>
          <w:bCs/>
          <w:sz w:val="23"/>
          <w:szCs w:val="23"/>
        </w:rPr>
        <w:t xml:space="preserve"> – </w:t>
      </w:r>
      <w:proofErr w:type="gramStart"/>
      <w:r w:rsidRPr="008A0CF4">
        <w:rPr>
          <w:rFonts w:ascii="Times New Roman" w:hAnsi="Times New Roman"/>
          <w:b/>
          <w:bCs/>
          <w:sz w:val="23"/>
          <w:szCs w:val="23"/>
        </w:rPr>
        <w:t>Presidente</w:t>
      </w:r>
      <w:proofErr w:type="gramEnd"/>
    </w:p>
    <w:p w:rsidRPr="008A0CF4" w:rsidR="00922F8A" w:rsidP="00922F8A" w:rsidRDefault="00922F8A" w14:paraId="7090BA3B" w14:textId="77777777">
      <w:pPr>
        <w:spacing w:line="240" w:lineRule="auto"/>
        <w:jc w:val="center"/>
        <w:rPr>
          <w:rFonts w:ascii="Times New Roman" w:hAnsi="Times New Roman"/>
          <w:b/>
          <w:bCs/>
          <w:sz w:val="23"/>
          <w:szCs w:val="23"/>
        </w:rPr>
      </w:pPr>
      <w:r w:rsidRPr="008A0CF4">
        <w:rPr>
          <w:rFonts w:ascii="Times New Roman" w:hAnsi="Times New Roman"/>
          <w:b/>
          <w:bCs/>
          <w:sz w:val="23"/>
          <w:szCs w:val="23"/>
        </w:rPr>
        <w:t>María Eugenia Valdez Fernández Baca – Vocal</w:t>
      </w:r>
    </w:p>
    <w:p w:rsidRPr="008A0CF4" w:rsidR="00922F8A" w:rsidP="00922F8A" w:rsidRDefault="00922F8A" w14:paraId="7B454C69" w14:textId="77777777">
      <w:pPr>
        <w:spacing w:line="240" w:lineRule="auto"/>
        <w:jc w:val="center"/>
        <w:rPr>
          <w:rFonts w:ascii="Times New Roman" w:hAnsi="Times New Roman"/>
          <w:b/>
          <w:bCs/>
          <w:sz w:val="23"/>
          <w:szCs w:val="23"/>
        </w:rPr>
      </w:pPr>
      <w:r w:rsidRPr="008A0CF4">
        <w:rPr>
          <w:rFonts w:ascii="Times New Roman" w:hAnsi="Times New Roman"/>
          <w:b/>
          <w:bCs/>
          <w:sz w:val="23"/>
          <w:szCs w:val="23"/>
        </w:rPr>
        <w:t>Omar Alfaro Villanueva – Vocal</w:t>
      </w:r>
    </w:p>
    <w:p w:rsidRPr="008A0CF4" w:rsidR="00922F8A" w:rsidP="00922F8A" w:rsidRDefault="00922F8A" w14:paraId="2C915666" w14:textId="77777777">
      <w:pPr>
        <w:spacing w:line="240" w:lineRule="auto"/>
        <w:jc w:val="center"/>
        <w:rPr>
          <w:rFonts w:ascii="Times New Roman" w:hAnsi="Times New Roman"/>
          <w:sz w:val="23"/>
          <w:szCs w:val="23"/>
          <w:lang w:val="es-MX"/>
        </w:rPr>
      </w:pPr>
      <w:r w:rsidRPr="008A0CF4">
        <w:rPr>
          <w:rFonts w:ascii="Times New Roman" w:hAnsi="Times New Roman"/>
          <w:b/>
          <w:bCs/>
          <w:sz w:val="23"/>
          <w:szCs w:val="23"/>
        </w:rPr>
        <w:t>Gonzalo Abad del Busto - Vocal</w:t>
      </w:r>
    </w:p>
    <w:p w:rsidRPr="00045EF3"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37DE" w:rsidP="00722F1A" w:rsidRDefault="00B537DE" w14:paraId="5B3DC1C0" w14:textId="77777777">
      <w:pPr>
        <w:spacing w:after="0" w:line="240" w:lineRule="auto"/>
      </w:pPr>
      <w:r>
        <w:separator/>
      </w:r>
    </w:p>
  </w:endnote>
  <w:endnote w:type="continuationSeparator" w:id="0">
    <w:p w:rsidR="00B537DE" w:rsidP="00722F1A" w:rsidRDefault="00B537DE" w14:paraId="63D81BDE" w14:textId="77777777">
      <w:pPr>
        <w:spacing w:after="0" w:line="240" w:lineRule="auto"/>
      </w:pPr>
      <w:r>
        <w:continuationSeparator/>
      </w:r>
    </w:p>
  </w:endnote>
  <w:endnote w:type="continuationNotice" w:id="1">
    <w:p w:rsidR="00B537DE" w:rsidRDefault="00B537DE" w14:paraId="6A1B98A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37DE" w:rsidP="00722F1A" w:rsidRDefault="00B537DE" w14:paraId="0B575477" w14:textId="77777777">
      <w:pPr>
        <w:spacing w:after="0" w:line="240" w:lineRule="auto"/>
      </w:pPr>
      <w:r>
        <w:separator/>
      </w:r>
    </w:p>
  </w:footnote>
  <w:footnote w:type="continuationSeparator" w:id="0">
    <w:p w:rsidR="00B537DE" w:rsidP="00722F1A" w:rsidRDefault="00B537DE" w14:paraId="09A291D4" w14:textId="77777777">
      <w:pPr>
        <w:spacing w:after="0" w:line="240" w:lineRule="auto"/>
      </w:pPr>
      <w:r>
        <w:continuationSeparator/>
      </w:r>
    </w:p>
  </w:footnote>
  <w:footnote w:type="continuationNotice" w:id="1">
    <w:p w:rsidR="00B537DE" w:rsidRDefault="00B537DE" w14:paraId="56B73C3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32B2E50"/>
    <w:rsid w:val="430C0D80"/>
    <w:rsid w:val="45911301"/>
    <w:rsid w:val="569D79C9"/>
    <w:rsid w:val="579C09CB"/>
    <w:rsid w:val="58068FB6"/>
    <w:rsid w:val="5871BA2D"/>
    <w:rsid w:val="5FB71302"/>
    <w:rsid w:val="62674416"/>
    <w:rsid w:val="64704EC8"/>
    <w:rsid w:val="660458C1"/>
    <w:rsid w:val="693FD672"/>
    <w:rsid w:val="7552D79C"/>
    <w:rsid w:val="76BDCD75"/>
    <w:rsid w:val="7DA4DF8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3B79442-9DA9-42B4-ABC7-85658CD86BCE}"/>
</file>

<file path=customXml/itemProps3.xml><?xml version="1.0" encoding="utf-8"?>
<ds:datastoreItem xmlns:ds="http://schemas.openxmlformats.org/officeDocument/2006/customXml" ds:itemID="{41A29D46-A31F-4AF5-881D-0741B851A428}"/>
</file>

<file path=customXml/itemProps4.xml><?xml version="1.0" encoding="utf-8"?>
<ds:datastoreItem xmlns:ds="http://schemas.openxmlformats.org/officeDocument/2006/customXml" ds:itemID="{A640D71F-F759-439B-8E9D-78A6B9489E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1082</cp:revision>
  <cp:lastPrinted>2024-12-13T14:46:00Z</cp:lastPrinted>
  <dcterms:created xsi:type="dcterms:W3CDTF">2022-12-22T22:59:00Z</dcterms:created>
  <dcterms:modified xsi:type="dcterms:W3CDTF">2025-11-19T18:01:19Z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