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DB32C4" w:rsidR="000341A4" w:rsidP="00551584" w:rsidRDefault="000341A4" w14:paraId="6752CB7C" w14:textId="77777777">
      <w:pPr>
        <w:pStyle w:val="Puesto"/>
        <w:tabs>
          <w:tab w:val="left" w:pos="2730"/>
          <w:tab w:val="center" w:pos="4419"/>
        </w:tabs>
        <w:jc w:val="both"/>
        <w:outlineLvl w:val="0"/>
        <w:rPr>
          <w:rStyle w:val="Textoennegrita"/>
          <w:lang w:val="es-ES"/>
        </w:rPr>
      </w:pPr>
    </w:p>
    <w:p w:rsidRPr="00DB32C4" w:rsidR="000341A4" w:rsidP="00551584" w:rsidRDefault="000341A4" w14:paraId="56329F19" w14:textId="77777777">
      <w:pPr>
        <w:pStyle w:val="Puesto"/>
        <w:tabs>
          <w:tab w:val="left" w:pos="2730"/>
          <w:tab w:val="center" w:pos="4419"/>
        </w:tabs>
        <w:outlineLvl w:val="0"/>
        <w:rPr>
          <w:rStyle w:val="Textoennegrita"/>
          <w:lang w:val="es-ES"/>
        </w:rPr>
      </w:pPr>
    </w:p>
    <w:p w:rsidRPr="00023B32" w:rsidR="002073F3" w:rsidP="00023B32" w:rsidRDefault="00D00142" w14:paraId="5C7400B5" w14:textId="706550F6">
      <w:pPr>
        <w:pStyle w:val="Puesto"/>
        <w:tabs>
          <w:tab w:val="left" w:pos="2730"/>
          <w:tab w:val="center" w:pos="4419"/>
        </w:tabs>
        <w:outlineLvl w:val="0"/>
        <w:rPr>
          <w:lang w:val="es-ES"/>
        </w:rPr>
      </w:pPr>
      <w:r w:rsidRPr="00DB32C4">
        <w:rPr>
          <w:rStyle w:val="Textoennegrita"/>
          <w:b/>
          <w:bCs/>
          <w:lang w:val="es-ES"/>
        </w:rPr>
        <w:t xml:space="preserve">RESOLUCION </w:t>
      </w:r>
      <w:proofErr w:type="spellStart"/>
      <w:r w:rsidRPr="00DB32C4">
        <w:rPr>
          <w:rStyle w:val="Textoennegrita"/>
          <w:b/>
          <w:bCs/>
          <w:lang w:val="es-ES"/>
        </w:rPr>
        <w:t>N°</w:t>
      </w:r>
      <w:proofErr w:type="spellEnd"/>
      <w:r w:rsidRPr="00DB32C4" w:rsidR="000341A4">
        <w:rPr>
          <w:rStyle w:val="Textoennegrita"/>
          <w:b/>
          <w:bCs/>
          <w:lang w:val="es-ES"/>
        </w:rPr>
        <w:t xml:space="preserve"> </w:t>
      </w:r>
      <w:r w:rsidR="00F34CB9">
        <w:rPr>
          <w:rStyle w:val="Textoennegrita"/>
          <w:b/>
          <w:bCs/>
          <w:lang w:val="es-ES"/>
        </w:rPr>
        <w:t>2</w:t>
      </w:r>
      <w:r w:rsidR="00F35A1F">
        <w:rPr>
          <w:rStyle w:val="Textoennegrita"/>
          <w:b/>
          <w:bCs/>
          <w:lang w:val="es-ES"/>
        </w:rPr>
        <w:t>4</w:t>
      </w:r>
      <w:r w:rsidR="006B5AAF">
        <w:rPr>
          <w:rStyle w:val="Textoennegrita"/>
          <w:b/>
          <w:bCs/>
          <w:lang w:val="es-ES"/>
        </w:rPr>
        <w:t>9</w:t>
      </w:r>
      <w:r w:rsidRPr="00DB32C4">
        <w:rPr>
          <w:rStyle w:val="Textoennegrita"/>
          <w:b/>
          <w:bCs/>
          <w:lang w:val="es-ES"/>
        </w:rPr>
        <w:t>/2</w:t>
      </w:r>
      <w:r w:rsidRPr="00DB32C4" w:rsidR="004B168E">
        <w:rPr>
          <w:rStyle w:val="Textoennegrita"/>
          <w:b/>
          <w:bCs/>
          <w:lang w:val="es-ES"/>
        </w:rPr>
        <w:t>4</w:t>
      </w:r>
    </w:p>
    <w:p w:rsidR="001C40C7" w:rsidP="007B219B" w:rsidRDefault="001C40C7" w14:paraId="13E13DDF" w14:textId="77777777">
      <w:pPr>
        <w:jc w:val="both"/>
        <w:rPr>
          <w:rFonts w:ascii="Times New Roman" w:hAnsi="Times New Roman"/>
          <w:b/>
          <w:bCs/>
          <w:sz w:val="24"/>
          <w:szCs w:val="24"/>
          <w:lang w:val="es-ES"/>
        </w:rPr>
      </w:pPr>
    </w:p>
    <w:p w:rsidRPr="007B219B" w:rsidR="007B219B" w:rsidP="007B219B" w:rsidRDefault="007B219B" w14:paraId="5C73825C" w14:textId="77777777">
      <w:pPr>
        <w:jc w:val="both"/>
        <w:rPr>
          <w:rFonts w:ascii="Times New Roman" w:hAnsi="Times New Roman"/>
          <w:b/>
          <w:sz w:val="24"/>
          <w:szCs w:val="24"/>
        </w:rPr>
      </w:pPr>
      <w:r w:rsidRPr="007B219B">
        <w:rPr>
          <w:rFonts w:ascii="Times New Roman" w:hAnsi="Times New Roman"/>
          <w:b/>
          <w:sz w:val="24"/>
          <w:szCs w:val="24"/>
        </w:rPr>
        <w:t>VISTOS:</w:t>
      </w:r>
    </w:p>
    <w:p w:rsidRPr="007B219B" w:rsidR="007B219B" w:rsidP="007B219B" w:rsidRDefault="007B219B" w14:paraId="00885E13" w14:textId="6D4E51A7">
      <w:pPr>
        <w:jc w:val="both"/>
        <w:rPr>
          <w:rFonts w:ascii="Times New Roman" w:hAnsi="Times New Roman"/>
          <w:b w:val="1"/>
          <w:bCs w:val="1"/>
          <w:sz w:val="24"/>
          <w:szCs w:val="24"/>
        </w:rPr>
      </w:pPr>
      <w:r w:rsidRPr="2EC44A2B" w:rsidR="007B219B">
        <w:rPr>
          <w:rFonts w:ascii="Times New Roman" w:hAnsi="Times New Roman"/>
          <w:sz w:val="24"/>
          <w:szCs w:val="24"/>
        </w:rPr>
        <w:t xml:space="preserve">Que, con fecha 15 de agosto de 2024, </w:t>
      </w:r>
      <w:r w:rsidRPr="2EC44A2B" w:rsidR="38F4B85A">
        <w:rPr>
          <w:rFonts w:ascii="Times New Roman" w:hAnsi="Times New Roman"/>
          <w:b w:val="1"/>
          <w:bCs w:val="1"/>
          <w:sz w:val="24"/>
          <w:szCs w:val="24"/>
          <w:lang w:val="es-MX"/>
        </w:rPr>
        <w:t>.....................................................................</w:t>
      </w:r>
      <w:r w:rsidRPr="2EC44A2B" w:rsidR="007B219B">
        <w:rPr>
          <w:rFonts w:ascii="Times New Roman" w:hAnsi="Times New Roman"/>
          <w:b w:val="1"/>
          <w:bCs w:val="1"/>
          <w:sz w:val="24"/>
          <w:szCs w:val="24"/>
        </w:rPr>
        <w:t xml:space="preserve"> </w:t>
      </w:r>
      <w:r w:rsidRPr="2EC44A2B" w:rsidR="007B219B">
        <w:rPr>
          <w:rFonts w:ascii="Times New Roman" w:hAnsi="Times New Roman"/>
          <w:sz w:val="24"/>
          <w:szCs w:val="24"/>
          <w:lang w:val="es-MX"/>
        </w:rPr>
        <w:t xml:space="preserve">interpone </w:t>
      </w:r>
      <w:r w:rsidRPr="2EC44A2B" w:rsidR="007B219B">
        <w:rPr>
          <w:rFonts w:ascii="Times New Roman" w:hAnsi="Times New Roman"/>
          <w:sz w:val="24"/>
          <w:szCs w:val="24"/>
          <w:lang w:val="es-MX"/>
        </w:rPr>
        <w:t xml:space="preserve">reclamación ante esta Defensoría del Asegurado (DEFASEG) contra </w:t>
      </w:r>
      <w:r w:rsidRPr="2EC44A2B" w:rsidR="14105EC7">
        <w:rPr>
          <w:rFonts w:ascii="Times New Roman" w:hAnsi="Times New Roman"/>
          <w:b w:val="1"/>
          <w:bCs w:val="1"/>
          <w:sz w:val="24"/>
          <w:szCs w:val="24"/>
          <w:lang w:val="es-MX"/>
        </w:rPr>
        <w:t>..........................................</w:t>
      </w:r>
      <w:r w:rsidRPr="2EC44A2B" w:rsidR="007B219B">
        <w:rPr>
          <w:rFonts w:ascii="Times New Roman" w:hAnsi="Times New Roman"/>
          <w:sz w:val="24"/>
          <w:szCs w:val="24"/>
          <w:lang w:val="es-MX"/>
        </w:rPr>
        <w:t>, solicitando se le</w:t>
      </w:r>
      <w:r w:rsidRPr="2EC44A2B" w:rsidR="007B219B">
        <w:rPr>
          <w:rFonts w:ascii="Times New Roman" w:hAnsi="Times New Roman"/>
          <w:sz w:val="24"/>
          <w:szCs w:val="24"/>
          <w:lang w:val="es-MX"/>
        </w:rPr>
        <w:t xml:space="preserve"> otorgue la cobertura del</w:t>
      </w:r>
      <w:r w:rsidRPr="2EC44A2B" w:rsidR="007B219B">
        <w:rPr>
          <w:rFonts w:ascii="Times New Roman" w:hAnsi="Times New Roman"/>
          <w:b w:val="1"/>
          <w:bCs w:val="1"/>
          <w:sz w:val="24"/>
          <w:szCs w:val="24"/>
          <w:lang w:val="es-MX"/>
        </w:rPr>
        <w:t xml:space="preserve"> SEGURO DE PROTECCIÓN DE TARJETA</w:t>
      </w:r>
      <w:bookmarkStart w:name="OLE_LINK2" w:id="0"/>
      <w:r w:rsidRPr="2EC44A2B" w:rsidR="007B219B">
        <w:rPr>
          <w:rFonts w:ascii="Times New Roman" w:hAnsi="Times New Roman"/>
          <w:b w:val="1"/>
          <w:bCs w:val="1"/>
          <w:sz w:val="24"/>
          <w:szCs w:val="24"/>
          <w:lang w:val="es-MX"/>
        </w:rPr>
        <w:t xml:space="preserve">S PLUS CON PÓLIZA </w:t>
      </w:r>
      <w:r w:rsidRPr="2EC44A2B" w:rsidR="007B219B">
        <w:rPr>
          <w:rFonts w:ascii="Times New Roman" w:hAnsi="Times New Roman"/>
          <w:b w:val="1"/>
          <w:bCs w:val="1"/>
          <w:sz w:val="24"/>
          <w:szCs w:val="24"/>
          <w:lang w:val="es-MX"/>
        </w:rPr>
        <w:t>N°</w:t>
      </w:r>
      <w:r w:rsidRPr="2EC44A2B" w:rsidR="007B219B">
        <w:rPr>
          <w:rFonts w:ascii="Times New Roman" w:hAnsi="Times New Roman"/>
          <w:sz w:val="24"/>
          <w:szCs w:val="24"/>
        </w:rPr>
        <w:t xml:space="preserve"> </w:t>
      </w:r>
      <w:r w:rsidRPr="2EC44A2B" w:rsidR="4CC8AF85">
        <w:rPr>
          <w:rFonts w:ascii="Times New Roman" w:hAnsi="Times New Roman"/>
          <w:b w:val="1"/>
          <w:bCs w:val="1"/>
          <w:sz w:val="24"/>
          <w:szCs w:val="24"/>
        </w:rPr>
        <w:t>.................</w:t>
      </w:r>
      <w:r w:rsidRPr="2EC44A2B" w:rsidR="007B219B">
        <w:rPr>
          <w:rFonts w:ascii="Times New Roman" w:hAnsi="Times New Roman"/>
          <w:b w:val="1"/>
          <w:bCs w:val="1"/>
          <w:sz w:val="24"/>
          <w:szCs w:val="24"/>
          <w:lang w:val="es-MX"/>
        </w:rPr>
        <w:t>.</w:t>
      </w:r>
    </w:p>
    <w:bookmarkEnd w:id="0"/>
    <w:p w:rsidRPr="007B219B" w:rsidR="007B219B" w:rsidP="007B219B" w:rsidRDefault="007B219B" w14:paraId="0A8DBD65" w14:textId="77777777">
      <w:pPr>
        <w:jc w:val="both"/>
        <w:rPr>
          <w:rFonts w:ascii="Times New Roman" w:hAnsi="Times New Roman"/>
          <w:sz w:val="24"/>
          <w:szCs w:val="24"/>
        </w:rPr>
      </w:pPr>
      <w:r w:rsidRPr="007B219B">
        <w:rPr>
          <w:rFonts w:ascii="Times New Roman" w:hAnsi="Times New Roman"/>
          <w:sz w:val="24"/>
          <w:szCs w:val="24"/>
        </w:rPr>
        <w:t>Que, la señalada reclamación cumple con los requisitos de materia, cuantía y oportunidad establecidos en el reglamento de la DEFASEG (</w:t>
      </w:r>
      <w:hyperlink w:history="1" r:id="rId8">
        <w:r w:rsidRPr="007B219B">
          <w:rPr>
            <w:rStyle w:val="Hipervnculo"/>
            <w:rFonts w:ascii="Times New Roman" w:hAnsi="Times New Roman"/>
            <w:sz w:val="24"/>
            <w:szCs w:val="24"/>
          </w:rPr>
          <w:t>http://www.defaseg.com.pe/reglamento</w:t>
        </w:r>
      </w:hyperlink>
      <w:r w:rsidRPr="007B219B">
        <w:rPr>
          <w:rFonts w:ascii="Times New Roman" w:hAnsi="Times New Roman"/>
          <w:sz w:val="24"/>
          <w:szCs w:val="24"/>
        </w:rPr>
        <w:t>);</w:t>
      </w:r>
    </w:p>
    <w:p w:rsidRPr="007B219B" w:rsidR="007B219B" w:rsidP="007B219B" w:rsidRDefault="007B219B" w14:paraId="7AA791E6" w14:textId="77777777">
      <w:pPr>
        <w:jc w:val="both"/>
        <w:rPr>
          <w:rFonts w:ascii="Times New Roman" w:hAnsi="Times New Roman"/>
          <w:sz w:val="24"/>
          <w:szCs w:val="24"/>
        </w:rPr>
      </w:pPr>
      <w:r w:rsidRPr="007B219B">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7B219B" w:rsidR="007B219B" w:rsidP="007B219B" w:rsidRDefault="007B219B" w14:paraId="09951177" w14:textId="63B794FF">
      <w:pPr>
        <w:jc w:val="both"/>
        <w:rPr>
          <w:rFonts w:ascii="Times New Roman" w:hAnsi="Times New Roman"/>
          <w:sz w:val="24"/>
          <w:szCs w:val="24"/>
          <w:lang w:val="es-ES"/>
        </w:rPr>
      </w:pPr>
      <w:r w:rsidRPr="2EC44A2B" w:rsidR="007B219B">
        <w:rPr>
          <w:rFonts w:ascii="Times New Roman" w:hAnsi="Times New Roman"/>
          <w:sz w:val="24"/>
          <w:szCs w:val="24"/>
        </w:rPr>
        <w:t xml:space="preserve">Que, con fecha 15 de octubre de 2024 se corrió traslado de la reclamación a </w:t>
      </w:r>
      <w:r w:rsidRPr="2EC44A2B" w:rsidR="14105EC7">
        <w:rPr>
          <w:rFonts w:ascii="Times New Roman" w:hAnsi="Times New Roman"/>
          <w:sz w:val="24"/>
          <w:szCs w:val="24"/>
        </w:rPr>
        <w:t>..........................................</w:t>
      </w:r>
      <w:r w:rsidRPr="2EC44A2B" w:rsidR="007B219B">
        <w:rPr>
          <w:rFonts w:ascii="Times New Roman" w:hAnsi="Times New Roman"/>
          <w:sz w:val="24"/>
          <w:szCs w:val="24"/>
        </w:rPr>
        <w:t xml:space="preserve">, siendo que con fecha 24 de octubre de 2024 la aseguradora absolvió el respectivo trámite, </w:t>
      </w:r>
      <w:r w:rsidRPr="2EC44A2B" w:rsidR="007B219B">
        <w:rPr>
          <w:rFonts w:ascii="Times New Roman" w:hAnsi="Times New Roman"/>
          <w:sz w:val="24"/>
          <w:szCs w:val="24"/>
        </w:rPr>
        <w:t xml:space="preserve">presentando sus descargos y la documentación correspondiente. </w:t>
      </w:r>
    </w:p>
    <w:p w:rsidRPr="007B219B" w:rsidR="007B219B" w:rsidP="007B219B" w:rsidRDefault="007B219B" w14:paraId="36CBC97D" w14:textId="77777777">
      <w:pPr>
        <w:jc w:val="both"/>
        <w:rPr>
          <w:rFonts w:ascii="Times New Roman" w:hAnsi="Times New Roman"/>
          <w:sz w:val="24"/>
          <w:szCs w:val="24"/>
        </w:rPr>
      </w:pPr>
      <w:r w:rsidRPr="007B219B">
        <w:rPr>
          <w:rFonts w:ascii="Times New Roman" w:hAnsi="Times New Roman"/>
          <w:sz w:val="24"/>
          <w:szCs w:val="24"/>
        </w:rPr>
        <w:t>Que, encontrándose el expediente en condiciones para que este Órgano Resolutivo Unipersonal pueda emitir un pronunciamiento, se prescinde de la audiencia de informe oral de conformidad con el artículo 10° del reglamento de la DEFASEG.</w:t>
      </w:r>
    </w:p>
    <w:p w:rsidRPr="007B219B" w:rsidR="007B219B" w:rsidP="007B219B" w:rsidRDefault="007B219B" w14:paraId="42FD9049" w14:textId="2C5C4D85">
      <w:pPr>
        <w:jc w:val="both"/>
        <w:rPr>
          <w:rFonts w:ascii="Times New Roman" w:hAnsi="Times New Roman"/>
          <w:sz w:val="24"/>
          <w:szCs w:val="24"/>
        </w:rPr>
      </w:pPr>
      <w:r w:rsidRPr="2EC44A2B" w:rsidR="007B219B">
        <w:rPr>
          <w:rFonts w:ascii="Times New Roman" w:hAnsi="Times New Roman"/>
          <w:sz w:val="24"/>
          <w:szCs w:val="24"/>
        </w:rPr>
        <w:t xml:space="preserve">Que, en síntesis, la posición de la reclamante es la siguiente: </w:t>
      </w:r>
      <w:bookmarkStart w:name="_Hlk26782453" w:id="1"/>
      <w:r w:rsidRPr="2EC44A2B" w:rsidR="007B219B">
        <w:rPr>
          <w:rFonts w:ascii="Times New Roman" w:hAnsi="Times New Roman"/>
          <w:sz w:val="24"/>
          <w:szCs w:val="24"/>
        </w:rPr>
        <w:t xml:space="preserve">a) </w:t>
      </w:r>
      <w:r w:rsidRPr="2EC44A2B" w:rsidR="007B219B">
        <w:rPr>
          <w:rFonts w:ascii="Times New Roman" w:hAnsi="Times New Roman"/>
          <w:sz w:val="24"/>
          <w:szCs w:val="24"/>
          <w:lang w:val="es-ES"/>
        </w:rPr>
        <w:t xml:space="preserve">La señora </w:t>
      </w:r>
      <w:r w:rsidRPr="2EC44A2B" w:rsidR="49ACDE31">
        <w:rPr>
          <w:rFonts w:ascii="Times New Roman" w:hAnsi="Times New Roman"/>
          <w:sz w:val="24"/>
          <w:szCs w:val="24"/>
          <w:lang w:val="es-ES"/>
        </w:rPr>
        <w:t>......................</w:t>
      </w:r>
      <w:r w:rsidRPr="2EC44A2B" w:rsidR="007B219B">
        <w:rPr>
          <w:rFonts w:ascii="Times New Roman" w:hAnsi="Times New Roman"/>
          <w:sz w:val="24"/>
          <w:szCs w:val="24"/>
          <w:lang w:val="es-ES"/>
        </w:rPr>
        <w:t xml:space="preserve"> manifiesta su desacuerdo con la respuesta proporcionada por </w:t>
      </w:r>
      <w:r w:rsidRPr="2EC44A2B" w:rsidR="14105EC7">
        <w:rPr>
          <w:rFonts w:ascii="Times New Roman" w:hAnsi="Times New Roman"/>
          <w:sz w:val="24"/>
          <w:szCs w:val="24"/>
          <w:lang w:val="es-ES"/>
        </w:rPr>
        <w:t>..........................................</w:t>
      </w:r>
      <w:r w:rsidRPr="2EC44A2B" w:rsidR="007B219B">
        <w:rPr>
          <w:rFonts w:ascii="Times New Roman" w:hAnsi="Times New Roman"/>
          <w:sz w:val="24"/>
          <w:szCs w:val="24"/>
          <w:lang w:val="es-ES"/>
        </w:rPr>
        <w:t xml:space="preserve">, </w:t>
      </w:r>
      <w:r w:rsidRPr="2EC44A2B" w:rsidR="007B219B">
        <w:rPr>
          <w:rFonts w:ascii="Times New Roman" w:hAnsi="Times New Roman"/>
          <w:sz w:val="24"/>
          <w:szCs w:val="24"/>
          <w:lang w:val="es-ES"/>
        </w:rPr>
        <w:t>en relación a</w:t>
      </w:r>
      <w:r w:rsidRPr="2EC44A2B" w:rsidR="007B219B">
        <w:rPr>
          <w:rFonts w:ascii="Times New Roman" w:hAnsi="Times New Roman"/>
          <w:sz w:val="24"/>
          <w:szCs w:val="24"/>
          <w:lang w:val="es-ES"/>
        </w:rPr>
        <w:t xml:space="preserve"> su reclamo por fraude por la compra de una laptop; b) en la comunicación le indican que fue ella quien realizó la transferencia. Así es, pero eso no excluye el hecho que fue víctima de fraude; c) el seguro que paga cubre situaciones de fraude, como lo especifica la póliza, que ampara casos de obtención indebida de información o el uso de páginas web falsas o simuladas, tal como sucedió en su caso; d) solicita se proceda conforme a las condiciones de la póliza, brindando la cobertura correspondiente.</w:t>
      </w:r>
    </w:p>
    <w:bookmarkEnd w:id="1"/>
    <w:p w:rsidRPr="007B219B" w:rsidR="007B219B" w:rsidP="007B219B" w:rsidRDefault="007B219B" w14:paraId="14950C20" w14:textId="1EA00386">
      <w:pPr>
        <w:jc w:val="both"/>
        <w:rPr>
          <w:rFonts w:ascii="Times New Roman" w:hAnsi="Times New Roman"/>
          <w:b w:val="1"/>
          <w:bCs w:val="1"/>
          <w:sz w:val="24"/>
          <w:szCs w:val="24"/>
          <w:u w:val="single"/>
        </w:rPr>
      </w:pPr>
      <w:r w:rsidRPr="2EC44A2B" w:rsidR="007B219B">
        <w:rPr>
          <w:rFonts w:ascii="Times New Roman" w:hAnsi="Times New Roman"/>
          <w:sz w:val="24"/>
          <w:szCs w:val="24"/>
        </w:rPr>
        <w:t xml:space="preserve">Que, por su parte y en resumen la compañía de seguros sostiene que: a) El quid de la controversia se centra en determinar si el evento del que fue víctima la señora </w:t>
      </w:r>
      <w:r w:rsidRPr="2EC44A2B" w:rsidR="035149AF">
        <w:rPr>
          <w:rFonts w:ascii="Times New Roman" w:hAnsi="Times New Roman"/>
          <w:sz w:val="24"/>
          <w:szCs w:val="24"/>
        </w:rPr>
        <w:t>.................</w:t>
      </w:r>
      <w:r w:rsidRPr="2EC44A2B" w:rsidR="007B219B">
        <w:rPr>
          <w:rFonts w:ascii="Times New Roman" w:hAnsi="Times New Roman"/>
          <w:sz w:val="24"/>
          <w:szCs w:val="24"/>
        </w:rPr>
        <w:t xml:space="preserve"> se encuentra o no dentro de las coberturas de la póliza contratada; b)  en el presente caso nos encontramos frente a un supuesto de “no seguro; c) los riesgos individualizados asumidos por </w:t>
      </w:r>
      <w:r w:rsidRPr="2EC44A2B" w:rsidR="14105EC7">
        <w:rPr>
          <w:rFonts w:ascii="Times New Roman" w:hAnsi="Times New Roman"/>
          <w:sz w:val="24"/>
          <w:szCs w:val="24"/>
        </w:rPr>
        <w:t>..........................................</w:t>
      </w:r>
      <w:r w:rsidRPr="2EC44A2B" w:rsidR="007B219B">
        <w:rPr>
          <w:rFonts w:ascii="Times New Roman" w:hAnsi="Times New Roman"/>
          <w:sz w:val="24"/>
          <w:szCs w:val="24"/>
        </w:rPr>
        <w:t xml:space="preserve"> eran únicamente los siguientes: i) Consumos indebidos con tarjetas de crédito y débito del BCP en establecimientos comerciales por robo, hurto, extravío, asalto o secuestro; </w:t>
      </w:r>
      <w:r w:rsidRPr="2EC44A2B" w:rsidR="007B219B">
        <w:rPr>
          <w:rFonts w:ascii="Times New Roman" w:hAnsi="Times New Roman"/>
          <w:sz w:val="24"/>
          <w:szCs w:val="24"/>
        </w:rPr>
        <w:t>ii</w:t>
      </w:r>
      <w:r w:rsidRPr="2EC44A2B" w:rsidR="007B219B">
        <w:rPr>
          <w:rFonts w:ascii="Times New Roman" w:hAnsi="Times New Roman"/>
          <w:sz w:val="24"/>
          <w:szCs w:val="24"/>
        </w:rPr>
        <w:t xml:space="preserve">) Consumos indebidos con tarjetas de crédito y débito del BCP en cajeros automáticos por robo, hurto, extravío, asalto o secuestro; </w:t>
      </w:r>
      <w:r w:rsidRPr="2EC44A2B" w:rsidR="007B219B">
        <w:rPr>
          <w:rFonts w:ascii="Times New Roman" w:hAnsi="Times New Roman"/>
          <w:sz w:val="24"/>
          <w:szCs w:val="24"/>
        </w:rPr>
        <w:t>iii</w:t>
      </w:r>
      <w:r w:rsidRPr="2EC44A2B" w:rsidR="007B219B">
        <w:rPr>
          <w:rFonts w:ascii="Times New Roman" w:hAnsi="Times New Roman"/>
          <w:sz w:val="24"/>
          <w:szCs w:val="24"/>
        </w:rPr>
        <w:t xml:space="preserve">) Consumos indebidos con tarjetas de débito del BCP por fraude, incluyendo el cambiazo; </w:t>
      </w:r>
      <w:r w:rsidRPr="2EC44A2B" w:rsidR="007B219B">
        <w:rPr>
          <w:rFonts w:ascii="Times New Roman" w:hAnsi="Times New Roman"/>
          <w:sz w:val="24"/>
          <w:szCs w:val="24"/>
        </w:rPr>
        <w:t>iv</w:t>
      </w:r>
      <w:r w:rsidRPr="2EC44A2B" w:rsidR="007B219B">
        <w:rPr>
          <w:rFonts w:ascii="Times New Roman" w:hAnsi="Times New Roman"/>
          <w:sz w:val="24"/>
          <w:szCs w:val="24"/>
        </w:rPr>
        <w:t xml:space="preserve">) Robo de dinero retirado de un cajero automático con tarjeta de crédito o débito del BCP; v) Robo de compras </w:t>
      </w:r>
      <w:r w:rsidRPr="2EC44A2B" w:rsidR="007B219B">
        <w:rPr>
          <w:rFonts w:ascii="Times New Roman" w:hAnsi="Times New Roman"/>
          <w:sz w:val="24"/>
          <w:szCs w:val="24"/>
        </w:rPr>
        <w:t xml:space="preserve">realizadas con tarjeta de crédito o débito del BCP; vi) Consumos indebidos con tarjetas de crédito distintas a las del BCP en establecimientos comerciales y cajeros automáticos por robo, hurto, extravío, asalto o secuestro; </w:t>
      </w:r>
      <w:r w:rsidRPr="2EC44A2B" w:rsidR="007B219B">
        <w:rPr>
          <w:rFonts w:ascii="Times New Roman" w:hAnsi="Times New Roman"/>
          <w:sz w:val="24"/>
          <w:szCs w:val="24"/>
        </w:rPr>
        <w:t>vii</w:t>
      </w:r>
      <w:r w:rsidRPr="2EC44A2B" w:rsidR="007B219B">
        <w:rPr>
          <w:rFonts w:ascii="Times New Roman" w:hAnsi="Times New Roman"/>
          <w:sz w:val="24"/>
          <w:szCs w:val="24"/>
        </w:rPr>
        <w:t xml:space="preserve">) Gastos de duplicado de documentos a causa de robo, asalto o secuestro para sustraer las tarjetas de crédito o débito; </w:t>
      </w:r>
      <w:r w:rsidRPr="2EC44A2B" w:rsidR="007B219B">
        <w:rPr>
          <w:rFonts w:ascii="Times New Roman" w:hAnsi="Times New Roman"/>
          <w:sz w:val="24"/>
          <w:szCs w:val="24"/>
        </w:rPr>
        <w:t>viii</w:t>
      </w:r>
      <w:r w:rsidRPr="2EC44A2B" w:rsidR="007B219B">
        <w:rPr>
          <w:rFonts w:ascii="Times New Roman" w:hAnsi="Times New Roman"/>
          <w:sz w:val="24"/>
          <w:szCs w:val="24"/>
        </w:rPr>
        <w:t xml:space="preserve">) Muerte accidental a causa de robo, asalto o secuestro para sustraer las tarjetas de crédito o débito; </w:t>
      </w:r>
      <w:r w:rsidRPr="2EC44A2B" w:rsidR="007B219B">
        <w:rPr>
          <w:rFonts w:ascii="Times New Roman" w:hAnsi="Times New Roman"/>
          <w:sz w:val="24"/>
          <w:szCs w:val="24"/>
        </w:rPr>
        <w:t>ix</w:t>
      </w:r>
      <w:r w:rsidRPr="2EC44A2B" w:rsidR="007B219B">
        <w:rPr>
          <w:rFonts w:ascii="Times New Roman" w:hAnsi="Times New Roman"/>
          <w:sz w:val="24"/>
          <w:szCs w:val="24"/>
        </w:rPr>
        <w:t xml:space="preserve">) Gastos de hospitalización a causa de robo, asalto o secuestro para sustraer las tarjetas de crédito o débito; d) analizando la denuncia policial interpuesta y presentada por el asegurado a </w:t>
      </w:r>
      <w:r w:rsidRPr="2EC44A2B" w:rsidR="14105EC7">
        <w:rPr>
          <w:rFonts w:ascii="Times New Roman" w:hAnsi="Times New Roman"/>
          <w:sz w:val="24"/>
          <w:szCs w:val="24"/>
        </w:rPr>
        <w:t>..........................................</w:t>
      </w:r>
      <w:r w:rsidRPr="2EC44A2B" w:rsidR="007B219B">
        <w:rPr>
          <w:rFonts w:ascii="Times New Roman" w:hAnsi="Times New Roman"/>
          <w:sz w:val="24"/>
          <w:szCs w:val="24"/>
        </w:rPr>
        <w:t xml:space="preserve">, se puede apreciar que el hecho ocurrido en perjuicio de la señora </w:t>
      </w:r>
      <w:r w:rsidRPr="2EC44A2B" w:rsidR="035149AF">
        <w:rPr>
          <w:rFonts w:ascii="Times New Roman" w:hAnsi="Times New Roman"/>
          <w:sz w:val="24"/>
          <w:szCs w:val="24"/>
        </w:rPr>
        <w:t>.................</w:t>
      </w:r>
      <w:r w:rsidRPr="2EC44A2B" w:rsidR="007B219B">
        <w:rPr>
          <w:rFonts w:ascii="Times New Roman" w:hAnsi="Times New Roman"/>
          <w:sz w:val="24"/>
          <w:szCs w:val="24"/>
        </w:rPr>
        <w:t xml:space="preserve"> fue una estafa, pero no producto del uso indebido de su tarjeta de débito del BCP, sino por el pago que realizó libre y voluntariamente, tal como se ve a continuación; e) podemos descartar los riesgos i) y </w:t>
      </w:r>
      <w:r w:rsidRPr="2EC44A2B" w:rsidR="007B219B">
        <w:rPr>
          <w:rFonts w:ascii="Times New Roman" w:hAnsi="Times New Roman"/>
          <w:sz w:val="24"/>
          <w:szCs w:val="24"/>
        </w:rPr>
        <w:t>ii</w:t>
      </w:r>
      <w:r w:rsidRPr="2EC44A2B" w:rsidR="007B219B">
        <w:rPr>
          <w:rFonts w:ascii="Times New Roman" w:hAnsi="Times New Roman"/>
          <w:sz w:val="24"/>
          <w:szCs w:val="24"/>
        </w:rPr>
        <w:t xml:space="preserve">) en la medida que cubren solo para consumos en establecimientos comerciales y en cajeros automáticos, además de que cubren para casos distintos al fraude en la modalidad de cambiazo. En segundo lugar, podemos descartar también el riesgo </w:t>
      </w:r>
      <w:r w:rsidRPr="2EC44A2B" w:rsidR="007B219B">
        <w:rPr>
          <w:rFonts w:ascii="Times New Roman" w:hAnsi="Times New Roman"/>
          <w:sz w:val="24"/>
          <w:szCs w:val="24"/>
        </w:rPr>
        <w:t>iii</w:t>
      </w:r>
      <w:r w:rsidRPr="2EC44A2B" w:rsidR="007B219B">
        <w:rPr>
          <w:rFonts w:ascii="Times New Roman" w:hAnsi="Times New Roman"/>
          <w:sz w:val="24"/>
          <w:szCs w:val="24"/>
        </w:rPr>
        <w:t xml:space="preserve">) porque solo cubre tarjetas de débito del BCP por fraude en la modalidad de cambiazo (en este caso el pago fue realizado de forma voluntaria y libre). En tercer lugar, podemos descartar igualmente los riesgos </w:t>
      </w:r>
      <w:r w:rsidRPr="2EC44A2B" w:rsidR="007B219B">
        <w:rPr>
          <w:rFonts w:ascii="Times New Roman" w:hAnsi="Times New Roman"/>
          <w:sz w:val="24"/>
          <w:szCs w:val="24"/>
        </w:rPr>
        <w:t>iv</w:t>
      </w:r>
      <w:r w:rsidRPr="2EC44A2B" w:rsidR="007B219B">
        <w:rPr>
          <w:rFonts w:ascii="Times New Roman" w:hAnsi="Times New Roman"/>
          <w:sz w:val="24"/>
          <w:szCs w:val="24"/>
        </w:rPr>
        <w:t xml:space="preserve">) y v), toda vez que no estamos ante un robo de dinero en efectivo ni de compras (ya que estamos ante un consumo indebido). En cuarto lugar, podemos descartar también el riesgo vi) ya que solo cubre tarjetas de crédito que no son del BCP (y en este caso la tarjeta es del BCP). Finalmente, podemos descartar sencillamente los riesgos </w:t>
      </w:r>
      <w:r w:rsidRPr="2EC44A2B" w:rsidR="007B219B">
        <w:rPr>
          <w:rFonts w:ascii="Times New Roman" w:hAnsi="Times New Roman"/>
          <w:sz w:val="24"/>
          <w:szCs w:val="24"/>
        </w:rPr>
        <w:t>vii</w:t>
      </w:r>
      <w:r w:rsidRPr="2EC44A2B" w:rsidR="007B219B">
        <w:rPr>
          <w:rFonts w:ascii="Times New Roman" w:hAnsi="Times New Roman"/>
          <w:sz w:val="24"/>
          <w:szCs w:val="24"/>
        </w:rPr>
        <w:t xml:space="preserve">), </w:t>
      </w:r>
      <w:r w:rsidRPr="2EC44A2B" w:rsidR="007B219B">
        <w:rPr>
          <w:rFonts w:ascii="Times New Roman" w:hAnsi="Times New Roman"/>
          <w:sz w:val="24"/>
          <w:szCs w:val="24"/>
        </w:rPr>
        <w:t>viii</w:t>
      </w:r>
      <w:r w:rsidRPr="2EC44A2B" w:rsidR="007B219B">
        <w:rPr>
          <w:rFonts w:ascii="Times New Roman" w:hAnsi="Times New Roman"/>
          <w:sz w:val="24"/>
          <w:szCs w:val="24"/>
        </w:rPr>
        <w:t xml:space="preserve">) y </w:t>
      </w:r>
      <w:r w:rsidRPr="2EC44A2B" w:rsidR="007B219B">
        <w:rPr>
          <w:rFonts w:ascii="Times New Roman" w:hAnsi="Times New Roman"/>
          <w:sz w:val="24"/>
          <w:szCs w:val="24"/>
        </w:rPr>
        <w:t>ix</w:t>
      </w:r>
      <w:r w:rsidRPr="2EC44A2B" w:rsidR="007B219B">
        <w:rPr>
          <w:rFonts w:ascii="Times New Roman" w:hAnsi="Times New Roman"/>
          <w:sz w:val="24"/>
          <w:szCs w:val="24"/>
        </w:rPr>
        <w:t xml:space="preserve">) en la medida que no estamos ante un caso de duplicado de documentos, ni muerte, ni gastos de hospitalización; f) el hecho ocurrido a la señora </w:t>
      </w:r>
      <w:r w:rsidRPr="2EC44A2B" w:rsidR="035149AF">
        <w:rPr>
          <w:rFonts w:ascii="Times New Roman" w:hAnsi="Times New Roman"/>
          <w:sz w:val="24"/>
          <w:szCs w:val="24"/>
        </w:rPr>
        <w:t>.................</w:t>
      </w:r>
      <w:r w:rsidRPr="2EC44A2B" w:rsidR="007B219B">
        <w:rPr>
          <w:rFonts w:ascii="Times New Roman" w:hAnsi="Times New Roman"/>
          <w:sz w:val="24"/>
          <w:szCs w:val="24"/>
        </w:rPr>
        <w:t xml:space="preserve"> no es un riesgo previamente asumido y asegurado por </w:t>
      </w:r>
      <w:r w:rsidRPr="2EC44A2B" w:rsidR="14105EC7">
        <w:rPr>
          <w:rFonts w:ascii="Times New Roman" w:hAnsi="Times New Roman"/>
          <w:sz w:val="24"/>
          <w:szCs w:val="24"/>
        </w:rPr>
        <w:t>..........................................</w:t>
      </w:r>
      <w:r w:rsidRPr="2EC44A2B" w:rsidR="007B219B">
        <w:rPr>
          <w:rFonts w:ascii="Times New Roman" w:hAnsi="Times New Roman"/>
          <w:sz w:val="24"/>
          <w:szCs w:val="24"/>
        </w:rPr>
        <w:t xml:space="preserve">, es decir, estamos ante un supuesto de no seguro, motivo por el cual </w:t>
      </w:r>
      <w:r w:rsidRPr="2EC44A2B" w:rsidR="14105EC7">
        <w:rPr>
          <w:rFonts w:ascii="Times New Roman" w:hAnsi="Times New Roman"/>
          <w:sz w:val="24"/>
          <w:szCs w:val="24"/>
        </w:rPr>
        <w:t>..........................................</w:t>
      </w:r>
      <w:r w:rsidRPr="2EC44A2B" w:rsidR="007B219B">
        <w:rPr>
          <w:rFonts w:ascii="Times New Roman" w:hAnsi="Times New Roman"/>
          <w:sz w:val="24"/>
          <w:szCs w:val="24"/>
        </w:rPr>
        <w:t xml:space="preserve"> rechazó la cobertura reclamada válidamente, al no haberse configurado un “siniestro” desde el punto de vista técnico y jurídico; g)  estamos ante una situación donde la asegurada de forma voluntaria y libre realizó en pago en cuestión.</w:t>
      </w:r>
    </w:p>
    <w:p w:rsidRPr="007B219B" w:rsidR="007B219B" w:rsidP="007B219B" w:rsidRDefault="007B219B" w14:paraId="34FEE5AB" w14:textId="77777777">
      <w:pPr>
        <w:jc w:val="both"/>
        <w:rPr>
          <w:rFonts w:ascii="Times New Roman" w:hAnsi="Times New Roman"/>
          <w:b/>
          <w:sz w:val="24"/>
          <w:szCs w:val="24"/>
          <w:lang w:val="es-ES"/>
        </w:rPr>
      </w:pPr>
      <w:r w:rsidRPr="007B219B">
        <w:rPr>
          <w:rFonts w:ascii="Times New Roman" w:hAnsi="Times New Roman"/>
          <w:b/>
          <w:sz w:val="24"/>
          <w:szCs w:val="24"/>
        </w:rPr>
        <w:t xml:space="preserve">CONSIDERANDO: </w:t>
      </w:r>
    </w:p>
    <w:p w:rsidRPr="007B219B" w:rsidR="007B219B" w:rsidP="007B219B" w:rsidRDefault="007B219B" w14:paraId="31BD93E2" w14:textId="77777777">
      <w:pPr>
        <w:jc w:val="both"/>
        <w:rPr>
          <w:rFonts w:ascii="Times New Roman" w:hAnsi="Times New Roman"/>
          <w:b/>
          <w:bCs/>
          <w:sz w:val="24"/>
          <w:szCs w:val="24"/>
        </w:rPr>
      </w:pPr>
      <w:r w:rsidRPr="007B219B">
        <w:rPr>
          <w:rFonts w:ascii="Times New Roman" w:hAnsi="Times New Roman"/>
          <w:b/>
          <w:sz w:val="24"/>
          <w:szCs w:val="24"/>
          <w:u w:val="single"/>
        </w:rPr>
        <w:t>PRIMERO</w:t>
      </w:r>
      <w:r w:rsidRPr="007B219B">
        <w:rPr>
          <w:rFonts w:ascii="Times New Roman" w:hAnsi="Times New Roman"/>
          <w:sz w:val="24"/>
          <w:szCs w:val="24"/>
        </w:rPr>
        <w:t>: Conforme al Reglamento de la Defensoría del Asegurado,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7B219B" w:rsidR="007B219B" w:rsidP="007B219B" w:rsidRDefault="007B219B" w14:paraId="50DF18DF" w14:textId="77777777">
      <w:pPr>
        <w:jc w:val="both"/>
        <w:rPr>
          <w:rFonts w:ascii="Times New Roman" w:hAnsi="Times New Roman"/>
          <w:bCs/>
          <w:sz w:val="24"/>
          <w:szCs w:val="24"/>
        </w:rPr>
      </w:pPr>
      <w:r w:rsidRPr="007B219B">
        <w:rPr>
          <w:rFonts w:ascii="Times New Roman" w:hAnsi="Times New Roman"/>
          <w:b/>
          <w:bCs/>
          <w:sz w:val="24"/>
          <w:szCs w:val="24"/>
          <w:u w:val="single"/>
        </w:rPr>
        <w:t>SEGUNDO</w:t>
      </w:r>
      <w:r w:rsidRPr="007B219B">
        <w:rPr>
          <w:rFonts w:ascii="Times New Roman" w:hAnsi="Times New Roman"/>
          <w:b/>
          <w:bCs/>
          <w:sz w:val="24"/>
          <w:szCs w:val="24"/>
        </w:rPr>
        <w:t xml:space="preserve">: </w:t>
      </w:r>
      <w:r w:rsidRPr="007B219B">
        <w:rPr>
          <w:rFonts w:ascii="Times New Roman" w:hAnsi="Times New Roman"/>
          <w:sz w:val="24"/>
          <w:szCs w:val="24"/>
        </w:rPr>
        <w:t>Asimismo, de acuerdo a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7B219B" w:rsidR="007B219B" w:rsidP="007B219B" w:rsidRDefault="007B219B" w14:paraId="19C9FFB3" w14:textId="77777777">
      <w:pPr>
        <w:jc w:val="both"/>
        <w:rPr>
          <w:rFonts w:ascii="Times New Roman" w:hAnsi="Times New Roman"/>
          <w:sz w:val="24"/>
          <w:szCs w:val="24"/>
        </w:rPr>
      </w:pPr>
      <w:r w:rsidRPr="007B219B">
        <w:rPr>
          <w:rFonts w:ascii="Times New Roman" w:hAnsi="Times New Roman"/>
          <w:b/>
          <w:bCs/>
          <w:sz w:val="24"/>
          <w:szCs w:val="24"/>
          <w:u w:val="single"/>
        </w:rPr>
        <w:lastRenderedPageBreak/>
        <w:t>TERCERO</w:t>
      </w:r>
      <w:r w:rsidRPr="007B219B">
        <w:rPr>
          <w:rFonts w:ascii="Times New Roman" w:hAnsi="Times New Roman"/>
          <w:b/>
          <w:bCs/>
          <w:sz w:val="24"/>
          <w:szCs w:val="24"/>
        </w:rPr>
        <w:t>:</w:t>
      </w:r>
      <w:r w:rsidRPr="007B219B">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7B219B" w:rsidR="007B219B" w:rsidP="007B219B" w:rsidRDefault="007B219B" w14:paraId="756343F3" w14:textId="77777777">
      <w:pPr>
        <w:jc w:val="both"/>
        <w:rPr>
          <w:rFonts w:ascii="Times New Roman" w:hAnsi="Times New Roman"/>
          <w:sz w:val="24"/>
          <w:szCs w:val="24"/>
        </w:rPr>
      </w:pPr>
      <w:r w:rsidRPr="007B219B">
        <w:rPr>
          <w:rFonts w:ascii="Times New Roman" w:hAnsi="Times New Roman"/>
          <w:b/>
          <w:sz w:val="24"/>
          <w:szCs w:val="24"/>
          <w:u w:val="single"/>
        </w:rPr>
        <w:t>CUARTO</w:t>
      </w:r>
      <w:r w:rsidRPr="007B219B">
        <w:rPr>
          <w:rFonts w:ascii="Times New Roman" w:hAnsi="Times New Roman"/>
          <w:b/>
          <w:sz w:val="24"/>
          <w:szCs w:val="24"/>
        </w:rPr>
        <w:t>:</w:t>
      </w:r>
      <w:r w:rsidRPr="007B219B">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7B219B" w:rsidR="007B219B" w:rsidP="007B219B" w:rsidRDefault="007B219B" w14:paraId="7C32BDE1" w14:textId="77777777">
      <w:pPr>
        <w:jc w:val="both"/>
        <w:rPr>
          <w:rFonts w:ascii="Times New Roman" w:hAnsi="Times New Roman"/>
          <w:sz w:val="24"/>
          <w:szCs w:val="24"/>
        </w:rPr>
      </w:pPr>
      <w:r w:rsidRPr="007B219B">
        <w:rPr>
          <w:rFonts w:ascii="Times New Roman" w:hAnsi="Times New Roman"/>
          <w:b/>
          <w:bCs/>
          <w:sz w:val="24"/>
          <w:szCs w:val="24"/>
          <w:u w:val="single"/>
        </w:rPr>
        <w:t>QUINTO</w:t>
      </w:r>
      <w:r w:rsidRPr="007B219B">
        <w:rPr>
          <w:rFonts w:ascii="Times New Roman" w:hAnsi="Times New Roman"/>
          <w:b/>
          <w:bCs/>
          <w:sz w:val="24"/>
          <w:szCs w:val="24"/>
        </w:rPr>
        <w:t xml:space="preserve">: </w:t>
      </w:r>
      <w:r w:rsidRPr="007B219B">
        <w:rPr>
          <w:rFonts w:ascii="Times New Roman" w:hAnsi="Times New Roman"/>
          <w:sz w:val="24"/>
          <w:szCs w:val="24"/>
        </w:rPr>
        <w:t>En materia procesal</w:t>
      </w:r>
      <w:r w:rsidRPr="007B219B">
        <w:rPr>
          <w:rFonts w:ascii="Times New Roman" w:hAnsi="Times New Roman"/>
          <w:b/>
          <w:bCs/>
          <w:sz w:val="24"/>
          <w:szCs w:val="24"/>
        </w:rPr>
        <w:t>,</w:t>
      </w:r>
      <w:r w:rsidRPr="007B219B">
        <w:rPr>
          <w:rFonts w:ascii="Times New Roman" w:hAnsi="Times New Roman"/>
          <w:sz w:val="24"/>
          <w:szCs w:val="24"/>
        </w:rPr>
        <w:t xml:space="preserve"> corresponde a quien invoca hechos probar su existencia, carga procesal a la que refiere el artículo 196 del Código Procesal Civil, salvo que se acoja a alguna presunción legal de carácter relativo o absoluto.</w:t>
      </w:r>
    </w:p>
    <w:p w:rsidRPr="007B219B" w:rsidR="007B219B" w:rsidP="007B219B" w:rsidRDefault="007B219B" w14:paraId="41AB63A3" w14:textId="26A9208F">
      <w:pPr>
        <w:jc w:val="both"/>
        <w:rPr>
          <w:rFonts w:ascii="Times New Roman" w:hAnsi="Times New Roman"/>
          <w:sz w:val="24"/>
          <w:szCs w:val="24"/>
        </w:rPr>
      </w:pPr>
      <w:r w:rsidRPr="2EC44A2B" w:rsidR="007B219B">
        <w:rPr>
          <w:rFonts w:ascii="Times New Roman" w:hAnsi="Times New Roman"/>
          <w:b w:val="1"/>
          <w:bCs w:val="1"/>
          <w:sz w:val="24"/>
          <w:szCs w:val="24"/>
          <w:u w:val="single"/>
        </w:rPr>
        <w:t>SEXTO</w:t>
      </w:r>
      <w:r w:rsidRPr="2EC44A2B" w:rsidR="007B219B">
        <w:rPr>
          <w:rFonts w:ascii="Times New Roman" w:hAnsi="Times New Roman"/>
          <w:b w:val="1"/>
          <w:bCs w:val="1"/>
          <w:sz w:val="24"/>
          <w:szCs w:val="24"/>
        </w:rPr>
        <w:t>:</w:t>
      </w:r>
      <w:r w:rsidRPr="2EC44A2B" w:rsidR="007B219B">
        <w:rPr>
          <w:rFonts w:ascii="Times New Roman" w:hAnsi="Times New Roman"/>
          <w:sz w:val="24"/>
          <w:szCs w:val="24"/>
        </w:rPr>
        <w:t xml:space="preserve"> </w:t>
      </w:r>
      <w:r w:rsidRPr="2EC44A2B" w:rsidR="007B219B">
        <w:rPr>
          <w:rFonts w:ascii="Times New Roman" w:hAnsi="Times New Roman"/>
          <w:sz w:val="24"/>
          <w:szCs w:val="24"/>
        </w:rPr>
        <w:t>De acuerdo a</w:t>
      </w:r>
      <w:r w:rsidRPr="2EC44A2B" w:rsidR="007B219B">
        <w:rPr>
          <w:rFonts w:ascii="Times New Roman" w:hAnsi="Times New Roman"/>
          <w:sz w:val="24"/>
          <w:szCs w:val="24"/>
        </w:rPr>
        <w:t xml:space="preserve"> los términos contenidos en el rechazo, la reclamación y en la respectiva absolución, la cuestión controvertida es determinar si el rechazo de cobertura, contenido en la Carta </w:t>
      </w:r>
      <w:r w:rsidRPr="2EC44A2B" w:rsidR="563960CF">
        <w:rPr>
          <w:rFonts w:ascii="Times New Roman" w:hAnsi="Times New Roman"/>
          <w:sz w:val="24"/>
          <w:szCs w:val="24"/>
        </w:rPr>
        <w:t>.........................................</w:t>
      </w:r>
      <w:r w:rsidRPr="2EC44A2B" w:rsidR="007B219B">
        <w:rPr>
          <w:rFonts w:ascii="Times New Roman" w:hAnsi="Times New Roman"/>
          <w:sz w:val="24"/>
          <w:szCs w:val="24"/>
        </w:rPr>
        <w:t xml:space="preserve"> de fecha 19 de julio de 2024 es justificado o no.</w:t>
      </w:r>
    </w:p>
    <w:p w:rsidRPr="007B219B" w:rsidR="007B219B" w:rsidP="007B219B" w:rsidRDefault="007B219B" w14:paraId="671A4AA4" w14:textId="77777777">
      <w:pPr>
        <w:jc w:val="both"/>
        <w:rPr>
          <w:rFonts w:ascii="Times New Roman" w:hAnsi="Times New Roman"/>
          <w:sz w:val="24"/>
          <w:szCs w:val="24"/>
        </w:rPr>
      </w:pPr>
      <w:r w:rsidRPr="007B219B">
        <w:rPr>
          <w:rFonts w:ascii="Times New Roman" w:hAnsi="Times New Roman"/>
          <w:b/>
          <w:sz w:val="24"/>
          <w:szCs w:val="24"/>
          <w:u w:val="single"/>
        </w:rPr>
        <w:t>SÉPTIMO</w:t>
      </w:r>
      <w:r w:rsidRPr="007B219B">
        <w:rPr>
          <w:rFonts w:ascii="Times New Roman" w:hAnsi="Times New Roman"/>
          <w:b/>
          <w:sz w:val="24"/>
          <w:szCs w:val="24"/>
        </w:rPr>
        <w:t>:</w:t>
      </w:r>
      <w:r w:rsidRPr="007B219B">
        <w:rPr>
          <w:rFonts w:ascii="Times New Roman" w:hAnsi="Times New Roman"/>
          <w:sz w:val="24"/>
          <w:szCs w:val="24"/>
        </w:rPr>
        <w:t xml:space="preserve"> Que, conforme a lo </w:t>
      </w:r>
      <w:proofErr w:type="spellStart"/>
      <w:r w:rsidRPr="007B219B">
        <w:rPr>
          <w:rFonts w:ascii="Times New Roman" w:hAnsi="Times New Roman"/>
          <w:sz w:val="24"/>
          <w:szCs w:val="24"/>
        </w:rPr>
        <w:t>maniestado</w:t>
      </w:r>
      <w:proofErr w:type="spellEnd"/>
      <w:r w:rsidRPr="007B219B">
        <w:rPr>
          <w:rFonts w:ascii="Times New Roman" w:hAnsi="Times New Roman"/>
          <w:sz w:val="24"/>
          <w:szCs w:val="24"/>
        </w:rPr>
        <w:t xml:space="preserve"> por la reclamante, el 19 de junio  de 2024, fue </w:t>
      </w:r>
      <w:proofErr w:type="spellStart"/>
      <w:r w:rsidRPr="007B219B">
        <w:rPr>
          <w:rFonts w:ascii="Times New Roman" w:hAnsi="Times New Roman"/>
          <w:sz w:val="24"/>
          <w:szCs w:val="24"/>
        </w:rPr>
        <w:t>victima</w:t>
      </w:r>
      <w:proofErr w:type="spellEnd"/>
      <w:r w:rsidRPr="007B219B">
        <w:rPr>
          <w:rFonts w:ascii="Times New Roman" w:hAnsi="Times New Roman"/>
          <w:sz w:val="24"/>
          <w:szCs w:val="24"/>
        </w:rPr>
        <w:t xml:space="preserve"> de estafa, en la medida que </w:t>
      </w:r>
      <w:proofErr w:type="spellStart"/>
      <w:r w:rsidRPr="007B219B">
        <w:rPr>
          <w:rFonts w:ascii="Times New Roman" w:hAnsi="Times New Roman"/>
          <w:sz w:val="24"/>
          <w:szCs w:val="24"/>
        </w:rPr>
        <w:t>procedio</w:t>
      </w:r>
      <w:proofErr w:type="spellEnd"/>
      <w:r w:rsidRPr="007B219B">
        <w:rPr>
          <w:rFonts w:ascii="Times New Roman" w:hAnsi="Times New Roman"/>
          <w:sz w:val="24"/>
          <w:szCs w:val="24"/>
        </w:rPr>
        <w:t xml:space="preserve"> a ingresar a  un link para realizar la compra de un </w:t>
      </w:r>
      <w:proofErr w:type="spellStart"/>
      <w:r w:rsidRPr="007B219B">
        <w:rPr>
          <w:rFonts w:ascii="Times New Roman" w:hAnsi="Times New Roman"/>
          <w:sz w:val="24"/>
          <w:szCs w:val="24"/>
        </w:rPr>
        <w:t>Macbook</w:t>
      </w:r>
      <w:proofErr w:type="spellEnd"/>
      <w:r w:rsidRPr="007B219B">
        <w:rPr>
          <w:rFonts w:ascii="Times New Roman" w:hAnsi="Times New Roman"/>
          <w:sz w:val="24"/>
          <w:szCs w:val="24"/>
        </w:rPr>
        <w:t xml:space="preserve"> por la suma de S/: 5,500.00 (Cinco Mil Quinientos con 00/100 Soles):  </w:t>
      </w:r>
    </w:p>
    <w:p w:rsidR="7C84DF96" w:rsidP="2EC44A2B" w:rsidRDefault="7C84DF96" w14:paraId="32F2F43A" w14:textId="0D14D20C">
      <w:pPr>
        <w:jc w:val="both"/>
      </w:pPr>
      <w:r w:rsidR="7C84DF96">
        <w:rPr/>
        <w:t>.......................................................................................................................................................</w:t>
      </w:r>
    </w:p>
    <w:p w:rsidRPr="007B219B" w:rsidR="007B219B" w:rsidP="007B219B" w:rsidRDefault="007B219B" w14:paraId="19E71980" w14:textId="77777777">
      <w:pPr>
        <w:jc w:val="both"/>
        <w:rPr>
          <w:rFonts w:ascii="Times New Roman" w:hAnsi="Times New Roman"/>
          <w:b/>
          <w:sz w:val="24"/>
          <w:szCs w:val="24"/>
        </w:rPr>
      </w:pPr>
      <w:r w:rsidRPr="007B219B">
        <w:rPr>
          <w:rFonts w:ascii="Times New Roman" w:hAnsi="Times New Roman"/>
          <w:b/>
          <w:sz w:val="24"/>
          <w:szCs w:val="24"/>
          <w:u w:val="single"/>
        </w:rPr>
        <w:t>OCTAVO</w:t>
      </w:r>
      <w:r w:rsidRPr="007B219B">
        <w:rPr>
          <w:rFonts w:ascii="Times New Roman" w:hAnsi="Times New Roman"/>
          <w:b/>
          <w:sz w:val="24"/>
          <w:szCs w:val="24"/>
        </w:rPr>
        <w:t xml:space="preserve">: </w:t>
      </w:r>
      <w:r w:rsidRPr="007B219B">
        <w:rPr>
          <w:rFonts w:ascii="Times New Roman" w:hAnsi="Times New Roman"/>
          <w:bCs/>
          <w:sz w:val="24"/>
          <w:szCs w:val="24"/>
        </w:rPr>
        <w:t>Que, en el certificado de seguro de protección de tarjeta que obra en autos se plasman las siguientes coberturas:</w:t>
      </w:r>
    </w:p>
    <w:p w:rsidRPr="007B219B" w:rsidR="007B219B" w:rsidP="007B219B" w:rsidRDefault="007B219B" w14:paraId="51CA0403" w14:noSpellErr="1" w14:textId="00772444">
      <w:pPr>
        <w:jc w:val="both"/>
      </w:pPr>
    </w:p>
    <w:p w:rsidRPr="007B219B" w:rsidR="007B219B" w:rsidP="007B219B" w:rsidRDefault="007B219B" w14:paraId="4E08CFFD" w14:textId="44051788">
      <w:pPr>
        <w:jc w:val="both"/>
      </w:pPr>
      <w:r w:rsidR="73F0AFF4">
        <w:rPr/>
        <w:t>..................................................................................................................................</w:t>
      </w:r>
    </w:p>
    <w:p w:rsidR="2EC44A2B" w:rsidP="2EC44A2B" w:rsidRDefault="2EC44A2B" w14:paraId="14D4C3DE" w14:textId="3E365DFE">
      <w:pPr>
        <w:jc w:val="both"/>
      </w:pPr>
    </w:p>
    <w:p w:rsidR="73F0AFF4" w:rsidP="2EC44A2B" w:rsidRDefault="73F0AFF4" w14:paraId="576D60B9" w14:textId="32A8BD8B">
      <w:pPr>
        <w:jc w:val="both"/>
      </w:pPr>
      <w:r w:rsidR="73F0AFF4">
        <w:rPr/>
        <w:t>..................................................................................................................................</w:t>
      </w:r>
    </w:p>
    <w:p w:rsidRPr="007B219B" w:rsidR="007B219B" w:rsidP="007B219B" w:rsidRDefault="007B219B" w14:paraId="43200223" w14:textId="77777777">
      <w:pPr>
        <w:jc w:val="both"/>
        <w:rPr>
          <w:rFonts w:ascii="Times New Roman" w:hAnsi="Times New Roman"/>
          <w:sz w:val="24"/>
          <w:szCs w:val="24"/>
          <w:lang w:val="es-MX"/>
        </w:rPr>
      </w:pPr>
      <w:r w:rsidRPr="007B219B">
        <w:rPr>
          <w:rFonts w:ascii="Times New Roman" w:hAnsi="Times New Roman"/>
          <w:sz w:val="24"/>
          <w:szCs w:val="24"/>
          <w:lang w:val="es-MX"/>
        </w:rPr>
        <w:t xml:space="preserve">Al respecto, se verifica que nos encontramos ante un seguro con riesgos nombrados, es decir, solamente se cubrirán los riesgos que estén plasmados en la póliza. </w:t>
      </w:r>
    </w:p>
    <w:p w:rsidRPr="007B219B" w:rsidR="007B219B" w:rsidP="007B219B" w:rsidRDefault="007B219B" w14:paraId="3DFEE1C4" w14:textId="77777777">
      <w:pPr>
        <w:jc w:val="both"/>
        <w:rPr>
          <w:rFonts w:ascii="Times New Roman" w:hAnsi="Times New Roman"/>
          <w:i/>
          <w:iCs/>
          <w:sz w:val="24"/>
          <w:szCs w:val="24"/>
          <w:lang w:val="es-MX"/>
        </w:rPr>
      </w:pPr>
      <w:r w:rsidRPr="007B219B">
        <w:rPr>
          <w:rFonts w:ascii="Times New Roman" w:hAnsi="Times New Roman"/>
          <w:sz w:val="24"/>
          <w:szCs w:val="24"/>
          <w:lang w:val="es-MX"/>
        </w:rPr>
        <w:t xml:space="preserve">Que, en la medida que la asegurada ha sido víctima de estafa, ingresando a un link para realizar la supuesta compra de un Mac Book, solo es preciso analizar el supuesto 3 de cobertura </w:t>
      </w:r>
      <w:r w:rsidRPr="007B219B">
        <w:rPr>
          <w:rFonts w:ascii="Times New Roman" w:hAnsi="Times New Roman"/>
          <w:i/>
          <w:iCs/>
          <w:sz w:val="24"/>
          <w:szCs w:val="24"/>
          <w:lang w:val="es-MX"/>
        </w:rPr>
        <w:t>“</w:t>
      </w:r>
      <w:r w:rsidRPr="007B219B">
        <w:rPr>
          <w:rFonts w:ascii="Times New Roman" w:hAnsi="Times New Roman"/>
          <w:i/>
          <w:iCs/>
          <w:sz w:val="24"/>
          <w:szCs w:val="24"/>
        </w:rPr>
        <w:t>Uso indebido de las tarjetas de débito del BCP a nombre del ASEGURADO por: fraude (incluye cambiazo)”</w:t>
      </w:r>
      <w:r w:rsidRPr="007B219B">
        <w:rPr>
          <w:rFonts w:ascii="Times New Roman" w:hAnsi="Times New Roman"/>
          <w:i/>
          <w:iCs/>
          <w:sz w:val="24"/>
          <w:szCs w:val="24"/>
          <w:lang w:val="es-MX"/>
        </w:rPr>
        <w:t>.</w:t>
      </w:r>
    </w:p>
    <w:p w:rsidRPr="007B219B" w:rsidR="007B219B" w:rsidP="007B219B" w:rsidRDefault="007B219B" w14:paraId="7627E900" w14:textId="77777777">
      <w:pPr>
        <w:jc w:val="both"/>
        <w:rPr>
          <w:rFonts w:ascii="Times New Roman" w:hAnsi="Times New Roman"/>
          <w:sz w:val="24"/>
          <w:szCs w:val="24"/>
          <w:lang w:val="es-MX"/>
        </w:rPr>
      </w:pPr>
      <w:r w:rsidRPr="007B219B">
        <w:rPr>
          <w:rFonts w:ascii="Times New Roman" w:hAnsi="Times New Roman"/>
          <w:sz w:val="24"/>
          <w:szCs w:val="24"/>
          <w:lang w:val="es-MX"/>
        </w:rPr>
        <w:lastRenderedPageBreak/>
        <w:t>En las condiciones se precisa que “</w:t>
      </w:r>
      <w:r w:rsidRPr="007B219B">
        <w:rPr>
          <w:rFonts w:ascii="Times New Roman" w:hAnsi="Times New Roman"/>
          <w:i/>
          <w:iCs/>
          <w:sz w:val="24"/>
          <w:szCs w:val="24"/>
        </w:rPr>
        <w:t xml:space="preserve">La cobertura de fraude tendrá un límite máximo de 90 días previo al bloqueo y un </w:t>
      </w:r>
      <w:proofErr w:type="spellStart"/>
      <w:r w:rsidRPr="007B219B">
        <w:rPr>
          <w:rFonts w:ascii="Times New Roman" w:hAnsi="Times New Roman"/>
          <w:i/>
          <w:iCs/>
          <w:sz w:val="24"/>
          <w:szCs w:val="24"/>
        </w:rPr>
        <w:t>sub-límite</w:t>
      </w:r>
      <w:proofErr w:type="spellEnd"/>
      <w:r w:rsidRPr="007B219B">
        <w:rPr>
          <w:rFonts w:ascii="Times New Roman" w:hAnsi="Times New Roman"/>
          <w:i/>
          <w:iCs/>
          <w:sz w:val="24"/>
          <w:szCs w:val="24"/>
        </w:rPr>
        <w:t xml:space="preserve"> agregado anual de S/ 30,000 para el caso de fraudes por obtención de información </w:t>
      </w:r>
      <w:proofErr w:type="spellStart"/>
      <w:r w:rsidRPr="007B219B">
        <w:rPr>
          <w:rFonts w:ascii="Times New Roman" w:hAnsi="Times New Roman"/>
          <w:i/>
          <w:iCs/>
          <w:sz w:val="24"/>
          <w:szCs w:val="24"/>
        </w:rPr>
        <w:t>ó</w:t>
      </w:r>
      <w:proofErr w:type="spellEnd"/>
      <w:r w:rsidRPr="007B219B">
        <w:rPr>
          <w:rFonts w:ascii="Times New Roman" w:hAnsi="Times New Roman"/>
          <w:i/>
          <w:iCs/>
          <w:sz w:val="24"/>
          <w:szCs w:val="24"/>
        </w:rPr>
        <w:t xml:space="preserve"> páginas web falsas </w:t>
      </w:r>
      <w:proofErr w:type="spellStart"/>
      <w:r w:rsidRPr="007B219B">
        <w:rPr>
          <w:rFonts w:ascii="Times New Roman" w:hAnsi="Times New Roman"/>
          <w:i/>
          <w:iCs/>
          <w:sz w:val="24"/>
          <w:szCs w:val="24"/>
        </w:rPr>
        <w:t>ó</w:t>
      </w:r>
      <w:proofErr w:type="spellEnd"/>
      <w:r w:rsidRPr="007B219B">
        <w:rPr>
          <w:rFonts w:ascii="Times New Roman" w:hAnsi="Times New Roman"/>
          <w:i/>
          <w:iCs/>
          <w:sz w:val="24"/>
          <w:szCs w:val="24"/>
        </w:rPr>
        <w:t xml:space="preserve"> simuladas”</w:t>
      </w:r>
    </w:p>
    <w:p w:rsidRPr="007B219B" w:rsidR="007B219B" w:rsidP="007B219B" w:rsidRDefault="007B219B" w14:paraId="7422AC2B" w14:textId="77777777">
      <w:pPr>
        <w:jc w:val="both"/>
        <w:rPr>
          <w:rFonts w:ascii="Times New Roman" w:hAnsi="Times New Roman"/>
          <w:sz w:val="24"/>
          <w:szCs w:val="24"/>
          <w:lang w:val="es-MX"/>
        </w:rPr>
      </w:pPr>
      <w:r w:rsidRPr="007B219B">
        <w:rPr>
          <w:rFonts w:ascii="Times New Roman" w:hAnsi="Times New Roman"/>
          <w:sz w:val="24"/>
          <w:szCs w:val="24"/>
          <w:lang w:val="es-MX"/>
        </w:rPr>
        <w:t>Asimismo, en el certificado se plasma la definición de fraude:</w:t>
      </w:r>
    </w:p>
    <w:p w:rsidRPr="007B219B" w:rsidR="007B219B" w:rsidP="007B219B" w:rsidRDefault="007B219B" w14:paraId="7133E188" w14:textId="37B66897">
      <w:pPr>
        <w:jc w:val="both"/>
        <w:rPr>
          <w:rFonts w:ascii="Times New Roman" w:hAnsi="Times New Roman"/>
          <w:sz w:val="24"/>
          <w:szCs w:val="24"/>
        </w:rPr>
      </w:pPr>
      <w:r w:rsidRPr="007B219B">
        <w:rPr>
          <w:rFonts w:ascii="Times New Roman" w:hAnsi="Times New Roman"/>
          <w:b/>
          <w:bCs/>
          <w:i/>
          <w:iCs/>
          <w:sz w:val="24"/>
          <w:szCs w:val="24"/>
        </w:rPr>
        <w:t>“FRAUDE</w:t>
      </w:r>
      <w:r w:rsidRPr="007B219B">
        <w:rPr>
          <w:rFonts w:ascii="Times New Roman" w:hAnsi="Times New Roman"/>
          <w:i/>
          <w:iCs/>
          <w:sz w:val="24"/>
          <w:szCs w:val="24"/>
        </w:rPr>
        <w:t xml:space="preserve">: Estafas de cualquier tipo, incluyendo el uso indebido del número de la tarjeta por Internet, </w:t>
      </w:r>
      <w:r w:rsidRPr="007B219B">
        <w:rPr>
          <w:rFonts w:ascii="Times New Roman" w:hAnsi="Times New Roman"/>
          <w:i/>
          <w:iCs/>
          <w:sz w:val="24"/>
          <w:szCs w:val="24"/>
          <w:u w:val="single"/>
        </w:rPr>
        <w:t>realizando compras sin la autorización y conocimiento del ASEGURADO</w:t>
      </w:r>
      <w:r w:rsidRPr="007B219B">
        <w:rPr>
          <w:rFonts w:ascii="Times New Roman" w:hAnsi="Times New Roman"/>
          <w:i/>
          <w:iCs/>
          <w:sz w:val="24"/>
          <w:szCs w:val="24"/>
        </w:rPr>
        <w:t xml:space="preserve">”. </w:t>
      </w:r>
      <w:r w:rsidRPr="007B219B">
        <w:rPr>
          <w:rFonts w:ascii="Times New Roman" w:hAnsi="Times New Roman"/>
          <w:sz w:val="24"/>
          <w:szCs w:val="24"/>
        </w:rPr>
        <w:t>(</w:t>
      </w:r>
      <w:r w:rsidR="00B8753D">
        <w:rPr>
          <w:rFonts w:ascii="Times New Roman" w:hAnsi="Times New Roman"/>
          <w:sz w:val="24"/>
          <w:szCs w:val="24"/>
        </w:rPr>
        <w:t>E</w:t>
      </w:r>
      <w:r w:rsidRPr="007B219B">
        <w:rPr>
          <w:rFonts w:ascii="Times New Roman" w:hAnsi="Times New Roman"/>
          <w:sz w:val="24"/>
          <w:szCs w:val="24"/>
        </w:rPr>
        <w:t>l resaltado es nuestro).</w:t>
      </w:r>
    </w:p>
    <w:p w:rsidRPr="007B219B" w:rsidR="007B219B" w:rsidP="007B219B" w:rsidRDefault="007B219B" w14:paraId="6E601E9B" w14:textId="77777777">
      <w:pPr>
        <w:jc w:val="both"/>
        <w:rPr>
          <w:rFonts w:ascii="Times New Roman" w:hAnsi="Times New Roman"/>
          <w:sz w:val="24"/>
          <w:szCs w:val="24"/>
          <w:lang w:val="es-MX"/>
        </w:rPr>
      </w:pPr>
      <w:r w:rsidRPr="007B219B">
        <w:rPr>
          <w:rFonts w:ascii="Times New Roman" w:hAnsi="Times New Roman"/>
          <w:sz w:val="24"/>
          <w:szCs w:val="24"/>
          <w:lang w:val="es-MX"/>
        </w:rPr>
        <w:t>En tal sentido, para que se brinde la cobertura por fraude es necesario que la compra se haya realizado sin la autorización y conocimiento del asegurado. Sin embargo, tal y como se manifiesta en la denuncia policial, la reclamante ingresó a un falso link, inducida por una supuesta vendedora en mercado libre, y fue ella misma que efectuó dicha compra.</w:t>
      </w:r>
    </w:p>
    <w:p w:rsidRPr="007B219B" w:rsidR="007B219B" w:rsidP="007B219B" w:rsidRDefault="007B219B" w14:paraId="7883186A" w14:textId="77777777">
      <w:pPr>
        <w:jc w:val="both"/>
        <w:rPr>
          <w:rFonts w:ascii="Times New Roman" w:hAnsi="Times New Roman"/>
          <w:sz w:val="24"/>
          <w:szCs w:val="24"/>
          <w:lang w:val="es-ES"/>
        </w:rPr>
      </w:pPr>
      <w:r w:rsidRPr="007B219B">
        <w:rPr>
          <w:rFonts w:ascii="Times New Roman" w:hAnsi="Times New Roman"/>
          <w:sz w:val="24"/>
          <w:szCs w:val="24"/>
        </w:rPr>
        <w:t xml:space="preserve">De acuerdo a la séptima regla de interpretación del contrato de seguro prevista en el artículo IV de las Disposiciones Generales de la ley del contrato de seguro, Ley 29946, </w:t>
      </w:r>
      <w:r w:rsidRPr="007B219B">
        <w:rPr>
          <w:rFonts w:ascii="Times New Roman" w:hAnsi="Times New Roman"/>
          <w:b/>
          <w:bCs/>
          <w:i/>
          <w:iCs/>
          <w:sz w:val="24"/>
          <w:szCs w:val="24"/>
        </w:rPr>
        <w:t>“La cobertura,</w:t>
      </w:r>
      <w:r w:rsidRPr="007B219B">
        <w:rPr>
          <w:rFonts w:ascii="Times New Roman" w:hAnsi="Times New Roman"/>
          <w:i/>
          <w:iCs/>
          <w:sz w:val="24"/>
          <w:szCs w:val="24"/>
        </w:rPr>
        <w:t xml:space="preserve"> exclusiones </w:t>
      </w:r>
      <w:r w:rsidRPr="007B219B">
        <w:rPr>
          <w:rFonts w:ascii="Times New Roman" w:hAnsi="Times New Roman"/>
          <w:b/>
          <w:bCs/>
          <w:i/>
          <w:iCs/>
          <w:sz w:val="24"/>
          <w:szCs w:val="24"/>
        </w:rPr>
        <w:t xml:space="preserve">y, en general, la extensión del riesgo, </w:t>
      </w:r>
      <w:r w:rsidRPr="007B219B">
        <w:rPr>
          <w:rFonts w:ascii="Times New Roman" w:hAnsi="Times New Roman"/>
          <w:i/>
          <w:iCs/>
          <w:sz w:val="24"/>
          <w:szCs w:val="24"/>
        </w:rPr>
        <w:t xml:space="preserve">así como los derechos de los beneficiarios, previstos en el contrato de seguro, </w:t>
      </w:r>
      <w:r w:rsidRPr="007B219B">
        <w:rPr>
          <w:rFonts w:ascii="Times New Roman" w:hAnsi="Times New Roman"/>
          <w:b/>
          <w:bCs/>
          <w:i/>
          <w:iCs/>
          <w:sz w:val="24"/>
          <w:szCs w:val="24"/>
        </w:rPr>
        <w:t xml:space="preserve">deben interpretarse literalmente” </w:t>
      </w:r>
      <w:r w:rsidRPr="007B219B">
        <w:rPr>
          <w:rFonts w:ascii="Times New Roman" w:hAnsi="Times New Roman"/>
          <w:sz w:val="24"/>
          <w:szCs w:val="24"/>
        </w:rPr>
        <w:t>(lo destacado es nuestro);</w:t>
      </w:r>
    </w:p>
    <w:p w:rsidRPr="007B219B" w:rsidR="007B219B" w:rsidP="007B219B" w:rsidRDefault="007B219B" w14:paraId="584CA14D" w14:textId="31C3E891">
      <w:pPr>
        <w:jc w:val="both"/>
        <w:rPr>
          <w:rFonts w:ascii="Times New Roman" w:hAnsi="Times New Roman"/>
          <w:sz w:val="24"/>
          <w:szCs w:val="24"/>
          <w:lang w:val="es-MX"/>
        </w:rPr>
      </w:pPr>
      <w:r w:rsidRPr="2EC44A2B" w:rsidR="007B219B">
        <w:rPr>
          <w:rFonts w:ascii="Times New Roman" w:hAnsi="Times New Roman"/>
          <w:sz w:val="24"/>
          <w:szCs w:val="24"/>
          <w:lang w:val="es-MX"/>
        </w:rPr>
        <w:t xml:space="preserve">Si bien, la señora </w:t>
      </w:r>
      <w:r w:rsidRPr="2EC44A2B" w:rsidR="49ACDE31">
        <w:rPr>
          <w:rFonts w:ascii="Times New Roman" w:hAnsi="Times New Roman"/>
          <w:sz w:val="24"/>
          <w:szCs w:val="24"/>
        </w:rPr>
        <w:t>......................</w:t>
      </w:r>
      <w:r w:rsidRPr="2EC44A2B" w:rsidR="007B219B">
        <w:rPr>
          <w:rFonts w:ascii="Times New Roman" w:hAnsi="Times New Roman"/>
          <w:sz w:val="24"/>
          <w:szCs w:val="24"/>
        </w:rPr>
        <w:t xml:space="preserve"> fue víctima de estafa, dicha modalidad (comprar mediante un falso </w:t>
      </w:r>
      <w:r w:rsidRPr="2EC44A2B" w:rsidR="007B219B">
        <w:rPr>
          <w:rFonts w:ascii="Times New Roman" w:hAnsi="Times New Roman"/>
          <w:sz w:val="24"/>
          <w:szCs w:val="24"/>
        </w:rPr>
        <w:t>link</w:t>
      </w:r>
      <w:r w:rsidRPr="2EC44A2B" w:rsidR="007B219B">
        <w:rPr>
          <w:rFonts w:ascii="Times New Roman" w:hAnsi="Times New Roman"/>
          <w:sz w:val="24"/>
          <w:szCs w:val="24"/>
        </w:rPr>
        <w:t xml:space="preserve">) no es un evento </w:t>
      </w:r>
      <w:r w:rsidRPr="2EC44A2B" w:rsidR="007B219B">
        <w:rPr>
          <w:rFonts w:ascii="Times New Roman" w:hAnsi="Times New Roman"/>
          <w:sz w:val="24"/>
          <w:szCs w:val="24"/>
        </w:rPr>
        <w:t>coberturado</w:t>
      </w:r>
      <w:r w:rsidRPr="2EC44A2B" w:rsidR="007B219B">
        <w:rPr>
          <w:rFonts w:ascii="Times New Roman" w:hAnsi="Times New Roman"/>
          <w:sz w:val="24"/>
          <w:szCs w:val="24"/>
        </w:rPr>
        <w:t xml:space="preserve"> por la presente </w:t>
      </w:r>
      <w:r w:rsidRPr="2EC44A2B" w:rsidR="00B8753D">
        <w:rPr>
          <w:rFonts w:ascii="Times New Roman" w:hAnsi="Times New Roman"/>
          <w:sz w:val="24"/>
          <w:szCs w:val="24"/>
        </w:rPr>
        <w:t>póliza.</w:t>
      </w:r>
    </w:p>
    <w:p w:rsidRPr="007B219B" w:rsidR="007B219B" w:rsidP="007B219B" w:rsidRDefault="007B219B" w14:paraId="0ED4FE7D" w14:textId="77777777">
      <w:pPr>
        <w:jc w:val="both"/>
        <w:rPr>
          <w:rFonts w:ascii="Times New Roman" w:hAnsi="Times New Roman"/>
          <w:sz w:val="24"/>
          <w:szCs w:val="24"/>
        </w:rPr>
      </w:pPr>
      <w:r w:rsidRPr="007B219B">
        <w:rPr>
          <w:rFonts w:ascii="Times New Roman" w:hAnsi="Times New Roman"/>
          <w:sz w:val="24"/>
          <w:szCs w:val="24"/>
        </w:rPr>
        <w:t>Consecuentemente, en el presente caso no se ha probado ninguno de los supuestos de hecho que materializarían la cobertura</w:t>
      </w:r>
      <w:r w:rsidRPr="007B219B">
        <w:rPr>
          <w:rFonts w:ascii="Times New Roman" w:hAnsi="Times New Roman"/>
          <w:sz w:val="24"/>
          <w:szCs w:val="24"/>
          <w:lang w:val="es-MX"/>
        </w:rPr>
        <w:t xml:space="preserve"> del Seguro Contratado</w:t>
      </w:r>
      <w:r w:rsidRPr="007B219B">
        <w:rPr>
          <w:rFonts w:ascii="Times New Roman" w:hAnsi="Times New Roman"/>
          <w:sz w:val="24"/>
          <w:szCs w:val="24"/>
        </w:rPr>
        <w:t>, esto es, no se ha demostrado la existencia de un siniestro que deba ser indemnizado bajo el Seguro contratado.</w:t>
      </w:r>
    </w:p>
    <w:p w:rsidRPr="007B219B" w:rsidR="007B219B" w:rsidP="007B219B" w:rsidRDefault="007B219B" w14:paraId="1C33AA06" w14:textId="77777777">
      <w:pPr>
        <w:jc w:val="both"/>
        <w:rPr>
          <w:rFonts w:ascii="Times New Roman" w:hAnsi="Times New Roman"/>
          <w:b/>
          <w:sz w:val="24"/>
          <w:szCs w:val="24"/>
        </w:rPr>
      </w:pPr>
      <w:r w:rsidRPr="007B219B">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7B219B" w:rsidR="007B219B" w:rsidP="007B219B" w:rsidRDefault="007B219B" w14:paraId="050E6CE5" w14:textId="77777777">
      <w:pPr>
        <w:jc w:val="both"/>
        <w:rPr>
          <w:rFonts w:ascii="Times New Roman" w:hAnsi="Times New Roman"/>
          <w:b/>
          <w:sz w:val="24"/>
          <w:szCs w:val="24"/>
        </w:rPr>
      </w:pPr>
      <w:r w:rsidRPr="007B219B">
        <w:rPr>
          <w:rFonts w:ascii="Times New Roman" w:hAnsi="Times New Roman"/>
          <w:b/>
          <w:sz w:val="24"/>
          <w:szCs w:val="24"/>
        </w:rPr>
        <w:t>RESUELVE:</w:t>
      </w:r>
    </w:p>
    <w:p w:rsidRPr="007B219B" w:rsidR="007B219B" w:rsidP="2EC44A2B" w:rsidRDefault="007B219B" w14:paraId="15742FF6" w14:textId="3CCBACDC">
      <w:pPr>
        <w:jc w:val="both"/>
        <w:rPr>
          <w:rFonts w:ascii="Times New Roman" w:hAnsi="Times New Roman"/>
          <w:sz w:val="24"/>
          <w:szCs w:val="24"/>
          <w:lang w:val="es-MX"/>
        </w:rPr>
      </w:pPr>
      <w:r w:rsidRPr="2EC44A2B" w:rsidR="007B219B">
        <w:rPr>
          <w:rFonts w:ascii="Times New Roman" w:hAnsi="Times New Roman"/>
          <w:sz w:val="24"/>
          <w:szCs w:val="24"/>
          <w:lang w:val="es-MX"/>
        </w:rPr>
        <w:t>Declarar</w:t>
      </w:r>
      <w:r w:rsidRPr="2EC44A2B" w:rsidR="007B219B">
        <w:rPr>
          <w:rFonts w:ascii="Times New Roman" w:hAnsi="Times New Roman"/>
          <w:b w:val="1"/>
          <w:bCs w:val="1"/>
          <w:sz w:val="24"/>
          <w:szCs w:val="24"/>
          <w:lang w:val="es-MX"/>
        </w:rPr>
        <w:t xml:space="preserve"> INFUNDADA </w:t>
      </w:r>
      <w:r w:rsidRPr="2EC44A2B" w:rsidR="007B219B">
        <w:rPr>
          <w:rFonts w:ascii="Times New Roman" w:hAnsi="Times New Roman"/>
          <w:sz w:val="24"/>
          <w:szCs w:val="24"/>
          <w:lang w:val="es-MX"/>
        </w:rPr>
        <w:t>la reclamación</w:t>
      </w:r>
      <w:r w:rsidRPr="2EC44A2B" w:rsidR="007B219B">
        <w:rPr>
          <w:rFonts w:ascii="Times New Roman" w:hAnsi="Times New Roman"/>
          <w:b w:val="1"/>
          <w:bCs w:val="1"/>
          <w:sz w:val="24"/>
          <w:szCs w:val="24"/>
          <w:lang w:val="es-MX"/>
        </w:rPr>
        <w:t xml:space="preserve"> </w:t>
      </w:r>
      <w:r w:rsidRPr="2EC44A2B" w:rsidR="007B219B">
        <w:rPr>
          <w:rFonts w:ascii="Times New Roman" w:hAnsi="Times New Roman"/>
          <w:sz w:val="24"/>
          <w:szCs w:val="24"/>
          <w:lang w:val="es-MX"/>
        </w:rPr>
        <w:t>interpuesta por</w:t>
      </w:r>
      <w:r w:rsidRPr="2EC44A2B" w:rsidR="007B219B">
        <w:rPr>
          <w:rFonts w:ascii="Times New Roman" w:hAnsi="Times New Roman"/>
          <w:b w:val="1"/>
          <w:bCs w:val="1"/>
          <w:sz w:val="24"/>
          <w:szCs w:val="24"/>
          <w:lang w:val="es-MX"/>
        </w:rPr>
        <w:t xml:space="preserve"> </w:t>
      </w:r>
      <w:r w:rsidRPr="2EC44A2B" w:rsidR="38F4B85A">
        <w:rPr>
          <w:rFonts w:ascii="Times New Roman" w:hAnsi="Times New Roman"/>
          <w:b w:val="1"/>
          <w:bCs w:val="1"/>
          <w:sz w:val="24"/>
          <w:szCs w:val="24"/>
          <w:lang w:val="es-MX"/>
        </w:rPr>
        <w:t>.....................................................................</w:t>
      </w:r>
      <w:r w:rsidRPr="2EC44A2B" w:rsidR="007B219B">
        <w:rPr>
          <w:rFonts w:ascii="Times New Roman" w:hAnsi="Times New Roman"/>
          <w:sz w:val="24"/>
          <w:szCs w:val="24"/>
          <w:lang w:val="es-MX"/>
        </w:rPr>
        <w:t xml:space="preserve"> contra </w:t>
      </w:r>
      <w:r w:rsidRPr="2EC44A2B" w:rsidR="14105EC7">
        <w:rPr>
          <w:rFonts w:ascii="Times New Roman" w:hAnsi="Times New Roman"/>
          <w:b w:val="1"/>
          <w:bCs w:val="1"/>
          <w:sz w:val="24"/>
          <w:szCs w:val="24"/>
          <w:lang w:val="es-MX"/>
        </w:rPr>
        <w:t>..........................................</w:t>
      </w:r>
      <w:r w:rsidRPr="2EC44A2B" w:rsidR="007B219B">
        <w:rPr>
          <w:rFonts w:ascii="Times New Roman" w:hAnsi="Times New Roman"/>
          <w:b w:val="1"/>
          <w:bCs w:val="1"/>
          <w:sz w:val="24"/>
          <w:szCs w:val="24"/>
          <w:lang w:val="es-MX"/>
        </w:rPr>
        <w:t xml:space="preserve"> </w:t>
      </w:r>
      <w:r w:rsidRPr="2EC44A2B" w:rsidR="007B219B">
        <w:rPr>
          <w:rFonts w:ascii="Times New Roman" w:hAnsi="Times New Roman"/>
          <w:sz w:val="24"/>
          <w:szCs w:val="24"/>
          <w:lang w:val="es-MX"/>
        </w:rPr>
        <w:t>correspondiente al</w:t>
      </w:r>
      <w:r w:rsidRPr="2EC44A2B" w:rsidR="007B219B">
        <w:rPr>
          <w:rFonts w:ascii="Times New Roman" w:hAnsi="Times New Roman"/>
          <w:b w:val="1"/>
          <w:bCs w:val="1"/>
          <w:sz w:val="24"/>
          <w:szCs w:val="24"/>
          <w:lang w:val="es-MX"/>
        </w:rPr>
        <w:t xml:space="preserve"> SEGURO DE PROTECCIÓN DE TARJETAS PLUS CON PÓLIZA </w:t>
      </w:r>
      <w:r w:rsidRPr="2EC44A2B" w:rsidR="007B219B">
        <w:rPr>
          <w:rFonts w:ascii="Times New Roman" w:hAnsi="Times New Roman"/>
          <w:b w:val="1"/>
          <w:bCs w:val="1"/>
          <w:sz w:val="24"/>
          <w:szCs w:val="24"/>
          <w:lang w:val="es-MX"/>
        </w:rPr>
        <w:t>N°</w:t>
      </w:r>
      <w:r w:rsidRPr="2EC44A2B" w:rsidR="007B219B">
        <w:rPr>
          <w:rFonts w:ascii="Times New Roman" w:hAnsi="Times New Roman"/>
          <w:sz w:val="24"/>
          <w:szCs w:val="24"/>
        </w:rPr>
        <w:t xml:space="preserve"> </w:t>
      </w:r>
      <w:r w:rsidRPr="2EC44A2B" w:rsidR="4CC8AF85">
        <w:rPr>
          <w:rFonts w:ascii="Times New Roman" w:hAnsi="Times New Roman"/>
          <w:b w:val="1"/>
          <w:bCs w:val="1"/>
          <w:sz w:val="24"/>
          <w:szCs w:val="24"/>
        </w:rPr>
        <w:t>.................</w:t>
      </w:r>
      <w:r w:rsidRPr="2EC44A2B" w:rsidR="007B219B">
        <w:rPr>
          <w:rFonts w:ascii="Times New Roman" w:hAnsi="Times New Roman"/>
          <w:sz w:val="24"/>
          <w:szCs w:val="24"/>
          <w:lang w:val="es-MX"/>
        </w:rPr>
        <w:t>, quedando a salvo el derecho de</w:t>
      </w:r>
      <w:r w:rsidRPr="2EC44A2B" w:rsidR="00B8753D">
        <w:rPr>
          <w:rFonts w:ascii="Times New Roman" w:hAnsi="Times New Roman"/>
          <w:sz w:val="24"/>
          <w:szCs w:val="24"/>
          <w:lang w:val="es-MX"/>
        </w:rPr>
        <w:t xml:space="preserve"> </w:t>
      </w:r>
      <w:r w:rsidRPr="2EC44A2B" w:rsidR="007B219B">
        <w:rPr>
          <w:rFonts w:ascii="Times New Roman" w:hAnsi="Times New Roman"/>
          <w:sz w:val="24"/>
          <w:szCs w:val="24"/>
          <w:lang w:val="es-MX"/>
        </w:rPr>
        <w:t>l</w:t>
      </w:r>
      <w:r w:rsidRPr="2EC44A2B" w:rsidR="00B8753D">
        <w:rPr>
          <w:rFonts w:ascii="Times New Roman" w:hAnsi="Times New Roman"/>
          <w:sz w:val="24"/>
          <w:szCs w:val="24"/>
          <w:lang w:val="es-MX"/>
        </w:rPr>
        <w:t xml:space="preserve">a </w:t>
      </w:r>
      <w:r w:rsidRPr="2EC44A2B" w:rsidR="007B219B">
        <w:rPr>
          <w:rFonts w:ascii="Times New Roman" w:hAnsi="Times New Roman"/>
          <w:sz w:val="24"/>
          <w:szCs w:val="24"/>
          <w:lang w:val="es-MX"/>
        </w:rPr>
        <w:t>reclamante para recurrir ante las instancias que consideren pertinentes.</w:t>
      </w:r>
      <w:r w:rsidRPr="2EC44A2B" w:rsidR="007B219B">
        <w:rPr>
          <w:rFonts w:ascii="Times New Roman" w:hAnsi="Times New Roman"/>
          <w:sz w:val="24"/>
          <w:szCs w:val="24"/>
          <w:lang w:val="es-MX"/>
        </w:rPr>
        <w:t xml:space="preserve"> </w:t>
      </w:r>
    </w:p>
    <w:p w:rsidRPr="00792BF2" w:rsidR="007E21A6" w:rsidP="002073F3" w:rsidRDefault="002073F3" w14:paraId="2DE1D337" w14:textId="1D22DD60">
      <w:pPr>
        <w:jc w:val="right"/>
        <w:rPr>
          <w:rFonts w:ascii="Times New Roman" w:hAnsi="Times New Roman"/>
          <w:sz w:val="24"/>
          <w:szCs w:val="24"/>
        </w:rPr>
      </w:pPr>
      <w:r w:rsidRPr="002073F3">
        <w:rPr>
          <w:rFonts w:ascii="Times New Roman" w:hAnsi="Times New Roman"/>
          <w:sz w:val="24"/>
          <w:szCs w:val="24"/>
        </w:rPr>
        <w:t xml:space="preserve">Lima, </w:t>
      </w:r>
      <w:r w:rsidR="00343D55">
        <w:rPr>
          <w:rFonts w:ascii="Times New Roman" w:hAnsi="Times New Roman"/>
          <w:sz w:val="24"/>
          <w:szCs w:val="24"/>
        </w:rPr>
        <w:t>1</w:t>
      </w:r>
      <w:r w:rsidR="006B5AAF">
        <w:rPr>
          <w:rFonts w:ascii="Times New Roman" w:hAnsi="Times New Roman"/>
          <w:sz w:val="24"/>
          <w:szCs w:val="24"/>
        </w:rPr>
        <w:t>3</w:t>
      </w:r>
      <w:r w:rsidR="002F0D4A">
        <w:rPr>
          <w:rFonts w:ascii="Times New Roman" w:hAnsi="Times New Roman"/>
          <w:sz w:val="24"/>
          <w:szCs w:val="24"/>
        </w:rPr>
        <w:t xml:space="preserve"> </w:t>
      </w:r>
      <w:r w:rsidRPr="00792BF2" w:rsidR="00D00142">
        <w:rPr>
          <w:rFonts w:ascii="Times New Roman" w:hAnsi="Times New Roman"/>
          <w:sz w:val="24"/>
          <w:szCs w:val="24"/>
        </w:rPr>
        <w:t>de</w:t>
      </w:r>
      <w:r w:rsidR="00D874A8">
        <w:rPr>
          <w:rFonts w:ascii="Times New Roman" w:hAnsi="Times New Roman"/>
          <w:sz w:val="24"/>
          <w:szCs w:val="24"/>
        </w:rPr>
        <w:t xml:space="preserve"> </w:t>
      </w:r>
      <w:r w:rsidR="00343D55">
        <w:rPr>
          <w:rFonts w:ascii="Times New Roman" w:hAnsi="Times New Roman"/>
          <w:sz w:val="24"/>
          <w:szCs w:val="24"/>
        </w:rPr>
        <w:t>diciembre</w:t>
      </w:r>
      <w:r w:rsidRPr="00792BF2" w:rsidR="000A7BCF">
        <w:rPr>
          <w:rFonts w:ascii="Times New Roman" w:hAnsi="Times New Roman"/>
          <w:sz w:val="24"/>
          <w:szCs w:val="24"/>
        </w:rPr>
        <w:t xml:space="preserve"> </w:t>
      </w:r>
      <w:r w:rsidRPr="00792BF2" w:rsidR="00D00142">
        <w:rPr>
          <w:rFonts w:ascii="Times New Roman" w:hAnsi="Times New Roman"/>
          <w:sz w:val="24"/>
          <w:szCs w:val="24"/>
        </w:rPr>
        <w:t>de 202</w:t>
      </w:r>
      <w:r w:rsidRPr="00792BF2" w:rsidR="00BF08F9">
        <w:rPr>
          <w:rFonts w:ascii="Times New Roman" w:hAnsi="Times New Roman"/>
          <w:sz w:val="24"/>
          <w:szCs w:val="24"/>
        </w:rPr>
        <w:t>4</w:t>
      </w:r>
      <w:r w:rsidR="00EE2C3F">
        <w:rPr>
          <w:rFonts w:ascii="Times New Roman" w:hAnsi="Times New Roman"/>
          <w:sz w:val="24"/>
          <w:szCs w:val="24"/>
        </w:rPr>
        <w:t>.</w:t>
      </w:r>
    </w:p>
    <w:p w:rsidRPr="00792BF2" w:rsidR="00D066E9" w:rsidP="00792BF2" w:rsidRDefault="00487E42" w14:paraId="07DA551C" w14:textId="77B3200F">
      <w:pPr>
        <w:jc w:val="center"/>
        <w:rPr>
          <w:rFonts w:ascii="Times New Roman" w:hAnsi="Times New Roman"/>
          <w:b/>
          <w:bCs/>
          <w:i/>
          <w:iCs/>
        </w:rPr>
      </w:pPr>
      <w:r w:rsidRPr="00792BF2">
        <w:rPr>
          <w:rFonts w:ascii="Times New Roman" w:hAnsi="Times New Roman"/>
          <w:b/>
          <w:bCs/>
          <w:i/>
          <w:iCs/>
        </w:rPr>
        <w:t>La Secretaria</w:t>
      </w:r>
      <w:r w:rsidRPr="00792BF2" w:rsidR="006C07C2">
        <w:rPr>
          <w:rFonts w:ascii="Times New Roman" w:hAnsi="Times New Roman"/>
          <w:b/>
          <w:bCs/>
          <w:i/>
          <w:iCs/>
        </w:rPr>
        <w:t xml:space="preserve"> </w:t>
      </w:r>
      <w:r w:rsidRPr="00792BF2">
        <w:rPr>
          <w:rFonts w:ascii="Times New Roman" w:hAnsi="Times New Roman"/>
          <w:b/>
          <w:bCs/>
          <w:i/>
          <w:iCs/>
        </w:rPr>
        <w:t>Técnica, como Órgano Resolutivo Unipersonal, emite la presente resolución.</w:t>
      </w:r>
    </w:p>
    <w:p w:rsidRPr="00792BF2" w:rsidR="00487E42" w:rsidP="001D5079" w:rsidRDefault="00487E42" w14:paraId="2D80A377" w14:textId="0DAFEFD0">
      <w:pPr>
        <w:spacing w:line="360" w:lineRule="auto"/>
        <w:jc w:val="center"/>
        <w:rPr>
          <w:rFonts w:ascii="Times New Roman" w:hAnsi="Times New Roman"/>
          <w:b/>
          <w:bCs/>
          <w:sz w:val="24"/>
          <w:szCs w:val="24"/>
        </w:rPr>
      </w:pPr>
      <w:r w:rsidRPr="00792BF2">
        <w:rPr>
          <w:rFonts w:ascii="Times New Roman" w:hAnsi="Times New Roman"/>
          <w:b/>
          <w:bCs/>
          <w:sz w:val="24"/>
          <w:szCs w:val="24"/>
        </w:rPr>
        <w:t>Alicia Martín López – Secretar</w:t>
      </w:r>
      <w:r w:rsidRPr="00792BF2" w:rsidR="003179C7">
        <w:rPr>
          <w:rFonts w:ascii="Times New Roman" w:hAnsi="Times New Roman"/>
          <w:b/>
          <w:bCs/>
          <w:sz w:val="24"/>
          <w:szCs w:val="24"/>
        </w:rPr>
        <w:t>i</w:t>
      </w:r>
      <w:r w:rsidRPr="00792BF2">
        <w:rPr>
          <w:rFonts w:ascii="Times New Roman" w:hAnsi="Times New Roman"/>
          <w:b/>
          <w:bCs/>
          <w:sz w:val="24"/>
          <w:szCs w:val="24"/>
        </w:rPr>
        <w:t>a Técnica</w:t>
      </w:r>
    </w:p>
    <w:p w:rsidRPr="003473E3"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72788D">
      <w:headerReference w:type="default" r:id="rId12"/>
      <w:footerReference w:type="default" r:id="rId13"/>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84971" w:rsidP="00722F1A" w:rsidRDefault="00184971" w14:paraId="4C16A70F" w14:textId="77777777">
      <w:pPr>
        <w:spacing w:after="0" w:line="240" w:lineRule="auto"/>
      </w:pPr>
      <w:r>
        <w:separator/>
      </w:r>
    </w:p>
  </w:endnote>
  <w:endnote w:type="continuationSeparator" w:id="0">
    <w:p w:rsidR="00184971" w:rsidP="00722F1A" w:rsidRDefault="00184971" w14:paraId="3E04D50E" w14:textId="77777777">
      <w:pPr>
        <w:spacing w:after="0" w:line="240" w:lineRule="auto"/>
      </w:pPr>
      <w:r>
        <w:continuationSeparator/>
      </w:r>
    </w:p>
  </w:endnote>
  <w:endnote w:type="continuationNotice" w:id="1">
    <w:p w:rsidR="00184971" w:rsidRDefault="00184971" w14:paraId="54320CC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84971" w:rsidP="00722F1A" w:rsidRDefault="00184971" w14:paraId="4A9B8771" w14:textId="77777777">
      <w:pPr>
        <w:spacing w:after="0" w:line="240" w:lineRule="auto"/>
      </w:pPr>
      <w:r>
        <w:separator/>
      </w:r>
    </w:p>
  </w:footnote>
  <w:footnote w:type="continuationSeparator" w:id="0">
    <w:p w:rsidR="00184971" w:rsidP="00722F1A" w:rsidRDefault="00184971" w14:paraId="01D473DB" w14:textId="77777777">
      <w:pPr>
        <w:spacing w:after="0" w:line="240" w:lineRule="auto"/>
      </w:pPr>
      <w:r>
        <w:continuationSeparator/>
      </w:r>
    </w:p>
  </w:footnote>
  <w:footnote w:type="continuationNotice" w:id="1">
    <w:p w:rsidR="00184971" w:rsidRDefault="00184971" w14:paraId="51FC6797"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5682466"/>
    <w:multiLevelType w:val="hybridMultilevel"/>
    <w:tmpl w:val="E252F84A"/>
    <w:lvl w:ilvl="0" w:tplc="D4ECE9AA">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9"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7EDE62C6"/>
    <w:multiLevelType w:val="hybridMultilevel"/>
    <w:tmpl w:val="7D8C0604"/>
    <w:lvl w:ilvl="0" w:tplc="9E629116">
      <w:start w:val="1"/>
      <w:numFmt w:val="lowerRoman"/>
      <w:lvlText w:val="(%1)"/>
      <w:lvlJc w:val="left"/>
      <w:pPr>
        <w:ind w:left="1080" w:hanging="720"/>
      </w:pPr>
      <w:rPr>
        <w:sz w:val="24"/>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1"/>
  </w:num>
  <w:num w:numId="7" w16cid:durableId="1973601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3"/>
  </w:num>
  <w:num w:numId="12" w16cid:durableId="1692608256">
    <w:abstractNumId w:val="5"/>
  </w:num>
  <w:num w:numId="13" w16cid:durableId="10877255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9"/>
  </w:num>
  <w:num w:numId="15" w16cid:durableId="607126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7"/>
  </w:num>
  <w:num w:numId="17" w16cid:durableId="7595234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4"/>
  </w:num>
  <w:num w:numId="19" w16cid:durableId="945044862">
    <w:abstractNumId w:val="7"/>
  </w:num>
  <w:num w:numId="20" w16cid:durableId="898712734">
    <w:abstractNumId w:val="15"/>
  </w:num>
  <w:num w:numId="21" w16cid:durableId="14100749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20"/>
  </w:num>
  <w:num w:numId="23" w16cid:durableId="1603605893">
    <w:abstractNumId w:val="3"/>
  </w:num>
  <w:num w:numId="24" w16cid:durableId="173920800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316035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17438"/>
    <w:rsid w:val="000201AA"/>
    <w:rsid w:val="000227FD"/>
    <w:rsid w:val="00023A12"/>
    <w:rsid w:val="00023B32"/>
    <w:rsid w:val="00025E30"/>
    <w:rsid w:val="000303B6"/>
    <w:rsid w:val="00030646"/>
    <w:rsid w:val="00031F0F"/>
    <w:rsid w:val="000329BA"/>
    <w:rsid w:val="000341A4"/>
    <w:rsid w:val="00040F0F"/>
    <w:rsid w:val="00042EA9"/>
    <w:rsid w:val="00043955"/>
    <w:rsid w:val="00050CC2"/>
    <w:rsid w:val="00053495"/>
    <w:rsid w:val="0005658F"/>
    <w:rsid w:val="00056E10"/>
    <w:rsid w:val="00057C1F"/>
    <w:rsid w:val="00065DB0"/>
    <w:rsid w:val="000716FF"/>
    <w:rsid w:val="00072DC0"/>
    <w:rsid w:val="00072E77"/>
    <w:rsid w:val="00074170"/>
    <w:rsid w:val="00075BED"/>
    <w:rsid w:val="00076043"/>
    <w:rsid w:val="0008098B"/>
    <w:rsid w:val="00082464"/>
    <w:rsid w:val="00083859"/>
    <w:rsid w:val="0008641C"/>
    <w:rsid w:val="00086F3A"/>
    <w:rsid w:val="0008736D"/>
    <w:rsid w:val="00090E5B"/>
    <w:rsid w:val="0009238C"/>
    <w:rsid w:val="000943A4"/>
    <w:rsid w:val="0009571A"/>
    <w:rsid w:val="00096D11"/>
    <w:rsid w:val="000A7BCF"/>
    <w:rsid w:val="000B29AE"/>
    <w:rsid w:val="000B4C03"/>
    <w:rsid w:val="000B6820"/>
    <w:rsid w:val="000C4E83"/>
    <w:rsid w:val="000D06BF"/>
    <w:rsid w:val="000E14A6"/>
    <w:rsid w:val="000E1BAE"/>
    <w:rsid w:val="000E2908"/>
    <w:rsid w:val="000E29AE"/>
    <w:rsid w:val="000F291D"/>
    <w:rsid w:val="000F44AD"/>
    <w:rsid w:val="000F52F7"/>
    <w:rsid w:val="00110C5A"/>
    <w:rsid w:val="00112981"/>
    <w:rsid w:val="00120550"/>
    <w:rsid w:val="0012144D"/>
    <w:rsid w:val="00123B3A"/>
    <w:rsid w:val="0013141A"/>
    <w:rsid w:val="00132E9A"/>
    <w:rsid w:val="00136C86"/>
    <w:rsid w:val="00137907"/>
    <w:rsid w:val="00140B17"/>
    <w:rsid w:val="001423B0"/>
    <w:rsid w:val="001459A2"/>
    <w:rsid w:val="00156440"/>
    <w:rsid w:val="0016149E"/>
    <w:rsid w:val="00163666"/>
    <w:rsid w:val="0016703A"/>
    <w:rsid w:val="001700F1"/>
    <w:rsid w:val="00170C17"/>
    <w:rsid w:val="00173308"/>
    <w:rsid w:val="00180E23"/>
    <w:rsid w:val="00181367"/>
    <w:rsid w:val="00181784"/>
    <w:rsid w:val="00184444"/>
    <w:rsid w:val="00184971"/>
    <w:rsid w:val="00185516"/>
    <w:rsid w:val="00187FCB"/>
    <w:rsid w:val="00190DC3"/>
    <w:rsid w:val="0019297C"/>
    <w:rsid w:val="0019479B"/>
    <w:rsid w:val="00194FAA"/>
    <w:rsid w:val="0019552A"/>
    <w:rsid w:val="00197A32"/>
    <w:rsid w:val="001A1A0C"/>
    <w:rsid w:val="001A2C08"/>
    <w:rsid w:val="001A6119"/>
    <w:rsid w:val="001A6FD9"/>
    <w:rsid w:val="001B19E2"/>
    <w:rsid w:val="001B1C2B"/>
    <w:rsid w:val="001B2E7B"/>
    <w:rsid w:val="001C0012"/>
    <w:rsid w:val="001C026D"/>
    <w:rsid w:val="001C0599"/>
    <w:rsid w:val="001C1BC7"/>
    <w:rsid w:val="001C23FC"/>
    <w:rsid w:val="001C2D48"/>
    <w:rsid w:val="001C40C7"/>
    <w:rsid w:val="001C509F"/>
    <w:rsid w:val="001D5079"/>
    <w:rsid w:val="001D71B9"/>
    <w:rsid w:val="001D7600"/>
    <w:rsid w:val="001E0928"/>
    <w:rsid w:val="001E149F"/>
    <w:rsid w:val="001E272B"/>
    <w:rsid w:val="001E347B"/>
    <w:rsid w:val="001E466C"/>
    <w:rsid w:val="001E5710"/>
    <w:rsid w:val="001F4171"/>
    <w:rsid w:val="001F5220"/>
    <w:rsid w:val="001F5485"/>
    <w:rsid w:val="002021B2"/>
    <w:rsid w:val="00203146"/>
    <w:rsid w:val="00206222"/>
    <w:rsid w:val="002073F3"/>
    <w:rsid w:val="00210165"/>
    <w:rsid w:val="00210FFE"/>
    <w:rsid w:val="0021509B"/>
    <w:rsid w:val="00221164"/>
    <w:rsid w:val="002219B0"/>
    <w:rsid w:val="00221E3C"/>
    <w:rsid w:val="002221D9"/>
    <w:rsid w:val="00223964"/>
    <w:rsid w:val="00226DB9"/>
    <w:rsid w:val="0023006B"/>
    <w:rsid w:val="002313AB"/>
    <w:rsid w:val="00232054"/>
    <w:rsid w:val="00232114"/>
    <w:rsid w:val="00232267"/>
    <w:rsid w:val="00233543"/>
    <w:rsid w:val="00237C78"/>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11C2"/>
    <w:rsid w:val="002C32EB"/>
    <w:rsid w:val="002C3DCD"/>
    <w:rsid w:val="002C5A2D"/>
    <w:rsid w:val="002C66C2"/>
    <w:rsid w:val="002C7BAD"/>
    <w:rsid w:val="002D07BA"/>
    <w:rsid w:val="002D5755"/>
    <w:rsid w:val="002D6AC5"/>
    <w:rsid w:val="002D7167"/>
    <w:rsid w:val="002D7D52"/>
    <w:rsid w:val="002F0D4A"/>
    <w:rsid w:val="002F2037"/>
    <w:rsid w:val="002F56FD"/>
    <w:rsid w:val="00304031"/>
    <w:rsid w:val="00310439"/>
    <w:rsid w:val="00315252"/>
    <w:rsid w:val="00315EFA"/>
    <w:rsid w:val="00316305"/>
    <w:rsid w:val="00317779"/>
    <w:rsid w:val="003179C7"/>
    <w:rsid w:val="00320005"/>
    <w:rsid w:val="00323E72"/>
    <w:rsid w:val="00332516"/>
    <w:rsid w:val="00337C63"/>
    <w:rsid w:val="00341107"/>
    <w:rsid w:val="0034229F"/>
    <w:rsid w:val="00343D55"/>
    <w:rsid w:val="00345D05"/>
    <w:rsid w:val="003464EA"/>
    <w:rsid w:val="00346597"/>
    <w:rsid w:val="00347088"/>
    <w:rsid w:val="003473E3"/>
    <w:rsid w:val="00350613"/>
    <w:rsid w:val="00351A75"/>
    <w:rsid w:val="003538AD"/>
    <w:rsid w:val="00353966"/>
    <w:rsid w:val="003543E1"/>
    <w:rsid w:val="003565F5"/>
    <w:rsid w:val="0035797E"/>
    <w:rsid w:val="003603EB"/>
    <w:rsid w:val="0036173C"/>
    <w:rsid w:val="00363AC1"/>
    <w:rsid w:val="00365916"/>
    <w:rsid w:val="00367366"/>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01CB"/>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A5C"/>
    <w:rsid w:val="003E2DA9"/>
    <w:rsid w:val="003E3E64"/>
    <w:rsid w:val="003F1D8B"/>
    <w:rsid w:val="003F21BF"/>
    <w:rsid w:val="003F2DE7"/>
    <w:rsid w:val="00401FF7"/>
    <w:rsid w:val="004020C2"/>
    <w:rsid w:val="004034FC"/>
    <w:rsid w:val="004037E1"/>
    <w:rsid w:val="00404BDC"/>
    <w:rsid w:val="00406BCF"/>
    <w:rsid w:val="00407368"/>
    <w:rsid w:val="00407A18"/>
    <w:rsid w:val="004111C9"/>
    <w:rsid w:val="00411C9C"/>
    <w:rsid w:val="00414702"/>
    <w:rsid w:val="00417E39"/>
    <w:rsid w:val="004205D2"/>
    <w:rsid w:val="004206EE"/>
    <w:rsid w:val="00426947"/>
    <w:rsid w:val="00427834"/>
    <w:rsid w:val="00430735"/>
    <w:rsid w:val="00434B8E"/>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91038"/>
    <w:rsid w:val="00492389"/>
    <w:rsid w:val="004A0685"/>
    <w:rsid w:val="004A54D1"/>
    <w:rsid w:val="004A5CA2"/>
    <w:rsid w:val="004A6281"/>
    <w:rsid w:val="004A751D"/>
    <w:rsid w:val="004B168E"/>
    <w:rsid w:val="004B1C35"/>
    <w:rsid w:val="004B23B9"/>
    <w:rsid w:val="004B4F1A"/>
    <w:rsid w:val="004B4F66"/>
    <w:rsid w:val="004B6207"/>
    <w:rsid w:val="004B7F72"/>
    <w:rsid w:val="004C0B81"/>
    <w:rsid w:val="004D32FA"/>
    <w:rsid w:val="004E09C5"/>
    <w:rsid w:val="004E2072"/>
    <w:rsid w:val="004E2A3F"/>
    <w:rsid w:val="004F0094"/>
    <w:rsid w:val="004F1A61"/>
    <w:rsid w:val="004F3919"/>
    <w:rsid w:val="004F3EBD"/>
    <w:rsid w:val="004F5873"/>
    <w:rsid w:val="00502D4E"/>
    <w:rsid w:val="00503030"/>
    <w:rsid w:val="00503F64"/>
    <w:rsid w:val="00511272"/>
    <w:rsid w:val="00524DC5"/>
    <w:rsid w:val="005303A9"/>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5B9"/>
    <w:rsid w:val="00574E09"/>
    <w:rsid w:val="005805CF"/>
    <w:rsid w:val="00583138"/>
    <w:rsid w:val="00583AAA"/>
    <w:rsid w:val="00584164"/>
    <w:rsid w:val="00584BAE"/>
    <w:rsid w:val="00584D4D"/>
    <w:rsid w:val="00584F14"/>
    <w:rsid w:val="00587B74"/>
    <w:rsid w:val="00587CC2"/>
    <w:rsid w:val="0059013F"/>
    <w:rsid w:val="00590B11"/>
    <w:rsid w:val="005942BE"/>
    <w:rsid w:val="005945F7"/>
    <w:rsid w:val="00595511"/>
    <w:rsid w:val="005A1BF7"/>
    <w:rsid w:val="005A5404"/>
    <w:rsid w:val="005A5F3C"/>
    <w:rsid w:val="005A6F5E"/>
    <w:rsid w:val="005B1319"/>
    <w:rsid w:val="005B7527"/>
    <w:rsid w:val="005C2472"/>
    <w:rsid w:val="005D470E"/>
    <w:rsid w:val="005E076E"/>
    <w:rsid w:val="005E455C"/>
    <w:rsid w:val="005E526B"/>
    <w:rsid w:val="005E6AC3"/>
    <w:rsid w:val="005E6AE4"/>
    <w:rsid w:val="005F3253"/>
    <w:rsid w:val="005F659E"/>
    <w:rsid w:val="00601AB2"/>
    <w:rsid w:val="00605B3E"/>
    <w:rsid w:val="00606FB3"/>
    <w:rsid w:val="006072FC"/>
    <w:rsid w:val="00611030"/>
    <w:rsid w:val="00611D0F"/>
    <w:rsid w:val="0061244A"/>
    <w:rsid w:val="00621292"/>
    <w:rsid w:val="0062329C"/>
    <w:rsid w:val="00624915"/>
    <w:rsid w:val="00624E89"/>
    <w:rsid w:val="00627BCD"/>
    <w:rsid w:val="00627C4C"/>
    <w:rsid w:val="00630A15"/>
    <w:rsid w:val="00631229"/>
    <w:rsid w:val="00633243"/>
    <w:rsid w:val="00636287"/>
    <w:rsid w:val="00637751"/>
    <w:rsid w:val="00637DB6"/>
    <w:rsid w:val="00641FDF"/>
    <w:rsid w:val="006450CA"/>
    <w:rsid w:val="006475FA"/>
    <w:rsid w:val="00651DB4"/>
    <w:rsid w:val="006550D8"/>
    <w:rsid w:val="00655C05"/>
    <w:rsid w:val="00664D34"/>
    <w:rsid w:val="006677FB"/>
    <w:rsid w:val="006700A3"/>
    <w:rsid w:val="006712E8"/>
    <w:rsid w:val="00673E6F"/>
    <w:rsid w:val="00674D55"/>
    <w:rsid w:val="00676995"/>
    <w:rsid w:val="006808F5"/>
    <w:rsid w:val="006862B5"/>
    <w:rsid w:val="0069036D"/>
    <w:rsid w:val="00690868"/>
    <w:rsid w:val="00693F67"/>
    <w:rsid w:val="0069432A"/>
    <w:rsid w:val="00697054"/>
    <w:rsid w:val="00697E41"/>
    <w:rsid w:val="006A1411"/>
    <w:rsid w:val="006A595D"/>
    <w:rsid w:val="006A7C2B"/>
    <w:rsid w:val="006B4512"/>
    <w:rsid w:val="006B5AAF"/>
    <w:rsid w:val="006C05C4"/>
    <w:rsid w:val="006C07C2"/>
    <w:rsid w:val="006C2590"/>
    <w:rsid w:val="006C6213"/>
    <w:rsid w:val="006C63EC"/>
    <w:rsid w:val="006D027C"/>
    <w:rsid w:val="006D2330"/>
    <w:rsid w:val="006E5DDC"/>
    <w:rsid w:val="006F001C"/>
    <w:rsid w:val="006F309C"/>
    <w:rsid w:val="006F5F21"/>
    <w:rsid w:val="00702EB7"/>
    <w:rsid w:val="00706A1A"/>
    <w:rsid w:val="00711C57"/>
    <w:rsid w:val="0071399D"/>
    <w:rsid w:val="0071585D"/>
    <w:rsid w:val="00717281"/>
    <w:rsid w:val="00722F1A"/>
    <w:rsid w:val="00723BD5"/>
    <w:rsid w:val="0072563C"/>
    <w:rsid w:val="00726106"/>
    <w:rsid w:val="0072788D"/>
    <w:rsid w:val="00727C6E"/>
    <w:rsid w:val="00734A73"/>
    <w:rsid w:val="00740529"/>
    <w:rsid w:val="00741BD2"/>
    <w:rsid w:val="00741FAE"/>
    <w:rsid w:val="00747942"/>
    <w:rsid w:val="007540D0"/>
    <w:rsid w:val="007649EE"/>
    <w:rsid w:val="00766307"/>
    <w:rsid w:val="00766E78"/>
    <w:rsid w:val="00770984"/>
    <w:rsid w:val="00773552"/>
    <w:rsid w:val="00775058"/>
    <w:rsid w:val="00783849"/>
    <w:rsid w:val="00786219"/>
    <w:rsid w:val="00790DF4"/>
    <w:rsid w:val="00792BF2"/>
    <w:rsid w:val="007942E5"/>
    <w:rsid w:val="007A193B"/>
    <w:rsid w:val="007A4A6D"/>
    <w:rsid w:val="007A51E2"/>
    <w:rsid w:val="007A554B"/>
    <w:rsid w:val="007A69E2"/>
    <w:rsid w:val="007B1C95"/>
    <w:rsid w:val="007B219B"/>
    <w:rsid w:val="007B4101"/>
    <w:rsid w:val="007B48E1"/>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4488"/>
    <w:rsid w:val="007F5817"/>
    <w:rsid w:val="007F5B4F"/>
    <w:rsid w:val="00801C5F"/>
    <w:rsid w:val="008041CD"/>
    <w:rsid w:val="008050AA"/>
    <w:rsid w:val="008054F9"/>
    <w:rsid w:val="00805B57"/>
    <w:rsid w:val="00806576"/>
    <w:rsid w:val="00814ECD"/>
    <w:rsid w:val="008156DD"/>
    <w:rsid w:val="0081637E"/>
    <w:rsid w:val="0081715A"/>
    <w:rsid w:val="00820F79"/>
    <w:rsid w:val="00825FC8"/>
    <w:rsid w:val="00826317"/>
    <w:rsid w:val="00830643"/>
    <w:rsid w:val="00831CCC"/>
    <w:rsid w:val="008371AD"/>
    <w:rsid w:val="00837965"/>
    <w:rsid w:val="00837C5C"/>
    <w:rsid w:val="008401AB"/>
    <w:rsid w:val="00842964"/>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80966"/>
    <w:rsid w:val="00880FE1"/>
    <w:rsid w:val="008813C6"/>
    <w:rsid w:val="008815C6"/>
    <w:rsid w:val="008819FB"/>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46A4"/>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351B"/>
    <w:rsid w:val="00923F4E"/>
    <w:rsid w:val="009278EB"/>
    <w:rsid w:val="009322AE"/>
    <w:rsid w:val="00936470"/>
    <w:rsid w:val="00937046"/>
    <w:rsid w:val="00950713"/>
    <w:rsid w:val="00954297"/>
    <w:rsid w:val="0095675E"/>
    <w:rsid w:val="00960CAD"/>
    <w:rsid w:val="00961DCF"/>
    <w:rsid w:val="00962DDA"/>
    <w:rsid w:val="00962F29"/>
    <w:rsid w:val="00964666"/>
    <w:rsid w:val="009651D2"/>
    <w:rsid w:val="00966493"/>
    <w:rsid w:val="00966813"/>
    <w:rsid w:val="009701B5"/>
    <w:rsid w:val="00970D55"/>
    <w:rsid w:val="00971184"/>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37F"/>
    <w:rsid w:val="00A33AF1"/>
    <w:rsid w:val="00A3452D"/>
    <w:rsid w:val="00A36289"/>
    <w:rsid w:val="00A368F4"/>
    <w:rsid w:val="00A405FD"/>
    <w:rsid w:val="00A40FB5"/>
    <w:rsid w:val="00A43525"/>
    <w:rsid w:val="00A47E1A"/>
    <w:rsid w:val="00A530D7"/>
    <w:rsid w:val="00A566AD"/>
    <w:rsid w:val="00A56D59"/>
    <w:rsid w:val="00A603C9"/>
    <w:rsid w:val="00A60D4F"/>
    <w:rsid w:val="00A61131"/>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96EB1"/>
    <w:rsid w:val="00A97C02"/>
    <w:rsid w:val="00AA13DB"/>
    <w:rsid w:val="00AA2571"/>
    <w:rsid w:val="00AA2D27"/>
    <w:rsid w:val="00AA32FE"/>
    <w:rsid w:val="00AA41DA"/>
    <w:rsid w:val="00AB4A3C"/>
    <w:rsid w:val="00AB7740"/>
    <w:rsid w:val="00AC1B51"/>
    <w:rsid w:val="00AC37F0"/>
    <w:rsid w:val="00AC65B1"/>
    <w:rsid w:val="00AC7A61"/>
    <w:rsid w:val="00AD28BA"/>
    <w:rsid w:val="00AD56AF"/>
    <w:rsid w:val="00AD5D04"/>
    <w:rsid w:val="00AD7E43"/>
    <w:rsid w:val="00AE5BA1"/>
    <w:rsid w:val="00AE5C6D"/>
    <w:rsid w:val="00AE5CE3"/>
    <w:rsid w:val="00AF23F0"/>
    <w:rsid w:val="00AF51BE"/>
    <w:rsid w:val="00AF57F2"/>
    <w:rsid w:val="00AF7C02"/>
    <w:rsid w:val="00B008FB"/>
    <w:rsid w:val="00B0138B"/>
    <w:rsid w:val="00B01555"/>
    <w:rsid w:val="00B02DE8"/>
    <w:rsid w:val="00B063AF"/>
    <w:rsid w:val="00B108C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3F5C"/>
    <w:rsid w:val="00B570FD"/>
    <w:rsid w:val="00B643AD"/>
    <w:rsid w:val="00B658A7"/>
    <w:rsid w:val="00B662AB"/>
    <w:rsid w:val="00B6630C"/>
    <w:rsid w:val="00B66439"/>
    <w:rsid w:val="00B67BB6"/>
    <w:rsid w:val="00B67BDE"/>
    <w:rsid w:val="00B7022C"/>
    <w:rsid w:val="00B70670"/>
    <w:rsid w:val="00B71411"/>
    <w:rsid w:val="00B75D55"/>
    <w:rsid w:val="00B81BC6"/>
    <w:rsid w:val="00B83808"/>
    <w:rsid w:val="00B841DC"/>
    <w:rsid w:val="00B84979"/>
    <w:rsid w:val="00B84E04"/>
    <w:rsid w:val="00B8618B"/>
    <w:rsid w:val="00B863AB"/>
    <w:rsid w:val="00B8753D"/>
    <w:rsid w:val="00B876E9"/>
    <w:rsid w:val="00B931C5"/>
    <w:rsid w:val="00B962BF"/>
    <w:rsid w:val="00B97051"/>
    <w:rsid w:val="00BA37B9"/>
    <w:rsid w:val="00BB0B6D"/>
    <w:rsid w:val="00BB32F1"/>
    <w:rsid w:val="00BB3E8C"/>
    <w:rsid w:val="00BB4F10"/>
    <w:rsid w:val="00BC0F09"/>
    <w:rsid w:val="00BC19B0"/>
    <w:rsid w:val="00BC2682"/>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C04542"/>
    <w:rsid w:val="00C04AB3"/>
    <w:rsid w:val="00C06FF7"/>
    <w:rsid w:val="00C15254"/>
    <w:rsid w:val="00C2073B"/>
    <w:rsid w:val="00C2198B"/>
    <w:rsid w:val="00C227C7"/>
    <w:rsid w:val="00C22A8E"/>
    <w:rsid w:val="00C25494"/>
    <w:rsid w:val="00C332C0"/>
    <w:rsid w:val="00C363F9"/>
    <w:rsid w:val="00C36917"/>
    <w:rsid w:val="00C438E1"/>
    <w:rsid w:val="00C45618"/>
    <w:rsid w:val="00C4616E"/>
    <w:rsid w:val="00C5028F"/>
    <w:rsid w:val="00C52E1E"/>
    <w:rsid w:val="00C53313"/>
    <w:rsid w:val="00C537C3"/>
    <w:rsid w:val="00C53DBF"/>
    <w:rsid w:val="00C567DE"/>
    <w:rsid w:val="00C56F86"/>
    <w:rsid w:val="00C613E6"/>
    <w:rsid w:val="00C6288C"/>
    <w:rsid w:val="00C66D8C"/>
    <w:rsid w:val="00C71431"/>
    <w:rsid w:val="00C74C14"/>
    <w:rsid w:val="00C75095"/>
    <w:rsid w:val="00C75398"/>
    <w:rsid w:val="00C80567"/>
    <w:rsid w:val="00C84C97"/>
    <w:rsid w:val="00C87F2C"/>
    <w:rsid w:val="00C910DC"/>
    <w:rsid w:val="00CA1A45"/>
    <w:rsid w:val="00CA32FC"/>
    <w:rsid w:val="00CB0454"/>
    <w:rsid w:val="00CB3906"/>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37B1"/>
    <w:rsid w:val="00D450B5"/>
    <w:rsid w:val="00D4582A"/>
    <w:rsid w:val="00D5252C"/>
    <w:rsid w:val="00D52D69"/>
    <w:rsid w:val="00D53401"/>
    <w:rsid w:val="00D5553E"/>
    <w:rsid w:val="00D568BC"/>
    <w:rsid w:val="00D6207B"/>
    <w:rsid w:val="00D63CFD"/>
    <w:rsid w:val="00D645CF"/>
    <w:rsid w:val="00D65868"/>
    <w:rsid w:val="00D66F3E"/>
    <w:rsid w:val="00D73368"/>
    <w:rsid w:val="00D75700"/>
    <w:rsid w:val="00D77FFB"/>
    <w:rsid w:val="00D80CF0"/>
    <w:rsid w:val="00D810BA"/>
    <w:rsid w:val="00D81343"/>
    <w:rsid w:val="00D841AD"/>
    <w:rsid w:val="00D855A4"/>
    <w:rsid w:val="00D874A8"/>
    <w:rsid w:val="00D90081"/>
    <w:rsid w:val="00D90777"/>
    <w:rsid w:val="00D93652"/>
    <w:rsid w:val="00D95994"/>
    <w:rsid w:val="00DA10E5"/>
    <w:rsid w:val="00DA1D06"/>
    <w:rsid w:val="00DA2065"/>
    <w:rsid w:val="00DA2B69"/>
    <w:rsid w:val="00DA2FE2"/>
    <w:rsid w:val="00DA35C7"/>
    <w:rsid w:val="00DB3149"/>
    <w:rsid w:val="00DB32C4"/>
    <w:rsid w:val="00DB34CC"/>
    <w:rsid w:val="00DB793A"/>
    <w:rsid w:val="00DC23D3"/>
    <w:rsid w:val="00DC260C"/>
    <w:rsid w:val="00DC4B44"/>
    <w:rsid w:val="00DC4DCE"/>
    <w:rsid w:val="00DC5055"/>
    <w:rsid w:val="00DC68ED"/>
    <w:rsid w:val="00DC749B"/>
    <w:rsid w:val="00DD0B9D"/>
    <w:rsid w:val="00DD0D90"/>
    <w:rsid w:val="00DD1CBB"/>
    <w:rsid w:val="00DD65E7"/>
    <w:rsid w:val="00DD7DBA"/>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1DD4"/>
    <w:rsid w:val="00E36BE3"/>
    <w:rsid w:val="00E41357"/>
    <w:rsid w:val="00E437C2"/>
    <w:rsid w:val="00E4479E"/>
    <w:rsid w:val="00E55A3A"/>
    <w:rsid w:val="00E6025B"/>
    <w:rsid w:val="00E621CA"/>
    <w:rsid w:val="00E62F40"/>
    <w:rsid w:val="00E638CC"/>
    <w:rsid w:val="00E63DD9"/>
    <w:rsid w:val="00E67DCC"/>
    <w:rsid w:val="00E70F53"/>
    <w:rsid w:val="00E74388"/>
    <w:rsid w:val="00E74D95"/>
    <w:rsid w:val="00E75B16"/>
    <w:rsid w:val="00E81EAF"/>
    <w:rsid w:val="00E8336B"/>
    <w:rsid w:val="00E85DE4"/>
    <w:rsid w:val="00E86306"/>
    <w:rsid w:val="00E86C86"/>
    <w:rsid w:val="00E92970"/>
    <w:rsid w:val="00E941E1"/>
    <w:rsid w:val="00E96D56"/>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394"/>
    <w:rsid w:val="00EC5417"/>
    <w:rsid w:val="00EC7F26"/>
    <w:rsid w:val="00ED0BEC"/>
    <w:rsid w:val="00ED63B0"/>
    <w:rsid w:val="00EE1D4B"/>
    <w:rsid w:val="00EE2C3F"/>
    <w:rsid w:val="00EE5BD4"/>
    <w:rsid w:val="00EE5EF9"/>
    <w:rsid w:val="00EE60ED"/>
    <w:rsid w:val="00EE7FD2"/>
    <w:rsid w:val="00EF19E4"/>
    <w:rsid w:val="00EF45CD"/>
    <w:rsid w:val="00EF631B"/>
    <w:rsid w:val="00EF6E96"/>
    <w:rsid w:val="00EF70E2"/>
    <w:rsid w:val="00F019D1"/>
    <w:rsid w:val="00F0249B"/>
    <w:rsid w:val="00F03223"/>
    <w:rsid w:val="00F06494"/>
    <w:rsid w:val="00F104DE"/>
    <w:rsid w:val="00F11035"/>
    <w:rsid w:val="00F11289"/>
    <w:rsid w:val="00F1173D"/>
    <w:rsid w:val="00F11F00"/>
    <w:rsid w:val="00F12422"/>
    <w:rsid w:val="00F1467F"/>
    <w:rsid w:val="00F14E12"/>
    <w:rsid w:val="00F26229"/>
    <w:rsid w:val="00F263A9"/>
    <w:rsid w:val="00F27004"/>
    <w:rsid w:val="00F278EA"/>
    <w:rsid w:val="00F307CA"/>
    <w:rsid w:val="00F329FB"/>
    <w:rsid w:val="00F34021"/>
    <w:rsid w:val="00F34CB9"/>
    <w:rsid w:val="00F35A1F"/>
    <w:rsid w:val="00F374B2"/>
    <w:rsid w:val="00F407B9"/>
    <w:rsid w:val="00F408E6"/>
    <w:rsid w:val="00F44939"/>
    <w:rsid w:val="00F464EC"/>
    <w:rsid w:val="00F52ADB"/>
    <w:rsid w:val="00F54180"/>
    <w:rsid w:val="00F602CE"/>
    <w:rsid w:val="00F62CF6"/>
    <w:rsid w:val="00F66108"/>
    <w:rsid w:val="00F73787"/>
    <w:rsid w:val="00F778E2"/>
    <w:rsid w:val="00F85750"/>
    <w:rsid w:val="00F8639B"/>
    <w:rsid w:val="00F86B44"/>
    <w:rsid w:val="00F873BF"/>
    <w:rsid w:val="00F94436"/>
    <w:rsid w:val="00F94D3C"/>
    <w:rsid w:val="00F95A46"/>
    <w:rsid w:val="00F95FBF"/>
    <w:rsid w:val="00FA2432"/>
    <w:rsid w:val="00FA3490"/>
    <w:rsid w:val="00FA53FE"/>
    <w:rsid w:val="00FA57E1"/>
    <w:rsid w:val="00FB0D1D"/>
    <w:rsid w:val="00FB114A"/>
    <w:rsid w:val="00FB4AA4"/>
    <w:rsid w:val="00FB5418"/>
    <w:rsid w:val="00FB5D13"/>
    <w:rsid w:val="00FB695F"/>
    <w:rsid w:val="00FC50C5"/>
    <w:rsid w:val="00FC56D3"/>
    <w:rsid w:val="00FC7596"/>
    <w:rsid w:val="00FC79F6"/>
    <w:rsid w:val="00FD0FB8"/>
    <w:rsid w:val="00FD25A1"/>
    <w:rsid w:val="00FD48FC"/>
    <w:rsid w:val="00FE0AE9"/>
    <w:rsid w:val="00FE4167"/>
    <w:rsid w:val="00FE4A2F"/>
    <w:rsid w:val="00FE50F9"/>
    <w:rsid w:val="00FE5CEA"/>
    <w:rsid w:val="00FE6BAE"/>
    <w:rsid w:val="00FF2E3D"/>
    <w:rsid w:val="035149AF"/>
    <w:rsid w:val="0704C294"/>
    <w:rsid w:val="11236AAF"/>
    <w:rsid w:val="14105EC7"/>
    <w:rsid w:val="18711AE9"/>
    <w:rsid w:val="2EC44A2B"/>
    <w:rsid w:val="38F4B85A"/>
    <w:rsid w:val="49ACDE31"/>
    <w:rsid w:val="4CC8AF85"/>
    <w:rsid w:val="563960CF"/>
    <w:rsid w:val="5F7F53F2"/>
    <w:rsid w:val="6559E4A6"/>
    <w:rsid w:val="6EA668FA"/>
    <w:rsid w:val="73F0AFF4"/>
    <w:rsid w:val="7C84DF9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74477699">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078011">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19555159">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0862622">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29845735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410349424">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489488958">
      <w:bodyDiv w:val="1"/>
      <w:marLeft w:val="0"/>
      <w:marRight w:val="0"/>
      <w:marTop w:val="0"/>
      <w:marBottom w:val="0"/>
      <w:divBdr>
        <w:top w:val="none" w:sz="0" w:space="0" w:color="auto"/>
        <w:left w:val="none" w:sz="0" w:space="0" w:color="auto"/>
        <w:bottom w:val="none" w:sz="0" w:space="0" w:color="auto"/>
        <w:right w:val="none" w:sz="0" w:space="0" w:color="auto"/>
      </w:divBdr>
    </w:div>
    <w:div w:id="495458008">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595402728">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313105">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22281307">
      <w:bodyDiv w:val="1"/>
      <w:marLeft w:val="0"/>
      <w:marRight w:val="0"/>
      <w:marTop w:val="0"/>
      <w:marBottom w:val="0"/>
      <w:divBdr>
        <w:top w:val="none" w:sz="0" w:space="0" w:color="auto"/>
        <w:left w:val="none" w:sz="0" w:space="0" w:color="auto"/>
        <w:bottom w:val="none" w:sz="0" w:space="0" w:color="auto"/>
        <w:right w:val="none" w:sz="0" w:space="0" w:color="auto"/>
      </w:divBdr>
    </w:div>
    <w:div w:id="832335947">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879439320">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02586401">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170728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35879446">
      <w:bodyDiv w:val="1"/>
      <w:marLeft w:val="0"/>
      <w:marRight w:val="0"/>
      <w:marTop w:val="0"/>
      <w:marBottom w:val="0"/>
      <w:divBdr>
        <w:top w:val="none" w:sz="0" w:space="0" w:color="auto"/>
        <w:left w:val="none" w:sz="0" w:space="0" w:color="auto"/>
        <w:bottom w:val="none" w:sz="0" w:space="0" w:color="auto"/>
        <w:right w:val="none" w:sz="0" w:space="0" w:color="auto"/>
      </w:divBdr>
    </w:div>
    <w:div w:id="1188103468">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6011654">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2494740">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55573981">
      <w:bodyDiv w:val="1"/>
      <w:marLeft w:val="0"/>
      <w:marRight w:val="0"/>
      <w:marTop w:val="0"/>
      <w:marBottom w:val="0"/>
      <w:divBdr>
        <w:top w:val="none" w:sz="0" w:space="0" w:color="auto"/>
        <w:left w:val="none" w:sz="0" w:space="0" w:color="auto"/>
        <w:bottom w:val="none" w:sz="0" w:space="0" w:color="auto"/>
        <w:right w:val="none" w:sz="0" w:space="0" w:color="auto"/>
      </w:divBdr>
    </w:div>
    <w:div w:id="1390155186">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24304342">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0829929">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41623986">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140743">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66611130">
      <w:bodyDiv w:val="1"/>
      <w:marLeft w:val="0"/>
      <w:marRight w:val="0"/>
      <w:marTop w:val="0"/>
      <w:marBottom w:val="0"/>
      <w:divBdr>
        <w:top w:val="none" w:sz="0" w:space="0" w:color="auto"/>
        <w:left w:val="none" w:sz="0" w:space="0" w:color="auto"/>
        <w:bottom w:val="none" w:sz="0" w:space="0" w:color="auto"/>
        <w:right w:val="none" w:sz="0" w:space="0" w:color="auto"/>
      </w:divBdr>
    </w:div>
    <w:div w:id="1784955624">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1990591897">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F09D3E38-94E4-49D8-BCBE-29A478E2F12C}"/>
</file>

<file path=customXml/itemProps3.xml><?xml version="1.0" encoding="utf-8"?>
<ds:datastoreItem xmlns:ds="http://schemas.openxmlformats.org/officeDocument/2006/customXml" ds:itemID="{BA2B5710-F1A6-4DE4-853E-38887D02AB23}"/>
</file>

<file path=customXml/itemProps4.xml><?xml version="1.0" encoding="utf-8"?>
<ds:datastoreItem xmlns:ds="http://schemas.openxmlformats.org/officeDocument/2006/customXml" ds:itemID="{2269B94E-FF78-499B-A399-9821200A880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944</cp:revision>
  <cp:lastPrinted>2024-12-13T16:30:00Z</cp:lastPrinted>
  <dcterms:created xsi:type="dcterms:W3CDTF">2022-12-22T22:59:00Z</dcterms:created>
  <dcterms:modified xsi:type="dcterms:W3CDTF">2025-11-24T17:59:09Z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