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DC427E" w:rsidR="00C74AE8" w:rsidP="00DC427E" w:rsidRDefault="00D00142" w14:paraId="1632D160" w14:textId="34A10120">
      <w:pPr>
        <w:pStyle w:val="Puesto"/>
        <w:tabs>
          <w:tab w:val="left" w:pos="2730"/>
          <w:tab w:val="center" w:pos="4419"/>
        </w:tabs>
        <w:outlineLvl w:val="0"/>
        <w:rPr>
          <w:lang w:val="es-ES"/>
        </w:rPr>
      </w:pPr>
      <w:r w:rsidRPr="00806BD8">
        <w:rPr>
          <w:rStyle w:val="Textoennegrita"/>
          <w:b/>
          <w:bCs/>
          <w:lang w:val="es-ES"/>
        </w:rPr>
        <w:t xml:space="preserve">RESOLUCION </w:t>
      </w:r>
      <w:proofErr w:type="spellStart"/>
      <w:r w:rsidRPr="00806BD8">
        <w:rPr>
          <w:rStyle w:val="Textoennegrita"/>
          <w:b/>
          <w:bCs/>
          <w:lang w:val="es-ES"/>
        </w:rPr>
        <w:t>N°</w:t>
      </w:r>
      <w:proofErr w:type="spellEnd"/>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0090173C">
        <w:rPr>
          <w:rStyle w:val="Textoennegrita"/>
          <w:b/>
          <w:bCs/>
          <w:lang w:val="es-ES"/>
        </w:rPr>
        <w:t>8</w:t>
      </w:r>
      <w:r w:rsidRPr="00806BD8">
        <w:rPr>
          <w:rStyle w:val="Textoennegrita"/>
          <w:b/>
          <w:bCs/>
          <w:lang w:val="es-ES"/>
        </w:rPr>
        <w:t>/2</w:t>
      </w:r>
      <w:r w:rsidRPr="00806BD8" w:rsidR="004B168E">
        <w:rPr>
          <w:rStyle w:val="Textoennegrita"/>
          <w:b/>
          <w:bCs/>
          <w:lang w:val="es-ES"/>
        </w:rPr>
        <w:t>4</w:t>
      </w:r>
    </w:p>
    <w:p w:rsidRPr="00A16F4D" w:rsidR="00A16F4D" w:rsidP="00A16F4D" w:rsidRDefault="00A16F4D" w14:paraId="4D2174B9" w14:textId="3716D70C">
      <w:pPr>
        <w:jc w:val="both"/>
        <w:rPr>
          <w:rFonts w:ascii="Times New Roman" w:hAnsi="Times New Roman"/>
          <w:b/>
          <w:bCs/>
          <w:sz w:val="24"/>
          <w:szCs w:val="24"/>
        </w:rPr>
      </w:pPr>
      <w:r w:rsidRPr="00A16F4D">
        <w:rPr>
          <w:rFonts w:ascii="Times New Roman" w:hAnsi="Times New Roman"/>
          <w:b/>
          <w:bCs/>
          <w:sz w:val="24"/>
          <w:szCs w:val="24"/>
        </w:rPr>
        <w:t>VISTOS:</w:t>
      </w:r>
    </w:p>
    <w:p w:rsidRPr="00A16F4D" w:rsidR="00A16F4D" w:rsidP="298FBAFE" w:rsidRDefault="00A16F4D" w14:paraId="4B91C406" w14:textId="6EE5B90A">
      <w:pPr>
        <w:jc w:val="both"/>
        <w:rPr>
          <w:rFonts w:ascii="Times New Roman" w:hAnsi="Times New Roman"/>
          <w:sz w:val="24"/>
          <w:szCs w:val="24"/>
        </w:rPr>
      </w:pPr>
      <w:r w:rsidRPr="192C28DD" w:rsidR="00A16F4D">
        <w:rPr>
          <w:rFonts w:ascii="Times New Roman" w:hAnsi="Times New Roman"/>
          <w:sz w:val="24"/>
          <w:szCs w:val="24"/>
        </w:rPr>
        <w:t xml:space="preserve">Que, </w:t>
      </w:r>
      <w:r w:rsidRPr="192C28DD" w:rsidR="6778C3D1">
        <w:rPr>
          <w:rFonts w:ascii="Times New Roman" w:hAnsi="Times New Roman"/>
          <w:b w:val="1"/>
          <w:bCs w:val="1"/>
          <w:sz w:val="24"/>
          <w:szCs w:val="24"/>
          <w:lang w:val="es-MX"/>
        </w:rPr>
        <w:t>.......................................................................................</w:t>
      </w:r>
      <w:r w:rsidRPr="192C28DD" w:rsidR="00A16F4D">
        <w:rPr>
          <w:rFonts w:ascii="Times New Roman" w:hAnsi="Times New Roman"/>
          <w:sz w:val="24"/>
          <w:szCs w:val="24"/>
          <w:lang w:val="es-MX"/>
        </w:rPr>
        <w:t xml:space="preserve"> </w:t>
      </w:r>
      <w:r w:rsidRPr="192C28DD" w:rsidR="00A16F4D">
        <w:rPr>
          <w:rFonts w:ascii="Times New Roman" w:hAnsi="Times New Roman"/>
          <w:sz w:val="24"/>
          <w:szCs w:val="24"/>
        </w:rPr>
        <w:t xml:space="preserve">interpone reclamación ante esta Defensoría del Asegurado (DEFASEG), solicitando que </w:t>
      </w:r>
      <w:bookmarkStart w:name="OLE_LINK2" w:id="0"/>
      <w:r w:rsidRPr="192C28DD" w:rsidR="398D132A">
        <w:rPr>
          <w:rFonts w:ascii="Times New Roman" w:hAnsi="Times New Roman"/>
          <w:b w:val="1"/>
          <w:bCs w:val="1"/>
          <w:sz w:val="24"/>
          <w:szCs w:val="24"/>
        </w:rPr>
        <w:t>.......................................</w:t>
      </w:r>
      <w:r w:rsidRPr="192C28DD" w:rsidR="00A16F4D">
        <w:rPr>
          <w:rFonts w:ascii="Times New Roman" w:hAnsi="Times New Roman"/>
          <w:sz w:val="24"/>
          <w:szCs w:val="24"/>
        </w:rPr>
        <w:t xml:space="preserve"> otorgue cobertura al siniestro ocurrido el 26 de abril de 2024, de acuerdo con los términos y condiciones del </w:t>
      </w:r>
      <w:r w:rsidRPr="192C28DD" w:rsidR="00A16F4D">
        <w:rPr>
          <w:rFonts w:ascii="Times New Roman" w:hAnsi="Times New Roman"/>
          <w:b w:val="1"/>
          <w:bCs w:val="1"/>
          <w:sz w:val="24"/>
          <w:szCs w:val="24"/>
          <w:lang w:val="es-MX"/>
        </w:rPr>
        <w:t xml:space="preserve">SEGURO DE PROTECCIÒN DE TARJETA – PÓLIZA No </w:t>
      </w:r>
      <w:r w:rsidRPr="192C28DD" w:rsidR="23E2E7B4">
        <w:rPr>
          <w:rFonts w:ascii="Times New Roman" w:hAnsi="Times New Roman"/>
          <w:b w:val="1"/>
          <w:bCs w:val="1"/>
          <w:sz w:val="24"/>
          <w:szCs w:val="24"/>
        </w:rPr>
        <w:t>.........................</w:t>
      </w:r>
      <w:r w:rsidRPr="192C28DD" w:rsidR="41DAACE4">
        <w:rPr>
          <w:rFonts w:ascii="Times New Roman" w:hAnsi="Times New Roman"/>
          <w:b w:val="1"/>
          <w:bCs w:val="1"/>
          <w:sz w:val="24"/>
          <w:szCs w:val="24"/>
        </w:rPr>
        <w:t>...</w:t>
      </w:r>
      <w:bookmarkEnd w:id="0"/>
    </w:p>
    <w:p w:rsidRPr="00A16F4D" w:rsidR="00A16F4D" w:rsidP="192C28DD" w:rsidRDefault="00A16F4D" w14:paraId="29628D9A" w14:textId="56806E47">
      <w:pPr>
        <w:pStyle w:val="Normal"/>
        <w:jc w:val="both"/>
        <w:rPr>
          <w:rFonts w:ascii="Times New Roman" w:hAnsi="Times New Roman"/>
          <w:sz w:val="24"/>
          <w:szCs w:val="24"/>
        </w:rPr>
      </w:pPr>
      <w:r w:rsidRPr="192C28DD" w:rsidR="00A16F4D">
        <w:rPr>
          <w:rFonts w:ascii="Times New Roman" w:hAnsi="Times New Roman"/>
          <w:sz w:val="24"/>
          <w:szCs w:val="24"/>
        </w:rPr>
        <w:t xml:space="preserve">Que, la señalada reclamación cumple con los requisitos de materia, cuantía y oportunidad establecidos en el Reglamento de la DEFASEG </w:t>
      </w:r>
      <w:r w:rsidRPr="192C28DD" w:rsidR="34A4F265">
        <w:rPr>
          <w:rFonts w:ascii="Times New Roman" w:hAnsi="Times New Roman"/>
          <w:sz w:val="24"/>
          <w:szCs w:val="24"/>
        </w:rPr>
        <w:t>(</w:t>
      </w:r>
      <w:hyperlink r:id="Rfdb57b150d8c4001">
        <w:r w:rsidRPr="192C28DD" w:rsidR="511C8610">
          <w:rPr>
            <w:rStyle w:val="Hipervnculo"/>
            <w:rFonts w:ascii="Times New Roman" w:hAnsi="Times New Roman" w:eastAsia="Times New Roman" w:cs="Times New Roman"/>
            <w:noProof w:val="0"/>
            <w:sz w:val="24"/>
            <w:szCs w:val="24"/>
            <w:lang w:val="es-PE"/>
          </w:rPr>
          <w:t>Reglamento de DEFASEG – DEFASEG</w:t>
        </w:r>
      </w:hyperlink>
      <w:r w:rsidRPr="192C28DD" w:rsidR="00A16F4D">
        <w:rPr>
          <w:rFonts w:ascii="Times New Roman" w:hAnsi="Times New Roman"/>
          <w:sz w:val="24"/>
          <w:szCs w:val="24"/>
        </w:rPr>
        <w:t>)</w:t>
      </w:r>
    </w:p>
    <w:p w:rsidRPr="00A16F4D" w:rsidR="00A16F4D" w:rsidP="00A16F4D" w:rsidRDefault="00A16F4D" w14:paraId="3CA10411" w14:textId="64AECC91">
      <w:pPr>
        <w:jc w:val="both"/>
        <w:rPr>
          <w:rFonts w:ascii="Times New Roman" w:hAnsi="Times New Roman"/>
          <w:sz w:val="24"/>
          <w:szCs w:val="24"/>
        </w:rPr>
      </w:pPr>
      <w:r w:rsidRPr="298FBAFE" w:rsidR="00A16F4D">
        <w:rPr>
          <w:rFonts w:ascii="Times New Roman" w:hAnsi="Times New Roman"/>
          <w:sz w:val="24"/>
          <w:szCs w:val="24"/>
        </w:rPr>
        <w:t xml:space="preserve">Que, habiéndosele corrido traslado de la respectiva reclamación, </w:t>
      </w:r>
      <w:r w:rsidRPr="298FBAFE" w:rsidR="398D132A">
        <w:rPr>
          <w:rFonts w:ascii="Times New Roman" w:hAnsi="Times New Roman"/>
          <w:sz w:val="24"/>
          <w:szCs w:val="24"/>
        </w:rPr>
        <w:t>.......................................</w:t>
      </w:r>
      <w:r w:rsidRPr="298FBAFE" w:rsidR="00A16F4D">
        <w:rPr>
          <w:rFonts w:ascii="Times New Roman" w:hAnsi="Times New Roman"/>
          <w:sz w:val="24"/>
          <w:szCs w:val="24"/>
        </w:rPr>
        <w:t xml:space="preserve"> presentó sus descargos y la documentación requerida;</w:t>
      </w:r>
    </w:p>
    <w:p w:rsidRPr="00A16F4D" w:rsidR="00A16F4D" w:rsidP="00A16F4D" w:rsidRDefault="00A16F4D" w14:paraId="2F5A7AEE" w14:textId="1C0CA311">
      <w:pPr>
        <w:jc w:val="both"/>
        <w:rPr>
          <w:rFonts w:ascii="Times New Roman" w:hAnsi="Times New Roman"/>
          <w:sz w:val="24"/>
          <w:szCs w:val="24"/>
          <w:lang w:val="es-ES"/>
        </w:rPr>
      </w:pPr>
      <w:r w:rsidRPr="00A16F4D">
        <w:rPr>
          <w:rFonts w:ascii="Times New Roman" w:hAnsi="Times New Roman"/>
          <w:sz w:val="24"/>
          <w:szCs w:val="24"/>
        </w:rPr>
        <w:t xml:space="preserve">Que, </w:t>
      </w:r>
      <w:r w:rsidRPr="00A16F4D">
        <w:rPr>
          <w:rFonts w:ascii="Times New Roman" w:hAnsi="Times New Roman"/>
          <w:sz w:val="24"/>
          <w:szCs w:val="24"/>
          <w:lang w:val="es-419"/>
        </w:rPr>
        <w:t xml:space="preserve">el 3 de diciembre de 2024 </w:t>
      </w:r>
      <w:r w:rsidRPr="00A16F4D">
        <w:rPr>
          <w:rFonts w:ascii="Times New Roman" w:hAnsi="Times New Roman"/>
          <w:sz w:val="24"/>
          <w:szCs w:val="24"/>
        </w:rPr>
        <w:t>se realizó la audiencia de vista virtual, con la participación de las partes, las que sustentaron su posición respecto de la reclamación</w:t>
      </w:r>
      <w:r w:rsidRPr="00A16F4D">
        <w:rPr>
          <w:rFonts w:ascii="Times New Roman" w:hAnsi="Times New Roman"/>
          <w:sz w:val="24"/>
          <w:szCs w:val="24"/>
          <w:lang w:val="es-ES"/>
        </w:rPr>
        <w:t>,</w:t>
      </w:r>
      <w:r w:rsidRPr="00A16F4D">
        <w:rPr>
          <w:rFonts w:ascii="Times New Roman" w:hAnsi="Times New Roman"/>
          <w:sz w:val="24"/>
          <w:szCs w:val="24"/>
        </w:rPr>
        <w:t xml:space="preserve"> absolviendo las diversas preguntas formuladas por el Colegiado, conforme consta de la correspondiente acta;</w:t>
      </w:r>
    </w:p>
    <w:p w:rsidRPr="00A16F4D" w:rsidR="00A16F4D" w:rsidP="00A16F4D" w:rsidRDefault="00A16F4D" w14:paraId="2A9AF120" w14:textId="00DBB8CE">
      <w:pPr>
        <w:jc w:val="both"/>
        <w:rPr>
          <w:rFonts w:ascii="Times New Roman" w:hAnsi="Times New Roman"/>
          <w:sz w:val="24"/>
          <w:szCs w:val="24"/>
        </w:rPr>
      </w:pPr>
      <w:r w:rsidRPr="298FBAFE" w:rsidR="00A16F4D">
        <w:rPr>
          <w:rFonts w:ascii="Times New Roman" w:hAnsi="Times New Roman"/>
          <w:sz w:val="24"/>
          <w:szCs w:val="24"/>
        </w:rPr>
        <w:t xml:space="preserve">Que, la reclamación interpuesta se sustenta resumidamente en lo siguiente: (1) fue víctima de robo y asalto a mano armada en donde unos delincuentes se apropiaron de manera ilícita de sus pertenencias, dinero en efectivo y equipo celular como se detalla en la denuncia policial; (2) se sometió a la prueba poligráfica el 14 de junio del 2024 y la aseguradora concluye de manera unilateral con el uso de una prueba poligráfica que el hecho reclamado no tiene cobertura; (3) la empresa poligráfica </w:t>
      </w:r>
      <w:r w:rsidRPr="298FBAFE" w:rsidR="13297042">
        <w:rPr>
          <w:rFonts w:ascii="Times New Roman" w:hAnsi="Times New Roman"/>
          <w:sz w:val="24"/>
          <w:szCs w:val="24"/>
        </w:rPr>
        <w:t>..........................................................................</w:t>
      </w:r>
      <w:r w:rsidRPr="298FBAFE" w:rsidR="00A16F4D">
        <w:rPr>
          <w:rFonts w:ascii="Times New Roman" w:hAnsi="Times New Roman"/>
          <w:sz w:val="24"/>
          <w:szCs w:val="24"/>
        </w:rPr>
        <w:t>.</w:t>
      </w:r>
      <w:r w:rsidRPr="298FBAFE" w:rsidR="00A16F4D">
        <w:rPr>
          <w:rFonts w:ascii="Times New Roman" w:hAnsi="Times New Roman"/>
          <w:b w:val="1"/>
          <w:bCs w:val="1"/>
          <w:sz w:val="24"/>
          <w:szCs w:val="24"/>
        </w:rPr>
        <w:t xml:space="preserve">, </w:t>
      </w:r>
      <w:r w:rsidRPr="298FBAFE" w:rsidR="00A16F4D">
        <w:rPr>
          <w:rFonts w:ascii="Times New Roman" w:hAnsi="Times New Roman"/>
          <w:sz w:val="24"/>
          <w:szCs w:val="24"/>
        </w:rPr>
        <w:t>menciona en el informe poligráfico que su evaluación no constituye prueba</w:t>
      </w:r>
      <w:r w:rsidRPr="298FBAFE" w:rsidR="00A16F4D">
        <w:rPr>
          <w:rFonts w:ascii="Times New Roman" w:hAnsi="Times New Roman"/>
          <w:b w:val="1"/>
          <w:bCs w:val="1"/>
          <w:sz w:val="24"/>
          <w:szCs w:val="24"/>
        </w:rPr>
        <w:t xml:space="preserve"> </w:t>
      </w:r>
      <w:r w:rsidRPr="298FBAFE" w:rsidR="00A16F4D">
        <w:rPr>
          <w:rFonts w:ascii="Times New Roman" w:hAnsi="Times New Roman"/>
          <w:sz w:val="24"/>
          <w:szCs w:val="24"/>
        </w:rPr>
        <w:t>y que el único fin es orientar; (4)  la decisión de la aseguradora no se basa en pruebas como la denuncia policial o la conclusión fiscal, que son documentos legales demuestran de manera contundente que el hecho sucedió y que producto de este fue agraviada; (5)solicita se indemnice los montos que ascienden a S/. 7900.00 nuevos soles y $ 4998.56 dólares americanos.</w:t>
      </w:r>
    </w:p>
    <w:p w:rsidRPr="00A16F4D" w:rsidR="00A16F4D" w:rsidP="00A16F4D" w:rsidRDefault="00A16F4D" w14:paraId="36042C1E" w14:textId="5E718154">
      <w:pPr>
        <w:jc w:val="both"/>
        <w:rPr>
          <w:rFonts w:ascii="Times New Roman" w:hAnsi="Times New Roman"/>
          <w:sz w:val="24"/>
          <w:szCs w:val="24"/>
        </w:rPr>
      </w:pPr>
      <w:r w:rsidRPr="298FBAFE" w:rsidR="00A16F4D">
        <w:rPr>
          <w:rFonts w:ascii="Times New Roman" w:hAnsi="Times New Roman"/>
          <w:sz w:val="24"/>
          <w:szCs w:val="24"/>
          <w:lang w:val="es-ES"/>
        </w:rPr>
        <w:t xml:space="preserve">Que, por su parte, ratificando el rechazo de cobertura, </w:t>
      </w:r>
      <w:r w:rsidRPr="298FBAFE" w:rsidR="398D132A">
        <w:rPr>
          <w:rFonts w:ascii="Times New Roman" w:hAnsi="Times New Roman"/>
          <w:sz w:val="24"/>
          <w:szCs w:val="24"/>
          <w:lang w:val="es-ES"/>
        </w:rPr>
        <w:t>.......................................</w:t>
      </w:r>
      <w:r w:rsidRPr="298FBAFE" w:rsidR="00A16F4D">
        <w:rPr>
          <w:rFonts w:ascii="Times New Roman" w:hAnsi="Times New Roman"/>
          <w:sz w:val="24"/>
          <w:szCs w:val="24"/>
        </w:rPr>
        <w:t xml:space="preserve"> expresa</w:t>
      </w:r>
      <w:r w:rsidRPr="298FBAFE" w:rsidR="00A16F4D">
        <w:rPr>
          <w:rFonts w:ascii="Times New Roman" w:hAnsi="Times New Roman"/>
          <w:sz w:val="24"/>
          <w:szCs w:val="24"/>
          <w:lang w:val="es-ES"/>
        </w:rPr>
        <w:t xml:space="preserve"> resumidamente lo siguiente: (1) </w:t>
      </w:r>
      <w:r w:rsidRPr="298FBAFE" w:rsidR="00A16F4D">
        <w:rPr>
          <w:rFonts w:ascii="Times New Roman" w:hAnsi="Times New Roman"/>
          <w:sz w:val="24"/>
          <w:szCs w:val="24"/>
        </w:rPr>
        <w:t xml:space="preserve">conforme a lo dispuesto por el Art. 73° de la Ley del Contrato de Seguro, la asegurada ha perdido el derecho a ser indemnizada por haber actuado fraudulentamente; (2)  de acuerdo con el Informe de la Prueba del Polígrafo se registraron en las respuestas de la asegurada reacciones de engaño a las preguntas realizadas en el examen; (3) el 26 de abril del 2024 aproximadamente a las 15:00 horas la reclamante se dirigió a un cajero automático del Banco de Crédito del Perú (BCP) en la ciudad de Trujillo donde retiró la suma de S/ 3,300.00, acto seguido, por la intersección de la calle España cuadra 04 y la calle Chiriboga del distrito de Víctor Larco un vehículo de color negro le cerró el paso, momento en cual una persona descendió del vehículo y amenazó a la asegurada con un arma fuego para que esta entregue sus pertenencias. Así, ante dicha amenaza la asegurada entregó su cartera que contenía su teléfono móvil, S/ 3,300.00 soles y $ 500.00 dólares en efectivo, </w:t>
      </w:r>
      <w:r w:rsidRPr="298FBAFE" w:rsidR="00A16F4D">
        <w:rPr>
          <w:rFonts w:ascii="Times New Roman" w:hAnsi="Times New Roman"/>
          <w:sz w:val="24"/>
          <w:szCs w:val="24"/>
        </w:rPr>
        <w:t xml:space="preserve">así como, sus tarjetas del Banco de Crédito del Perú de cuenta soles y dólares y una tarjeta del Banco de la Nación; (4) la asegurada hace una reclamación fraudulenta, ya que, de acuerdo con el Informe de Polígrafo respectivo, se registraron reacciones de engaño en las respuestas de la asegurada a las preguntas realizadas sobre la veracidad de la producción del siniestro reclamado; (5) se han presentado un supuesto de actuación fraudulenta, toda vez que la asegurada ha solicitado una cobertura de manera engañosa, es decir, mediante declaraciones falsas; (6) la empresa </w:t>
      </w:r>
      <w:r w:rsidRPr="298FBAFE" w:rsidR="13297042">
        <w:rPr>
          <w:rFonts w:ascii="Times New Roman" w:hAnsi="Times New Roman"/>
          <w:sz w:val="24"/>
          <w:szCs w:val="24"/>
        </w:rPr>
        <w:t>..........................................................................</w:t>
      </w:r>
      <w:r w:rsidRPr="298FBAFE" w:rsidR="00A16F4D">
        <w:rPr>
          <w:rFonts w:ascii="Times New Roman" w:hAnsi="Times New Roman"/>
          <w:sz w:val="24"/>
          <w:szCs w:val="24"/>
        </w:rPr>
        <w:t xml:space="preserve"> emitió su informe en donde se concluyó que este había presentado decepción indicada de engaño (DI) a las preguntas relevantes realizadas en el examen; (7) tal como es criterio reiterado de la DEFASEG, la prueba de ocurrencia efectiva de un siniestro semejante al que es objeto de la reclamación puede ser bastante difícil, sino imposible, de allí que el medio ordinario de acreditación sea la denuncia policial correspondiente, en el marco de la buena fe contractual. En este caso, estando demostrado mediante el polígrafo que la declaración de la asegurada (plasmada en su Denuncia Policial) sería falsa pues habría planeado cometer fraude, se puede concluir válidamente que la señora </w:t>
      </w:r>
      <w:r w:rsidRPr="298FBAFE" w:rsidR="675C7B24">
        <w:rPr>
          <w:rFonts w:ascii="Times New Roman" w:hAnsi="Times New Roman"/>
          <w:sz w:val="24"/>
          <w:szCs w:val="24"/>
        </w:rPr>
        <w:t>...........</w:t>
      </w:r>
      <w:r w:rsidRPr="298FBAFE" w:rsidR="00A16F4D">
        <w:rPr>
          <w:rFonts w:ascii="Times New Roman" w:hAnsi="Times New Roman"/>
          <w:sz w:val="24"/>
          <w:szCs w:val="24"/>
        </w:rPr>
        <w:t xml:space="preserve"> empleó un medio falso (declaración) para probar su siniestro, actuando así de manera fraudulenta; (8) en vista de que la prueba poligráfica (que tenía como finalidad establecer la veracidad de los hechos declarados por la asegurada según las condiciones contractuales del seguro) concluyó que la señora </w:t>
      </w:r>
      <w:r w:rsidRPr="298FBAFE" w:rsidR="675C7B24">
        <w:rPr>
          <w:rFonts w:ascii="Times New Roman" w:hAnsi="Times New Roman"/>
          <w:sz w:val="24"/>
          <w:szCs w:val="24"/>
        </w:rPr>
        <w:t>...........</w:t>
      </w:r>
      <w:r w:rsidRPr="298FBAFE" w:rsidR="00A16F4D">
        <w:rPr>
          <w:rFonts w:ascii="Times New Roman" w:hAnsi="Times New Roman"/>
          <w:sz w:val="24"/>
          <w:szCs w:val="24"/>
        </w:rPr>
        <w:t xml:space="preserve"> respondió con engaño a las preguntas efectuadas en el examen, el rechazo de cobertura efectuado fue totalmente válido y de acuerdo con las condiciones pactadas y aceptadas en el seguro; (9) la DEFASEG ha establecido en anteriores pronunciamientos la validez de la prueba del polígrafo para cuestionar la veracidad de la declaración del asegurado de manera objetiva, tal como se cita a continuación: </w:t>
      </w:r>
      <w:r w:rsidRPr="298FBAFE" w:rsidR="00A16F4D">
        <w:rPr>
          <w:rFonts w:ascii="Times New Roman" w:hAnsi="Times New Roman"/>
          <w:i w:val="1"/>
          <w:iCs w:val="1"/>
          <w:sz w:val="24"/>
          <w:szCs w:val="24"/>
        </w:rPr>
        <w:t>“ (…). Debe destacarse que, si bien la prueba del polígrafo no arroja resultados absolutos, sí son al menos científicamente confiables, y permiten razonablemente poner bajo cuestionamiento la veracidad del relato sobre lo sucedido y la real configuración del robo denunciado. (…)”</w:t>
      </w:r>
      <w:r w:rsidRPr="298FBAFE" w:rsidR="00A16F4D">
        <w:rPr>
          <w:rFonts w:ascii="Times New Roman" w:hAnsi="Times New Roman"/>
          <w:sz w:val="24"/>
          <w:szCs w:val="24"/>
        </w:rPr>
        <w:t xml:space="preserve">; (10) en relación con el argumento de la asegurada en su reclamo, en el sentido de que el informe de polígrafo no constituye prueba y que no se ha habría tomado en cuenta la conclusión fiscal de su denuncia, advierte que ello no reviste de mayor análisis , toda vez que, contrariamente a lo señalado, la asegurada no aportó material probatorio alguno que contradiga los resultados del informe del polígrafo limitándose a solo cuestionar la forma y no el fondo de su contenido presumiéndose la veracidad del mismo; a su vez, tampoco respaldó objetivamente su relato sobre los hechos, o que haya desautorizado la prueba del polígrafo. </w:t>
      </w:r>
    </w:p>
    <w:p w:rsidRPr="00A16F4D" w:rsidR="00A16F4D" w:rsidP="00A16F4D" w:rsidRDefault="00A16F4D" w14:paraId="555CC76D" w14:textId="0FB63FE8">
      <w:pPr>
        <w:jc w:val="both"/>
        <w:rPr>
          <w:rFonts w:ascii="Times New Roman" w:hAnsi="Times New Roman"/>
          <w:sz w:val="24"/>
          <w:szCs w:val="24"/>
        </w:rPr>
      </w:pPr>
      <w:r w:rsidRPr="00A16F4D">
        <w:rPr>
          <w:rFonts w:ascii="Times New Roman" w:hAnsi="Times New Roman"/>
          <w:b/>
          <w:bCs/>
          <w:sz w:val="24"/>
          <w:szCs w:val="24"/>
        </w:rPr>
        <w:t>CONSIDERANDO:</w:t>
      </w:r>
    </w:p>
    <w:p w:rsidRPr="00A16F4D" w:rsidR="00A16F4D" w:rsidP="00A16F4D" w:rsidRDefault="00A16F4D" w14:paraId="635B8380" w14:textId="77777777">
      <w:pPr>
        <w:jc w:val="both"/>
        <w:rPr>
          <w:rFonts w:ascii="Times New Roman" w:hAnsi="Times New Roman"/>
          <w:sz w:val="24"/>
          <w:szCs w:val="24"/>
        </w:rPr>
      </w:pPr>
      <w:r w:rsidRPr="00A16F4D">
        <w:rPr>
          <w:rFonts w:ascii="Times New Roman" w:hAnsi="Times New Roman"/>
          <w:b/>
          <w:sz w:val="24"/>
          <w:szCs w:val="24"/>
          <w:u w:val="single"/>
        </w:rPr>
        <w:t>PRIMERO</w:t>
      </w:r>
      <w:r w:rsidRPr="00A16F4D">
        <w:rPr>
          <w:rFonts w:ascii="Times New Roman" w:hAnsi="Times New Roman"/>
          <w:b/>
          <w:sz w:val="24"/>
          <w:szCs w:val="24"/>
        </w:rPr>
        <w:t xml:space="preserve">: </w:t>
      </w:r>
      <w:r w:rsidRPr="00A16F4D">
        <w:rPr>
          <w:rFonts w:ascii="Times New Roman" w:hAnsi="Times New Roman"/>
          <w:sz w:val="24"/>
          <w:szCs w:val="24"/>
        </w:rPr>
        <w:t>Conforme a su Reglamento, la</w:t>
      </w:r>
      <w:r w:rsidRPr="00A16F4D">
        <w:rPr>
          <w:rFonts w:ascii="Times New Roman" w:hAnsi="Times New Roman"/>
          <w:b/>
          <w:bCs/>
          <w:sz w:val="24"/>
          <w:szCs w:val="24"/>
        </w:rPr>
        <w:t xml:space="preserve"> </w:t>
      </w:r>
      <w:r w:rsidRPr="00A16F4D">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A16F4D" w:rsidR="00A16F4D" w:rsidP="00A16F4D" w:rsidRDefault="00A16F4D" w14:paraId="48D0BCB6" w14:textId="77777777">
      <w:pPr>
        <w:jc w:val="both"/>
        <w:rPr>
          <w:rFonts w:ascii="Times New Roman" w:hAnsi="Times New Roman"/>
          <w:sz w:val="24"/>
          <w:szCs w:val="24"/>
        </w:rPr>
      </w:pPr>
    </w:p>
    <w:p w:rsidRPr="00A16F4D" w:rsidR="00A16F4D" w:rsidP="00A16F4D" w:rsidRDefault="00A16F4D" w14:paraId="78000852" w14:textId="48E84935">
      <w:pPr>
        <w:jc w:val="both"/>
        <w:rPr>
          <w:rFonts w:ascii="Times New Roman" w:hAnsi="Times New Roman"/>
          <w:bCs/>
          <w:sz w:val="24"/>
          <w:szCs w:val="24"/>
        </w:rPr>
      </w:pPr>
      <w:r w:rsidRPr="00A16F4D">
        <w:rPr>
          <w:rFonts w:ascii="Times New Roman" w:hAnsi="Times New Roman"/>
          <w:b/>
          <w:bCs/>
          <w:sz w:val="24"/>
          <w:szCs w:val="24"/>
          <w:u w:val="single"/>
        </w:rPr>
        <w:lastRenderedPageBreak/>
        <w:t>SEGUNDO</w:t>
      </w:r>
      <w:r w:rsidRPr="00A16F4D">
        <w:rPr>
          <w:rFonts w:ascii="Times New Roman" w:hAnsi="Times New Roman"/>
          <w:b/>
          <w:bCs/>
          <w:sz w:val="24"/>
          <w:szCs w:val="24"/>
        </w:rPr>
        <w:t>:</w:t>
      </w:r>
      <w:r w:rsidRPr="00A16F4D">
        <w:rPr>
          <w:rFonts w:ascii="Times New Roman" w:hAnsi="Times New Roman"/>
          <w:bCs/>
          <w:sz w:val="24"/>
          <w:szCs w:val="24"/>
        </w:rPr>
        <w:t xml:space="preserve"> </w:t>
      </w:r>
      <w:r w:rsidRPr="00A16F4D">
        <w:rPr>
          <w:rFonts w:ascii="Times New Roman" w:hAnsi="Times New Roman"/>
          <w:sz w:val="24"/>
          <w:szCs w:val="24"/>
        </w:rPr>
        <w:t xml:space="preserve">Asimismo, de acuerdo con </w:t>
      </w:r>
      <w:r w:rsidRPr="00A16F4D">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A16F4D" w:rsidR="00A16F4D" w:rsidP="00A16F4D" w:rsidRDefault="00A16F4D" w14:paraId="676C2E5F" w14:textId="552012C0">
      <w:pPr>
        <w:jc w:val="both"/>
        <w:rPr>
          <w:rFonts w:ascii="Times New Roman" w:hAnsi="Times New Roman"/>
          <w:sz w:val="24"/>
          <w:szCs w:val="24"/>
          <w:lang w:val="es-ES"/>
        </w:rPr>
      </w:pPr>
      <w:r w:rsidRPr="00A16F4D">
        <w:rPr>
          <w:rFonts w:ascii="Times New Roman" w:hAnsi="Times New Roman"/>
          <w:b/>
          <w:bCs/>
          <w:sz w:val="24"/>
          <w:szCs w:val="24"/>
          <w:u w:val="single"/>
        </w:rPr>
        <w:t>TERCERO</w:t>
      </w:r>
      <w:r w:rsidRPr="00A16F4D">
        <w:rPr>
          <w:rFonts w:ascii="Times New Roman" w:hAnsi="Times New Roman"/>
          <w:b/>
          <w:bCs/>
          <w:sz w:val="24"/>
          <w:szCs w:val="24"/>
        </w:rPr>
        <w:t>:</w:t>
      </w:r>
      <w:r w:rsidRPr="00A16F4D">
        <w:rPr>
          <w:rFonts w:ascii="Times New Roman" w:hAnsi="Times New Roman"/>
          <w:sz w:val="24"/>
          <w:szCs w:val="24"/>
        </w:rPr>
        <w:t xml:space="preserve"> Que, de acuerdo a la Ley Nro. </w:t>
      </w:r>
      <w:r w:rsidRPr="00A16F4D">
        <w:rPr>
          <w:rFonts w:ascii="Times New Roman" w:hAnsi="Times New Roman"/>
          <w:sz w:val="24"/>
          <w:szCs w:val="24"/>
          <w:lang w:val="es-ES"/>
        </w:rPr>
        <w:t xml:space="preserve">29946 – Ley del Contrato de Seguro, norma legal vigente con ocasión de la celebración del contrato al cual se contrae el presente caso, </w:t>
      </w:r>
      <w:r w:rsidRPr="00A16F4D">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A16F4D" w:rsidR="00A16F4D" w:rsidP="00A16F4D" w:rsidRDefault="00A16F4D" w14:paraId="5DA2844A" w14:textId="4ED2298D">
      <w:pPr>
        <w:jc w:val="both"/>
        <w:rPr>
          <w:rFonts w:ascii="Times New Roman" w:hAnsi="Times New Roman"/>
          <w:sz w:val="24"/>
          <w:szCs w:val="24"/>
        </w:rPr>
      </w:pPr>
      <w:r w:rsidRPr="00A16F4D">
        <w:rPr>
          <w:rFonts w:ascii="Times New Roman" w:hAnsi="Times New Roman"/>
          <w:b/>
          <w:sz w:val="24"/>
          <w:szCs w:val="24"/>
          <w:u w:val="single"/>
        </w:rPr>
        <w:t>CUARTO</w:t>
      </w:r>
      <w:r w:rsidRPr="00A16F4D">
        <w:rPr>
          <w:rFonts w:ascii="Times New Roman" w:hAnsi="Times New Roman"/>
          <w:b/>
          <w:sz w:val="24"/>
          <w:szCs w:val="24"/>
        </w:rPr>
        <w:t>:</w:t>
      </w:r>
      <w:r w:rsidRPr="00A16F4D">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A16F4D" w:rsidR="00A16F4D" w:rsidP="00A16F4D" w:rsidRDefault="00A16F4D" w14:paraId="7C2F42E2" w14:textId="3A57FF17">
      <w:pPr>
        <w:jc w:val="both"/>
        <w:rPr>
          <w:rFonts w:ascii="Times New Roman" w:hAnsi="Times New Roman"/>
          <w:sz w:val="24"/>
          <w:szCs w:val="24"/>
          <w:lang w:val="es-ES"/>
        </w:rPr>
      </w:pPr>
      <w:r w:rsidRPr="00A16F4D">
        <w:rPr>
          <w:rFonts w:ascii="Times New Roman" w:hAnsi="Times New Roman"/>
          <w:b/>
          <w:bCs/>
          <w:sz w:val="24"/>
          <w:szCs w:val="24"/>
          <w:u w:val="single"/>
        </w:rPr>
        <w:t>QUINTO</w:t>
      </w:r>
      <w:r w:rsidRPr="00A16F4D">
        <w:rPr>
          <w:rFonts w:ascii="Times New Roman" w:hAnsi="Times New Roman"/>
          <w:b/>
          <w:bCs/>
          <w:sz w:val="24"/>
          <w:szCs w:val="24"/>
        </w:rPr>
        <w:t xml:space="preserve">: </w:t>
      </w:r>
      <w:r w:rsidRPr="00A16F4D">
        <w:rPr>
          <w:rFonts w:ascii="Times New Roman" w:hAnsi="Times New Roman"/>
          <w:bCs/>
          <w:sz w:val="24"/>
          <w:szCs w:val="24"/>
        </w:rPr>
        <w:t>Que, conforme al</w:t>
      </w:r>
      <w:r w:rsidRPr="00A16F4D">
        <w:rPr>
          <w:rFonts w:ascii="Times New Roman" w:hAnsi="Times New Roman"/>
          <w:b/>
          <w:bCs/>
          <w:sz w:val="24"/>
          <w:szCs w:val="24"/>
        </w:rPr>
        <w:t xml:space="preserve"> </w:t>
      </w:r>
      <w:r w:rsidRPr="00A16F4D">
        <w:rPr>
          <w:rFonts w:ascii="Times New Roman" w:hAnsi="Times New Roman"/>
          <w:sz w:val="24"/>
          <w:szCs w:val="24"/>
        </w:rPr>
        <w:t>artículo 196 del Código Procesal Civil, la carga de la prueba corresponde a quien afirma hechos que configuran su pretensión, o a quien los contradice alegando nuevos hechos, salvo disposición legal diferente.</w:t>
      </w:r>
    </w:p>
    <w:p w:rsidRPr="00A16F4D" w:rsidR="00A16F4D" w:rsidP="00A16F4D" w:rsidRDefault="00A16F4D" w14:paraId="14BC8515" w14:textId="12D8DB3E">
      <w:pPr>
        <w:jc w:val="both"/>
        <w:rPr>
          <w:rFonts w:ascii="Times New Roman" w:hAnsi="Times New Roman"/>
          <w:sz w:val="24"/>
          <w:szCs w:val="24"/>
        </w:rPr>
      </w:pPr>
      <w:r w:rsidRPr="00A16F4D">
        <w:rPr>
          <w:rFonts w:ascii="Times New Roman" w:hAnsi="Times New Roman"/>
          <w:b/>
          <w:sz w:val="24"/>
          <w:szCs w:val="24"/>
          <w:u w:val="single"/>
          <w:lang w:val="es-ES"/>
        </w:rPr>
        <w:t>SEXTO</w:t>
      </w:r>
      <w:r w:rsidRPr="00A16F4D">
        <w:rPr>
          <w:rFonts w:ascii="Times New Roman" w:hAnsi="Times New Roman"/>
          <w:b/>
          <w:sz w:val="24"/>
          <w:szCs w:val="24"/>
          <w:lang w:val="es-ES"/>
        </w:rPr>
        <w:t xml:space="preserve">: </w:t>
      </w:r>
      <w:r w:rsidRPr="00A16F4D">
        <w:rPr>
          <w:rFonts w:ascii="Times New Roman" w:hAnsi="Times New Roman"/>
          <w:sz w:val="24"/>
          <w:szCs w:val="24"/>
        </w:rPr>
        <w:t>Sobre la base de los términos contenidos en la reclamación</w:t>
      </w:r>
      <w:r w:rsidRPr="00A16F4D">
        <w:rPr>
          <w:rFonts w:ascii="Times New Roman" w:hAnsi="Times New Roman"/>
          <w:sz w:val="24"/>
          <w:szCs w:val="24"/>
          <w:lang w:val="es-419"/>
        </w:rPr>
        <w:t xml:space="preserve"> y </w:t>
      </w:r>
      <w:r w:rsidRPr="00A16F4D">
        <w:rPr>
          <w:rFonts w:ascii="Times New Roman" w:hAnsi="Times New Roman"/>
          <w:sz w:val="24"/>
          <w:szCs w:val="24"/>
        </w:rPr>
        <w:t>a lo tratado en la audiencia de vista, la cuestión controvertida radica en determinar si se encuentra justificado o no el rechazo de cobertura, el cual se sustenta en que la solicitud de cobertura presentada constituye una reclamación fraudulenta, conforme al artículo 73 de la Ley Nro. 29946 – Ley del Contrato de Seguro, por lo que no corresponde otorgar indemnización alguna, atendiendo a los resultados de la prueba del polígrafo a la cual se sometió el asegurado.</w:t>
      </w:r>
    </w:p>
    <w:p w:rsidRPr="00A16F4D" w:rsidR="00A16F4D" w:rsidP="00A16F4D" w:rsidRDefault="00A16F4D" w14:paraId="7A5549F4" w14:textId="43C4DB63">
      <w:pPr>
        <w:jc w:val="both"/>
        <w:rPr>
          <w:rFonts w:ascii="Times New Roman" w:hAnsi="Times New Roman"/>
          <w:sz w:val="24"/>
          <w:szCs w:val="24"/>
        </w:rPr>
      </w:pPr>
      <w:r w:rsidRPr="00A16F4D">
        <w:rPr>
          <w:rFonts w:ascii="Times New Roman" w:hAnsi="Times New Roman"/>
          <w:b/>
          <w:sz w:val="24"/>
          <w:szCs w:val="24"/>
          <w:u w:val="single"/>
          <w:lang w:val="es-ES"/>
        </w:rPr>
        <w:t>SÉPTIMO</w:t>
      </w:r>
      <w:r w:rsidRPr="00A16F4D">
        <w:rPr>
          <w:rFonts w:ascii="Times New Roman" w:hAnsi="Times New Roman"/>
          <w:b/>
          <w:sz w:val="24"/>
          <w:szCs w:val="24"/>
          <w:lang w:val="es-ES"/>
        </w:rPr>
        <w:t>:</w:t>
      </w:r>
      <w:r w:rsidRPr="00A16F4D">
        <w:rPr>
          <w:rFonts w:ascii="Times New Roman" w:hAnsi="Times New Roman"/>
          <w:sz w:val="24"/>
          <w:szCs w:val="24"/>
        </w:rPr>
        <w:t xml:space="preserve"> Debe destacar que, según ha sido expresado en diversas expedidas por esta Defensoría, la prueba de ocurrencia efectiva de un siniestro semejante al que es objeto de la reclamación puede ser, atendiendo a las circunstancias, bastante difícil, sino imposible, de allí que el medio ordinario de acreditación sea la denuncia policial correspondiente, en el marco de la buena fe contractual, ya que se está a lo que afirma el interesado ante la autoridad policial correspondiente.  </w:t>
      </w:r>
    </w:p>
    <w:p w:rsidRPr="00A16F4D" w:rsidR="00A16F4D" w:rsidP="00A16F4D" w:rsidRDefault="00A16F4D" w14:paraId="350309EE" w14:textId="2922C9C0">
      <w:pPr>
        <w:jc w:val="both"/>
        <w:rPr>
          <w:rFonts w:ascii="Times New Roman" w:hAnsi="Times New Roman"/>
          <w:sz w:val="24"/>
          <w:szCs w:val="24"/>
        </w:rPr>
      </w:pPr>
      <w:r w:rsidRPr="298FBAFE" w:rsidR="00A16F4D">
        <w:rPr>
          <w:rFonts w:ascii="Times New Roman" w:hAnsi="Times New Roman"/>
          <w:sz w:val="24"/>
          <w:szCs w:val="24"/>
        </w:rPr>
        <w:t xml:space="preserve">De acuerdo con el artículo 77 de la Ley del Contrato de Seguro, la aseguradora debe probar la causa que la libera de su prestación indemnizatoria, en el caso de este tipo de seguro, ello implicaría que </w:t>
      </w:r>
      <w:r w:rsidRPr="298FBAFE" w:rsidR="398D132A">
        <w:rPr>
          <w:rFonts w:ascii="Times New Roman" w:hAnsi="Times New Roman"/>
          <w:sz w:val="24"/>
          <w:szCs w:val="24"/>
        </w:rPr>
        <w:t>.......................................</w:t>
      </w:r>
      <w:r w:rsidRPr="298FBAFE" w:rsidR="00A16F4D">
        <w:rPr>
          <w:rFonts w:ascii="Times New Roman" w:hAnsi="Times New Roman"/>
          <w:sz w:val="24"/>
          <w:szCs w:val="24"/>
        </w:rPr>
        <w:t xml:space="preserve"> debería probar que no ocurrió el hecho denunciado, lo cual es una prueba imposible, porque se prueba el hecho positivo, no el negativo.  </w:t>
      </w:r>
    </w:p>
    <w:p w:rsidRPr="00A16F4D" w:rsidR="00A16F4D" w:rsidP="00A16F4D" w:rsidRDefault="00A16F4D" w14:paraId="50A0C5B4" w14:textId="77777777">
      <w:pPr>
        <w:jc w:val="both"/>
        <w:rPr>
          <w:rFonts w:ascii="Times New Roman" w:hAnsi="Times New Roman"/>
          <w:sz w:val="24"/>
          <w:szCs w:val="24"/>
        </w:rPr>
      </w:pPr>
    </w:p>
    <w:p w:rsidRPr="00A16F4D" w:rsidR="00A16F4D" w:rsidP="00A16F4D" w:rsidRDefault="00A16F4D" w14:paraId="5CEF9894" w14:textId="17F97D26">
      <w:pPr>
        <w:jc w:val="both"/>
        <w:rPr>
          <w:rFonts w:ascii="Times New Roman" w:hAnsi="Times New Roman"/>
          <w:sz w:val="24"/>
          <w:szCs w:val="24"/>
        </w:rPr>
      </w:pPr>
      <w:r w:rsidRPr="00A16F4D">
        <w:rPr>
          <w:rFonts w:ascii="Times New Roman" w:hAnsi="Times New Roman"/>
          <w:sz w:val="24"/>
          <w:szCs w:val="24"/>
        </w:rPr>
        <w:lastRenderedPageBreak/>
        <w:t xml:space="preserve">Por ello, se admite que en tales circunstancias opera una inversión de la carga probatoria, de manera que la contraparte debe probar lo que ocurrió.  Sin embargo, </w:t>
      </w:r>
      <w:proofErr w:type="gramStart"/>
      <w:r w:rsidRPr="00A16F4D">
        <w:rPr>
          <w:rFonts w:ascii="Times New Roman" w:hAnsi="Times New Roman"/>
          <w:sz w:val="24"/>
          <w:szCs w:val="24"/>
        </w:rPr>
        <w:t>planteadas</w:t>
      </w:r>
      <w:proofErr w:type="gramEnd"/>
      <w:r w:rsidRPr="00A16F4D">
        <w:rPr>
          <w:rFonts w:ascii="Times New Roman" w:hAnsi="Times New Roman"/>
          <w:sz w:val="24"/>
          <w:szCs w:val="24"/>
        </w:rPr>
        <w:t xml:space="preserve"> así las cosas, se vuelve al punto inicial conforme al cual el asegurado debe probar el robo, retomándose la cuestión de cómo probarlo y la suficiencia de una denuncia policial.  </w:t>
      </w:r>
    </w:p>
    <w:p w:rsidRPr="00A16F4D" w:rsidR="00A16F4D" w:rsidP="00A16F4D" w:rsidRDefault="00A16F4D" w14:paraId="6E8E3FD9" w14:textId="76DBF6A5">
      <w:pPr>
        <w:jc w:val="both"/>
        <w:rPr>
          <w:rFonts w:ascii="Times New Roman" w:hAnsi="Times New Roman"/>
          <w:sz w:val="24"/>
          <w:szCs w:val="24"/>
        </w:rPr>
      </w:pPr>
      <w:r w:rsidRPr="00A16F4D">
        <w:rPr>
          <w:rFonts w:ascii="Times New Roman" w:hAnsi="Times New Roman"/>
          <w:sz w:val="24"/>
          <w:szCs w:val="24"/>
        </w:rPr>
        <w:t xml:space="preserve">En virtud de ello, a criterio de esta Defensoría, una manera en que la aseguradora cumple con su carga probatoria procesal es acreditando que, en el relato de lo sucedido y que estaría contenido en la denuncia policial,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w:t>
      </w:r>
    </w:p>
    <w:p w:rsidRPr="00A16F4D" w:rsidR="00A16F4D" w:rsidP="00A16F4D" w:rsidRDefault="00A16F4D" w14:paraId="0C35194D" w14:textId="50C7EF5F">
      <w:pPr>
        <w:jc w:val="both"/>
        <w:rPr>
          <w:rFonts w:ascii="Times New Roman" w:hAnsi="Times New Roman"/>
          <w:sz w:val="24"/>
          <w:szCs w:val="24"/>
        </w:rPr>
      </w:pPr>
      <w:r w:rsidRPr="00A16F4D">
        <w:rPr>
          <w:rFonts w:ascii="Times New Roman" w:hAnsi="Times New Roman"/>
          <w:sz w:val="24"/>
          <w:szCs w:val="24"/>
        </w:rPr>
        <w:t>De acuerdo con el certificado de seguro, consta lo siguiente:</w:t>
      </w:r>
    </w:p>
    <w:p w:rsidRPr="00A16F4D" w:rsidR="00A16F4D" w:rsidP="298FBAFE" w:rsidRDefault="00A16F4D" w14:paraId="6C18512C" w14:textId="1125B927">
      <w:pPr>
        <w:jc w:val="both"/>
        <w:rPr>
          <w:rFonts w:ascii="Times New Roman" w:hAnsi="Times New Roman"/>
          <w:i w:val="1"/>
          <w:iCs w:val="1"/>
          <w:sz w:val="24"/>
          <w:szCs w:val="24"/>
        </w:rPr>
      </w:pPr>
      <w:r w:rsidRPr="298FBAFE" w:rsidR="00A16F4D">
        <w:rPr>
          <w:rFonts w:ascii="Times New Roman" w:hAnsi="Times New Roman"/>
          <w:i w:val="1"/>
          <w:iCs w:val="1"/>
          <w:sz w:val="24"/>
          <w:szCs w:val="24"/>
        </w:rPr>
        <w:t>“</w:t>
      </w:r>
      <w:r w:rsidRPr="298FBAFE" w:rsidR="398D132A">
        <w:rPr>
          <w:rFonts w:ascii="Times New Roman" w:hAnsi="Times New Roman"/>
          <w:i w:val="1"/>
          <w:iCs w:val="1"/>
          <w:sz w:val="24"/>
          <w:szCs w:val="24"/>
        </w:rPr>
        <w:t>.......................................</w:t>
      </w:r>
      <w:r w:rsidRPr="298FBAFE" w:rsidR="00A16F4D">
        <w:rPr>
          <w:rFonts w:ascii="Times New Roman" w:hAnsi="Times New Roman"/>
          <w:i w:val="1"/>
          <w:iCs w:val="1"/>
          <w:sz w:val="24"/>
          <w:szCs w:val="24"/>
        </w:rPr>
        <w:t xml:space="preserve"> podrá solicitar aclaraciones o precisiones sobre los documentos presentados por el ASEGURADO, previamente indicados y que se requiera para conocer las causas, circunstancias y responsabilidades del siniestro; dentro de los primeros veinte (20) días de los treinta (30) días que tiene para aprobar o rechazar el siniestro; pudiendo requerirle lo siguiente:</w:t>
      </w:r>
    </w:p>
    <w:p w:rsidRPr="00A16F4D" w:rsidR="00A16F4D" w:rsidP="00A16F4D" w:rsidRDefault="00A16F4D" w14:paraId="7BEEF9A5" w14:textId="2136EC93">
      <w:pPr>
        <w:jc w:val="both"/>
        <w:rPr>
          <w:rFonts w:ascii="Times New Roman" w:hAnsi="Times New Roman"/>
          <w:i/>
          <w:iCs/>
          <w:sz w:val="24"/>
          <w:szCs w:val="24"/>
        </w:rPr>
      </w:pPr>
      <w:r w:rsidRPr="00A16F4D">
        <w:rPr>
          <w:rFonts w:ascii="Times New Roman" w:hAnsi="Times New Roman"/>
          <w:i/>
          <w:iCs/>
          <w:sz w:val="24"/>
          <w:szCs w:val="24"/>
        </w:rPr>
        <w:t>1. Parte y/o atestado policial, según corresponda.</w:t>
      </w:r>
    </w:p>
    <w:p w:rsidRPr="00A16F4D" w:rsidR="00A16F4D" w:rsidP="00A16F4D" w:rsidRDefault="00A16F4D" w14:paraId="19EC281A" w14:textId="77777777">
      <w:pPr>
        <w:jc w:val="both"/>
        <w:rPr>
          <w:rFonts w:ascii="Times New Roman" w:hAnsi="Times New Roman"/>
          <w:i/>
          <w:iCs/>
          <w:sz w:val="24"/>
          <w:szCs w:val="24"/>
        </w:rPr>
      </w:pPr>
      <w:r w:rsidRPr="00A16F4D">
        <w:rPr>
          <w:rFonts w:ascii="Times New Roman" w:hAnsi="Times New Roman"/>
          <w:i/>
          <w:iCs/>
          <w:sz w:val="24"/>
          <w:szCs w:val="24"/>
        </w:rPr>
        <w:t xml:space="preserve">2. </w:t>
      </w:r>
      <w:proofErr w:type="gramStart"/>
      <w:r w:rsidRPr="00A16F4D">
        <w:rPr>
          <w:rFonts w:ascii="Times New Roman" w:hAnsi="Times New Roman"/>
          <w:i/>
          <w:iCs/>
          <w:sz w:val="24"/>
          <w:szCs w:val="24"/>
        </w:rPr>
        <w:t>Conclusión final</w:t>
      </w:r>
      <w:proofErr w:type="gramEnd"/>
      <w:r w:rsidRPr="00A16F4D">
        <w:rPr>
          <w:rFonts w:ascii="Times New Roman" w:hAnsi="Times New Roman"/>
          <w:i/>
          <w:iCs/>
          <w:sz w:val="24"/>
          <w:szCs w:val="24"/>
        </w:rPr>
        <w:t xml:space="preserve"> de la Fiscalía a cargo del caso o Juzgado, según corresponda.</w:t>
      </w:r>
    </w:p>
    <w:p w:rsidRPr="00A16F4D" w:rsidR="00A16F4D" w:rsidP="00A16F4D" w:rsidRDefault="00A16F4D" w14:paraId="13CB3C59" w14:textId="77777777">
      <w:pPr>
        <w:jc w:val="both"/>
        <w:rPr>
          <w:rFonts w:ascii="Times New Roman" w:hAnsi="Times New Roman"/>
          <w:i/>
          <w:iCs/>
          <w:sz w:val="24"/>
          <w:szCs w:val="24"/>
        </w:rPr>
      </w:pPr>
      <w:r w:rsidRPr="00A16F4D">
        <w:rPr>
          <w:rFonts w:ascii="Times New Roman" w:hAnsi="Times New Roman"/>
          <w:i/>
          <w:iCs/>
          <w:sz w:val="24"/>
          <w:szCs w:val="24"/>
        </w:rPr>
        <w:t>3. Someterse a una prueba poligráfica que tendrá por finalidad de establecer la veracidad de los hechos relatados con respecto del siniestro comunicado, según corresponda.</w:t>
      </w:r>
    </w:p>
    <w:p w:rsidRPr="00A16F4D" w:rsidR="00A16F4D" w:rsidP="00A16F4D" w:rsidRDefault="00A16F4D" w14:paraId="76D6E012" w14:textId="77777777">
      <w:pPr>
        <w:jc w:val="both"/>
        <w:rPr>
          <w:rFonts w:ascii="Times New Roman" w:hAnsi="Times New Roman"/>
          <w:i/>
          <w:iCs/>
          <w:sz w:val="24"/>
          <w:szCs w:val="24"/>
        </w:rPr>
      </w:pPr>
      <w:r w:rsidRPr="00A16F4D">
        <w:rPr>
          <w:rFonts w:ascii="Times New Roman" w:hAnsi="Times New Roman"/>
          <w:i/>
          <w:iCs/>
          <w:sz w:val="24"/>
          <w:szCs w:val="24"/>
        </w:rPr>
        <w:t>(…)</w:t>
      </w:r>
    </w:p>
    <w:p w:rsidRPr="00A16F4D" w:rsidR="00A16F4D" w:rsidP="298FBAFE" w:rsidRDefault="00A16F4D" w14:paraId="2C5F0628" w14:textId="7D9E2C93">
      <w:pPr>
        <w:jc w:val="both"/>
        <w:rPr>
          <w:rFonts w:ascii="Times New Roman" w:hAnsi="Times New Roman"/>
          <w:i w:val="1"/>
          <w:iCs w:val="1"/>
          <w:sz w:val="24"/>
          <w:szCs w:val="24"/>
        </w:rPr>
      </w:pPr>
      <w:r w:rsidRPr="298FBAFE" w:rsidR="00A16F4D">
        <w:rPr>
          <w:rFonts w:ascii="Times New Roman" w:hAnsi="Times New Roman"/>
          <w:i w:val="1"/>
          <w:iCs w:val="1"/>
          <w:sz w:val="24"/>
          <w:szCs w:val="24"/>
        </w:rPr>
        <w:t xml:space="preserve">Usted se compromete a presentar los documentos solicitados o apersonarse a la prueba poligráfica según sea el caso que </w:t>
      </w:r>
      <w:r w:rsidRPr="298FBAFE" w:rsidR="3FA0C298">
        <w:rPr>
          <w:rFonts w:ascii="Times New Roman" w:hAnsi="Times New Roman"/>
          <w:i w:val="1"/>
          <w:iCs w:val="1"/>
          <w:sz w:val="24"/>
          <w:szCs w:val="24"/>
        </w:rPr>
        <w:t>.........................................</w:t>
      </w:r>
      <w:r w:rsidRPr="298FBAFE" w:rsidR="00A16F4D">
        <w:rPr>
          <w:rFonts w:ascii="Times New Roman" w:hAnsi="Times New Roman"/>
          <w:i w:val="1"/>
          <w:iCs w:val="1"/>
          <w:sz w:val="24"/>
          <w:szCs w:val="24"/>
        </w:rPr>
        <w:t xml:space="preserve"> le requiera, con el objetivo de esclarecer las circunstancias del siniestro; siendo obligación del asegurado probar la existencia del siniestro de acuerdo con lo dispuesto en el Art. 77° de la Ley del Contrato de Seguro. La prueba poligráfica antes mencionada podrá ser grabada y/o filmada. </w:t>
      </w:r>
      <w:r w:rsidRPr="298FBAFE" w:rsidR="00A16F4D">
        <w:rPr>
          <w:rFonts w:ascii="Times New Roman" w:hAnsi="Times New Roman"/>
          <w:i w:val="1"/>
          <w:iCs w:val="1"/>
          <w:sz w:val="24"/>
          <w:szCs w:val="24"/>
        </w:rPr>
        <w:t>Dicho requerimiento deberá serle informado dentro de los 20 (veinte) días calendario posteriores a la entrega de la documentación completa requerida en la póliza.</w:t>
      </w:r>
    </w:p>
    <w:p w:rsidRPr="00A16F4D" w:rsidR="00A16F4D" w:rsidP="298FBAFE" w:rsidRDefault="00A16F4D" w14:paraId="30DFEC4B" w14:textId="2BC3D585">
      <w:pPr>
        <w:jc w:val="both"/>
        <w:rPr>
          <w:rFonts w:ascii="Times New Roman" w:hAnsi="Times New Roman"/>
          <w:i w:val="1"/>
          <w:iCs w:val="1"/>
          <w:sz w:val="24"/>
          <w:szCs w:val="24"/>
        </w:rPr>
      </w:pPr>
      <w:r w:rsidRPr="298FBAFE" w:rsidR="00A16F4D">
        <w:rPr>
          <w:rFonts w:ascii="Times New Roman" w:hAnsi="Times New Roman"/>
          <w:i w:val="1"/>
          <w:iCs w:val="1"/>
          <w:sz w:val="24"/>
          <w:szCs w:val="24"/>
        </w:rPr>
        <w:t xml:space="preserve">En caso no presentar los documentos solicitados o no apersonarse a la prueba poligráfica dentro del plazo otorgado por </w:t>
      </w:r>
      <w:r w:rsidRPr="298FBAFE" w:rsidR="398D132A">
        <w:rPr>
          <w:rFonts w:ascii="Times New Roman" w:hAnsi="Times New Roman"/>
          <w:i w:val="1"/>
          <w:iCs w:val="1"/>
          <w:sz w:val="24"/>
          <w:szCs w:val="24"/>
        </w:rPr>
        <w:t>.......................................</w:t>
      </w:r>
      <w:r w:rsidRPr="298FBAFE" w:rsidR="00A16F4D">
        <w:rPr>
          <w:rFonts w:ascii="Times New Roman" w:hAnsi="Times New Roman"/>
          <w:i w:val="1"/>
          <w:iCs w:val="1"/>
          <w:sz w:val="24"/>
          <w:szCs w:val="24"/>
        </w:rPr>
        <w:t>, esto tendrá como consecuencia la suspensión del plazo al que se refiere el presente artículo, en cuyo caso no podrá considerarse como consentido el siniestro.”</w:t>
      </w:r>
    </w:p>
    <w:p w:rsidRPr="00A16F4D" w:rsidR="00A16F4D" w:rsidP="00A16F4D" w:rsidRDefault="00A16F4D" w14:paraId="4AFC0807" w14:textId="6E8EF763">
      <w:pPr>
        <w:jc w:val="both"/>
        <w:rPr>
          <w:rFonts w:ascii="Times New Roman" w:hAnsi="Times New Roman"/>
          <w:sz w:val="24"/>
          <w:szCs w:val="24"/>
        </w:rPr>
      </w:pPr>
      <w:r w:rsidRPr="298FBAFE" w:rsidR="00A16F4D">
        <w:rPr>
          <w:rFonts w:ascii="Times New Roman" w:hAnsi="Times New Roman"/>
          <w:sz w:val="24"/>
          <w:szCs w:val="24"/>
        </w:rPr>
        <w:t xml:space="preserve">Sobre dicha base, que corresponde al derecho que legalmente le asiste a la aseguradora de verificar lo sucedido y validar el relato de hechos practicado por la asegurada, </w:t>
      </w:r>
      <w:r w:rsidRPr="298FBAFE" w:rsidR="398D132A">
        <w:rPr>
          <w:rFonts w:ascii="Times New Roman" w:hAnsi="Times New Roman"/>
          <w:sz w:val="24"/>
          <w:szCs w:val="24"/>
        </w:rPr>
        <w:t>.......................................</w:t>
      </w:r>
      <w:r w:rsidRPr="298FBAFE" w:rsidR="00A16F4D">
        <w:rPr>
          <w:rFonts w:ascii="Times New Roman" w:hAnsi="Times New Roman"/>
          <w:sz w:val="24"/>
          <w:szCs w:val="24"/>
        </w:rPr>
        <w:t xml:space="preserve"> solicitó a aquél que se someta al polígrafo, a lo cual aquél accedió sin reserva alguna, procediéndose a la correspondiente prueba:</w:t>
      </w:r>
    </w:p>
    <w:p w:rsidRPr="00A16F4D" w:rsidR="00A16F4D" w:rsidP="00A16F4D" w:rsidRDefault="00A16F4D" w14:paraId="67D465C1" w14:textId="4E078F94">
      <w:pPr>
        <w:jc w:val="both"/>
      </w:pPr>
      <w:r w:rsidR="5D13630A">
        <w:rPr/>
        <w:t>........................................................................................................................................</w:t>
      </w:r>
      <w:r w:rsidR="5D13630A">
        <w:rPr/>
        <w:t>........................................................................................................................................................</w:t>
      </w:r>
    </w:p>
    <w:p w:rsidRPr="00A16F4D" w:rsidR="00A16F4D" w:rsidP="298FBAFE" w:rsidRDefault="00A16F4D" w14:paraId="61CCBCCD" w14:textId="1D9BC1FE">
      <w:pPr>
        <w:pStyle w:val="Normal"/>
        <w:jc w:val="both"/>
        <w:rPr>
          <w:rFonts w:ascii="Times New Roman" w:hAnsi="Times New Roman"/>
          <w:sz w:val="24"/>
          <w:szCs w:val="24"/>
        </w:rPr>
      </w:pPr>
      <w:r w:rsidR="5D13630A">
        <w:rPr/>
        <w:t>......................................................................................................................</w:t>
      </w:r>
    </w:p>
    <w:p w:rsidRPr="00A16F4D" w:rsidR="00A16F4D" w:rsidP="00A16F4D" w:rsidRDefault="00A16F4D" w14:paraId="2B65B836" w14:textId="47A19FFC">
      <w:pPr>
        <w:jc w:val="both"/>
      </w:pPr>
      <w:r w:rsidR="5D13630A">
        <w:rPr/>
        <w:t>...................................................................</w:t>
      </w:r>
    </w:p>
    <w:p w:rsidRPr="00A16F4D" w:rsidR="00A16F4D" w:rsidP="00F92BC3" w:rsidRDefault="00A16F4D" w14:paraId="7F91B20E" w14:textId="19FDF16B">
      <w:pPr>
        <w:jc w:val="center"/>
      </w:pPr>
      <w:r w:rsidR="5D13630A">
        <w:rPr/>
        <w:t>.................................................................................................</w:t>
      </w:r>
    </w:p>
    <w:p w:rsidRPr="00A16F4D" w:rsidR="00A16F4D" w:rsidP="00F92BC3" w:rsidRDefault="00A16F4D" w14:paraId="1368B6B4" w14:textId="1E383FC4">
      <w:pPr>
        <w:jc w:val="center"/>
      </w:pPr>
      <w:r w:rsidR="5D13630A">
        <w:rPr/>
        <w:t>...............................................................................</w:t>
      </w:r>
      <w:r w:rsidR="6754CCC6">
        <w:rPr/>
        <w:t>.............</w:t>
      </w:r>
      <w:r w:rsidR="5D13630A">
        <w:rPr/>
        <w:t>.</w:t>
      </w:r>
    </w:p>
    <w:p w:rsidRPr="00A16F4D" w:rsidR="00A16F4D" w:rsidP="00A16F4D" w:rsidRDefault="00A16F4D" w14:paraId="3346E637" w14:textId="2F852944">
      <w:pPr>
        <w:jc w:val="both"/>
        <w:rPr>
          <w:rFonts w:ascii="Times New Roman" w:hAnsi="Times New Roman"/>
          <w:sz w:val="24"/>
          <w:szCs w:val="24"/>
        </w:rPr>
      </w:pPr>
      <w:r w:rsidRPr="00A16F4D">
        <w:rPr>
          <w:rFonts w:ascii="Times New Roman" w:hAnsi="Times New Roman"/>
          <w:sz w:val="24"/>
          <w:szCs w:val="24"/>
        </w:rPr>
        <w:t xml:space="preserve">La reclamante impugna dichos resultados expresando sus dudas sobre la seriedad de la empresa y la prueba realizada, ya que se trata de una prueba subjetiva más no objetiva que queda a la interpretación del </w:t>
      </w:r>
      <w:proofErr w:type="spellStart"/>
      <w:r w:rsidRPr="00A16F4D">
        <w:rPr>
          <w:rFonts w:ascii="Times New Roman" w:hAnsi="Times New Roman"/>
          <w:sz w:val="24"/>
          <w:szCs w:val="24"/>
        </w:rPr>
        <w:t>poligrafista</w:t>
      </w:r>
      <w:proofErr w:type="spellEnd"/>
      <w:r w:rsidRPr="00A16F4D">
        <w:rPr>
          <w:rFonts w:ascii="Times New Roman" w:hAnsi="Times New Roman"/>
          <w:sz w:val="24"/>
          <w:szCs w:val="24"/>
        </w:rPr>
        <w:t>.</w:t>
      </w:r>
    </w:p>
    <w:p w:rsidRPr="00A16F4D" w:rsidR="00A16F4D" w:rsidP="00A16F4D" w:rsidRDefault="00A16F4D" w14:paraId="476D7E53" w14:textId="73547794">
      <w:pPr>
        <w:jc w:val="both"/>
        <w:rPr>
          <w:rFonts w:ascii="Times New Roman" w:hAnsi="Times New Roman"/>
          <w:sz w:val="24"/>
          <w:szCs w:val="24"/>
        </w:rPr>
      </w:pPr>
      <w:r w:rsidRPr="00A16F4D">
        <w:rPr>
          <w:rFonts w:ascii="Times New Roman" w:hAnsi="Times New Roman"/>
          <w:sz w:val="24"/>
          <w:szCs w:val="24"/>
        </w:rPr>
        <w:t>Sobre dichos cuestionamientos, se advierte que la reclamante no aporta material probatorio alguno.</w:t>
      </w:r>
      <w:r w:rsidR="00F92BC3">
        <w:rPr>
          <w:rFonts w:ascii="Times New Roman" w:hAnsi="Times New Roman"/>
          <w:sz w:val="24"/>
          <w:szCs w:val="24"/>
        </w:rPr>
        <w:t>}</w:t>
      </w:r>
    </w:p>
    <w:p w:rsidRPr="00A16F4D" w:rsidR="00A16F4D" w:rsidP="00A16F4D" w:rsidRDefault="00A16F4D" w14:paraId="1FF4636F" w14:textId="318D3547">
      <w:pPr>
        <w:jc w:val="both"/>
        <w:rPr>
          <w:rFonts w:ascii="Times New Roman" w:hAnsi="Times New Roman"/>
          <w:sz w:val="24"/>
          <w:szCs w:val="24"/>
        </w:rPr>
      </w:pPr>
      <w:r w:rsidRPr="00A16F4D">
        <w:rPr>
          <w:rFonts w:ascii="Times New Roman" w:hAnsi="Times New Roman"/>
          <w:sz w:val="24"/>
          <w:szCs w:val="24"/>
        </w:rPr>
        <w:t>Debe destacarse que, si bien la prueba del polígrafo no arroja resultados absolutos, sí son al menos científicamente confiables, y permiten razonablemente poner bajo cuestionamiento la veracidad del relato sobre lo sucedido y la real configuración del robo denunciado.  Por lo que bien puede concluirse que existen criterios objetivos para postular que se está ante una reclamación fraudulenta, por lo que resulta justificada la negativa de la aseguradora de otorgar la cobertura reclamada.</w:t>
      </w:r>
    </w:p>
    <w:p w:rsidRPr="00A16F4D" w:rsidR="00A16F4D" w:rsidP="00A16F4D" w:rsidRDefault="00A16F4D" w14:paraId="3086E4DA" w14:textId="6ECD5418">
      <w:pPr>
        <w:jc w:val="both"/>
        <w:rPr>
          <w:rFonts w:ascii="Times New Roman" w:hAnsi="Times New Roman"/>
          <w:sz w:val="24"/>
          <w:szCs w:val="24"/>
        </w:rPr>
      </w:pPr>
      <w:r w:rsidRPr="00A16F4D">
        <w:rPr>
          <w:rFonts w:ascii="Times New Roman" w:hAnsi="Times New Roman"/>
          <w:sz w:val="24"/>
          <w:szCs w:val="24"/>
        </w:rPr>
        <w:t xml:space="preserve">Finalmente, cabe tener en consideración que en el presente caso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w:t>
      </w:r>
    </w:p>
    <w:p w:rsidRPr="00A16F4D" w:rsidR="00A16F4D" w:rsidP="00A16F4D" w:rsidRDefault="00A16F4D" w14:paraId="081405A3" w14:textId="37696904">
      <w:pPr>
        <w:jc w:val="both"/>
        <w:rPr>
          <w:rFonts w:ascii="Times New Roman" w:hAnsi="Times New Roman"/>
          <w:sz w:val="24"/>
          <w:szCs w:val="24"/>
          <w:lang w:val="es-ES"/>
        </w:rPr>
      </w:pPr>
      <w:r w:rsidRPr="00A16F4D">
        <w:rPr>
          <w:rFonts w:ascii="Times New Roman" w:hAnsi="Times New Roman"/>
          <w:sz w:val="24"/>
          <w:szCs w:val="24"/>
        </w:rPr>
        <w:t xml:space="preserve">Atendiendo a lo expresado, esta Defensoría </w:t>
      </w:r>
      <w:r w:rsidRPr="00A16F4D">
        <w:rPr>
          <w:rFonts w:ascii="Times New Roman" w:hAnsi="Times New Roman"/>
          <w:sz w:val="24"/>
          <w:szCs w:val="24"/>
          <w:lang w:val="es-ES"/>
        </w:rPr>
        <w:t>concluye su apreciación razonada y conjunta al amparo de lo establecido en su Reglamento, por lo que</w:t>
      </w:r>
    </w:p>
    <w:p w:rsidRPr="00A16F4D" w:rsidR="00A16F4D" w:rsidP="00A16F4D" w:rsidRDefault="00A16F4D" w14:paraId="532937DA" w14:textId="3AE54949">
      <w:pPr>
        <w:jc w:val="both"/>
        <w:rPr>
          <w:rFonts w:ascii="Times New Roman" w:hAnsi="Times New Roman"/>
          <w:b/>
          <w:sz w:val="24"/>
          <w:szCs w:val="24"/>
          <w:lang w:val="es-ES"/>
        </w:rPr>
      </w:pPr>
      <w:r w:rsidRPr="00A16F4D">
        <w:rPr>
          <w:rFonts w:ascii="Times New Roman" w:hAnsi="Times New Roman"/>
          <w:b/>
          <w:sz w:val="24"/>
          <w:szCs w:val="24"/>
          <w:lang w:val="es-ES"/>
        </w:rPr>
        <w:t>SE RESUELVE</w:t>
      </w:r>
      <w:r w:rsidRPr="00A16F4D">
        <w:rPr>
          <w:rFonts w:ascii="Times New Roman" w:hAnsi="Times New Roman"/>
          <w:b/>
          <w:sz w:val="24"/>
          <w:szCs w:val="24"/>
        </w:rPr>
        <w:t>:</w:t>
      </w:r>
    </w:p>
    <w:p w:rsidRPr="00A16F4D" w:rsidR="00A16F4D" w:rsidP="00A16F4D" w:rsidRDefault="00A16F4D" w14:paraId="6F5099CF" w14:textId="37542093">
      <w:pPr>
        <w:jc w:val="both"/>
        <w:rPr>
          <w:rFonts w:ascii="Times New Roman" w:hAnsi="Times New Roman"/>
          <w:sz w:val="24"/>
          <w:szCs w:val="24"/>
        </w:rPr>
      </w:pPr>
      <w:r w:rsidRPr="298FBAFE" w:rsidR="00A16F4D">
        <w:rPr>
          <w:rFonts w:ascii="Times New Roman" w:hAnsi="Times New Roman"/>
          <w:b w:val="1"/>
          <w:bCs w:val="1"/>
          <w:sz w:val="24"/>
          <w:szCs w:val="24"/>
        </w:rPr>
        <w:t xml:space="preserve">Declarar INFUNDADA </w:t>
      </w:r>
      <w:r w:rsidRPr="298FBAFE" w:rsidR="00A16F4D">
        <w:rPr>
          <w:rFonts w:ascii="Times New Roman" w:hAnsi="Times New Roman"/>
          <w:sz w:val="24"/>
          <w:szCs w:val="24"/>
        </w:rPr>
        <w:t>la reclamación interpuesta por</w:t>
      </w:r>
      <w:r w:rsidRPr="298FBAFE" w:rsidR="00A16F4D">
        <w:rPr>
          <w:rFonts w:ascii="Times New Roman" w:hAnsi="Times New Roman"/>
          <w:sz w:val="24"/>
          <w:szCs w:val="24"/>
          <w:lang w:val="es-ES"/>
        </w:rPr>
        <w:t xml:space="preserve"> </w:t>
      </w:r>
      <w:r w:rsidRPr="298FBAFE" w:rsidR="00A16F4D">
        <w:rPr>
          <w:rFonts w:ascii="Times New Roman" w:hAnsi="Times New Roman"/>
          <w:sz w:val="24"/>
          <w:szCs w:val="24"/>
        </w:rPr>
        <w:t>interpuesta por</w:t>
      </w:r>
      <w:r w:rsidRPr="298FBAFE" w:rsidR="00A16F4D">
        <w:rPr>
          <w:rFonts w:ascii="Times New Roman" w:hAnsi="Times New Roman"/>
          <w:sz w:val="24"/>
          <w:szCs w:val="24"/>
          <w:lang w:val="es-ES"/>
        </w:rPr>
        <w:t xml:space="preserve"> </w:t>
      </w:r>
      <w:r w:rsidRPr="298FBAFE" w:rsidR="00A16F4D">
        <w:rPr>
          <w:rFonts w:ascii="Times New Roman" w:hAnsi="Times New Roman"/>
          <w:sz w:val="24"/>
          <w:szCs w:val="24"/>
        </w:rPr>
        <w:t xml:space="preserve">don </w:t>
      </w:r>
      <w:r w:rsidRPr="298FBAFE" w:rsidR="6778C3D1">
        <w:rPr>
          <w:rFonts w:ascii="Times New Roman" w:hAnsi="Times New Roman"/>
          <w:b w:val="1"/>
          <w:bCs w:val="1"/>
          <w:sz w:val="24"/>
          <w:szCs w:val="24"/>
          <w:lang w:val="es-MX"/>
        </w:rPr>
        <w:t>.......................................................................................</w:t>
      </w:r>
      <w:r w:rsidRPr="298FBAFE" w:rsidR="00A16F4D">
        <w:rPr>
          <w:rFonts w:ascii="Times New Roman" w:hAnsi="Times New Roman"/>
          <w:sz w:val="24"/>
          <w:szCs w:val="24"/>
          <w:lang w:val="es-MX"/>
        </w:rPr>
        <w:t xml:space="preserve"> </w:t>
      </w:r>
      <w:r w:rsidRPr="298FBAFE" w:rsidR="00A16F4D">
        <w:rPr>
          <w:rFonts w:ascii="Times New Roman" w:hAnsi="Times New Roman"/>
          <w:sz w:val="24"/>
          <w:szCs w:val="24"/>
        </w:rPr>
        <w:t xml:space="preserve">contra </w:t>
      </w:r>
      <w:r w:rsidRPr="298FBAFE" w:rsidR="398D132A">
        <w:rPr>
          <w:rFonts w:ascii="Times New Roman" w:hAnsi="Times New Roman"/>
          <w:b w:val="1"/>
          <w:bCs w:val="1"/>
          <w:sz w:val="24"/>
          <w:szCs w:val="24"/>
        </w:rPr>
        <w:t>.......................................</w:t>
      </w:r>
      <w:r w:rsidRPr="298FBAFE" w:rsidR="00A16F4D">
        <w:rPr>
          <w:rFonts w:ascii="Times New Roman" w:hAnsi="Times New Roman"/>
          <w:sz w:val="24"/>
          <w:szCs w:val="24"/>
        </w:rPr>
        <w:t>, dejándose a salvo su derecho para recurrir a las instancias que considere pertinentes.</w:t>
      </w:r>
    </w:p>
    <w:p w:rsidRPr="00806BD8" w:rsidR="007E21A6" w:rsidP="00F3482B" w:rsidRDefault="00D00142" w14:paraId="2DE1D337" w14:textId="48014B60">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004D1B64">
        <w:rPr>
          <w:rFonts w:ascii="Times New Roman" w:hAnsi="Times New Roman"/>
          <w:sz w:val="24"/>
          <w:szCs w:val="24"/>
        </w:rPr>
        <w:t>9</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 xml:space="preserve">Rolando Eyzaguirre </w:t>
      </w:r>
      <w:proofErr w:type="spellStart"/>
      <w:r w:rsidRPr="00806BD8">
        <w:rPr>
          <w:rFonts w:ascii="Times New Roman" w:hAnsi="Times New Roman"/>
          <w:b/>
          <w:bCs/>
          <w:sz w:val="24"/>
          <w:szCs w:val="24"/>
        </w:rPr>
        <w:t>Maccan</w:t>
      </w:r>
      <w:proofErr w:type="spellEnd"/>
      <w:r w:rsidRPr="00806BD8">
        <w:rPr>
          <w:rFonts w:ascii="Times New Roman" w:hAnsi="Times New Roman"/>
          <w:b/>
          <w:bCs/>
          <w:sz w:val="24"/>
          <w:szCs w:val="24"/>
        </w:rPr>
        <w:t xml:space="preserve"> – </w:t>
      </w:r>
      <w:proofErr w:type="gramStart"/>
      <w:r w:rsidRPr="00806BD8">
        <w:rPr>
          <w:rFonts w:ascii="Times New Roman" w:hAnsi="Times New Roman"/>
          <w:b/>
          <w:bCs/>
          <w:sz w:val="24"/>
          <w:szCs w:val="24"/>
        </w:rPr>
        <w:t>Presidente</w:t>
      </w:r>
      <w:proofErr w:type="gramEnd"/>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47E04B86">
      <w:pPr>
        <w:spacing w:line="240" w:lineRule="auto"/>
        <w:jc w:val="center"/>
        <w:rPr>
          <w:rFonts w:ascii="Times New Roman" w:hAnsi="Times New Roman"/>
          <w:b w:val="1"/>
          <w:bCs w:val="1"/>
          <w:sz w:val="24"/>
          <w:szCs w:val="24"/>
        </w:rPr>
      </w:pPr>
      <w:r w:rsidRPr="298FBAFE" w:rsidR="00922F8A">
        <w:rPr>
          <w:rFonts w:ascii="Times New Roman" w:hAnsi="Times New Roman"/>
          <w:b w:val="1"/>
          <w:bCs w:val="1"/>
          <w:sz w:val="24"/>
          <w:szCs w:val="24"/>
        </w:rPr>
        <w:t xml:space="preserve">Omar </w:t>
      </w:r>
      <w:r w:rsidRPr="298FBAFE" w:rsidR="675C7B24">
        <w:rPr>
          <w:rFonts w:ascii="Times New Roman" w:hAnsi="Times New Roman"/>
          <w:b w:val="1"/>
          <w:bCs w:val="1"/>
          <w:sz w:val="24"/>
          <w:szCs w:val="24"/>
        </w:rPr>
        <w:t>...........</w:t>
      </w:r>
      <w:r w:rsidRPr="298FBAFE" w:rsidR="00922F8A">
        <w:rPr>
          <w:rFonts w:ascii="Times New Roman" w:hAnsi="Times New Roman"/>
          <w:b w:val="1"/>
          <w:bCs w:val="1"/>
          <w:sz w:val="24"/>
          <w:szCs w:val="24"/>
        </w:rPr>
        <w:t xml:space="preserve"> Villanueva – Vocal</w:t>
      </w:r>
    </w:p>
    <w:p w:rsidRPr="001A4E48" w:rsidR="0089374D" w:rsidP="298FBAFE" w:rsidRDefault="0089374D" w14:paraId="7A3A0BC6" w14:textId="5F9E2516">
      <w:pPr>
        <w:spacing w:line="240" w:lineRule="auto"/>
        <w:jc w:val="center"/>
        <w:rPr>
          <w:rFonts w:ascii="Times New Roman" w:hAnsi="Times New Roman"/>
          <w:sz w:val="24"/>
          <w:szCs w:val="24"/>
          <w:lang w:val="es-MX"/>
        </w:rPr>
      </w:pPr>
      <w:r w:rsidRPr="298FBAFE" w:rsidR="00922F8A">
        <w:rPr>
          <w:rFonts w:ascii="Times New Roman" w:hAnsi="Times New Roman"/>
          <w:b w:val="1"/>
          <w:bCs w:val="1"/>
          <w:sz w:val="24"/>
          <w:szCs w:val="24"/>
        </w:rPr>
        <w:t>Gonzalo Abad del Busto - Vocal</w:t>
      </w:r>
    </w:p>
    <w:sectPr w:rsidRPr="001A4E48" w:rsidR="0089374D" w:rsidSect="0072788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47314" w:rsidP="00722F1A" w:rsidRDefault="00547314" w14:paraId="46BA1BB5" w14:textId="77777777">
      <w:pPr>
        <w:spacing w:after="0" w:line="240" w:lineRule="auto"/>
      </w:pPr>
      <w:r>
        <w:separator/>
      </w:r>
    </w:p>
  </w:endnote>
  <w:endnote w:type="continuationSeparator" w:id="0">
    <w:p w:rsidR="00547314" w:rsidP="00722F1A" w:rsidRDefault="00547314" w14:paraId="788279D9" w14:textId="77777777">
      <w:pPr>
        <w:spacing w:after="0" w:line="240" w:lineRule="auto"/>
      </w:pPr>
      <w:r>
        <w:continuationSeparator/>
      </w:r>
    </w:p>
  </w:endnote>
  <w:endnote w:type="continuationNotice" w:id="1">
    <w:p w:rsidR="00547314" w:rsidRDefault="00547314" w14:paraId="73834F6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47314" w:rsidP="00722F1A" w:rsidRDefault="00547314" w14:paraId="07958F9F" w14:textId="77777777">
      <w:pPr>
        <w:spacing w:after="0" w:line="240" w:lineRule="auto"/>
      </w:pPr>
      <w:r>
        <w:separator/>
      </w:r>
    </w:p>
  </w:footnote>
  <w:footnote w:type="continuationSeparator" w:id="0">
    <w:p w:rsidR="00547314" w:rsidP="00722F1A" w:rsidRDefault="00547314" w14:paraId="7131E12D" w14:textId="77777777">
      <w:pPr>
        <w:spacing w:after="0" w:line="240" w:lineRule="auto"/>
      </w:pPr>
      <w:r>
        <w:continuationSeparator/>
      </w:r>
    </w:p>
  </w:footnote>
  <w:footnote w:type="continuationNotice" w:id="1">
    <w:p w:rsidR="00547314" w:rsidRDefault="00547314" w14:paraId="7207DF1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3044"/>
    <w:rsid w:val="000943A4"/>
    <w:rsid w:val="0009571A"/>
    <w:rsid w:val="00096D11"/>
    <w:rsid w:val="000A7BCF"/>
    <w:rsid w:val="000B29AE"/>
    <w:rsid w:val="000B4C03"/>
    <w:rsid w:val="000B6820"/>
    <w:rsid w:val="000C3E03"/>
    <w:rsid w:val="000C4E83"/>
    <w:rsid w:val="000D06BF"/>
    <w:rsid w:val="000D110D"/>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0E9C"/>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318"/>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680A"/>
    <w:rsid w:val="002C7BAD"/>
    <w:rsid w:val="002D07BA"/>
    <w:rsid w:val="002D4D68"/>
    <w:rsid w:val="002D5228"/>
    <w:rsid w:val="002D5755"/>
    <w:rsid w:val="002D6AC5"/>
    <w:rsid w:val="002D7167"/>
    <w:rsid w:val="002D7D52"/>
    <w:rsid w:val="002E464C"/>
    <w:rsid w:val="002F2037"/>
    <w:rsid w:val="002F56FD"/>
    <w:rsid w:val="002F7107"/>
    <w:rsid w:val="00306F31"/>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6546"/>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3F7B5C"/>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974C6"/>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1B64"/>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47314"/>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5975"/>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7F5D34"/>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3729"/>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D1F11"/>
    <w:rsid w:val="008D4CA0"/>
    <w:rsid w:val="008D51EF"/>
    <w:rsid w:val="008D5777"/>
    <w:rsid w:val="008D6231"/>
    <w:rsid w:val="008D7125"/>
    <w:rsid w:val="008D77C2"/>
    <w:rsid w:val="008E32C6"/>
    <w:rsid w:val="008E3E02"/>
    <w:rsid w:val="008E5819"/>
    <w:rsid w:val="008E7D37"/>
    <w:rsid w:val="008F0121"/>
    <w:rsid w:val="008F29CC"/>
    <w:rsid w:val="008F3B72"/>
    <w:rsid w:val="008F3CF0"/>
    <w:rsid w:val="008F52DF"/>
    <w:rsid w:val="008F73B7"/>
    <w:rsid w:val="009013AD"/>
    <w:rsid w:val="0090173C"/>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D2F17"/>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6F4D"/>
    <w:rsid w:val="00A17B8F"/>
    <w:rsid w:val="00A204F8"/>
    <w:rsid w:val="00A209BF"/>
    <w:rsid w:val="00A20CA1"/>
    <w:rsid w:val="00A217F0"/>
    <w:rsid w:val="00A24595"/>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18F"/>
    <w:rsid w:val="00B02DE8"/>
    <w:rsid w:val="00B030D5"/>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50C4"/>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0A9"/>
    <w:rsid w:val="00C567DE"/>
    <w:rsid w:val="00C56F86"/>
    <w:rsid w:val="00C577AF"/>
    <w:rsid w:val="00C613E6"/>
    <w:rsid w:val="00C6288C"/>
    <w:rsid w:val="00C64E6F"/>
    <w:rsid w:val="00C66D8C"/>
    <w:rsid w:val="00C73828"/>
    <w:rsid w:val="00C73CAF"/>
    <w:rsid w:val="00C74AE8"/>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07B7"/>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5E5"/>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A612A"/>
    <w:rsid w:val="00DB3149"/>
    <w:rsid w:val="00DB32C4"/>
    <w:rsid w:val="00DB34CC"/>
    <w:rsid w:val="00DB793A"/>
    <w:rsid w:val="00DC23D3"/>
    <w:rsid w:val="00DC260C"/>
    <w:rsid w:val="00DC427E"/>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2BC3"/>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2BF1"/>
    <w:rsid w:val="00FD48FC"/>
    <w:rsid w:val="00FE0AE9"/>
    <w:rsid w:val="00FE0CCE"/>
    <w:rsid w:val="00FE17B0"/>
    <w:rsid w:val="00FE2A70"/>
    <w:rsid w:val="00FE4167"/>
    <w:rsid w:val="00FE4A2F"/>
    <w:rsid w:val="00FE50F9"/>
    <w:rsid w:val="00FE5CEA"/>
    <w:rsid w:val="00FE6BAE"/>
    <w:rsid w:val="00FF0137"/>
    <w:rsid w:val="00FF23D9"/>
    <w:rsid w:val="00FF2E3D"/>
    <w:rsid w:val="00FF5F77"/>
    <w:rsid w:val="13297042"/>
    <w:rsid w:val="1767854E"/>
    <w:rsid w:val="192C28DD"/>
    <w:rsid w:val="23E2E7B4"/>
    <w:rsid w:val="26801947"/>
    <w:rsid w:val="298FBAFE"/>
    <w:rsid w:val="299A52FC"/>
    <w:rsid w:val="2A4A4595"/>
    <w:rsid w:val="2F169113"/>
    <w:rsid w:val="34A4F265"/>
    <w:rsid w:val="398D132A"/>
    <w:rsid w:val="3E52CCC5"/>
    <w:rsid w:val="3FA0C298"/>
    <w:rsid w:val="41211B45"/>
    <w:rsid w:val="41DAACE4"/>
    <w:rsid w:val="4DECAB36"/>
    <w:rsid w:val="511C8610"/>
    <w:rsid w:val="51C8631E"/>
    <w:rsid w:val="55E87154"/>
    <w:rsid w:val="58A8901D"/>
    <w:rsid w:val="5AA5A531"/>
    <w:rsid w:val="5C215EA9"/>
    <w:rsid w:val="5D13630A"/>
    <w:rsid w:val="5F572921"/>
    <w:rsid w:val="611245DD"/>
    <w:rsid w:val="661E9CCD"/>
    <w:rsid w:val="6754CCC6"/>
    <w:rsid w:val="675C7B24"/>
    <w:rsid w:val="6778C3D1"/>
    <w:rsid w:val="753B8251"/>
    <w:rsid w:val="7BFCE98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84697679">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65657771">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2854389">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7454001">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3697505">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07163641">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2756581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90085449">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40755222">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692956519">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798640672">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442882">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fdb57b150d8c4001" Type="http://schemas.openxmlformats.org/officeDocument/2006/relationships/hyperlink" Target="https://www.defaseg.com.pe/reglamento-de-defase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2A8CA34-5C6B-47D7-BDAA-2E927E22B2FD}"/>
</file>

<file path=customXml/itemProps3.xml><?xml version="1.0" encoding="utf-8"?>
<ds:datastoreItem xmlns:ds="http://schemas.openxmlformats.org/officeDocument/2006/customXml" ds:itemID="{CBCEA6E0-35D8-471C-A673-A3BA605646EF}"/>
</file>

<file path=customXml/itemProps4.xml><?xml version="1.0" encoding="utf-8"?>
<ds:datastoreItem xmlns:ds="http://schemas.openxmlformats.org/officeDocument/2006/customXml" ds:itemID="{C4020936-6C78-4673-B40D-7DEA6A2F06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1122</cp:revision>
  <cp:lastPrinted>2024-12-19T19:34:00Z</cp:lastPrinted>
  <dcterms:created xsi:type="dcterms:W3CDTF">2022-12-22T22:59:00Z</dcterms:created>
  <dcterms:modified xsi:type="dcterms:W3CDTF">2025-11-26T21:01:34Z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