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06BD8" w:rsidR="000341A4" w:rsidP="00EA7580" w:rsidRDefault="000341A4" w14:paraId="6752CB7C" w14:textId="77777777">
      <w:pPr>
        <w:pStyle w:val="Puesto"/>
        <w:tabs>
          <w:tab w:val="left" w:pos="2730"/>
          <w:tab w:val="center" w:pos="4419"/>
        </w:tabs>
        <w:jc w:val="both"/>
        <w:outlineLvl w:val="0"/>
        <w:rPr>
          <w:rStyle w:val="Textoennegrita"/>
          <w:lang w:val="es-ES"/>
        </w:rPr>
      </w:pPr>
    </w:p>
    <w:p w:rsidRPr="00806BD8" w:rsidR="000341A4" w:rsidP="00EA7580" w:rsidRDefault="000341A4" w14:paraId="56329F19" w14:textId="77777777">
      <w:pPr>
        <w:pStyle w:val="Puesto"/>
        <w:tabs>
          <w:tab w:val="left" w:pos="2730"/>
          <w:tab w:val="center" w:pos="4419"/>
        </w:tabs>
        <w:jc w:val="both"/>
        <w:outlineLvl w:val="0"/>
        <w:rPr>
          <w:rStyle w:val="Textoennegrita"/>
          <w:lang w:val="es-ES"/>
        </w:rPr>
      </w:pPr>
    </w:p>
    <w:p w:rsidRPr="00DC427E" w:rsidR="00C74AE8" w:rsidP="00DC427E" w:rsidRDefault="00D00142" w14:paraId="1632D160" w14:textId="76F25C34">
      <w:pPr>
        <w:pStyle w:val="Puesto"/>
        <w:tabs>
          <w:tab w:val="left" w:pos="2730"/>
          <w:tab w:val="center" w:pos="4419"/>
        </w:tabs>
        <w:outlineLvl w:val="0"/>
        <w:rPr>
          <w:lang w:val="es-ES"/>
        </w:rPr>
      </w:pPr>
      <w:r w:rsidRPr="00806BD8">
        <w:rPr>
          <w:rStyle w:val="Textoennegrita"/>
          <w:b/>
          <w:bCs/>
          <w:lang w:val="es-ES"/>
        </w:rPr>
        <w:t xml:space="preserve">RESOLUCION </w:t>
      </w:r>
      <w:proofErr w:type="spellStart"/>
      <w:r w:rsidRPr="00806BD8">
        <w:rPr>
          <w:rStyle w:val="Textoennegrita"/>
          <w:b/>
          <w:bCs/>
          <w:lang w:val="es-ES"/>
        </w:rPr>
        <w:t>N°</w:t>
      </w:r>
      <w:proofErr w:type="spellEnd"/>
      <w:r w:rsidRPr="00806BD8" w:rsidR="000341A4">
        <w:rPr>
          <w:rStyle w:val="Textoennegrita"/>
          <w:b/>
          <w:bCs/>
          <w:lang w:val="es-ES"/>
        </w:rPr>
        <w:t xml:space="preserve"> </w:t>
      </w:r>
      <w:r w:rsidRPr="00806BD8" w:rsidR="005E0729">
        <w:rPr>
          <w:rStyle w:val="Textoennegrita"/>
          <w:b/>
          <w:bCs/>
          <w:lang w:val="es-ES"/>
        </w:rPr>
        <w:t>2</w:t>
      </w:r>
      <w:r w:rsidRPr="00806BD8" w:rsidR="00526549">
        <w:rPr>
          <w:rStyle w:val="Textoennegrita"/>
          <w:b/>
          <w:bCs/>
          <w:lang w:val="es-ES"/>
        </w:rPr>
        <w:t>5</w:t>
      </w:r>
      <w:r w:rsidR="008C6B2A">
        <w:rPr>
          <w:rStyle w:val="Textoennegrita"/>
          <w:b/>
          <w:bCs/>
          <w:lang w:val="es-ES"/>
        </w:rPr>
        <w:t>9</w:t>
      </w:r>
      <w:r w:rsidRPr="00806BD8">
        <w:rPr>
          <w:rStyle w:val="Textoennegrita"/>
          <w:b/>
          <w:bCs/>
          <w:lang w:val="es-ES"/>
        </w:rPr>
        <w:t>/2</w:t>
      </w:r>
      <w:r w:rsidRPr="00806BD8" w:rsidR="004B168E">
        <w:rPr>
          <w:rStyle w:val="Textoennegrita"/>
          <w:b/>
          <w:bCs/>
          <w:lang w:val="es-ES"/>
        </w:rPr>
        <w:t>4</w:t>
      </w:r>
    </w:p>
    <w:p w:rsidR="006A03EF" w:rsidP="006A03EF" w:rsidRDefault="006A03EF" w14:paraId="3B56DC54" w14:textId="77777777">
      <w:pPr>
        <w:jc w:val="both"/>
        <w:rPr>
          <w:rFonts w:ascii="Times New Roman" w:hAnsi="Times New Roman"/>
          <w:b/>
          <w:bCs/>
          <w:sz w:val="24"/>
          <w:szCs w:val="24"/>
        </w:rPr>
      </w:pPr>
    </w:p>
    <w:p w:rsidRPr="006A03EF" w:rsidR="006A03EF" w:rsidP="006A03EF" w:rsidRDefault="006A03EF" w14:paraId="174B6DF2" w14:textId="57CF0099">
      <w:pPr>
        <w:jc w:val="both"/>
        <w:rPr>
          <w:rFonts w:ascii="Times New Roman" w:hAnsi="Times New Roman"/>
          <w:b/>
          <w:bCs/>
          <w:sz w:val="24"/>
          <w:szCs w:val="24"/>
        </w:rPr>
      </w:pPr>
      <w:r w:rsidRPr="006A03EF">
        <w:rPr>
          <w:rFonts w:ascii="Times New Roman" w:hAnsi="Times New Roman"/>
          <w:b/>
          <w:bCs/>
          <w:sz w:val="24"/>
          <w:szCs w:val="24"/>
        </w:rPr>
        <w:t>VISTOS:</w:t>
      </w:r>
    </w:p>
    <w:p w:rsidRPr="006A03EF" w:rsidR="006A03EF" w:rsidP="006A03EF" w:rsidRDefault="006A03EF" w14:paraId="0FED3F39" w14:textId="4E903293">
      <w:pPr>
        <w:jc w:val="both"/>
        <w:rPr>
          <w:rFonts w:ascii="Times New Roman" w:hAnsi="Times New Roman"/>
          <w:sz w:val="24"/>
          <w:szCs w:val="24"/>
        </w:rPr>
      </w:pPr>
      <w:r w:rsidRPr="18182CBC" w:rsidR="006A03EF">
        <w:rPr>
          <w:rFonts w:ascii="Times New Roman" w:hAnsi="Times New Roman"/>
          <w:sz w:val="24"/>
          <w:szCs w:val="24"/>
        </w:rPr>
        <w:t xml:space="preserve">Que, don </w:t>
      </w:r>
      <w:r w:rsidRPr="18182CBC" w:rsidR="5F103459">
        <w:rPr>
          <w:rFonts w:ascii="Times New Roman" w:hAnsi="Times New Roman"/>
          <w:b w:val="1"/>
          <w:bCs w:val="1"/>
          <w:sz w:val="24"/>
          <w:szCs w:val="24"/>
          <w:lang w:val="es-MX"/>
        </w:rPr>
        <w:t>..........................................................</w:t>
      </w:r>
      <w:r w:rsidRPr="18182CBC" w:rsidR="006A03EF">
        <w:rPr>
          <w:rFonts w:ascii="Times New Roman" w:hAnsi="Times New Roman"/>
          <w:b w:val="1"/>
          <w:bCs w:val="1"/>
          <w:sz w:val="24"/>
          <w:szCs w:val="24"/>
          <w:lang w:val="es-MX"/>
        </w:rPr>
        <w:t xml:space="preserve"> </w:t>
      </w:r>
      <w:r w:rsidRPr="18182CBC" w:rsidR="006A03EF">
        <w:rPr>
          <w:rFonts w:ascii="Times New Roman" w:hAnsi="Times New Roman"/>
          <w:sz w:val="24"/>
          <w:szCs w:val="24"/>
        </w:rPr>
        <w:t xml:space="preserve">interpone reclamación ante esta Defensoría del Asegurado (DEFASEG), solicitando que </w:t>
      </w:r>
      <w:r w:rsidRPr="18182CBC" w:rsidR="4CC6E465">
        <w:rPr>
          <w:rFonts w:ascii="Times New Roman" w:hAnsi="Times New Roman"/>
          <w:b w:val="1"/>
          <w:bCs w:val="1"/>
          <w:sz w:val="24"/>
          <w:szCs w:val="24"/>
        </w:rPr>
        <w:t>...................................</w:t>
      </w:r>
      <w:r w:rsidRPr="18182CBC" w:rsidR="006A03EF">
        <w:rPr>
          <w:rFonts w:ascii="Times New Roman" w:hAnsi="Times New Roman"/>
          <w:sz w:val="24"/>
          <w:szCs w:val="24"/>
        </w:rPr>
        <w:t xml:space="preserve"> cumpla con la liquidación</w:t>
      </w:r>
      <w:r w:rsidRPr="18182CBC" w:rsidR="006A03EF">
        <w:rPr>
          <w:rFonts w:ascii="Times New Roman" w:hAnsi="Times New Roman"/>
          <w:sz w:val="24"/>
          <w:szCs w:val="24"/>
          <w:lang w:val="es-MX"/>
        </w:rPr>
        <w:t xml:space="preserve"> de la pérdida total de la unidad asegurada de placa de rodaje </w:t>
      </w:r>
      <w:r w:rsidRPr="18182CBC" w:rsidR="006A03EF">
        <w:rPr>
          <w:rFonts w:ascii="Times New Roman" w:hAnsi="Times New Roman"/>
          <w:sz w:val="24"/>
          <w:szCs w:val="24"/>
          <w:lang w:val="es-MX"/>
        </w:rPr>
        <w:t>N°</w:t>
      </w:r>
      <w:r w:rsidRPr="18182CBC" w:rsidR="006A03EF">
        <w:rPr>
          <w:rFonts w:ascii="Times New Roman" w:hAnsi="Times New Roman"/>
          <w:sz w:val="24"/>
          <w:szCs w:val="24"/>
          <w:lang w:val="es-MX"/>
        </w:rPr>
        <w:t xml:space="preserve"> </w:t>
      </w:r>
      <w:r w:rsidRPr="18182CBC" w:rsidR="59A6A28A">
        <w:rPr>
          <w:rFonts w:ascii="Times New Roman" w:hAnsi="Times New Roman"/>
          <w:sz w:val="24"/>
          <w:szCs w:val="24"/>
        </w:rPr>
        <w:t>................</w:t>
      </w:r>
      <w:r w:rsidRPr="18182CBC" w:rsidR="006A03EF">
        <w:rPr>
          <w:rFonts w:ascii="Times New Roman" w:hAnsi="Times New Roman"/>
          <w:sz w:val="24"/>
          <w:szCs w:val="24"/>
        </w:rPr>
        <w:t xml:space="preserve">, </w:t>
      </w:r>
      <w:bookmarkStart w:name="OLE_LINK2" w:id="0"/>
      <w:r w:rsidRPr="18182CBC" w:rsidR="006A03EF">
        <w:rPr>
          <w:rFonts w:ascii="Times New Roman" w:hAnsi="Times New Roman"/>
          <w:sz w:val="24"/>
          <w:szCs w:val="24"/>
        </w:rPr>
        <w:t xml:space="preserve">conforme al </w:t>
      </w:r>
      <w:r w:rsidRPr="18182CBC" w:rsidR="006A03EF">
        <w:rPr>
          <w:rFonts w:ascii="Times New Roman" w:hAnsi="Times New Roman"/>
          <w:b w:val="1"/>
          <w:bCs w:val="1"/>
          <w:sz w:val="24"/>
          <w:szCs w:val="24"/>
          <w:lang w:val="es-MX"/>
        </w:rPr>
        <w:t xml:space="preserve">SEGURO VEHICULAR CONTIAUTO - PÓLIZA No </w:t>
      </w:r>
      <w:r w:rsidRPr="18182CBC" w:rsidR="5F739683">
        <w:rPr>
          <w:rFonts w:ascii="Times New Roman" w:hAnsi="Times New Roman"/>
          <w:b w:val="1"/>
          <w:bCs w:val="1"/>
          <w:sz w:val="24"/>
          <w:szCs w:val="24"/>
        </w:rPr>
        <w:t>...................................</w:t>
      </w:r>
      <w:bookmarkEnd w:id="0"/>
    </w:p>
    <w:p w:rsidRPr="006A03EF" w:rsidR="006A03EF" w:rsidP="006A03EF" w:rsidRDefault="006A03EF" w14:paraId="4535BDD0" w14:textId="480DACF6">
      <w:pPr>
        <w:jc w:val="both"/>
        <w:rPr>
          <w:rFonts w:ascii="Times New Roman" w:hAnsi="Times New Roman"/>
          <w:sz w:val="24"/>
          <w:szCs w:val="24"/>
        </w:rPr>
      </w:pPr>
      <w:r w:rsidRPr="006A03EF">
        <w:rPr>
          <w:rFonts w:ascii="Times New Roman" w:hAnsi="Times New Roman"/>
          <w:sz w:val="24"/>
          <w:szCs w:val="24"/>
        </w:rPr>
        <w:t>Que, la señalada reclamación cumple con los requisitos de materia, cuantía y oportunidad establecidos en el Reglamento de la DEFASEG (http://www.defaseg.com.pe/reglamento).</w:t>
      </w:r>
    </w:p>
    <w:p w:rsidRPr="006A03EF" w:rsidR="006A03EF" w:rsidP="006A03EF" w:rsidRDefault="006A03EF" w14:paraId="08564552" w14:textId="01E98041">
      <w:pPr>
        <w:jc w:val="both"/>
        <w:rPr>
          <w:rFonts w:ascii="Times New Roman" w:hAnsi="Times New Roman"/>
          <w:sz w:val="24"/>
          <w:szCs w:val="24"/>
        </w:rPr>
      </w:pPr>
      <w:r w:rsidRPr="18182CBC" w:rsidR="006A03EF">
        <w:rPr>
          <w:rFonts w:ascii="Times New Roman" w:hAnsi="Times New Roman"/>
          <w:sz w:val="24"/>
          <w:szCs w:val="24"/>
        </w:rPr>
        <w:t xml:space="preserve">Que, se corrió traslado de la respectiva reclamación a </w:t>
      </w:r>
      <w:r w:rsidRPr="18182CBC" w:rsidR="4CC6E465">
        <w:rPr>
          <w:rFonts w:ascii="Times New Roman" w:hAnsi="Times New Roman"/>
          <w:sz w:val="24"/>
          <w:szCs w:val="24"/>
        </w:rPr>
        <w:t>...................................</w:t>
      </w:r>
      <w:r w:rsidRPr="18182CBC" w:rsidR="006A03EF">
        <w:rPr>
          <w:rFonts w:ascii="Times New Roman" w:hAnsi="Times New Roman"/>
          <w:sz w:val="24"/>
          <w:szCs w:val="24"/>
        </w:rPr>
        <w:t>, quien presentó sus descargos y la documentación solicitada.</w:t>
      </w:r>
    </w:p>
    <w:p w:rsidRPr="006A03EF" w:rsidR="006A03EF" w:rsidP="006A03EF" w:rsidRDefault="006A03EF" w14:paraId="5F46A54E" w14:textId="0E4054AD">
      <w:pPr>
        <w:jc w:val="both"/>
        <w:rPr>
          <w:rFonts w:ascii="Times New Roman" w:hAnsi="Times New Roman"/>
          <w:sz w:val="24"/>
          <w:szCs w:val="24"/>
        </w:rPr>
      </w:pPr>
      <w:r w:rsidRPr="006A03EF">
        <w:rPr>
          <w:rFonts w:ascii="Times New Roman" w:hAnsi="Times New Roman"/>
          <w:sz w:val="24"/>
          <w:szCs w:val="24"/>
        </w:rPr>
        <w:t>Que, el 18 de noviembre de 2024 se realizó la audiencia de vista con la concurrencia únicamente del representante de la aseguradora, conforme consta de la correspondiente acta.</w:t>
      </w:r>
    </w:p>
    <w:p w:rsidRPr="006A03EF" w:rsidR="006A03EF" w:rsidP="006A03EF" w:rsidRDefault="006A03EF" w14:paraId="2CFB0E65" w14:textId="0C166762">
      <w:pPr>
        <w:jc w:val="both"/>
        <w:rPr>
          <w:rFonts w:ascii="Times New Roman" w:hAnsi="Times New Roman"/>
          <w:sz w:val="24"/>
          <w:szCs w:val="24"/>
        </w:rPr>
      </w:pPr>
      <w:r w:rsidRPr="18182CBC" w:rsidR="006A03EF">
        <w:rPr>
          <w:rFonts w:ascii="Times New Roman" w:hAnsi="Times New Roman"/>
          <w:sz w:val="24"/>
          <w:szCs w:val="24"/>
        </w:rPr>
        <w:t xml:space="preserve">Que, la reclamación se sustenta resumidamente en lo siguiente: (1) no está de acuerdo con la liquidación del siniestro practicada por la aseguradora; (2) el vehículo asegurado de placa </w:t>
      </w:r>
      <w:bookmarkStart w:name="_Hlk185247482" w:id="1"/>
      <w:r w:rsidRPr="18182CBC" w:rsidR="59A6A28A">
        <w:rPr>
          <w:rFonts w:ascii="Times New Roman" w:hAnsi="Times New Roman"/>
          <w:sz w:val="24"/>
          <w:szCs w:val="24"/>
        </w:rPr>
        <w:t>................</w:t>
      </w:r>
      <w:r w:rsidRPr="18182CBC" w:rsidR="7E6E57F9">
        <w:rPr>
          <w:rFonts w:ascii="Times New Roman" w:hAnsi="Times New Roman"/>
          <w:sz w:val="24"/>
          <w:szCs w:val="24"/>
        </w:rPr>
        <w:t xml:space="preserve"> </w:t>
      </w:r>
      <w:bookmarkEnd w:id="1"/>
      <w:r w:rsidRPr="18182CBC" w:rsidR="006A03EF">
        <w:rPr>
          <w:rFonts w:ascii="Times New Roman" w:hAnsi="Times New Roman"/>
          <w:sz w:val="24"/>
          <w:szCs w:val="24"/>
        </w:rPr>
        <w:t xml:space="preserve">fue robado en el mes de junio y la aseguradora está reduciendo la suma asegurada pues quiere pagar el valor de 13,600 dólares cuando la suma es 24,400 dólares; (3) la póliza contiene datos que no están bien como el año del vehículo que es 2019 y figura 2018, y que es 4x4 pero figura como 4x2; (4) cuando solicitó la cotización le brindaron el monto de 24,400 mil dólares; (5) la aseguradora está vulnerando sus derechos por que está depreciando su auto sin considerar el interés asegurable (el poder remplazar su vehículo en caso pasara algo); (6) se está usando el listado de </w:t>
      </w:r>
      <w:r w:rsidRPr="18182CBC" w:rsidR="0DF8F6D3">
        <w:rPr>
          <w:rFonts w:ascii="Times New Roman" w:hAnsi="Times New Roman"/>
          <w:sz w:val="24"/>
          <w:szCs w:val="24"/>
        </w:rPr>
        <w:t>.................</w:t>
      </w:r>
      <w:r w:rsidRPr="18182CBC" w:rsidR="006A03EF">
        <w:rPr>
          <w:rFonts w:ascii="Times New Roman" w:hAnsi="Times New Roman"/>
          <w:sz w:val="24"/>
          <w:szCs w:val="24"/>
        </w:rPr>
        <w:t>, pero eso no es el valor real de mercado si no es un valor referencial puede ser mucho mayor porque en el vehículo depende de su estado; (7) le han cobrado dando su conformidad de suma asegurada (valor del auto), y pudieron indicarle que estaba sobre valorado, no que esperan que pase un siniestro para indicarle eso al cliente; (8) la aseguradora está usando la compraventa como valor referencial, pero la persona que le vendió el vehículo, se lo dio en parte de pago de un dinero que le adeudaba por eso es el valor que se le dio al auto  está alrededor de los 21 mil dólares en mercado.</w:t>
      </w:r>
    </w:p>
    <w:p w:rsidRPr="006A03EF" w:rsidR="006A03EF" w:rsidP="006A03EF" w:rsidRDefault="006A03EF" w14:paraId="35D797B8" w14:textId="0330A2AB">
      <w:pPr>
        <w:jc w:val="both"/>
        <w:rPr>
          <w:rFonts w:ascii="Times New Roman" w:hAnsi="Times New Roman"/>
          <w:b w:val="1"/>
          <w:bCs w:val="1"/>
          <w:sz w:val="24"/>
          <w:szCs w:val="24"/>
        </w:rPr>
      </w:pPr>
      <w:r w:rsidRPr="18182CBC" w:rsidR="006A03EF">
        <w:rPr>
          <w:rFonts w:ascii="Times New Roman" w:hAnsi="Times New Roman"/>
          <w:sz w:val="24"/>
          <w:szCs w:val="24"/>
        </w:rPr>
        <w:t xml:space="preserve">Que, por su parte, </w:t>
      </w:r>
      <w:r w:rsidRPr="18182CBC" w:rsidR="4CC6E465">
        <w:rPr>
          <w:rFonts w:ascii="Times New Roman" w:hAnsi="Times New Roman"/>
          <w:sz w:val="24"/>
          <w:szCs w:val="24"/>
        </w:rPr>
        <w:t>...................................</w:t>
      </w:r>
      <w:r w:rsidRPr="18182CBC" w:rsidR="006A03EF">
        <w:rPr>
          <w:rFonts w:ascii="Times New Roman" w:hAnsi="Times New Roman"/>
          <w:sz w:val="24"/>
          <w:szCs w:val="24"/>
        </w:rPr>
        <w:t xml:space="preserve"> solicita que la reclamación sea declarada infundada, de manera resumida por las razones siguientes: (1) Señala que, habiéndose declarado la Pérdida Total por Robo Total, el valor indemnizable de la unidad asegurada estará sujeto a las condiciones de liquidación según póliza (valor comercial, valor convenido, valor asegurado, primas pendientes, deducibles u otros); (2) se tomará como base el importe de US$ 13,600.00 y que la liquidación se atenderá aplicando el Deducible del 20% por Perdida Total; (3) en las Condiciones Generales del Seguro Vehicular establecen que el siniestro por pérdida total debe ser liquidado por Valor Comercial y no de Suma Asegurada; (4) en la cláusula del valor convenido, se estableció que la aseguradora indemnizará por el valor convenido como suma asegurada en las condiciones particulares, solo en la medida que este </w:t>
      </w:r>
      <w:r w:rsidRPr="18182CBC" w:rsidR="006A03EF">
        <w:rPr>
          <w:rFonts w:ascii="Times New Roman" w:hAnsi="Times New Roman"/>
          <w:sz w:val="24"/>
          <w:szCs w:val="24"/>
        </w:rPr>
        <w:t xml:space="preserve">valor no supere el 120% del valor comercial que tenga una unidad de las mismas condiciones y características; (5) el importe del valor comercial establecido fue US$ 13600.00 y el valor de compra del vehículo es de US$ 14,000.00 de acuerdo con la información brindada al momento de la contratación del seguro; (6) el reclamante reconoció que se consignó un valor menor en la venta, precisando que se debió a que el vehículo fue dado en parte de pago por una deuda que mantenía el propietario del vehículo en ese periodo con él; no obstante, no adjuntó medio probatorio alguno que acredite si quiera a nivel indiciario que el valor de su vehículo a la fecha de la venta era de US$ 21 000.00; (7) en el presente caso no corresponde analizar el consentimiento del siniestro, debido a que si bien existió demora en brindar respuesta a la solicitud; lo cierto es que, </w:t>
      </w:r>
      <w:r w:rsidRPr="18182CBC" w:rsidR="402D9A0A">
        <w:rPr>
          <w:rFonts w:ascii="Times New Roman" w:hAnsi="Times New Roman"/>
          <w:sz w:val="24"/>
          <w:szCs w:val="24"/>
        </w:rPr>
        <w:t>.............</w:t>
      </w:r>
      <w:r w:rsidRPr="18182CBC" w:rsidR="006A03EF">
        <w:rPr>
          <w:rFonts w:ascii="Times New Roman" w:hAnsi="Times New Roman"/>
          <w:sz w:val="24"/>
          <w:szCs w:val="24"/>
        </w:rPr>
        <w:t xml:space="preserve"> si le otorgó la cobertura del seguro cuestionado. </w:t>
      </w:r>
      <w:r w:rsidRPr="18182CBC" w:rsidR="006A03EF">
        <w:rPr>
          <w:rFonts w:ascii="Times New Roman" w:hAnsi="Times New Roman"/>
          <w:sz w:val="24"/>
          <w:szCs w:val="24"/>
        </w:rPr>
        <w:t>Ello, en la medida que lo principalmente cuestionado por el reclamante no es el rechazo de la cobertura, si no, el importe correspondiente a indemnizar.</w:t>
      </w:r>
      <w:r w:rsidRPr="18182CBC" w:rsidR="006A03EF">
        <w:rPr>
          <w:rFonts w:ascii="Times New Roman" w:hAnsi="Times New Roman"/>
          <w:b w:val="1"/>
          <w:bCs w:val="1"/>
          <w:sz w:val="24"/>
          <w:szCs w:val="24"/>
        </w:rPr>
        <w:t xml:space="preserve"> </w:t>
      </w:r>
    </w:p>
    <w:p w:rsidRPr="006A03EF" w:rsidR="006A03EF" w:rsidP="006A03EF" w:rsidRDefault="006A03EF" w14:paraId="134B4E7D" w14:textId="0E250B65">
      <w:pPr>
        <w:jc w:val="both"/>
        <w:rPr>
          <w:rFonts w:ascii="Times New Roman" w:hAnsi="Times New Roman"/>
          <w:sz w:val="24"/>
          <w:szCs w:val="24"/>
        </w:rPr>
      </w:pPr>
      <w:r w:rsidRPr="006A03EF">
        <w:rPr>
          <w:rFonts w:ascii="Times New Roman" w:hAnsi="Times New Roman"/>
          <w:b/>
          <w:bCs/>
          <w:sz w:val="24"/>
          <w:szCs w:val="24"/>
        </w:rPr>
        <w:t>CONSIDERANDO:</w:t>
      </w:r>
    </w:p>
    <w:p w:rsidRPr="006A03EF" w:rsidR="006A03EF" w:rsidP="006A03EF" w:rsidRDefault="006A03EF" w14:paraId="13C32630" w14:textId="7D48F3E7">
      <w:pPr>
        <w:jc w:val="both"/>
        <w:rPr>
          <w:rFonts w:ascii="Times New Roman" w:hAnsi="Times New Roman"/>
          <w:sz w:val="24"/>
          <w:szCs w:val="24"/>
        </w:rPr>
      </w:pPr>
      <w:r w:rsidRPr="006A03EF">
        <w:rPr>
          <w:rFonts w:ascii="Times New Roman" w:hAnsi="Times New Roman"/>
          <w:b/>
          <w:sz w:val="24"/>
          <w:szCs w:val="24"/>
          <w:u w:val="single"/>
        </w:rPr>
        <w:t>PRIMERO</w:t>
      </w:r>
      <w:r w:rsidRPr="006A03EF">
        <w:rPr>
          <w:rFonts w:ascii="Times New Roman" w:hAnsi="Times New Roman"/>
          <w:b/>
          <w:sz w:val="24"/>
          <w:szCs w:val="24"/>
        </w:rPr>
        <w:t xml:space="preserve">: </w:t>
      </w:r>
      <w:r w:rsidRPr="006A03EF">
        <w:rPr>
          <w:rFonts w:ascii="Times New Roman" w:hAnsi="Times New Roman"/>
          <w:sz w:val="24"/>
          <w:szCs w:val="24"/>
        </w:rPr>
        <w:t>Conforme a su Reglamento, la</w:t>
      </w:r>
      <w:r w:rsidRPr="006A03EF">
        <w:rPr>
          <w:rFonts w:ascii="Times New Roman" w:hAnsi="Times New Roman"/>
          <w:b/>
          <w:bCs/>
          <w:sz w:val="24"/>
          <w:szCs w:val="24"/>
        </w:rPr>
        <w:t xml:space="preserve"> </w:t>
      </w:r>
      <w:r w:rsidRPr="006A03EF">
        <w:rPr>
          <w:rFonts w:ascii="Times New Roman" w:hAnsi="Times New Roman"/>
          <w:sz w:val="24"/>
          <w:szCs w:val="24"/>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6A03EF" w:rsidR="006A03EF" w:rsidP="006A03EF" w:rsidRDefault="006A03EF" w14:paraId="57408467" w14:textId="5D20FF19">
      <w:pPr>
        <w:jc w:val="both"/>
        <w:rPr>
          <w:rFonts w:ascii="Times New Roman" w:hAnsi="Times New Roman"/>
          <w:bCs/>
          <w:sz w:val="24"/>
          <w:szCs w:val="24"/>
        </w:rPr>
      </w:pPr>
      <w:r w:rsidRPr="006A03EF">
        <w:rPr>
          <w:rFonts w:ascii="Times New Roman" w:hAnsi="Times New Roman"/>
          <w:b/>
          <w:bCs/>
          <w:sz w:val="24"/>
          <w:szCs w:val="24"/>
          <w:u w:val="single"/>
        </w:rPr>
        <w:t>SEGUNDO</w:t>
      </w:r>
      <w:r w:rsidRPr="006A03EF">
        <w:rPr>
          <w:rFonts w:ascii="Times New Roman" w:hAnsi="Times New Roman"/>
          <w:b/>
          <w:bCs/>
          <w:sz w:val="24"/>
          <w:szCs w:val="24"/>
        </w:rPr>
        <w:t>:</w:t>
      </w:r>
      <w:r w:rsidRPr="006A03EF">
        <w:rPr>
          <w:rFonts w:ascii="Times New Roman" w:hAnsi="Times New Roman"/>
          <w:bCs/>
          <w:sz w:val="24"/>
          <w:szCs w:val="24"/>
        </w:rPr>
        <w:t xml:space="preserve"> </w:t>
      </w:r>
      <w:r w:rsidRPr="006A03EF">
        <w:rPr>
          <w:rFonts w:ascii="Times New Roman" w:hAnsi="Times New Roman"/>
          <w:sz w:val="24"/>
          <w:szCs w:val="24"/>
        </w:rPr>
        <w:t xml:space="preserve">Asimismo, de acuerdo con </w:t>
      </w:r>
      <w:r w:rsidRPr="006A03EF">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Las reclamaciones por materias distintas al otorgamiento de cobertura, como pueden las pretensiones indemnizatorias por daños y perjuicios, por reembolso de gastos, o idoneidad de servicios, son ajenas a la competencia funcional de esta Defensoría.</w:t>
      </w:r>
    </w:p>
    <w:p w:rsidRPr="006A03EF" w:rsidR="006A03EF" w:rsidP="006A03EF" w:rsidRDefault="006A03EF" w14:paraId="46F59726" w14:textId="6DB7A68E">
      <w:pPr>
        <w:jc w:val="both"/>
        <w:rPr>
          <w:rFonts w:ascii="Times New Roman" w:hAnsi="Times New Roman"/>
          <w:sz w:val="24"/>
          <w:szCs w:val="24"/>
        </w:rPr>
      </w:pPr>
      <w:r w:rsidRPr="006A03EF">
        <w:rPr>
          <w:rFonts w:ascii="Times New Roman" w:hAnsi="Times New Roman"/>
          <w:b/>
          <w:bCs/>
          <w:sz w:val="24"/>
          <w:szCs w:val="24"/>
          <w:u w:val="single"/>
        </w:rPr>
        <w:t>TERCERO</w:t>
      </w:r>
      <w:r w:rsidRPr="006A03EF">
        <w:rPr>
          <w:rFonts w:ascii="Times New Roman" w:hAnsi="Times New Roman"/>
          <w:b/>
          <w:bCs/>
          <w:sz w:val="24"/>
          <w:szCs w:val="24"/>
        </w:rPr>
        <w:t>:</w:t>
      </w:r>
      <w:r w:rsidRPr="006A03EF">
        <w:rPr>
          <w:rFonts w:ascii="Times New Roman" w:hAnsi="Times New Roman"/>
          <w:sz w:val="24"/>
          <w:szCs w:val="24"/>
        </w:rPr>
        <w:t xml:space="preserve"> Que, conforme a lo dispuesto en la Ley Nro. </w:t>
      </w:r>
      <w:r w:rsidRPr="006A03EF">
        <w:rPr>
          <w:rFonts w:ascii="Times New Roman" w:hAnsi="Times New Roman"/>
          <w:sz w:val="24"/>
          <w:szCs w:val="24"/>
          <w:lang w:val="es-ES"/>
        </w:rPr>
        <w:t xml:space="preserve">29946 – Ley del Contrato de Seguro, </w:t>
      </w:r>
      <w:r w:rsidRPr="006A03EF">
        <w:rPr>
          <w:rFonts w:ascii="Times New Roman" w:hAnsi="Times New Roman"/>
          <w:sz w:val="24"/>
          <w:szCs w:val="24"/>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6A03EF" w:rsidR="006A03EF" w:rsidP="006A03EF" w:rsidRDefault="006A03EF" w14:paraId="606E29A6" w14:textId="0AB0EC4C">
      <w:pPr>
        <w:jc w:val="both"/>
        <w:rPr>
          <w:rFonts w:ascii="Times New Roman" w:hAnsi="Times New Roman"/>
          <w:sz w:val="24"/>
          <w:szCs w:val="24"/>
        </w:rPr>
      </w:pPr>
      <w:r w:rsidRPr="006A03EF">
        <w:rPr>
          <w:rFonts w:ascii="Times New Roman" w:hAnsi="Times New Roman"/>
          <w:b/>
          <w:sz w:val="24"/>
          <w:szCs w:val="24"/>
          <w:u w:val="single"/>
        </w:rPr>
        <w:t>CUARTO</w:t>
      </w:r>
      <w:r w:rsidRPr="006A03EF">
        <w:rPr>
          <w:rFonts w:ascii="Times New Roman" w:hAnsi="Times New Roman"/>
          <w:b/>
          <w:sz w:val="24"/>
          <w:szCs w:val="24"/>
        </w:rPr>
        <w:t>:</w:t>
      </w:r>
      <w:r w:rsidRPr="006A03EF">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6A03EF" w:rsidR="006A03EF" w:rsidP="006A03EF" w:rsidRDefault="006A03EF" w14:paraId="7D40AAFB" w14:textId="77777777">
      <w:pPr>
        <w:jc w:val="both"/>
        <w:rPr>
          <w:rFonts w:ascii="Times New Roman" w:hAnsi="Times New Roman"/>
          <w:bCs/>
          <w:sz w:val="24"/>
          <w:szCs w:val="24"/>
        </w:rPr>
      </w:pPr>
      <w:r w:rsidRPr="006A03EF">
        <w:rPr>
          <w:rFonts w:ascii="Times New Roman" w:hAnsi="Times New Roman"/>
          <w:b/>
          <w:sz w:val="24"/>
          <w:szCs w:val="24"/>
          <w:u w:val="single"/>
        </w:rPr>
        <w:t>QUINTO</w:t>
      </w:r>
      <w:r w:rsidRPr="006A03EF">
        <w:rPr>
          <w:rFonts w:ascii="Times New Roman" w:hAnsi="Times New Roman"/>
          <w:b/>
          <w:sz w:val="24"/>
          <w:szCs w:val="24"/>
        </w:rPr>
        <w:t>:</w:t>
      </w:r>
      <w:r w:rsidRPr="006A03EF">
        <w:rPr>
          <w:rFonts w:ascii="Times New Roman" w:hAnsi="Times New Roman"/>
          <w:sz w:val="24"/>
          <w:szCs w:val="24"/>
        </w:rPr>
        <w:t xml:space="preserve"> </w:t>
      </w:r>
      <w:r w:rsidRPr="006A03EF">
        <w:rPr>
          <w:rFonts w:ascii="Times New Roman" w:hAnsi="Times New Roman"/>
          <w:bCs/>
          <w:sz w:val="24"/>
          <w:szCs w:val="24"/>
        </w:rPr>
        <w:t xml:space="preserve">Que, conforme a un elemental criterio jurídico, recogido en el </w:t>
      </w:r>
      <w:r w:rsidRPr="006A03EF">
        <w:rPr>
          <w:rFonts w:ascii="Times New Roman" w:hAnsi="Times New Roman"/>
          <w:sz w:val="24"/>
          <w:szCs w:val="24"/>
        </w:rPr>
        <w:t>artículo 196 del Código Procesal Civil, corresponde a quien invoca hechos, así como a quien los contradice invocando nuevos hechos, probar su existencia, salvo que aquél que esté sujeto a dicha carga procesal se acoja a alguna presunción legal.</w:t>
      </w:r>
    </w:p>
    <w:p w:rsidRPr="006A03EF" w:rsidR="006A03EF" w:rsidP="006A03EF" w:rsidRDefault="006A03EF" w14:paraId="34EC4BAE" w14:textId="77777777">
      <w:pPr>
        <w:jc w:val="both"/>
        <w:rPr>
          <w:rFonts w:ascii="Times New Roman" w:hAnsi="Times New Roman"/>
          <w:bCs/>
          <w:sz w:val="24"/>
          <w:szCs w:val="24"/>
          <w:lang w:val="es-ES"/>
        </w:rPr>
      </w:pPr>
    </w:p>
    <w:p w:rsidRPr="006A03EF" w:rsidR="006A03EF" w:rsidP="006A03EF" w:rsidRDefault="006A03EF" w14:paraId="355DBF5C" w14:textId="1DADEB3E">
      <w:pPr>
        <w:jc w:val="both"/>
        <w:rPr>
          <w:rFonts w:ascii="Times New Roman" w:hAnsi="Times New Roman"/>
          <w:sz w:val="24"/>
          <w:szCs w:val="24"/>
          <w:lang w:val="es-ES"/>
        </w:rPr>
      </w:pPr>
      <w:r w:rsidRPr="006A03EF">
        <w:rPr>
          <w:rFonts w:ascii="Times New Roman" w:hAnsi="Times New Roman"/>
          <w:b/>
          <w:bCs/>
          <w:sz w:val="24"/>
          <w:szCs w:val="24"/>
          <w:u w:val="single"/>
        </w:rPr>
        <w:lastRenderedPageBreak/>
        <w:t>SEXTO</w:t>
      </w:r>
      <w:r w:rsidRPr="006A03EF">
        <w:rPr>
          <w:rFonts w:ascii="Times New Roman" w:hAnsi="Times New Roman"/>
          <w:b/>
          <w:bCs/>
          <w:sz w:val="24"/>
          <w:szCs w:val="24"/>
        </w:rPr>
        <w:t>:</w:t>
      </w:r>
      <w:r w:rsidRPr="006A03EF">
        <w:rPr>
          <w:rFonts w:ascii="Times New Roman" w:hAnsi="Times New Roman"/>
          <w:bCs/>
          <w:sz w:val="24"/>
          <w:szCs w:val="24"/>
        </w:rPr>
        <w:t xml:space="preserve"> </w:t>
      </w:r>
      <w:r w:rsidRPr="006A03EF">
        <w:rPr>
          <w:rFonts w:ascii="Times New Roman" w:hAnsi="Times New Roman"/>
          <w:sz w:val="24"/>
          <w:szCs w:val="24"/>
        </w:rPr>
        <w:t>Que, atendiendo a la reclamación y a lo tratado en la audiencia de vista, la cuestión controvertida radica en determinar si la liquidación indemnización por la ocurrencia del siniestro que afectó al vehículo asegurado ha sido realizada conforme a las estipulaciones contractuales que vinculan a las partes.</w:t>
      </w:r>
    </w:p>
    <w:p w:rsidRPr="006A03EF" w:rsidR="006A03EF" w:rsidP="006A03EF" w:rsidRDefault="006A03EF" w14:paraId="09783B44" w14:textId="69C5975A">
      <w:pPr>
        <w:jc w:val="both"/>
        <w:rPr>
          <w:rFonts w:ascii="Times New Roman" w:hAnsi="Times New Roman"/>
          <w:sz w:val="24"/>
          <w:szCs w:val="24"/>
        </w:rPr>
      </w:pPr>
      <w:r w:rsidRPr="18182CBC" w:rsidR="006A03EF">
        <w:rPr>
          <w:rFonts w:ascii="Times New Roman" w:hAnsi="Times New Roman"/>
          <w:b w:val="1"/>
          <w:bCs w:val="1"/>
          <w:sz w:val="24"/>
          <w:szCs w:val="24"/>
          <w:u w:val="single"/>
          <w:lang w:val="es-ES"/>
        </w:rPr>
        <w:t>SÉTIMO</w:t>
      </w:r>
      <w:r w:rsidRPr="18182CBC" w:rsidR="006A03EF">
        <w:rPr>
          <w:rFonts w:ascii="Times New Roman" w:hAnsi="Times New Roman"/>
          <w:b w:val="1"/>
          <w:bCs w:val="1"/>
          <w:sz w:val="24"/>
          <w:szCs w:val="24"/>
          <w:lang w:val="es-ES"/>
        </w:rPr>
        <w:t>:</w:t>
      </w:r>
      <w:r w:rsidRPr="18182CBC" w:rsidR="006A03EF">
        <w:rPr>
          <w:rFonts w:ascii="Times New Roman" w:hAnsi="Times New Roman"/>
          <w:b w:val="1"/>
          <w:bCs w:val="1"/>
          <w:sz w:val="24"/>
          <w:szCs w:val="24"/>
        </w:rPr>
        <w:t xml:space="preserve"> </w:t>
      </w:r>
      <w:r w:rsidRPr="18182CBC" w:rsidR="006A03EF">
        <w:rPr>
          <w:rFonts w:ascii="Times New Roman" w:hAnsi="Times New Roman"/>
          <w:sz w:val="24"/>
          <w:szCs w:val="24"/>
        </w:rPr>
        <w:t>C</w:t>
      </w:r>
      <w:r w:rsidRPr="18182CBC" w:rsidR="006A03EF">
        <w:rPr>
          <w:rFonts w:ascii="Times New Roman" w:hAnsi="Times New Roman"/>
          <w:sz w:val="24"/>
          <w:szCs w:val="24"/>
        </w:rPr>
        <w:t xml:space="preserve">onforme al seguro contratado para el cálculo de la indemnización en el caso de Pérdida Total resulta de aplicación la Cláusula de Valor Convenido </w:t>
      </w:r>
      <w:r w:rsidRPr="18182CBC" w:rsidR="688F2725">
        <w:rPr>
          <w:rFonts w:ascii="Times New Roman" w:hAnsi="Times New Roman"/>
          <w:sz w:val="24"/>
          <w:szCs w:val="24"/>
        </w:rPr>
        <w:t>.............</w:t>
      </w:r>
      <w:r w:rsidRPr="18182CBC" w:rsidR="006A03EF">
        <w:rPr>
          <w:rFonts w:ascii="Times New Roman" w:hAnsi="Times New Roman"/>
          <w:sz w:val="24"/>
          <w:szCs w:val="24"/>
        </w:rPr>
        <w:t>:</w:t>
      </w:r>
    </w:p>
    <w:p w:rsidRPr="006A03EF" w:rsidR="006A03EF" w:rsidP="009A3597" w:rsidRDefault="006A03EF" w14:paraId="6486604A" w14:textId="50F01B59">
      <w:pPr>
        <w:jc w:val="center"/>
      </w:pPr>
      <w:r w:rsidR="3EAADFEA">
        <w:rPr/>
        <w:t>...................................................................................................................................</w:t>
      </w:r>
    </w:p>
    <w:p w:rsidRPr="006A03EF" w:rsidR="006A03EF" w:rsidP="009A3597" w:rsidRDefault="006A03EF" w14:paraId="462934DB" w14:textId="27FFE647">
      <w:pPr>
        <w:jc w:val="center"/>
        <w:rPr>
          <w:rFonts w:ascii="Times New Roman" w:hAnsi="Times New Roman"/>
          <w:sz w:val="24"/>
          <w:szCs w:val="24"/>
        </w:rPr>
      </w:pPr>
      <w:r w:rsidRPr="006A03EF">
        <w:rPr>
          <w:rFonts w:ascii="Times New Roman" w:hAnsi="Times New Roman"/>
          <w:sz w:val="24"/>
          <w:szCs w:val="24"/>
          <w:lang w:val="es-ES"/>
        </w:rPr>
        <w:drawing>
          <wp:inline distT="0" distB="0" distL="0" distR="0" wp14:anchorId="017C20B2" wp14:editId="46F11366">
            <wp:extent cx="4314825" cy="2073167"/>
            <wp:effectExtent l="0" t="0" r="0" b="3810"/>
            <wp:docPr id="2042386682" name="Imagen 5" descr="Una captura de pantalla de un celular con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na captura de pantalla de un celular con 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24866" cy="2077991"/>
                    </a:xfrm>
                    <a:prstGeom prst="rect">
                      <a:avLst/>
                    </a:prstGeom>
                    <a:noFill/>
                    <a:ln>
                      <a:noFill/>
                    </a:ln>
                  </pic:spPr>
                </pic:pic>
              </a:graphicData>
            </a:graphic>
          </wp:inline>
        </w:drawing>
      </w:r>
    </w:p>
    <w:p w:rsidRPr="006A03EF" w:rsidR="006A03EF" w:rsidP="006A03EF" w:rsidRDefault="006A03EF" w14:paraId="1228F2D4" w14:textId="6DB6EA96">
      <w:pPr>
        <w:jc w:val="both"/>
        <w:rPr>
          <w:rFonts w:ascii="Times New Roman" w:hAnsi="Times New Roman"/>
          <w:sz w:val="24"/>
          <w:szCs w:val="24"/>
        </w:rPr>
      </w:pPr>
      <w:r w:rsidRPr="006A03EF">
        <w:rPr>
          <w:rFonts w:ascii="Times New Roman" w:hAnsi="Times New Roman"/>
          <w:sz w:val="24"/>
          <w:szCs w:val="24"/>
        </w:rPr>
        <w:t>En ese sentido, la aseguradora sólo está obligada a pagar el “valor convenido”, esto es la “suma asegurada” consignada en las condiciones particulares, cuando dicho valor no supere el 120% del valor comercial que tenga una unidad de las mismas condiciones y características en el mercado nacional, a la fecha de indemnización del siniestro.</w:t>
      </w:r>
    </w:p>
    <w:p w:rsidRPr="006A03EF" w:rsidR="006A03EF" w:rsidP="006A03EF" w:rsidRDefault="006A03EF" w14:paraId="229BE2C5" w14:textId="024BBE0A">
      <w:pPr>
        <w:jc w:val="both"/>
        <w:rPr>
          <w:rFonts w:ascii="Times New Roman" w:hAnsi="Times New Roman"/>
          <w:sz w:val="24"/>
          <w:szCs w:val="24"/>
        </w:rPr>
      </w:pPr>
      <w:r w:rsidRPr="18182CBC" w:rsidR="006A03EF">
        <w:rPr>
          <w:rFonts w:ascii="Times New Roman" w:hAnsi="Times New Roman"/>
          <w:sz w:val="24"/>
          <w:szCs w:val="24"/>
        </w:rPr>
        <w:t xml:space="preserve">A este efecto, el valor comercial se determina en base a las valorizaciones que para tal efecto se soliciten a los concesionarios y/o distribuidores de la marca; y en caso, no exista representación local, se deberá solicitar el valor comercial a una empresa especializada y calificada por la </w:t>
      </w:r>
      <w:r w:rsidRPr="18182CBC" w:rsidR="0DF8F6D3">
        <w:rPr>
          <w:rFonts w:ascii="Times New Roman" w:hAnsi="Times New Roman"/>
          <w:sz w:val="24"/>
          <w:szCs w:val="24"/>
        </w:rPr>
        <w:t>.................</w:t>
      </w:r>
      <w:r w:rsidRPr="18182CBC" w:rsidR="006A03EF">
        <w:rPr>
          <w:rFonts w:ascii="Times New Roman" w:hAnsi="Times New Roman"/>
          <w:sz w:val="24"/>
          <w:szCs w:val="24"/>
        </w:rPr>
        <w:t>.</w:t>
      </w:r>
    </w:p>
    <w:p w:rsidRPr="006A03EF" w:rsidR="006A03EF" w:rsidP="006A03EF" w:rsidRDefault="006A03EF" w14:paraId="2132FAFA" w14:textId="58C41D21">
      <w:pPr>
        <w:jc w:val="both"/>
        <w:rPr>
          <w:rFonts w:ascii="Times New Roman" w:hAnsi="Times New Roman"/>
          <w:sz w:val="24"/>
          <w:szCs w:val="24"/>
        </w:rPr>
      </w:pPr>
      <w:r w:rsidRPr="18182CBC" w:rsidR="006A03EF">
        <w:rPr>
          <w:rFonts w:ascii="Times New Roman" w:hAnsi="Times New Roman"/>
          <w:sz w:val="24"/>
          <w:szCs w:val="24"/>
        </w:rPr>
        <w:t xml:space="preserve">No cabe duda de que la metodología de determinación del valor comercial es concluyente sobre el tema, no pudiendo ser obviada por las partes, ni fijada de manera unilateral. Por ende, la valorización debe ser hecha por un concesionario y/o distribuidor de la marca, o en su defecto, por una empresa especializada y calificada por la </w:t>
      </w:r>
      <w:r w:rsidRPr="18182CBC" w:rsidR="0DF8F6D3">
        <w:rPr>
          <w:rFonts w:ascii="Times New Roman" w:hAnsi="Times New Roman"/>
          <w:sz w:val="24"/>
          <w:szCs w:val="24"/>
        </w:rPr>
        <w:t>.................</w:t>
      </w:r>
      <w:r w:rsidRPr="18182CBC" w:rsidR="006A03EF">
        <w:rPr>
          <w:rFonts w:ascii="Times New Roman" w:hAnsi="Times New Roman"/>
          <w:sz w:val="24"/>
          <w:szCs w:val="24"/>
        </w:rPr>
        <w:t>.</w:t>
      </w:r>
    </w:p>
    <w:p w:rsidRPr="006A03EF" w:rsidR="006A03EF" w:rsidP="006A03EF" w:rsidRDefault="006A03EF" w14:paraId="2A19EAC8" w14:textId="743875CC">
      <w:pPr>
        <w:jc w:val="both"/>
        <w:rPr>
          <w:rFonts w:ascii="Times New Roman" w:hAnsi="Times New Roman"/>
          <w:sz w:val="24"/>
          <w:szCs w:val="24"/>
        </w:rPr>
      </w:pPr>
      <w:r w:rsidRPr="18182CBC" w:rsidR="006A03EF">
        <w:rPr>
          <w:rFonts w:ascii="Times New Roman" w:hAnsi="Times New Roman"/>
          <w:sz w:val="24"/>
          <w:szCs w:val="24"/>
        </w:rPr>
        <w:t xml:space="preserve">En el presente caso, de acuerdo con lo informado por </w:t>
      </w:r>
      <w:r w:rsidRPr="18182CBC" w:rsidR="402D9A0A">
        <w:rPr>
          <w:rFonts w:ascii="Times New Roman" w:hAnsi="Times New Roman"/>
          <w:sz w:val="24"/>
          <w:szCs w:val="24"/>
        </w:rPr>
        <w:t>.............</w:t>
      </w:r>
      <w:r w:rsidRPr="18182CBC" w:rsidR="006A03EF">
        <w:rPr>
          <w:rFonts w:ascii="Times New Roman" w:hAnsi="Times New Roman"/>
          <w:sz w:val="24"/>
          <w:szCs w:val="24"/>
        </w:rPr>
        <w:t xml:space="preserve">, el importe del valor comercial fue establecido en US$ 13 600.00, de acuerdo con el listado referencial de precios que publica la </w:t>
      </w:r>
      <w:r w:rsidRPr="18182CBC" w:rsidR="0DF8F6D3">
        <w:rPr>
          <w:rFonts w:ascii="Times New Roman" w:hAnsi="Times New Roman"/>
          <w:sz w:val="24"/>
          <w:szCs w:val="24"/>
        </w:rPr>
        <w:t>.................</w:t>
      </w:r>
      <w:r w:rsidRPr="18182CBC" w:rsidR="006A03EF">
        <w:rPr>
          <w:rFonts w:ascii="Times New Roman" w:hAnsi="Times New Roman"/>
          <w:sz w:val="24"/>
          <w:szCs w:val="24"/>
        </w:rPr>
        <w:t>, tal como se puede apreciar a continuación:</w:t>
      </w:r>
    </w:p>
    <w:p w:rsidRPr="006A03EF" w:rsidR="006A03EF" w:rsidP="006A03EF" w:rsidRDefault="006A03EF" w14:paraId="16EA0C5E" w14:textId="538975E9">
      <w:pPr>
        <w:jc w:val="both"/>
      </w:pPr>
      <w:r w:rsidR="4E497A09">
        <w:rPr/>
        <w:t>.......................................................................................................................................</w:t>
      </w:r>
    </w:p>
    <w:p w:rsidRPr="006A03EF" w:rsidR="006A03EF" w:rsidP="006A03EF" w:rsidRDefault="006A03EF" w14:paraId="2E20D116" w14:textId="3CA2D04B">
      <w:pPr>
        <w:jc w:val="both"/>
        <w:rPr>
          <w:rFonts w:ascii="Times New Roman" w:hAnsi="Times New Roman"/>
          <w:sz w:val="24"/>
          <w:szCs w:val="24"/>
        </w:rPr>
      </w:pPr>
      <w:r w:rsidRPr="18182CBC" w:rsidR="006A03EF">
        <w:rPr>
          <w:rFonts w:ascii="Times New Roman" w:hAnsi="Times New Roman"/>
          <w:sz w:val="24"/>
          <w:szCs w:val="24"/>
        </w:rPr>
        <w:t xml:space="preserve">De lo anterior se verifica que para la liquidación del siniestro no se ha cumplido con el procedimiento contractual previsto para la determinación del valor comercial a considerar a efectos de la aplicación de la Cláusula de Valor Convenido </w:t>
      </w:r>
      <w:r w:rsidRPr="18182CBC" w:rsidR="688F2725">
        <w:rPr>
          <w:rFonts w:ascii="Times New Roman" w:hAnsi="Times New Roman"/>
          <w:sz w:val="24"/>
          <w:szCs w:val="24"/>
        </w:rPr>
        <w:t>.............</w:t>
      </w:r>
      <w:r w:rsidRPr="18182CBC" w:rsidR="006A03EF">
        <w:rPr>
          <w:rFonts w:ascii="Times New Roman" w:hAnsi="Times New Roman"/>
          <w:sz w:val="24"/>
          <w:szCs w:val="24"/>
        </w:rPr>
        <w:t>.</w:t>
      </w:r>
    </w:p>
    <w:p w:rsidRPr="006A03EF" w:rsidR="006A03EF" w:rsidP="006A03EF" w:rsidRDefault="006A03EF" w14:paraId="3C02068B" w14:textId="68E00C26">
      <w:pPr>
        <w:jc w:val="both"/>
        <w:rPr>
          <w:rFonts w:ascii="Times New Roman" w:hAnsi="Times New Roman"/>
          <w:sz w:val="24"/>
          <w:szCs w:val="24"/>
        </w:rPr>
      </w:pPr>
      <w:r w:rsidRPr="18182CBC" w:rsidR="006A03EF">
        <w:rPr>
          <w:rFonts w:ascii="Times New Roman" w:hAnsi="Times New Roman"/>
          <w:sz w:val="24"/>
          <w:szCs w:val="24"/>
        </w:rPr>
        <w:t xml:space="preserve">En efecto, no hay, por consiguiente, evidencia alguna que el valor comercial haya sido establecido por un concesionario y/o distribuidor de la marca, o en su defecto, por una empresa especializada y calificada por la </w:t>
      </w:r>
      <w:r w:rsidRPr="18182CBC" w:rsidR="0DF8F6D3">
        <w:rPr>
          <w:rFonts w:ascii="Times New Roman" w:hAnsi="Times New Roman"/>
          <w:sz w:val="24"/>
          <w:szCs w:val="24"/>
        </w:rPr>
        <w:t>.................</w:t>
      </w:r>
      <w:r w:rsidRPr="18182CBC" w:rsidR="006A03EF">
        <w:rPr>
          <w:rFonts w:ascii="Times New Roman" w:hAnsi="Times New Roman"/>
          <w:sz w:val="24"/>
          <w:szCs w:val="24"/>
        </w:rPr>
        <w:t>.</w:t>
      </w:r>
    </w:p>
    <w:p w:rsidRPr="006A03EF" w:rsidR="006A03EF" w:rsidP="006A03EF" w:rsidRDefault="006A03EF" w14:paraId="0C2BC10C" w14:textId="43CF364A">
      <w:pPr>
        <w:jc w:val="both"/>
        <w:rPr>
          <w:rFonts w:ascii="Times New Roman" w:hAnsi="Times New Roman"/>
          <w:sz w:val="24"/>
          <w:szCs w:val="24"/>
        </w:rPr>
      </w:pPr>
      <w:r w:rsidRPr="18182CBC" w:rsidR="006A03EF">
        <w:rPr>
          <w:rFonts w:ascii="Times New Roman" w:hAnsi="Times New Roman"/>
          <w:sz w:val="24"/>
          <w:szCs w:val="24"/>
        </w:rPr>
        <w:t>De acuerdo a</w:t>
      </w:r>
      <w:r w:rsidRPr="18182CBC" w:rsidR="006A03EF">
        <w:rPr>
          <w:rFonts w:ascii="Times New Roman" w:hAnsi="Times New Roman"/>
          <w:sz w:val="24"/>
          <w:szCs w:val="24"/>
        </w:rPr>
        <w:t xml:space="preserve"> la literalidad de la Cláusula de Valor Convenido </w:t>
      </w:r>
      <w:r w:rsidRPr="18182CBC" w:rsidR="688F2725">
        <w:rPr>
          <w:rFonts w:ascii="Times New Roman" w:hAnsi="Times New Roman"/>
          <w:sz w:val="24"/>
          <w:szCs w:val="24"/>
        </w:rPr>
        <w:t>.............</w:t>
      </w:r>
      <w:r w:rsidRPr="18182CBC" w:rsidR="006A03EF">
        <w:rPr>
          <w:rFonts w:ascii="Times New Roman" w:hAnsi="Times New Roman"/>
          <w:sz w:val="24"/>
          <w:szCs w:val="24"/>
        </w:rPr>
        <w:t xml:space="preserve">, no puede concluirse que el asegurado se encuentra jurídicamente en estado de sujeción contractual frente a la decisión de </w:t>
      </w:r>
      <w:r w:rsidRPr="18182CBC" w:rsidR="402D9A0A">
        <w:rPr>
          <w:rFonts w:ascii="Times New Roman" w:hAnsi="Times New Roman"/>
          <w:sz w:val="24"/>
          <w:szCs w:val="24"/>
        </w:rPr>
        <w:t>.............</w:t>
      </w:r>
      <w:r w:rsidRPr="18182CBC" w:rsidR="006A03EF">
        <w:rPr>
          <w:rFonts w:ascii="Times New Roman" w:hAnsi="Times New Roman"/>
          <w:sz w:val="24"/>
          <w:szCs w:val="24"/>
        </w:rPr>
        <w:t xml:space="preserve"> (para fijar el valor comercial) de recurrir y hacer uso de la tabla de valores referenciales que publica la </w:t>
      </w:r>
      <w:r w:rsidRPr="18182CBC" w:rsidR="0DF8F6D3">
        <w:rPr>
          <w:rFonts w:ascii="Times New Roman" w:hAnsi="Times New Roman"/>
          <w:sz w:val="24"/>
          <w:szCs w:val="24"/>
        </w:rPr>
        <w:t>.................</w:t>
      </w:r>
      <w:r w:rsidRPr="18182CBC" w:rsidR="006A03EF">
        <w:rPr>
          <w:rFonts w:ascii="Times New Roman" w:hAnsi="Times New Roman"/>
          <w:sz w:val="24"/>
          <w:szCs w:val="24"/>
        </w:rPr>
        <w:t>, sin que la valorización la realice una empresa especializada.</w:t>
      </w:r>
    </w:p>
    <w:p w:rsidRPr="006A03EF" w:rsidR="006A03EF" w:rsidP="006A03EF" w:rsidRDefault="006A03EF" w14:paraId="71AF6913" w14:textId="03CF6E27">
      <w:pPr>
        <w:jc w:val="both"/>
        <w:rPr>
          <w:rFonts w:ascii="Times New Roman" w:hAnsi="Times New Roman"/>
          <w:sz w:val="24"/>
          <w:szCs w:val="24"/>
        </w:rPr>
      </w:pPr>
      <w:r w:rsidRPr="18182CBC" w:rsidR="006A03EF">
        <w:rPr>
          <w:rFonts w:ascii="Times New Roman" w:hAnsi="Times New Roman"/>
          <w:sz w:val="24"/>
          <w:szCs w:val="24"/>
        </w:rPr>
        <w:t xml:space="preserve">Este colegiado, por lo tanto, no coincide con la posición adoptada por la aseguradora de estimar que posee legitimidad para fijar el valor comercial recurriendo a tablas de valores referenciales publicadas por </w:t>
      </w:r>
      <w:r w:rsidRPr="18182CBC" w:rsidR="0DF8F6D3">
        <w:rPr>
          <w:rFonts w:ascii="Times New Roman" w:hAnsi="Times New Roman"/>
          <w:sz w:val="24"/>
          <w:szCs w:val="24"/>
        </w:rPr>
        <w:t>.................</w:t>
      </w:r>
      <w:r w:rsidRPr="18182CBC" w:rsidR="006A03EF">
        <w:rPr>
          <w:rFonts w:ascii="Times New Roman" w:hAnsi="Times New Roman"/>
          <w:sz w:val="24"/>
          <w:szCs w:val="24"/>
        </w:rPr>
        <w:t>, de manera que en este extremo sí se encuentra fundada la reclamación cuando se sostiene que la liquidación no ha sido practicada conforme a la póliza.</w:t>
      </w:r>
    </w:p>
    <w:p w:rsidRPr="006A03EF" w:rsidR="006A03EF" w:rsidP="006A03EF" w:rsidRDefault="006A03EF" w14:paraId="62B1D5DD" w14:textId="2A7A53A4">
      <w:pPr>
        <w:jc w:val="both"/>
        <w:rPr>
          <w:rFonts w:ascii="Times New Roman" w:hAnsi="Times New Roman"/>
          <w:b/>
          <w:sz w:val="24"/>
          <w:szCs w:val="24"/>
          <w:lang w:val="es-ES"/>
        </w:rPr>
      </w:pPr>
      <w:r w:rsidRPr="006A03EF">
        <w:rPr>
          <w:rFonts w:ascii="Times New Roman" w:hAnsi="Times New Roman"/>
          <w:b/>
          <w:sz w:val="24"/>
          <w:szCs w:val="24"/>
        </w:rPr>
        <w:t xml:space="preserve">ATENDIENDO A LO EXPRESADO, ESTE COLEGIADO </w:t>
      </w:r>
      <w:r w:rsidRPr="006A03EF">
        <w:rPr>
          <w:rFonts w:ascii="Times New Roman" w:hAnsi="Times New Roman"/>
          <w:b/>
          <w:sz w:val="24"/>
          <w:szCs w:val="24"/>
          <w:lang w:val="es-ES"/>
        </w:rPr>
        <w:t>CONCLUYE SU APRECIACIÓN RAZONADA Y CONJUNTA, AL AMPARO DE LO ESTABLECIDO EN SU REGLAMENTO, ESTIMANDO QUE LA LIQUIDACIÓN DEL SINIESTRO PRACTICADA POR LA ASEGURADORA A LA CUAL SE CONTRAE LA PRESENTE RECLAMACIÓN NO POSEE LEGITIMIDAD, POR LO QUE</w:t>
      </w:r>
      <w:r w:rsidRPr="006A03EF">
        <w:rPr>
          <w:rFonts w:ascii="Times New Roman" w:hAnsi="Times New Roman"/>
          <w:b/>
          <w:sz w:val="24"/>
          <w:szCs w:val="24"/>
        </w:rPr>
        <w:t xml:space="preserve"> RESUELVE:</w:t>
      </w:r>
    </w:p>
    <w:p w:rsidRPr="006A03EF" w:rsidR="006A03EF" w:rsidP="006A03EF" w:rsidRDefault="006A03EF" w14:paraId="5B666C4E" w14:textId="2DE9ECFB">
      <w:pPr>
        <w:jc w:val="both"/>
        <w:rPr>
          <w:rFonts w:ascii="Times New Roman" w:hAnsi="Times New Roman"/>
          <w:sz w:val="24"/>
          <w:szCs w:val="24"/>
        </w:rPr>
      </w:pPr>
      <w:r w:rsidRPr="18182CBC" w:rsidR="006A03EF">
        <w:rPr>
          <w:rFonts w:ascii="Times New Roman" w:hAnsi="Times New Roman"/>
          <w:sz w:val="24"/>
          <w:szCs w:val="24"/>
        </w:rPr>
        <w:t xml:space="preserve">Declarar </w:t>
      </w:r>
      <w:r w:rsidRPr="18182CBC" w:rsidR="006A03EF">
        <w:rPr>
          <w:rFonts w:ascii="Times New Roman" w:hAnsi="Times New Roman"/>
          <w:b w:val="1"/>
          <w:bCs w:val="1"/>
          <w:sz w:val="24"/>
          <w:szCs w:val="24"/>
        </w:rPr>
        <w:t>FUNDADA</w:t>
      </w:r>
      <w:r w:rsidRPr="18182CBC" w:rsidR="006A03EF">
        <w:rPr>
          <w:rFonts w:ascii="Times New Roman" w:hAnsi="Times New Roman"/>
          <w:sz w:val="24"/>
          <w:szCs w:val="24"/>
        </w:rPr>
        <w:t xml:space="preserve"> la reclamación interpuesta por don </w:t>
      </w:r>
      <w:r w:rsidRPr="18182CBC" w:rsidR="5F103459">
        <w:rPr>
          <w:rFonts w:ascii="Times New Roman" w:hAnsi="Times New Roman"/>
          <w:b w:val="1"/>
          <w:bCs w:val="1"/>
          <w:sz w:val="24"/>
          <w:szCs w:val="24"/>
          <w:lang w:val="es-MX"/>
        </w:rPr>
        <w:t>..........................................................</w:t>
      </w:r>
      <w:r w:rsidRPr="18182CBC" w:rsidR="006A03EF">
        <w:rPr>
          <w:rFonts w:ascii="Times New Roman" w:hAnsi="Times New Roman"/>
          <w:b w:val="1"/>
          <w:bCs w:val="1"/>
          <w:sz w:val="24"/>
          <w:szCs w:val="24"/>
          <w:lang w:val="es-MX"/>
        </w:rPr>
        <w:t xml:space="preserve"> </w:t>
      </w:r>
      <w:r w:rsidRPr="18182CBC" w:rsidR="006A03EF">
        <w:rPr>
          <w:rFonts w:ascii="Times New Roman" w:hAnsi="Times New Roman"/>
          <w:sz w:val="24"/>
          <w:szCs w:val="24"/>
        </w:rPr>
        <w:t xml:space="preserve">contra </w:t>
      </w:r>
      <w:r w:rsidRPr="18182CBC" w:rsidR="4CC6E465">
        <w:rPr>
          <w:rFonts w:ascii="Times New Roman" w:hAnsi="Times New Roman"/>
          <w:b w:val="1"/>
          <w:bCs w:val="1"/>
          <w:sz w:val="24"/>
          <w:szCs w:val="24"/>
        </w:rPr>
        <w:t>...................................</w:t>
      </w:r>
      <w:r w:rsidRPr="18182CBC" w:rsidR="006A03EF">
        <w:rPr>
          <w:rFonts w:ascii="Times New Roman" w:hAnsi="Times New Roman"/>
          <w:sz w:val="24"/>
          <w:szCs w:val="24"/>
        </w:rPr>
        <w:t>, con relación a la liquidación</w:t>
      </w:r>
      <w:r w:rsidRPr="18182CBC" w:rsidR="006A03EF">
        <w:rPr>
          <w:rFonts w:ascii="Times New Roman" w:hAnsi="Times New Roman"/>
          <w:sz w:val="24"/>
          <w:szCs w:val="24"/>
          <w:lang w:val="es-MX"/>
        </w:rPr>
        <w:t xml:space="preserve"> de la pérdida total de la unidad asegurada de placa de rodaje </w:t>
      </w:r>
      <w:r w:rsidRPr="18182CBC" w:rsidR="006A03EF">
        <w:rPr>
          <w:rFonts w:ascii="Times New Roman" w:hAnsi="Times New Roman"/>
          <w:sz w:val="24"/>
          <w:szCs w:val="24"/>
          <w:lang w:val="es-MX"/>
        </w:rPr>
        <w:t>N°</w:t>
      </w:r>
      <w:r w:rsidRPr="18182CBC" w:rsidR="006A03EF">
        <w:rPr>
          <w:rFonts w:ascii="Times New Roman" w:hAnsi="Times New Roman"/>
          <w:sz w:val="24"/>
          <w:szCs w:val="24"/>
          <w:lang w:val="es-MX"/>
        </w:rPr>
        <w:t xml:space="preserve"> </w:t>
      </w:r>
      <w:r w:rsidRPr="18182CBC" w:rsidR="59A6A28A">
        <w:rPr>
          <w:rFonts w:ascii="Times New Roman" w:hAnsi="Times New Roman"/>
          <w:sz w:val="24"/>
          <w:szCs w:val="24"/>
        </w:rPr>
        <w:t>................</w:t>
      </w:r>
      <w:r w:rsidRPr="18182CBC" w:rsidR="006A03EF">
        <w:rPr>
          <w:rFonts w:ascii="Times New Roman" w:hAnsi="Times New Roman"/>
          <w:sz w:val="24"/>
          <w:szCs w:val="24"/>
        </w:rPr>
        <w:t xml:space="preserve">, conforme al </w:t>
      </w:r>
      <w:r w:rsidRPr="18182CBC" w:rsidR="006A03EF">
        <w:rPr>
          <w:rFonts w:ascii="Times New Roman" w:hAnsi="Times New Roman"/>
          <w:b w:val="1"/>
          <w:bCs w:val="1"/>
          <w:sz w:val="24"/>
          <w:szCs w:val="24"/>
          <w:lang w:val="es-MX"/>
        </w:rPr>
        <w:t xml:space="preserve">SEGURO VEHICULAR CONTIAUTO - PÓLIZA No </w:t>
      </w:r>
      <w:r w:rsidRPr="18182CBC" w:rsidR="5F739683">
        <w:rPr>
          <w:rFonts w:ascii="Times New Roman" w:hAnsi="Times New Roman"/>
          <w:b w:val="1"/>
          <w:bCs w:val="1"/>
          <w:sz w:val="24"/>
          <w:szCs w:val="24"/>
        </w:rPr>
        <w:t>...................................</w:t>
      </w:r>
      <w:r w:rsidRPr="18182CBC" w:rsidR="006A03EF">
        <w:rPr>
          <w:rFonts w:ascii="Times New Roman" w:hAnsi="Times New Roman"/>
          <w:b w:val="1"/>
          <w:bCs w:val="1"/>
          <w:sz w:val="24"/>
          <w:szCs w:val="24"/>
        </w:rPr>
        <w:t xml:space="preserve">, </w:t>
      </w:r>
      <w:r w:rsidRPr="18182CBC" w:rsidR="006A03EF">
        <w:rPr>
          <w:rFonts w:ascii="Times New Roman" w:hAnsi="Times New Roman"/>
          <w:sz w:val="24"/>
          <w:szCs w:val="24"/>
        </w:rPr>
        <w:t xml:space="preserve">debiendo establecerse el valor comercial a considerar a efectos de la aplicación de la Cláusula de Valor Convenido </w:t>
      </w:r>
      <w:r w:rsidRPr="18182CBC" w:rsidR="688F2725">
        <w:rPr>
          <w:rFonts w:ascii="Times New Roman" w:hAnsi="Times New Roman"/>
          <w:sz w:val="24"/>
          <w:szCs w:val="24"/>
        </w:rPr>
        <w:t>.............</w:t>
      </w:r>
      <w:r w:rsidRPr="18182CBC" w:rsidR="006A03EF">
        <w:rPr>
          <w:rFonts w:ascii="Times New Roman" w:hAnsi="Times New Roman"/>
          <w:sz w:val="24"/>
          <w:szCs w:val="24"/>
        </w:rPr>
        <w:t xml:space="preserve">, mediante una valorización hecha por un concesionario y/o distribuidor de la marca, o en su defecto, por una empresa especializada y calificada por la </w:t>
      </w:r>
      <w:r w:rsidRPr="18182CBC" w:rsidR="0DF8F6D3">
        <w:rPr>
          <w:rFonts w:ascii="Times New Roman" w:hAnsi="Times New Roman"/>
          <w:sz w:val="24"/>
          <w:szCs w:val="24"/>
        </w:rPr>
        <w:t>.................</w:t>
      </w:r>
      <w:r w:rsidRPr="18182CBC" w:rsidR="006A03EF">
        <w:rPr>
          <w:rFonts w:ascii="Times New Roman" w:hAnsi="Times New Roman"/>
          <w:sz w:val="24"/>
          <w:szCs w:val="24"/>
        </w:rPr>
        <w:t>.</w:t>
      </w:r>
    </w:p>
    <w:p w:rsidRPr="00806BD8" w:rsidR="007E21A6" w:rsidP="00F3482B" w:rsidRDefault="00D00142" w14:paraId="2DE1D337" w14:textId="48014B60">
      <w:pPr>
        <w:jc w:val="right"/>
        <w:rPr>
          <w:rFonts w:ascii="Times New Roman" w:hAnsi="Times New Roman"/>
          <w:sz w:val="24"/>
          <w:szCs w:val="24"/>
        </w:rPr>
      </w:pPr>
      <w:r w:rsidRPr="00806BD8">
        <w:rPr>
          <w:rFonts w:ascii="Times New Roman" w:hAnsi="Times New Roman"/>
          <w:sz w:val="24"/>
          <w:szCs w:val="24"/>
        </w:rPr>
        <w:t>Lima,</w:t>
      </w:r>
      <w:r w:rsidRPr="00806BD8" w:rsidR="0034229F">
        <w:rPr>
          <w:rFonts w:ascii="Times New Roman" w:hAnsi="Times New Roman"/>
          <w:sz w:val="24"/>
          <w:szCs w:val="24"/>
        </w:rPr>
        <w:t xml:space="preserve"> </w:t>
      </w:r>
      <w:r w:rsidRPr="00806BD8" w:rsidR="00365C1E">
        <w:rPr>
          <w:rFonts w:ascii="Times New Roman" w:hAnsi="Times New Roman"/>
          <w:sz w:val="24"/>
          <w:szCs w:val="24"/>
        </w:rPr>
        <w:t>1</w:t>
      </w:r>
      <w:r w:rsidR="004D1B64">
        <w:rPr>
          <w:rFonts w:ascii="Times New Roman" w:hAnsi="Times New Roman"/>
          <w:sz w:val="24"/>
          <w:szCs w:val="24"/>
        </w:rPr>
        <w:t>9</w:t>
      </w:r>
      <w:r w:rsidRPr="00806BD8" w:rsidR="008B7675">
        <w:rPr>
          <w:rFonts w:ascii="Times New Roman" w:hAnsi="Times New Roman"/>
          <w:sz w:val="24"/>
          <w:szCs w:val="24"/>
        </w:rPr>
        <w:t xml:space="preserve"> </w:t>
      </w:r>
      <w:r w:rsidRPr="00806BD8">
        <w:rPr>
          <w:rFonts w:ascii="Times New Roman" w:hAnsi="Times New Roman"/>
          <w:sz w:val="24"/>
          <w:szCs w:val="24"/>
        </w:rPr>
        <w:t>de</w:t>
      </w:r>
      <w:r w:rsidRPr="00806BD8" w:rsidR="00D874A8">
        <w:rPr>
          <w:rFonts w:ascii="Times New Roman" w:hAnsi="Times New Roman"/>
          <w:sz w:val="24"/>
          <w:szCs w:val="24"/>
        </w:rPr>
        <w:t xml:space="preserve"> </w:t>
      </w:r>
      <w:r w:rsidRPr="00806BD8" w:rsidR="00A217F0">
        <w:rPr>
          <w:rFonts w:ascii="Times New Roman" w:hAnsi="Times New Roman"/>
          <w:sz w:val="24"/>
          <w:szCs w:val="24"/>
        </w:rPr>
        <w:t>diciembre</w:t>
      </w:r>
      <w:r w:rsidRPr="00806BD8" w:rsidR="000A7BCF">
        <w:rPr>
          <w:rFonts w:ascii="Times New Roman" w:hAnsi="Times New Roman"/>
          <w:sz w:val="24"/>
          <w:szCs w:val="24"/>
        </w:rPr>
        <w:t xml:space="preserve"> </w:t>
      </w:r>
      <w:r w:rsidRPr="00806BD8">
        <w:rPr>
          <w:rFonts w:ascii="Times New Roman" w:hAnsi="Times New Roman"/>
          <w:sz w:val="24"/>
          <w:szCs w:val="24"/>
        </w:rPr>
        <w:t>de 202</w:t>
      </w:r>
      <w:r w:rsidRPr="00806BD8" w:rsidR="00BF08F9">
        <w:rPr>
          <w:rFonts w:ascii="Times New Roman" w:hAnsi="Times New Roman"/>
          <w:sz w:val="24"/>
          <w:szCs w:val="24"/>
        </w:rPr>
        <w:t>4</w:t>
      </w:r>
    </w:p>
    <w:p w:rsidRPr="00806BD8" w:rsidR="00922F8A" w:rsidP="001A4E48" w:rsidRDefault="00922F8A" w14:paraId="370F6A9B" w14:textId="45F0A5A9">
      <w:pPr>
        <w:jc w:val="center"/>
        <w:rPr>
          <w:rFonts w:ascii="Times New Roman" w:hAnsi="Times New Roman"/>
          <w:b/>
          <w:bCs/>
          <w:i/>
          <w:iCs/>
          <w:sz w:val="24"/>
          <w:szCs w:val="24"/>
          <w:lang w:val="es-ES_tradnl"/>
        </w:rPr>
      </w:pPr>
      <w:r w:rsidRPr="00806BD8">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806BD8" w:rsidR="00922F8A" w:rsidP="00922F8A" w:rsidRDefault="00922F8A" w14:paraId="0EA87B59" w14:textId="77777777">
      <w:pPr>
        <w:spacing w:line="240" w:lineRule="auto"/>
        <w:jc w:val="center"/>
        <w:rPr>
          <w:rFonts w:ascii="Times New Roman" w:hAnsi="Times New Roman"/>
          <w:b/>
          <w:bCs/>
          <w:sz w:val="24"/>
          <w:szCs w:val="24"/>
        </w:rPr>
      </w:pPr>
      <w:r w:rsidRPr="00806BD8">
        <w:rPr>
          <w:rFonts w:ascii="Times New Roman" w:hAnsi="Times New Roman"/>
          <w:b/>
          <w:bCs/>
          <w:sz w:val="24"/>
          <w:szCs w:val="24"/>
        </w:rPr>
        <w:t xml:space="preserve">Rolando Eyzaguirre </w:t>
      </w:r>
      <w:proofErr w:type="spellStart"/>
      <w:r w:rsidRPr="00806BD8">
        <w:rPr>
          <w:rFonts w:ascii="Times New Roman" w:hAnsi="Times New Roman"/>
          <w:b/>
          <w:bCs/>
          <w:sz w:val="24"/>
          <w:szCs w:val="24"/>
        </w:rPr>
        <w:t>Maccan</w:t>
      </w:r>
      <w:proofErr w:type="spellEnd"/>
      <w:r w:rsidRPr="00806BD8">
        <w:rPr>
          <w:rFonts w:ascii="Times New Roman" w:hAnsi="Times New Roman"/>
          <w:b/>
          <w:bCs/>
          <w:sz w:val="24"/>
          <w:szCs w:val="24"/>
        </w:rPr>
        <w:t xml:space="preserve"> – </w:t>
      </w:r>
      <w:proofErr w:type="gramStart"/>
      <w:r w:rsidRPr="00806BD8">
        <w:rPr>
          <w:rFonts w:ascii="Times New Roman" w:hAnsi="Times New Roman"/>
          <w:b/>
          <w:bCs/>
          <w:sz w:val="24"/>
          <w:szCs w:val="24"/>
        </w:rPr>
        <w:t>Presidente</w:t>
      </w:r>
      <w:proofErr w:type="gramEnd"/>
    </w:p>
    <w:p w:rsidRPr="00806BD8" w:rsidR="00922F8A" w:rsidP="00922F8A" w:rsidRDefault="00922F8A" w14:paraId="7090BA3B" w14:textId="77777777">
      <w:pPr>
        <w:spacing w:line="240" w:lineRule="auto"/>
        <w:jc w:val="center"/>
        <w:rPr>
          <w:rFonts w:ascii="Times New Roman" w:hAnsi="Times New Roman"/>
          <w:b/>
          <w:bCs/>
          <w:sz w:val="24"/>
          <w:szCs w:val="24"/>
        </w:rPr>
      </w:pPr>
      <w:r w:rsidRPr="00806BD8">
        <w:rPr>
          <w:rFonts w:ascii="Times New Roman" w:hAnsi="Times New Roman"/>
          <w:b/>
          <w:bCs/>
          <w:sz w:val="24"/>
          <w:szCs w:val="24"/>
        </w:rPr>
        <w:t>María Eugenia Valdez Fernández Baca – Vocal</w:t>
      </w:r>
    </w:p>
    <w:p w:rsidRPr="00806BD8" w:rsidR="00922F8A" w:rsidP="00922F8A" w:rsidRDefault="00922F8A" w14:paraId="7B454C69" w14:textId="77777777">
      <w:pPr>
        <w:spacing w:line="240" w:lineRule="auto"/>
        <w:jc w:val="center"/>
        <w:rPr>
          <w:rFonts w:ascii="Times New Roman" w:hAnsi="Times New Roman"/>
          <w:b/>
          <w:bCs/>
          <w:sz w:val="24"/>
          <w:szCs w:val="24"/>
        </w:rPr>
      </w:pPr>
      <w:r w:rsidRPr="00806BD8">
        <w:rPr>
          <w:rFonts w:ascii="Times New Roman" w:hAnsi="Times New Roman"/>
          <w:b/>
          <w:bCs/>
          <w:sz w:val="24"/>
          <w:szCs w:val="24"/>
        </w:rPr>
        <w:lastRenderedPageBreak/>
        <w:t>Omar Alfaro Villanueva – Vocal</w:t>
      </w:r>
    </w:p>
    <w:p w:rsidRPr="001A4E48" w:rsidR="0089374D" w:rsidP="18182CBC" w:rsidRDefault="0089374D" w14:paraId="7A3A0BC6" w14:textId="07EE728B">
      <w:pPr>
        <w:spacing w:line="240" w:lineRule="auto"/>
        <w:jc w:val="center"/>
        <w:rPr>
          <w:rFonts w:ascii="Times New Roman" w:hAnsi="Times New Roman"/>
          <w:sz w:val="24"/>
          <w:szCs w:val="24"/>
          <w:lang w:val="es-MX"/>
        </w:rPr>
      </w:pPr>
      <w:r w:rsidRPr="18182CBC" w:rsidR="00922F8A">
        <w:rPr>
          <w:rFonts w:ascii="Times New Roman" w:hAnsi="Times New Roman"/>
          <w:b w:val="1"/>
          <w:bCs w:val="1"/>
          <w:sz w:val="24"/>
          <w:szCs w:val="24"/>
        </w:rPr>
        <w:t>Gonzalo Abad del Busto - Vocal</w:t>
      </w:r>
    </w:p>
    <w:sectPr w:rsidRPr="001A4E48" w:rsidR="0089374D" w:rsidSect="0072788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A40BC" w:rsidP="00722F1A" w:rsidRDefault="003A40BC" w14:paraId="23A9AAC4" w14:textId="77777777">
      <w:pPr>
        <w:spacing w:after="0" w:line="240" w:lineRule="auto"/>
      </w:pPr>
      <w:r>
        <w:separator/>
      </w:r>
    </w:p>
  </w:endnote>
  <w:endnote w:type="continuationSeparator" w:id="0">
    <w:p w:rsidR="003A40BC" w:rsidP="00722F1A" w:rsidRDefault="003A40BC" w14:paraId="55D8CF13" w14:textId="77777777">
      <w:pPr>
        <w:spacing w:after="0" w:line="240" w:lineRule="auto"/>
      </w:pPr>
      <w:r>
        <w:continuationSeparator/>
      </w:r>
    </w:p>
  </w:endnote>
  <w:endnote w:type="continuationNotice" w:id="1">
    <w:p w:rsidR="003A40BC" w:rsidRDefault="003A40BC" w14:paraId="2D2B5DA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A40BC" w:rsidP="00722F1A" w:rsidRDefault="003A40BC" w14:paraId="3C48C671" w14:textId="77777777">
      <w:pPr>
        <w:spacing w:after="0" w:line="240" w:lineRule="auto"/>
      </w:pPr>
      <w:r>
        <w:separator/>
      </w:r>
    </w:p>
  </w:footnote>
  <w:footnote w:type="continuationSeparator" w:id="0">
    <w:p w:rsidR="003A40BC" w:rsidP="00722F1A" w:rsidRDefault="003A40BC" w14:paraId="28F9A666" w14:textId="77777777">
      <w:pPr>
        <w:spacing w:after="0" w:line="240" w:lineRule="auto"/>
      </w:pPr>
      <w:r>
        <w:continuationSeparator/>
      </w:r>
    </w:p>
  </w:footnote>
  <w:footnote w:type="continuationNotice" w:id="1">
    <w:p w:rsidR="003A40BC" w:rsidRDefault="003A40BC" w14:paraId="76471B6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D74357"/>
    <w:multiLevelType w:val="hybridMultilevel"/>
    <w:tmpl w:val="1706A3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DF1D15"/>
    <w:multiLevelType w:val="hybridMultilevel"/>
    <w:tmpl w:val="A852E066"/>
    <w:lvl w:ilvl="0" w:tplc="E160E534">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1FF5F55"/>
    <w:multiLevelType w:val="hybridMultilevel"/>
    <w:tmpl w:val="0B4CC2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2A3274DF"/>
    <w:multiLevelType w:val="hybridMultilevel"/>
    <w:tmpl w:val="5BEA96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AC34528"/>
    <w:multiLevelType w:val="multilevel"/>
    <w:tmpl w:val="B958099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30AD08A0"/>
    <w:multiLevelType w:val="hybridMultilevel"/>
    <w:tmpl w:val="42D2BDB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34762D4"/>
    <w:multiLevelType w:val="hybridMultilevel"/>
    <w:tmpl w:val="1D220C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3520553"/>
    <w:multiLevelType w:val="hybridMultilevel"/>
    <w:tmpl w:val="1706A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3CE1BC2"/>
    <w:multiLevelType w:val="hybridMultilevel"/>
    <w:tmpl w:val="06A2CBA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4A25A27"/>
    <w:multiLevelType w:val="hybridMultilevel"/>
    <w:tmpl w:val="13DC655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52E6E92"/>
    <w:multiLevelType w:val="hybridMultilevel"/>
    <w:tmpl w:val="0B4CC2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5EC5E47"/>
    <w:multiLevelType w:val="hybridMultilevel"/>
    <w:tmpl w:val="223829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FBA70F3"/>
    <w:multiLevelType w:val="hybridMultilevel"/>
    <w:tmpl w:val="11B21A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25160CA"/>
    <w:multiLevelType w:val="hybridMultilevel"/>
    <w:tmpl w:val="6A1E967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47B6F08"/>
    <w:multiLevelType w:val="hybridMultilevel"/>
    <w:tmpl w:val="44D87D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59D5C95"/>
    <w:multiLevelType w:val="hybridMultilevel"/>
    <w:tmpl w:val="00B69B8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7F4203C"/>
    <w:multiLevelType w:val="hybridMultilevel"/>
    <w:tmpl w:val="EE7CC92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87273AB"/>
    <w:multiLevelType w:val="hybridMultilevel"/>
    <w:tmpl w:val="06A2CB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C117E1D"/>
    <w:multiLevelType w:val="hybridMultilevel"/>
    <w:tmpl w:val="6A1E96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4E043D78"/>
    <w:multiLevelType w:val="hybridMultilevel"/>
    <w:tmpl w:val="E268552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0993584"/>
    <w:multiLevelType w:val="hybridMultilevel"/>
    <w:tmpl w:val="223829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8ED48B9"/>
    <w:multiLevelType w:val="hybridMultilevel"/>
    <w:tmpl w:val="EDF0BA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9781A3B"/>
    <w:multiLevelType w:val="hybridMultilevel"/>
    <w:tmpl w:val="11B21A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0EE5574"/>
    <w:multiLevelType w:val="hybridMultilevel"/>
    <w:tmpl w:val="402658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F0148DD"/>
    <w:multiLevelType w:val="hybridMultilevel"/>
    <w:tmpl w:val="45D8F4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4" w15:restartNumberingAfterBreak="0">
    <w:nsid w:val="73665F0E"/>
    <w:multiLevelType w:val="hybridMultilevel"/>
    <w:tmpl w:val="44D87D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4715D51"/>
    <w:multiLevelType w:val="hybridMultilevel"/>
    <w:tmpl w:val="5BEA96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79045963"/>
    <w:multiLevelType w:val="hybridMultilevel"/>
    <w:tmpl w:val="402658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D086AA3"/>
    <w:multiLevelType w:val="hybridMultilevel"/>
    <w:tmpl w:val="00B69B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6"/>
  </w:num>
  <w:num w:numId="3" w16cid:durableId="1340812648">
    <w:abstractNumId w:val="36"/>
  </w:num>
  <w:num w:numId="4" w16cid:durableId="428040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2"/>
  </w:num>
  <w:num w:numId="8" w16cid:durableId="1157187982">
    <w:abstractNumId w:val="29"/>
  </w:num>
  <w:num w:numId="9" w16cid:durableId="1430198479">
    <w:abstractNumId w:val="8"/>
  </w:num>
  <w:num w:numId="10" w16cid:durableId="1888687822">
    <w:abstractNumId w:val="17"/>
  </w:num>
  <w:num w:numId="11" w16cid:durableId="16015722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014132">
    <w:abstractNumId w:val="4"/>
  </w:num>
  <w:num w:numId="13" w16cid:durableId="997659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4757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30115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57047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57107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44571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4861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24974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9128211">
    <w:abstractNumId w:val="35"/>
  </w:num>
  <w:num w:numId="22" w16cid:durableId="741103113">
    <w:abstractNumId w:val="23"/>
  </w:num>
  <w:num w:numId="23" w16cid:durableId="471177">
    <w:abstractNumId w:val="10"/>
  </w:num>
  <w:num w:numId="24" w16cid:durableId="1754013007">
    <w:abstractNumId w:val="32"/>
  </w:num>
  <w:num w:numId="25" w16cid:durableId="15746615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652065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8976314">
    <w:abstractNumId w:val="24"/>
  </w:num>
  <w:num w:numId="28" w16cid:durableId="602500253">
    <w:abstractNumId w:val="15"/>
  </w:num>
  <w:num w:numId="29" w16cid:durableId="7857330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93071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8527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653307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606697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0014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023144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32896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25364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465213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677381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4897"/>
    <w:rsid w:val="00025508"/>
    <w:rsid w:val="00025724"/>
    <w:rsid w:val="00025E30"/>
    <w:rsid w:val="000303B6"/>
    <w:rsid w:val="00031F0F"/>
    <w:rsid w:val="000329BA"/>
    <w:rsid w:val="000341A4"/>
    <w:rsid w:val="00037822"/>
    <w:rsid w:val="00040F0F"/>
    <w:rsid w:val="00042F08"/>
    <w:rsid w:val="00043955"/>
    <w:rsid w:val="00043F2F"/>
    <w:rsid w:val="00045EF3"/>
    <w:rsid w:val="00046F71"/>
    <w:rsid w:val="00050CC2"/>
    <w:rsid w:val="000529D1"/>
    <w:rsid w:val="00053495"/>
    <w:rsid w:val="00053FF9"/>
    <w:rsid w:val="0005658F"/>
    <w:rsid w:val="00056E10"/>
    <w:rsid w:val="00057C1F"/>
    <w:rsid w:val="000603E9"/>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3044"/>
    <w:rsid w:val="000943A4"/>
    <w:rsid w:val="0009571A"/>
    <w:rsid w:val="00096D11"/>
    <w:rsid w:val="000A7BCF"/>
    <w:rsid w:val="000B29AE"/>
    <w:rsid w:val="000B4C03"/>
    <w:rsid w:val="000B6820"/>
    <w:rsid w:val="000C3E03"/>
    <w:rsid w:val="000C4E83"/>
    <w:rsid w:val="000D06BF"/>
    <w:rsid w:val="000D110D"/>
    <w:rsid w:val="000E14A6"/>
    <w:rsid w:val="000E1BAE"/>
    <w:rsid w:val="000E29AE"/>
    <w:rsid w:val="000E771D"/>
    <w:rsid w:val="000F291D"/>
    <w:rsid w:val="000F44AD"/>
    <w:rsid w:val="000F52F7"/>
    <w:rsid w:val="0010309B"/>
    <w:rsid w:val="00110C5A"/>
    <w:rsid w:val="00112981"/>
    <w:rsid w:val="0012144D"/>
    <w:rsid w:val="00123A80"/>
    <w:rsid w:val="00123B3A"/>
    <w:rsid w:val="00126C86"/>
    <w:rsid w:val="0013141A"/>
    <w:rsid w:val="00132E9A"/>
    <w:rsid w:val="00136C86"/>
    <w:rsid w:val="00137907"/>
    <w:rsid w:val="00140B17"/>
    <w:rsid w:val="00140E9C"/>
    <w:rsid w:val="0014184D"/>
    <w:rsid w:val="001423B0"/>
    <w:rsid w:val="001459A2"/>
    <w:rsid w:val="00156440"/>
    <w:rsid w:val="00163348"/>
    <w:rsid w:val="00163666"/>
    <w:rsid w:val="00163C04"/>
    <w:rsid w:val="0016703A"/>
    <w:rsid w:val="001700F1"/>
    <w:rsid w:val="00173030"/>
    <w:rsid w:val="00173308"/>
    <w:rsid w:val="00175329"/>
    <w:rsid w:val="00180E23"/>
    <w:rsid w:val="00181367"/>
    <w:rsid w:val="00181784"/>
    <w:rsid w:val="00184444"/>
    <w:rsid w:val="00185516"/>
    <w:rsid w:val="00187FCB"/>
    <w:rsid w:val="00190318"/>
    <w:rsid w:val="00190DC3"/>
    <w:rsid w:val="0019133F"/>
    <w:rsid w:val="0019297C"/>
    <w:rsid w:val="0019479B"/>
    <w:rsid w:val="00194FAA"/>
    <w:rsid w:val="0019552A"/>
    <w:rsid w:val="00197A32"/>
    <w:rsid w:val="001A0DC6"/>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35BC"/>
    <w:rsid w:val="001C509F"/>
    <w:rsid w:val="001D15D2"/>
    <w:rsid w:val="001D437B"/>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3C9"/>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3632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1900"/>
    <w:rsid w:val="0029257F"/>
    <w:rsid w:val="00293CC2"/>
    <w:rsid w:val="0029558D"/>
    <w:rsid w:val="002974A1"/>
    <w:rsid w:val="002A3D68"/>
    <w:rsid w:val="002A4CFE"/>
    <w:rsid w:val="002A7697"/>
    <w:rsid w:val="002B2AFD"/>
    <w:rsid w:val="002B7B44"/>
    <w:rsid w:val="002C32EB"/>
    <w:rsid w:val="002C3DCD"/>
    <w:rsid w:val="002C5A2D"/>
    <w:rsid w:val="002C66C2"/>
    <w:rsid w:val="002C680A"/>
    <w:rsid w:val="002C7BAD"/>
    <w:rsid w:val="002D07BA"/>
    <w:rsid w:val="002D4D68"/>
    <w:rsid w:val="002D5228"/>
    <w:rsid w:val="002D5755"/>
    <w:rsid w:val="002D6AC5"/>
    <w:rsid w:val="002D7167"/>
    <w:rsid w:val="002D7D52"/>
    <w:rsid w:val="002E464C"/>
    <w:rsid w:val="002F2037"/>
    <w:rsid w:val="002F56FD"/>
    <w:rsid w:val="002F7107"/>
    <w:rsid w:val="00306F31"/>
    <w:rsid w:val="00310439"/>
    <w:rsid w:val="00313B25"/>
    <w:rsid w:val="00313C03"/>
    <w:rsid w:val="00315252"/>
    <w:rsid w:val="00315EFA"/>
    <w:rsid w:val="00316305"/>
    <w:rsid w:val="00317779"/>
    <w:rsid w:val="003179C7"/>
    <w:rsid w:val="00320005"/>
    <w:rsid w:val="0032316C"/>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5C1E"/>
    <w:rsid w:val="00367366"/>
    <w:rsid w:val="003720C5"/>
    <w:rsid w:val="0037287F"/>
    <w:rsid w:val="0037738A"/>
    <w:rsid w:val="00377CD0"/>
    <w:rsid w:val="00381607"/>
    <w:rsid w:val="0038226B"/>
    <w:rsid w:val="00385BAF"/>
    <w:rsid w:val="00386E4E"/>
    <w:rsid w:val="00390F6C"/>
    <w:rsid w:val="00391328"/>
    <w:rsid w:val="003939E3"/>
    <w:rsid w:val="0039405E"/>
    <w:rsid w:val="003943CE"/>
    <w:rsid w:val="00395250"/>
    <w:rsid w:val="003957A8"/>
    <w:rsid w:val="00396623"/>
    <w:rsid w:val="00397B7E"/>
    <w:rsid w:val="003A08CB"/>
    <w:rsid w:val="003A2D44"/>
    <w:rsid w:val="003A3175"/>
    <w:rsid w:val="003A3F48"/>
    <w:rsid w:val="003A40BC"/>
    <w:rsid w:val="003A459F"/>
    <w:rsid w:val="003A5178"/>
    <w:rsid w:val="003A5576"/>
    <w:rsid w:val="003A6387"/>
    <w:rsid w:val="003B3018"/>
    <w:rsid w:val="003B6C85"/>
    <w:rsid w:val="003B7DDE"/>
    <w:rsid w:val="003C08D0"/>
    <w:rsid w:val="003C2403"/>
    <w:rsid w:val="003C28B2"/>
    <w:rsid w:val="003C4B02"/>
    <w:rsid w:val="003C4F9E"/>
    <w:rsid w:val="003C6546"/>
    <w:rsid w:val="003C7842"/>
    <w:rsid w:val="003D0B19"/>
    <w:rsid w:val="003D1117"/>
    <w:rsid w:val="003D2269"/>
    <w:rsid w:val="003D437F"/>
    <w:rsid w:val="003D4E82"/>
    <w:rsid w:val="003D5D7C"/>
    <w:rsid w:val="003E1707"/>
    <w:rsid w:val="003E2A5C"/>
    <w:rsid w:val="003E2DA9"/>
    <w:rsid w:val="003E3E64"/>
    <w:rsid w:val="003E531C"/>
    <w:rsid w:val="003F108B"/>
    <w:rsid w:val="003F1D8B"/>
    <w:rsid w:val="003F21BF"/>
    <w:rsid w:val="003F2DE7"/>
    <w:rsid w:val="003F7B5C"/>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4B0A"/>
    <w:rsid w:val="0044595E"/>
    <w:rsid w:val="00446F01"/>
    <w:rsid w:val="00454B7E"/>
    <w:rsid w:val="00454FD1"/>
    <w:rsid w:val="0045636B"/>
    <w:rsid w:val="004571A0"/>
    <w:rsid w:val="00461DC4"/>
    <w:rsid w:val="004646D6"/>
    <w:rsid w:val="00464821"/>
    <w:rsid w:val="00464DB7"/>
    <w:rsid w:val="00466D00"/>
    <w:rsid w:val="0046762F"/>
    <w:rsid w:val="00467F3C"/>
    <w:rsid w:val="0047277D"/>
    <w:rsid w:val="004727BA"/>
    <w:rsid w:val="004739D5"/>
    <w:rsid w:val="00476C8E"/>
    <w:rsid w:val="00480302"/>
    <w:rsid w:val="00481B0F"/>
    <w:rsid w:val="00482C24"/>
    <w:rsid w:val="00483545"/>
    <w:rsid w:val="00484E51"/>
    <w:rsid w:val="004855A7"/>
    <w:rsid w:val="00486BB0"/>
    <w:rsid w:val="00486E3D"/>
    <w:rsid w:val="004876C4"/>
    <w:rsid w:val="004878C5"/>
    <w:rsid w:val="00487E42"/>
    <w:rsid w:val="00492389"/>
    <w:rsid w:val="004974C6"/>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20F7"/>
    <w:rsid w:val="004C7131"/>
    <w:rsid w:val="004D1B64"/>
    <w:rsid w:val="004D32FA"/>
    <w:rsid w:val="004D7B3F"/>
    <w:rsid w:val="004E09C5"/>
    <w:rsid w:val="004E0D61"/>
    <w:rsid w:val="004E2072"/>
    <w:rsid w:val="004E2A3F"/>
    <w:rsid w:val="004E46DC"/>
    <w:rsid w:val="004F0094"/>
    <w:rsid w:val="004F1A61"/>
    <w:rsid w:val="004F3EBD"/>
    <w:rsid w:val="004F5873"/>
    <w:rsid w:val="00503030"/>
    <w:rsid w:val="00503F64"/>
    <w:rsid w:val="00507135"/>
    <w:rsid w:val="00512ADC"/>
    <w:rsid w:val="00516204"/>
    <w:rsid w:val="00524DC5"/>
    <w:rsid w:val="00526549"/>
    <w:rsid w:val="005303A9"/>
    <w:rsid w:val="00531E54"/>
    <w:rsid w:val="00535EE2"/>
    <w:rsid w:val="005409B6"/>
    <w:rsid w:val="00541D87"/>
    <w:rsid w:val="00541FB9"/>
    <w:rsid w:val="00542A29"/>
    <w:rsid w:val="00545367"/>
    <w:rsid w:val="00546D29"/>
    <w:rsid w:val="00547314"/>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1E5"/>
    <w:rsid w:val="005865CA"/>
    <w:rsid w:val="00587B74"/>
    <w:rsid w:val="00587CC2"/>
    <w:rsid w:val="0059013F"/>
    <w:rsid w:val="005942BE"/>
    <w:rsid w:val="005945F7"/>
    <w:rsid w:val="00595511"/>
    <w:rsid w:val="005A1BF7"/>
    <w:rsid w:val="005A5404"/>
    <w:rsid w:val="005A5F3C"/>
    <w:rsid w:val="005A6F5E"/>
    <w:rsid w:val="005B1319"/>
    <w:rsid w:val="005B7527"/>
    <w:rsid w:val="005B781D"/>
    <w:rsid w:val="005C2472"/>
    <w:rsid w:val="005D470E"/>
    <w:rsid w:val="005E0729"/>
    <w:rsid w:val="005E076E"/>
    <w:rsid w:val="005E1F72"/>
    <w:rsid w:val="005E3A24"/>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5975"/>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333"/>
    <w:rsid w:val="00676995"/>
    <w:rsid w:val="00681A20"/>
    <w:rsid w:val="006862B5"/>
    <w:rsid w:val="0069036D"/>
    <w:rsid w:val="00693F67"/>
    <w:rsid w:val="0069432A"/>
    <w:rsid w:val="00697054"/>
    <w:rsid w:val="00697E41"/>
    <w:rsid w:val="006A03EF"/>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3D6A"/>
    <w:rsid w:val="007540D0"/>
    <w:rsid w:val="00757E4A"/>
    <w:rsid w:val="0076391F"/>
    <w:rsid w:val="007649EE"/>
    <w:rsid w:val="00766307"/>
    <w:rsid w:val="00766E78"/>
    <w:rsid w:val="00767297"/>
    <w:rsid w:val="00770984"/>
    <w:rsid w:val="00773552"/>
    <w:rsid w:val="00775058"/>
    <w:rsid w:val="0077737C"/>
    <w:rsid w:val="00783849"/>
    <w:rsid w:val="0078567F"/>
    <w:rsid w:val="00786219"/>
    <w:rsid w:val="00790DF4"/>
    <w:rsid w:val="00792BF2"/>
    <w:rsid w:val="007942E5"/>
    <w:rsid w:val="007A08FF"/>
    <w:rsid w:val="007A193B"/>
    <w:rsid w:val="007A2F36"/>
    <w:rsid w:val="007A4A6D"/>
    <w:rsid w:val="007A51E2"/>
    <w:rsid w:val="007A554B"/>
    <w:rsid w:val="007A69E2"/>
    <w:rsid w:val="007B1C95"/>
    <w:rsid w:val="007B3E34"/>
    <w:rsid w:val="007B4078"/>
    <w:rsid w:val="007B4101"/>
    <w:rsid w:val="007B48E1"/>
    <w:rsid w:val="007B7C56"/>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7F5D34"/>
    <w:rsid w:val="00801C5F"/>
    <w:rsid w:val="00803158"/>
    <w:rsid w:val="008041CD"/>
    <w:rsid w:val="008050AA"/>
    <w:rsid w:val="008054F9"/>
    <w:rsid w:val="00805B57"/>
    <w:rsid w:val="00806576"/>
    <w:rsid w:val="00806BD8"/>
    <w:rsid w:val="008076B8"/>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3729"/>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0CF4"/>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617"/>
    <w:rsid w:val="008C37FB"/>
    <w:rsid w:val="008C4426"/>
    <w:rsid w:val="008C5A9C"/>
    <w:rsid w:val="008C6600"/>
    <w:rsid w:val="008C6B2A"/>
    <w:rsid w:val="008D1F11"/>
    <w:rsid w:val="008D4CA0"/>
    <w:rsid w:val="008D51EF"/>
    <w:rsid w:val="008D5777"/>
    <w:rsid w:val="008D6231"/>
    <w:rsid w:val="008D7125"/>
    <w:rsid w:val="008D77C2"/>
    <w:rsid w:val="008E32C6"/>
    <w:rsid w:val="008E3E02"/>
    <w:rsid w:val="008E5819"/>
    <w:rsid w:val="008E7D37"/>
    <w:rsid w:val="008F0121"/>
    <w:rsid w:val="008F29CC"/>
    <w:rsid w:val="008F3B72"/>
    <w:rsid w:val="008F3CF0"/>
    <w:rsid w:val="008F52DF"/>
    <w:rsid w:val="008F73B7"/>
    <w:rsid w:val="009013AD"/>
    <w:rsid w:val="0090173C"/>
    <w:rsid w:val="00903126"/>
    <w:rsid w:val="00905717"/>
    <w:rsid w:val="00910BAE"/>
    <w:rsid w:val="00914178"/>
    <w:rsid w:val="009217F9"/>
    <w:rsid w:val="00922328"/>
    <w:rsid w:val="00922F8A"/>
    <w:rsid w:val="0092351B"/>
    <w:rsid w:val="00923F4E"/>
    <w:rsid w:val="00924C74"/>
    <w:rsid w:val="009278EB"/>
    <w:rsid w:val="009322AE"/>
    <w:rsid w:val="0093234B"/>
    <w:rsid w:val="009354E1"/>
    <w:rsid w:val="00936470"/>
    <w:rsid w:val="0093654E"/>
    <w:rsid w:val="00937046"/>
    <w:rsid w:val="0093770E"/>
    <w:rsid w:val="00940963"/>
    <w:rsid w:val="009437E1"/>
    <w:rsid w:val="00946F83"/>
    <w:rsid w:val="00950713"/>
    <w:rsid w:val="00954297"/>
    <w:rsid w:val="00960CAD"/>
    <w:rsid w:val="00961DCF"/>
    <w:rsid w:val="00962DDA"/>
    <w:rsid w:val="00962F29"/>
    <w:rsid w:val="00963C48"/>
    <w:rsid w:val="009651D2"/>
    <w:rsid w:val="00966493"/>
    <w:rsid w:val="00966813"/>
    <w:rsid w:val="009701B5"/>
    <w:rsid w:val="00970D55"/>
    <w:rsid w:val="00971A3E"/>
    <w:rsid w:val="00972E6F"/>
    <w:rsid w:val="0097444E"/>
    <w:rsid w:val="00974631"/>
    <w:rsid w:val="00976DD7"/>
    <w:rsid w:val="00977A04"/>
    <w:rsid w:val="00977C03"/>
    <w:rsid w:val="00981677"/>
    <w:rsid w:val="0098207A"/>
    <w:rsid w:val="00984A4B"/>
    <w:rsid w:val="009853CB"/>
    <w:rsid w:val="0098563E"/>
    <w:rsid w:val="009869A5"/>
    <w:rsid w:val="00986EC8"/>
    <w:rsid w:val="009876CD"/>
    <w:rsid w:val="00995B19"/>
    <w:rsid w:val="009A2367"/>
    <w:rsid w:val="009A3597"/>
    <w:rsid w:val="009A375C"/>
    <w:rsid w:val="009A3B8F"/>
    <w:rsid w:val="009A5B86"/>
    <w:rsid w:val="009A771B"/>
    <w:rsid w:val="009A7B94"/>
    <w:rsid w:val="009B1634"/>
    <w:rsid w:val="009B1C6E"/>
    <w:rsid w:val="009B2153"/>
    <w:rsid w:val="009B24C0"/>
    <w:rsid w:val="009B4777"/>
    <w:rsid w:val="009B58C9"/>
    <w:rsid w:val="009B68D2"/>
    <w:rsid w:val="009C5334"/>
    <w:rsid w:val="009C5E18"/>
    <w:rsid w:val="009D127D"/>
    <w:rsid w:val="009D2D7C"/>
    <w:rsid w:val="009D2F17"/>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6F4D"/>
    <w:rsid w:val="00A17B8F"/>
    <w:rsid w:val="00A204F8"/>
    <w:rsid w:val="00A209BF"/>
    <w:rsid w:val="00A20CA1"/>
    <w:rsid w:val="00A217F0"/>
    <w:rsid w:val="00A24595"/>
    <w:rsid w:val="00A2495F"/>
    <w:rsid w:val="00A2559D"/>
    <w:rsid w:val="00A265AA"/>
    <w:rsid w:val="00A27659"/>
    <w:rsid w:val="00A27C06"/>
    <w:rsid w:val="00A30166"/>
    <w:rsid w:val="00A32C5D"/>
    <w:rsid w:val="00A3337F"/>
    <w:rsid w:val="00A33AF1"/>
    <w:rsid w:val="00A3452D"/>
    <w:rsid w:val="00A36289"/>
    <w:rsid w:val="00A368F4"/>
    <w:rsid w:val="00A405FD"/>
    <w:rsid w:val="00A40FB5"/>
    <w:rsid w:val="00A44920"/>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64C1"/>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2EB8"/>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18F"/>
    <w:rsid w:val="00B02DE8"/>
    <w:rsid w:val="00B030D5"/>
    <w:rsid w:val="00B063AF"/>
    <w:rsid w:val="00B130DD"/>
    <w:rsid w:val="00B154BD"/>
    <w:rsid w:val="00B17B1A"/>
    <w:rsid w:val="00B21365"/>
    <w:rsid w:val="00B21849"/>
    <w:rsid w:val="00B24434"/>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0917"/>
    <w:rsid w:val="00B5182F"/>
    <w:rsid w:val="00B52337"/>
    <w:rsid w:val="00B537DE"/>
    <w:rsid w:val="00B53960"/>
    <w:rsid w:val="00B54767"/>
    <w:rsid w:val="00B570FD"/>
    <w:rsid w:val="00B63A49"/>
    <w:rsid w:val="00B643AD"/>
    <w:rsid w:val="00B662AB"/>
    <w:rsid w:val="00B6630C"/>
    <w:rsid w:val="00B66439"/>
    <w:rsid w:val="00B67BB6"/>
    <w:rsid w:val="00B67BDE"/>
    <w:rsid w:val="00B7022C"/>
    <w:rsid w:val="00B70670"/>
    <w:rsid w:val="00B71411"/>
    <w:rsid w:val="00B75D55"/>
    <w:rsid w:val="00B76155"/>
    <w:rsid w:val="00B81BC6"/>
    <w:rsid w:val="00B83808"/>
    <w:rsid w:val="00B841DC"/>
    <w:rsid w:val="00B84979"/>
    <w:rsid w:val="00B84E04"/>
    <w:rsid w:val="00B8618B"/>
    <w:rsid w:val="00B863AB"/>
    <w:rsid w:val="00B876E9"/>
    <w:rsid w:val="00B931C5"/>
    <w:rsid w:val="00B962BF"/>
    <w:rsid w:val="00B97051"/>
    <w:rsid w:val="00BA2F42"/>
    <w:rsid w:val="00BB0B6D"/>
    <w:rsid w:val="00BB32F1"/>
    <w:rsid w:val="00BB4F10"/>
    <w:rsid w:val="00BC0F09"/>
    <w:rsid w:val="00BC19B0"/>
    <w:rsid w:val="00BC3B77"/>
    <w:rsid w:val="00BC50C4"/>
    <w:rsid w:val="00BC69EF"/>
    <w:rsid w:val="00BC6A2D"/>
    <w:rsid w:val="00BD52E3"/>
    <w:rsid w:val="00BD5530"/>
    <w:rsid w:val="00BD747C"/>
    <w:rsid w:val="00BD7BB1"/>
    <w:rsid w:val="00BE0BE9"/>
    <w:rsid w:val="00BE1DD6"/>
    <w:rsid w:val="00BE20BB"/>
    <w:rsid w:val="00BE287A"/>
    <w:rsid w:val="00BE33FF"/>
    <w:rsid w:val="00BE3EBB"/>
    <w:rsid w:val="00BE4A84"/>
    <w:rsid w:val="00BE4AC4"/>
    <w:rsid w:val="00BE50B7"/>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37B2E"/>
    <w:rsid w:val="00C37F16"/>
    <w:rsid w:val="00C45618"/>
    <w:rsid w:val="00C4616E"/>
    <w:rsid w:val="00C472F3"/>
    <w:rsid w:val="00C5028F"/>
    <w:rsid w:val="00C52E1E"/>
    <w:rsid w:val="00C53313"/>
    <w:rsid w:val="00C537C3"/>
    <w:rsid w:val="00C53DBF"/>
    <w:rsid w:val="00C560A9"/>
    <w:rsid w:val="00C567DE"/>
    <w:rsid w:val="00C56F86"/>
    <w:rsid w:val="00C577AF"/>
    <w:rsid w:val="00C613E6"/>
    <w:rsid w:val="00C6288C"/>
    <w:rsid w:val="00C64E6F"/>
    <w:rsid w:val="00C66D8C"/>
    <w:rsid w:val="00C73828"/>
    <w:rsid w:val="00C73CAF"/>
    <w:rsid w:val="00C74AE8"/>
    <w:rsid w:val="00C75095"/>
    <w:rsid w:val="00C75398"/>
    <w:rsid w:val="00C80567"/>
    <w:rsid w:val="00C84C97"/>
    <w:rsid w:val="00C87F2C"/>
    <w:rsid w:val="00C910DC"/>
    <w:rsid w:val="00C94E4D"/>
    <w:rsid w:val="00C9684D"/>
    <w:rsid w:val="00CA32FC"/>
    <w:rsid w:val="00CA3FDE"/>
    <w:rsid w:val="00CB39D7"/>
    <w:rsid w:val="00CB3CF3"/>
    <w:rsid w:val="00CB3E2D"/>
    <w:rsid w:val="00CB58AD"/>
    <w:rsid w:val="00CC180F"/>
    <w:rsid w:val="00CC2828"/>
    <w:rsid w:val="00CC4EEF"/>
    <w:rsid w:val="00CC596D"/>
    <w:rsid w:val="00CC6D45"/>
    <w:rsid w:val="00CC6DB6"/>
    <w:rsid w:val="00CC6F2C"/>
    <w:rsid w:val="00CD14C6"/>
    <w:rsid w:val="00CD191C"/>
    <w:rsid w:val="00CD2A95"/>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3D8F"/>
    <w:rsid w:val="00D159E5"/>
    <w:rsid w:val="00D160A0"/>
    <w:rsid w:val="00D207B7"/>
    <w:rsid w:val="00D21037"/>
    <w:rsid w:val="00D23AC5"/>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5E5"/>
    <w:rsid w:val="00D77FFB"/>
    <w:rsid w:val="00D80CF0"/>
    <w:rsid w:val="00D810BA"/>
    <w:rsid w:val="00D81343"/>
    <w:rsid w:val="00D8287E"/>
    <w:rsid w:val="00D841AD"/>
    <w:rsid w:val="00D85259"/>
    <w:rsid w:val="00D855A4"/>
    <w:rsid w:val="00D85E5F"/>
    <w:rsid w:val="00D874A8"/>
    <w:rsid w:val="00D90081"/>
    <w:rsid w:val="00D90777"/>
    <w:rsid w:val="00D92C30"/>
    <w:rsid w:val="00D93652"/>
    <w:rsid w:val="00D95994"/>
    <w:rsid w:val="00DA10E5"/>
    <w:rsid w:val="00DA1D06"/>
    <w:rsid w:val="00DA2065"/>
    <w:rsid w:val="00DA26F9"/>
    <w:rsid w:val="00DA2B69"/>
    <w:rsid w:val="00DA2FE2"/>
    <w:rsid w:val="00DA612A"/>
    <w:rsid w:val="00DB3149"/>
    <w:rsid w:val="00DB32C4"/>
    <w:rsid w:val="00DB34CC"/>
    <w:rsid w:val="00DB793A"/>
    <w:rsid w:val="00DC23D3"/>
    <w:rsid w:val="00DC260C"/>
    <w:rsid w:val="00DC427E"/>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0C57"/>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05EB"/>
    <w:rsid w:val="00EA193D"/>
    <w:rsid w:val="00EA1F14"/>
    <w:rsid w:val="00EA48E7"/>
    <w:rsid w:val="00EA4D76"/>
    <w:rsid w:val="00EA5D03"/>
    <w:rsid w:val="00EA6298"/>
    <w:rsid w:val="00EA6BC3"/>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E47"/>
    <w:rsid w:val="00F11F00"/>
    <w:rsid w:val="00F12422"/>
    <w:rsid w:val="00F1467F"/>
    <w:rsid w:val="00F14E12"/>
    <w:rsid w:val="00F15771"/>
    <w:rsid w:val="00F26229"/>
    <w:rsid w:val="00F263A9"/>
    <w:rsid w:val="00F278EA"/>
    <w:rsid w:val="00F307CA"/>
    <w:rsid w:val="00F329FB"/>
    <w:rsid w:val="00F3482B"/>
    <w:rsid w:val="00F374B2"/>
    <w:rsid w:val="00F407B9"/>
    <w:rsid w:val="00F408E6"/>
    <w:rsid w:val="00F41556"/>
    <w:rsid w:val="00F44939"/>
    <w:rsid w:val="00F464EC"/>
    <w:rsid w:val="00F52177"/>
    <w:rsid w:val="00F52ADB"/>
    <w:rsid w:val="00F602CE"/>
    <w:rsid w:val="00F62CF6"/>
    <w:rsid w:val="00F65395"/>
    <w:rsid w:val="00F66108"/>
    <w:rsid w:val="00F704B1"/>
    <w:rsid w:val="00F73787"/>
    <w:rsid w:val="00F778E2"/>
    <w:rsid w:val="00F80A3F"/>
    <w:rsid w:val="00F85750"/>
    <w:rsid w:val="00F8639B"/>
    <w:rsid w:val="00F86B44"/>
    <w:rsid w:val="00F873BF"/>
    <w:rsid w:val="00F90D00"/>
    <w:rsid w:val="00F92BC3"/>
    <w:rsid w:val="00F94D3C"/>
    <w:rsid w:val="00F95A46"/>
    <w:rsid w:val="00F95FBF"/>
    <w:rsid w:val="00FA2432"/>
    <w:rsid w:val="00FA2AB4"/>
    <w:rsid w:val="00FA3490"/>
    <w:rsid w:val="00FA53FE"/>
    <w:rsid w:val="00FA57E1"/>
    <w:rsid w:val="00FB0D1D"/>
    <w:rsid w:val="00FB114A"/>
    <w:rsid w:val="00FB4427"/>
    <w:rsid w:val="00FB4AA4"/>
    <w:rsid w:val="00FB5D13"/>
    <w:rsid w:val="00FB695F"/>
    <w:rsid w:val="00FB6E62"/>
    <w:rsid w:val="00FC05DE"/>
    <w:rsid w:val="00FC50C5"/>
    <w:rsid w:val="00FC5226"/>
    <w:rsid w:val="00FC56D3"/>
    <w:rsid w:val="00FC7596"/>
    <w:rsid w:val="00FC79F6"/>
    <w:rsid w:val="00FD25A1"/>
    <w:rsid w:val="00FD2BF1"/>
    <w:rsid w:val="00FD48FC"/>
    <w:rsid w:val="00FE0AE9"/>
    <w:rsid w:val="00FE0CCE"/>
    <w:rsid w:val="00FE17B0"/>
    <w:rsid w:val="00FE2A70"/>
    <w:rsid w:val="00FE4167"/>
    <w:rsid w:val="00FE4A2F"/>
    <w:rsid w:val="00FE50F9"/>
    <w:rsid w:val="00FE5CEA"/>
    <w:rsid w:val="00FE6BAE"/>
    <w:rsid w:val="00FF0137"/>
    <w:rsid w:val="00FF23D9"/>
    <w:rsid w:val="00FF2E3D"/>
    <w:rsid w:val="00FF5F77"/>
    <w:rsid w:val="04ABD5DA"/>
    <w:rsid w:val="06CEE098"/>
    <w:rsid w:val="089E57A0"/>
    <w:rsid w:val="0DF8F6D3"/>
    <w:rsid w:val="11CF3C14"/>
    <w:rsid w:val="18182CBC"/>
    <w:rsid w:val="22702BFC"/>
    <w:rsid w:val="2AFCEA63"/>
    <w:rsid w:val="2B9BBD18"/>
    <w:rsid w:val="3886DED2"/>
    <w:rsid w:val="3EAADFEA"/>
    <w:rsid w:val="402D9A0A"/>
    <w:rsid w:val="4CC6E465"/>
    <w:rsid w:val="4E497A09"/>
    <w:rsid w:val="59A6A28A"/>
    <w:rsid w:val="5F103459"/>
    <w:rsid w:val="5F739683"/>
    <w:rsid w:val="688F2725"/>
    <w:rsid w:val="7E6E57F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94250592">
      <w:bodyDiv w:val="1"/>
      <w:marLeft w:val="0"/>
      <w:marRight w:val="0"/>
      <w:marTop w:val="0"/>
      <w:marBottom w:val="0"/>
      <w:divBdr>
        <w:top w:val="none" w:sz="0" w:space="0" w:color="auto"/>
        <w:left w:val="none" w:sz="0" w:space="0" w:color="auto"/>
        <w:bottom w:val="none" w:sz="0" w:space="0" w:color="auto"/>
        <w:right w:val="none" w:sz="0" w:space="0" w:color="auto"/>
      </w:divBdr>
    </w:div>
    <w:div w:id="98717523">
      <w:bodyDiv w:val="1"/>
      <w:marLeft w:val="0"/>
      <w:marRight w:val="0"/>
      <w:marTop w:val="0"/>
      <w:marBottom w:val="0"/>
      <w:divBdr>
        <w:top w:val="none" w:sz="0" w:space="0" w:color="auto"/>
        <w:left w:val="none" w:sz="0" w:space="0" w:color="auto"/>
        <w:bottom w:val="none" w:sz="0" w:space="0" w:color="auto"/>
        <w:right w:val="none" w:sz="0" w:space="0" w:color="auto"/>
      </w:divBdr>
    </w:div>
    <w:div w:id="109471275">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21410138">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4121072">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7176116">
      <w:bodyDiv w:val="1"/>
      <w:marLeft w:val="0"/>
      <w:marRight w:val="0"/>
      <w:marTop w:val="0"/>
      <w:marBottom w:val="0"/>
      <w:divBdr>
        <w:top w:val="none" w:sz="0" w:space="0" w:color="auto"/>
        <w:left w:val="none" w:sz="0" w:space="0" w:color="auto"/>
        <w:bottom w:val="none" w:sz="0" w:space="0" w:color="auto"/>
        <w:right w:val="none" w:sz="0" w:space="0" w:color="auto"/>
      </w:divBdr>
    </w:div>
    <w:div w:id="284697679">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33923792">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86076743">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2995708">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65657771">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17043654">
      <w:bodyDiv w:val="1"/>
      <w:marLeft w:val="0"/>
      <w:marRight w:val="0"/>
      <w:marTop w:val="0"/>
      <w:marBottom w:val="0"/>
      <w:divBdr>
        <w:top w:val="none" w:sz="0" w:space="0" w:color="auto"/>
        <w:left w:val="none" w:sz="0" w:space="0" w:color="auto"/>
        <w:bottom w:val="none" w:sz="0" w:space="0" w:color="auto"/>
        <w:right w:val="none" w:sz="0" w:space="0" w:color="auto"/>
      </w:divBdr>
    </w:div>
    <w:div w:id="521670983">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52618715">
      <w:bodyDiv w:val="1"/>
      <w:marLeft w:val="0"/>
      <w:marRight w:val="0"/>
      <w:marTop w:val="0"/>
      <w:marBottom w:val="0"/>
      <w:divBdr>
        <w:top w:val="none" w:sz="0" w:space="0" w:color="auto"/>
        <w:left w:val="none" w:sz="0" w:space="0" w:color="auto"/>
        <w:bottom w:val="none" w:sz="0" w:space="0" w:color="auto"/>
        <w:right w:val="none" w:sz="0" w:space="0" w:color="auto"/>
      </w:divBdr>
    </w:div>
    <w:div w:id="561597235">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074672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56105666">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699866086">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465943">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2854389">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7454001">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783697505">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07163641">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40892718">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63653676">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469622">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5782301">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27565811">
      <w:bodyDiv w:val="1"/>
      <w:marLeft w:val="0"/>
      <w:marRight w:val="0"/>
      <w:marTop w:val="0"/>
      <w:marBottom w:val="0"/>
      <w:divBdr>
        <w:top w:val="none" w:sz="0" w:space="0" w:color="auto"/>
        <w:left w:val="none" w:sz="0" w:space="0" w:color="auto"/>
        <w:bottom w:val="none" w:sz="0" w:space="0" w:color="auto"/>
        <w:right w:val="none" w:sz="0" w:space="0" w:color="auto"/>
      </w:divBdr>
    </w:div>
    <w:div w:id="123385743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290085449">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3434991">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40755222">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49665403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523751">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3151076">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27546555">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5033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692956519">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798640672">
      <w:bodyDiv w:val="1"/>
      <w:marLeft w:val="0"/>
      <w:marRight w:val="0"/>
      <w:marTop w:val="0"/>
      <w:marBottom w:val="0"/>
      <w:divBdr>
        <w:top w:val="none" w:sz="0" w:space="0" w:color="auto"/>
        <w:left w:val="none" w:sz="0" w:space="0" w:color="auto"/>
        <w:bottom w:val="none" w:sz="0" w:space="0" w:color="auto"/>
        <w:right w:val="none" w:sz="0" w:space="0" w:color="auto"/>
      </w:divBdr>
    </w:div>
    <w:div w:id="1815946362">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442882">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5533457">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03320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79454307">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08359008">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47026910">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C0BB4676-D881-4F15-8CE8-B47310C51995}"/>
</file>

<file path=customXml/itemProps3.xml><?xml version="1.0" encoding="utf-8"?>
<ds:datastoreItem xmlns:ds="http://schemas.openxmlformats.org/officeDocument/2006/customXml" ds:itemID="{E3BB926E-5ABA-4A80-8FB4-CD3EA66F49B9}"/>
</file>

<file path=customXml/itemProps4.xml><?xml version="1.0" encoding="utf-8"?>
<ds:datastoreItem xmlns:ds="http://schemas.openxmlformats.org/officeDocument/2006/customXml" ds:itemID="{CC2FD401-86F7-42B6-9E8C-DC10FA8B46B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1125</cp:revision>
  <cp:lastPrinted>2024-12-19T21:05:00Z</cp:lastPrinted>
  <dcterms:created xsi:type="dcterms:W3CDTF">2022-12-22T22:59:00Z</dcterms:created>
  <dcterms:modified xsi:type="dcterms:W3CDTF">2025-11-26T19:47:25Z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