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B32C4" w:rsidR="000341A4" w:rsidP="00551584" w:rsidRDefault="000341A4" w14:paraId="6752CB7C" w14:textId="77777777">
      <w:pPr>
        <w:pStyle w:val="Puesto"/>
        <w:tabs>
          <w:tab w:val="left" w:pos="2730"/>
          <w:tab w:val="center" w:pos="4419"/>
        </w:tabs>
        <w:jc w:val="both"/>
        <w:outlineLvl w:val="0"/>
        <w:rPr>
          <w:rStyle w:val="Textoennegrita"/>
          <w:lang w:val="es-ES"/>
        </w:rPr>
      </w:pPr>
    </w:p>
    <w:p w:rsidRPr="00DB32C4" w:rsidR="000341A4" w:rsidP="00551584" w:rsidRDefault="000341A4" w14:paraId="56329F19" w14:textId="77777777">
      <w:pPr>
        <w:pStyle w:val="Puesto"/>
        <w:tabs>
          <w:tab w:val="left" w:pos="2730"/>
          <w:tab w:val="center" w:pos="4419"/>
        </w:tabs>
        <w:outlineLvl w:val="0"/>
        <w:rPr>
          <w:rStyle w:val="Textoennegrita"/>
          <w:lang w:val="es-ES"/>
        </w:rPr>
      </w:pPr>
    </w:p>
    <w:p w:rsidR="00B13019" w:rsidP="00B13019" w:rsidRDefault="00D00142" w14:paraId="36BFB863" w14:textId="7C37D9D7">
      <w:pPr>
        <w:pStyle w:val="Puesto"/>
        <w:tabs>
          <w:tab w:val="left" w:pos="2730"/>
          <w:tab w:val="center" w:pos="4419"/>
        </w:tabs>
        <w:outlineLvl w:val="0"/>
        <w:rPr>
          <w:rStyle w:val="Textoennegrita"/>
          <w:b/>
          <w:bCs/>
          <w:lang w:val="es-ES"/>
        </w:rPr>
      </w:pPr>
      <w:r w:rsidRPr="00DB32C4">
        <w:rPr>
          <w:rStyle w:val="Textoennegrita"/>
          <w:b/>
          <w:bCs/>
          <w:lang w:val="es-ES"/>
        </w:rPr>
        <w:t xml:space="preserve">RESOLUCION </w:t>
      </w:r>
      <w:proofErr w:type="spellStart"/>
      <w:r w:rsidRPr="00DB32C4">
        <w:rPr>
          <w:rStyle w:val="Textoennegrita"/>
          <w:b/>
          <w:bCs/>
          <w:lang w:val="es-ES"/>
        </w:rPr>
        <w:t>N°</w:t>
      </w:r>
      <w:proofErr w:type="spellEnd"/>
      <w:r w:rsidRPr="00DB32C4" w:rsidR="000341A4">
        <w:rPr>
          <w:rStyle w:val="Textoennegrita"/>
          <w:b/>
          <w:bCs/>
          <w:lang w:val="es-ES"/>
        </w:rPr>
        <w:t xml:space="preserve"> </w:t>
      </w:r>
      <w:r w:rsidR="00F34CB9">
        <w:rPr>
          <w:rStyle w:val="Textoennegrita"/>
          <w:b/>
          <w:bCs/>
          <w:lang w:val="es-ES"/>
        </w:rPr>
        <w:t>2</w:t>
      </w:r>
      <w:r w:rsidR="00DB0F39">
        <w:rPr>
          <w:rStyle w:val="Textoennegrita"/>
          <w:b/>
          <w:bCs/>
          <w:lang w:val="es-ES"/>
        </w:rPr>
        <w:t>60</w:t>
      </w:r>
      <w:r w:rsidRPr="00DB32C4">
        <w:rPr>
          <w:rStyle w:val="Textoennegrita"/>
          <w:b/>
          <w:bCs/>
          <w:lang w:val="es-ES"/>
        </w:rPr>
        <w:t>/2</w:t>
      </w:r>
      <w:r w:rsidRPr="00DB32C4" w:rsidR="004B168E">
        <w:rPr>
          <w:rStyle w:val="Textoennegrita"/>
          <w:b/>
          <w:bCs/>
          <w:lang w:val="es-ES"/>
        </w:rPr>
        <w:t>4</w:t>
      </w:r>
    </w:p>
    <w:p w:rsidRPr="00B13019" w:rsidR="00B13019" w:rsidP="00B13019" w:rsidRDefault="00B13019" w14:paraId="596EB242" w14:textId="77777777">
      <w:pPr>
        <w:pStyle w:val="Puesto"/>
        <w:tabs>
          <w:tab w:val="left" w:pos="2730"/>
          <w:tab w:val="center" w:pos="4419"/>
        </w:tabs>
        <w:outlineLvl w:val="0"/>
        <w:rPr>
          <w:lang w:val="es-ES"/>
        </w:rPr>
      </w:pPr>
    </w:p>
    <w:p w:rsidRPr="00B13019" w:rsidR="00B13019" w:rsidP="00B13019" w:rsidRDefault="00B13019" w14:paraId="741171D9" w14:textId="77777777">
      <w:pPr>
        <w:jc w:val="both"/>
        <w:rPr>
          <w:rFonts w:ascii="Times New Roman" w:hAnsi="Times New Roman"/>
          <w:b/>
          <w:sz w:val="24"/>
          <w:szCs w:val="24"/>
          <w:lang w:val="es-ES"/>
        </w:rPr>
      </w:pPr>
      <w:r w:rsidRPr="00B13019">
        <w:rPr>
          <w:rFonts w:ascii="Times New Roman" w:hAnsi="Times New Roman"/>
          <w:b/>
          <w:sz w:val="24"/>
          <w:szCs w:val="24"/>
          <w:lang w:val="es-ES"/>
        </w:rPr>
        <w:t>VISTOS:</w:t>
      </w:r>
    </w:p>
    <w:p w:rsidRPr="00B13019" w:rsidR="00B13019" w:rsidP="00B13019" w:rsidRDefault="00B13019" w14:paraId="1D12E716" w14:textId="52C252AB">
      <w:pPr>
        <w:jc w:val="both"/>
        <w:rPr>
          <w:rFonts w:ascii="Times New Roman" w:hAnsi="Times New Roman"/>
          <w:b w:val="1"/>
          <w:bCs w:val="1"/>
          <w:sz w:val="24"/>
          <w:szCs w:val="24"/>
        </w:rPr>
      </w:pPr>
      <w:r w:rsidRPr="74060CC8" w:rsidR="00B13019">
        <w:rPr>
          <w:rFonts w:ascii="Times New Roman" w:hAnsi="Times New Roman"/>
          <w:sz w:val="24"/>
          <w:szCs w:val="24"/>
        </w:rPr>
        <w:t xml:space="preserve">Que, con fecha 14 de octubre de 2024, </w:t>
      </w:r>
      <w:r w:rsidRPr="74060CC8" w:rsidR="03D8667C">
        <w:rPr>
          <w:rFonts w:ascii="Times New Roman" w:hAnsi="Times New Roman"/>
          <w:b w:val="1"/>
          <w:bCs w:val="1"/>
          <w:sz w:val="24"/>
          <w:szCs w:val="24"/>
        </w:rPr>
        <w:t>........................................................................................</w:t>
      </w:r>
      <w:r w:rsidRPr="74060CC8" w:rsidR="00B13019">
        <w:rPr>
          <w:rFonts w:ascii="Times New Roman" w:hAnsi="Times New Roman"/>
          <w:sz w:val="24"/>
          <w:szCs w:val="24"/>
          <w:lang w:val="es-ES"/>
        </w:rPr>
        <w:t xml:space="preserve">interpone </w:t>
      </w:r>
      <w:r w:rsidRPr="74060CC8" w:rsidR="00B13019">
        <w:rPr>
          <w:rFonts w:ascii="Times New Roman" w:hAnsi="Times New Roman"/>
          <w:sz w:val="24"/>
          <w:szCs w:val="24"/>
          <w:lang w:val="es-ES"/>
        </w:rPr>
        <w:t xml:space="preserve">reclamación ante esta Defensoría del Asegurado (DEFASEG) contra </w:t>
      </w:r>
      <w:r w:rsidRPr="74060CC8" w:rsidR="54541CC9">
        <w:rPr>
          <w:rFonts w:ascii="Times New Roman" w:hAnsi="Times New Roman"/>
          <w:b w:val="1"/>
          <w:bCs w:val="1"/>
          <w:sz w:val="24"/>
          <w:szCs w:val="24"/>
          <w:lang w:val="es-ES"/>
        </w:rPr>
        <w:t>......................................</w:t>
      </w:r>
      <w:r w:rsidRPr="74060CC8" w:rsidR="00B13019">
        <w:rPr>
          <w:rFonts w:ascii="Times New Roman" w:hAnsi="Times New Roman"/>
          <w:sz w:val="24"/>
          <w:szCs w:val="24"/>
          <w:lang w:val="es-ES"/>
        </w:rPr>
        <w:t>,</w:t>
      </w:r>
      <w:r w:rsidRPr="74060CC8" w:rsidR="33E67DBC">
        <w:rPr>
          <w:rFonts w:ascii="Times New Roman" w:hAnsi="Times New Roman"/>
          <w:sz w:val="24"/>
          <w:szCs w:val="24"/>
          <w:lang w:val="es-ES"/>
        </w:rPr>
        <w:t xml:space="preserve"> </w:t>
      </w:r>
      <w:r w:rsidRPr="74060CC8" w:rsidR="00B13019">
        <w:rPr>
          <w:rFonts w:ascii="Times New Roman" w:hAnsi="Times New Roman"/>
          <w:sz w:val="24"/>
          <w:szCs w:val="24"/>
          <w:lang w:val="es-ES"/>
        </w:rPr>
        <w:t>solicitando se le</w:t>
      </w:r>
      <w:r w:rsidRPr="74060CC8" w:rsidR="00B13019">
        <w:rPr>
          <w:rFonts w:ascii="Times New Roman" w:hAnsi="Times New Roman"/>
          <w:sz w:val="24"/>
          <w:szCs w:val="24"/>
          <w:lang w:val="es-ES"/>
        </w:rPr>
        <w:t xml:space="preserve"> otorgue la cobertura del</w:t>
      </w:r>
      <w:r w:rsidRPr="74060CC8" w:rsidR="00B13019">
        <w:rPr>
          <w:rFonts w:ascii="Times New Roman" w:hAnsi="Times New Roman"/>
          <w:b w:val="1"/>
          <w:bCs w:val="1"/>
          <w:sz w:val="24"/>
          <w:szCs w:val="24"/>
          <w:lang w:val="es-ES"/>
        </w:rPr>
        <w:t xml:space="preserve"> </w:t>
      </w:r>
      <w:bookmarkStart w:name="OLE_LINK2" w:id="0"/>
      <w:r w:rsidRPr="74060CC8" w:rsidR="00B13019">
        <w:rPr>
          <w:rFonts w:ascii="Times New Roman" w:hAnsi="Times New Roman"/>
          <w:b w:val="1"/>
          <w:bCs w:val="1"/>
          <w:sz w:val="24"/>
          <w:szCs w:val="24"/>
          <w:lang w:val="es-MX"/>
        </w:rPr>
        <w:t>SEGURO DE PROTECCIÓN DE TARJETAS.</w:t>
      </w:r>
    </w:p>
    <w:bookmarkEnd w:id="0"/>
    <w:p w:rsidRPr="00B13019" w:rsidR="00B13019" w:rsidP="74060CC8" w:rsidRDefault="00B13019" w14:paraId="7397B354" w14:textId="0BC53E80">
      <w:pPr>
        <w:pStyle w:val="Normal"/>
        <w:jc w:val="both"/>
        <w:rPr>
          <w:rFonts w:ascii="Times New Roman" w:hAnsi="Times New Roman"/>
          <w:sz w:val="24"/>
          <w:szCs w:val="24"/>
        </w:rPr>
      </w:pPr>
      <w:r w:rsidRPr="74060CC8" w:rsidR="00B13019">
        <w:rPr>
          <w:rFonts w:ascii="Times New Roman" w:hAnsi="Times New Roman"/>
          <w:sz w:val="24"/>
          <w:szCs w:val="24"/>
        </w:rPr>
        <w:t>Que, la señalada reclamación cumple con los requisitos de materia, cuantía y oportunidad establecidos en el reglamento de la DEFASEG</w:t>
      </w:r>
      <w:r w:rsidRPr="74060CC8" w:rsidR="1B8D2867">
        <w:rPr>
          <w:rFonts w:ascii="Times New Roman" w:hAnsi="Times New Roman"/>
          <w:sz w:val="24"/>
          <w:szCs w:val="24"/>
        </w:rPr>
        <w:t xml:space="preserve">  </w:t>
      </w:r>
      <w:r w:rsidRPr="74060CC8" w:rsidR="00B13019">
        <w:rPr>
          <w:rFonts w:ascii="Times New Roman" w:hAnsi="Times New Roman"/>
          <w:sz w:val="24"/>
          <w:szCs w:val="24"/>
        </w:rPr>
        <w:t xml:space="preserve"> (</w:t>
      </w:r>
      <w:hyperlink r:id="R43fb2f1faabc4cfe">
        <w:r w:rsidRPr="74060CC8" w:rsidR="17A2C09A">
          <w:rPr>
            <w:rStyle w:val="Hipervnculo"/>
            <w:rFonts w:ascii="Times New Roman" w:hAnsi="Times New Roman" w:eastAsia="Times New Roman" w:cs="Times New Roman"/>
            <w:noProof w:val="0"/>
            <w:sz w:val="24"/>
            <w:szCs w:val="24"/>
            <w:lang w:val="es-PE"/>
          </w:rPr>
          <w:t>Reglamento de DEFASEG – DEFASEG</w:t>
        </w:r>
      </w:hyperlink>
      <w:r w:rsidRPr="74060CC8" w:rsidR="00B13019">
        <w:rPr>
          <w:rFonts w:ascii="Times New Roman" w:hAnsi="Times New Roman"/>
          <w:sz w:val="24"/>
          <w:szCs w:val="24"/>
        </w:rPr>
        <w:t>)</w:t>
      </w:r>
      <w:r w:rsidRPr="74060CC8" w:rsidR="3D285255">
        <w:rPr>
          <w:rFonts w:ascii="Times New Roman" w:hAnsi="Times New Roman"/>
          <w:sz w:val="24"/>
          <w:szCs w:val="24"/>
        </w:rPr>
        <w:t xml:space="preserve"> </w:t>
      </w:r>
    </w:p>
    <w:p w:rsidRPr="00B13019" w:rsidR="00B13019" w:rsidP="00B13019" w:rsidRDefault="00B13019" w14:paraId="0CC3FB90" w14:textId="77777777">
      <w:pPr>
        <w:jc w:val="both"/>
        <w:rPr>
          <w:rFonts w:ascii="Times New Roman" w:hAnsi="Times New Roman"/>
          <w:sz w:val="24"/>
          <w:szCs w:val="24"/>
        </w:rPr>
      </w:pPr>
      <w:r w:rsidRPr="00B13019">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B13019" w:rsidR="00B13019" w:rsidP="00B13019" w:rsidRDefault="00B13019" w14:paraId="0707A431" w14:textId="553611F5">
      <w:pPr>
        <w:jc w:val="both"/>
        <w:rPr>
          <w:rFonts w:ascii="Times New Roman" w:hAnsi="Times New Roman"/>
          <w:sz w:val="24"/>
          <w:szCs w:val="24"/>
          <w:lang w:val="es-ES"/>
        </w:rPr>
      </w:pPr>
      <w:r w:rsidRPr="26C6E5B7" w:rsidR="00B13019">
        <w:rPr>
          <w:rFonts w:ascii="Times New Roman" w:hAnsi="Times New Roman"/>
          <w:sz w:val="24"/>
          <w:szCs w:val="24"/>
          <w:lang w:val="es-ES"/>
        </w:rPr>
        <w:t>Que</w:t>
      </w:r>
      <w:r w:rsidRPr="26C6E5B7" w:rsidR="00B13019">
        <w:rPr>
          <w:rFonts w:ascii="Times New Roman" w:hAnsi="Times New Roman"/>
          <w:sz w:val="24"/>
          <w:szCs w:val="24"/>
        </w:rPr>
        <w:t xml:space="preserve">, con fecha 12 de octubre de 2024 se corrió traslado de la reclamación </w:t>
      </w:r>
      <w:r w:rsidRPr="26C6E5B7" w:rsidR="54541CC9">
        <w:rPr>
          <w:rFonts w:ascii="Times New Roman" w:hAnsi="Times New Roman"/>
          <w:sz w:val="24"/>
          <w:szCs w:val="24"/>
        </w:rPr>
        <w:t>......................................</w:t>
      </w:r>
      <w:r w:rsidRPr="26C6E5B7" w:rsidR="00B13019">
        <w:rPr>
          <w:rFonts w:ascii="Times New Roman" w:hAnsi="Times New Roman"/>
          <w:sz w:val="24"/>
          <w:szCs w:val="24"/>
          <w:lang w:val="es-ES"/>
        </w:rPr>
        <w:t xml:space="preserve">, siendo que con fecha 20 de noviembre de 2024 la aseguradora absolvió el respectivo trámite, </w:t>
      </w:r>
      <w:r w:rsidRPr="26C6E5B7" w:rsidR="00B13019">
        <w:rPr>
          <w:rFonts w:ascii="Times New Roman" w:hAnsi="Times New Roman"/>
          <w:sz w:val="24"/>
          <w:szCs w:val="24"/>
        </w:rPr>
        <w:t>presentando sus descargos y la</w:t>
      </w:r>
      <w:r w:rsidRPr="26C6E5B7" w:rsidR="00B13019">
        <w:rPr>
          <w:rFonts w:ascii="Times New Roman" w:hAnsi="Times New Roman"/>
          <w:sz w:val="24"/>
          <w:szCs w:val="24"/>
          <w:lang w:val="es-ES"/>
        </w:rPr>
        <w:t xml:space="preserve"> documentación correspondiente. </w:t>
      </w:r>
    </w:p>
    <w:p w:rsidRPr="00B13019" w:rsidR="00B13019" w:rsidP="00B13019" w:rsidRDefault="00B13019" w14:paraId="6D88B5D2" w14:textId="77777777">
      <w:pPr>
        <w:jc w:val="both"/>
        <w:rPr>
          <w:rFonts w:ascii="Times New Roman" w:hAnsi="Times New Roman"/>
          <w:sz w:val="24"/>
          <w:szCs w:val="24"/>
          <w:lang w:val="es-ES"/>
        </w:rPr>
      </w:pPr>
      <w:r w:rsidRPr="00B13019">
        <w:rPr>
          <w:rFonts w:ascii="Times New Roman" w:hAnsi="Times New Roman"/>
          <w:sz w:val="24"/>
          <w:szCs w:val="24"/>
          <w:lang w:val="es-ES"/>
        </w:rPr>
        <w:t xml:space="preserve">Que, encontrándose el expediente en condiciones para que este Órgano Resolutivo Unipersonal pueda emitir un pronunciamiento, se prescinde de la audiencia de informe oral de conformidad con el artículo 10° del reglamento </w:t>
      </w:r>
      <w:r w:rsidRPr="00B13019">
        <w:rPr>
          <w:rFonts w:ascii="Times New Roman" w:hAnsi="Times New Roman"/>
          <w:sz w:val="24"/>
          <w:szCs w:val="24"/>
        </w:rPr>
        <w:t>de la DEFASEG</w:t>
      </w:r>
      <w:r w:rsidRPr="00B13019">
        <w:rPr>
          <w:rFonts w:ascii="Times New Roman" w:hAnsi="Times New Roman"/>
          <w:sz w:val="24"/>
          <w:szCs w:val="24"/>
          <w:lang w:val="es-ES"/>
        </w:rPr>
        <w:t>.</w:t>
      </w:r>
    </w:p>
    <w:p w:rsidRPr="00B13019" w:rsidR="00B13019" w:rsidP="00B13019" w:rsidRDefault="00B13019" w14:paraId="0973B21D" w14:textId="4AF437E9">
      <w:pPr>
        <w:jc w:val="both"/>
        <w:rPr>
          <w:rFonts w:ascii="Times New Roman" w:hAnsi="Times New Roman"/>
          <w:sz w:val="24"/>
          <w:szCs w:val="24"/>
        </w:rPr>
      </w:pPr>
      <w:r w:rsidRPr="26C6E5B7" w:rsidR="00B13019">
        <w:rPr>
          <w:rFonts w:ascii="Times New Roman" w:hAnsi="Times New Roman"/>
          <w:sz w:val="24"/>
          <w:szCs w:val="24"/>
          <w:lang w:val="es-ES"/>
        </w:rPr>
        <w:t xml:space="preserve">Que, en síntesis, la posición de la reclamante es la siguiente: </w:t>
      </w:r>
      <w:bookmarkStart w:name="_Hlk26782453" w:id="1"/>
      <w:r w:rsidRPr="26C6E5B7" w:rsidR="00B13019">
        <w:rPr>
          <w:rFonts w:ascii="Times New Roman" w:hAnsi="Times New Roman"/>
          <w:sz w:val="24"/>
          <w:szCs w:val="24"/>
        </w:rPr>
        <w:t xml:space="preserve">a) </w:t>
      </w:r>
      <w:bookmarkEnd w:id="1"/>
      <w:r w:rsidRPr="26C6E5B7" w:rsidR="00B13019">
        <w:rPr>
          <w:rFonts w:ascii="Times New Roman" w:hAnsi="Times New Roman"/>
          <w:sz w:val="24"/>
          <w:szCs w:val="24"/>
          <w:lang w:val="es-MX"/>
        </w:rPr>
        <w:t xml:space="preserve">El día 18 de agosto de 2024, la señora </w:t>
      </w:r>
      <w:r w:rsidRPr="26C6E5B7" w:rsidR="5B415148">
        <w:rPr>
          <w:rFonts w:ascii="Times New Roman" w:hAnsi="Times New Roman"/>
          <w:sz w:val="24"/>
          <w:szCs w:val="24"/>
          <w:lang w:val="es-MX"/>
        </w:rPr>
        <w:t>............</w:t>
      </w:r>
      <w:r w:rsidRPr="26C6E5B7" w:rsidR="00B13019">
        <w:rPr>
          <w:rFonts w:ascii="Times New Roman" w:hAnsi="Times New Roman"/>
          <w:sz w:val="24"/>
          <w:szCs w:val="24"/>
          <w:lang w:val="es-MX"/>
        </w:rPr>
        <w:t xml:space="preserve"> sufrió un siniestro en su tarjeta de sueldo BBVA. Bloqueó su tarjeta apenas se dio cuenta del movimiento e inició su proceso con el banco.  No se hicieron responsables</w:t>
      </w:r>
      <w:r w:rsidRPr="26C6E5B7" w:rsidR="00B13019">
        <w:rPr>
          <w:rFonts w:ascii="Times New Roman" w:hAnsi="Times New Roman"/>
          <w:sz w:val="24"/>
          <w:szCs w:val="24"/>
        </w:rPr>
        <w:t>. Ha</w:t>
      </w:r>
      <w:r w:rsidRPr="26C6E5B7" w:rsidR="00B13019">
        <w:rPr>
          <w:rFonts w:ascii="Times New Roman" w:hAnsi="Times New Roman"/>
          <w:sz w:val="24"/>
          <w:szCs w:val="24"/>
          <w:lang w:val="es-MX"/>
        </w:rPr>
        <w:t xml:space="preserve"> reclamado con evidencias que el app del banco falla constantemente; b) </w:t>
      </w:r>
      <w:r w:rsidRPr="26C6E5B7" w:rsidR="00B13019">
        <w:rPr>
          <w:rFonts w:ascii="Times New Roman" w:hAnsi="Times New Roman"/>
          <w:sz w:val="24"/>
          <w:szCs w:val="24"/>
        </w:rPr>
        <w:t>lu</w:t>
      </w:r>
      <w:r w:rsidRPr="26C6E5B7" w:rsidR="00B13019">
        <w:rPr>
          <w:rFonts w:ascii="Times New Roman" w:hAnsi="Times New Roman"/>
          <w:sz w:val="24"/>
          <w:szCs w:val="24"/>
          <w:lang w:val="es-MX"/>
        </w:rPr>
        <w:t xml:space="preserve">ego se realizó el proceso con el seguro de protección de tarjetas, que tenía con </w:t>
      </w:r>
      <w:r w:rsidRPr="26C6E5B7" w:rsidR="085DB761">
        <w:rPr>
          <w:rFonts w:ascii="Times New Roman" w:hAnsi="Times New Roman"/>
          <w:sz w:val="24"/>
          <w:szCs w:val="24"/>
          <w:lang w:val="es-MX"/>
        </w:rPr>
        <w:t>........................</w:t>
      </w:r>
      <w:r w:rsidRPr="26C6E5B7" w:rsidR="00B13019">
        <w:rPr>
          <w:rFonts w:ascii="Times New Roman" w:hAnsi="Times New Roman"/>
          <w:sz w:val="24"/>
          <w:szCs w:val="24"/>
          <w:lang w:val="es-MX"/>
        </w:rPr>
        <w:t xml:space="preserve">, pero luego se enteró que es de </w:t>
      </w:r>
      <w:r w:rsidRPr="26C6E5B7" w:rsidR="54541CC9">
        <w:rPr>
          <w:rFonts w:ascii="Times New Roman" w:hAnsi="Times New Roman"/>
          <w:sz w:val="24"/>
          <w:szCs w:val="24"/>
          <w:lang w:val="es-MX"/>
        </w:rPr>
        <w:t>......................................</w:t>
      </w:r>
      <w:r w:rsidRPr="26C6E5B7" w:rsidR="00B13019">
        <w:rPr>
          <w:rFonts w:ascii="Times New Roman" w:hAnsi="Times New Roman"/>
          <w:sz w:val="24"/>
          <w:szCs w:val="24"/>
          <w:lang w:val="es-MX"/>
        </w:rPr>
        <w:t xml:space="preserve">; c)como fue su primera solicitud, llamó y le indicaron que lo reporte vía correo y eso se realizó; d) le solicitaron la denuncia el día 17/09 pero luego de pasar por </w:t>
      </w:r>
      <w:r w:rsidRPr="26C6E5B7" w:rsidR="085DB761">
        <w:rPr>
          <w:rFonts w:ascii="Times New Roman" w:hAnsi="Times New Roman"/>
          <w:sz w:val="24"/>
          <w:szCs w:val="24"/>
          <w:lang w:val="es-MX"/>
        </w:rPr>
        <w:t>........................</w:t>
      </w:r>
      <w:r w:rsidRPr="26C6E5B7" w:rsidR="00B13019">
        <w:rPr>
          <w:rFonts w:ascii="Times New Roman" w:hAnsi="Times New Roman"/>
          <w:sz w:val="24"/>
          <w:szCs w:val="24"/>
          <w:lang w:val="es-MX"/>
        </w:rPr>
        <w:t xml:space="preserve"> y luego de mucho tiempo le indican que su aseguradora es </w:t>
      </w:r>
      <w:r w:rsidRPr="26C6E5B7" w:rsidR="54541CC9">
        <w:rPr>
          <w:rFonts w:ascii="Times New Roman" w:hAnsi="Times New Roman"/>
          <w:sz w:val="24"/>
          <w:szCs w:val="24"/>
          <w:lang w:val="es-MX"/>
        </w:rPr>
        <w:t>......................................</w:t>
      </w:r>
      <w:r w:rsidRPr="26C6E5B7" w:rsidR="00B13019">
        <w:rPr>
          <w:rFonts w:ascii="Times New Roman" w:hAnsi="Times New Roman"/>
          <w:sz w:val="24"/>
          <w:szCs w:val="24"/>
          <w:lang w:val="es-MX"/>
        </w:rPr>
        <w:t xml:space="preserve"> y pasaron muchos días para ese informe; </w:t>
      </w:r>
      <w:r w:rsidRPr="26C6E5B7" w:rsidR="00B13019">
        <w:rPr>
          <w:rFonts w:ascii="Times New Roman" w:hAnsi="Times New Roman"/>
          <w:sz w:val="24"/>
          <w:szCs w:val="24"/>
          <w:lang w:val="es-MX"/>
        </w:rPr>
        <w:t>e)la</w:t>
      </w:r>
      <w:r w:rsidRPr="26C6E5B7" w:rsidR="00B13019">
        <w:rPr>
          <w:rFonts w:ascii="Times New Roman" w:hAnsi="Times New Roman"/>
          <w:sz w:val="24"/>
          <w:szCs w:val="24"/>
          <w:lang w:val="es-MX"/>
        </w:rPr>
        <w:t xml:space="preserve"> denuncia se realizó el 20/09 por el trabajo, pero fueron dentro de los 3 días desde la solicitud de la denuncia.</w:t>
      </w:r>
      <w:r w:rsidRPr="26C6E5B7" w:rsidR="00B13019">
        <w:rPr>
          <w:rFonts w:ascii="Times New Roman" w:hAnsi="Times New Roman"/>
          <w:sz w:val="24"/>
          <w:szCs w:val="24"/>
        </w:rPr>
        <w:t xml:space="preserve"> Ha </w:t>
      </w:r>
      <w:r w:rsidRPr="26C6E5B7" w:rsidR="00B13019">
        <w:rPr>
          <w:rFonts w:ascii="Times New Roman" w:hAnsi="Times New Roman"/>
          <w:sz w:val="24"/>
          <w:szCs w:val="24"/>
          <w:lang w:val="es-MX"/>
        </w:rPr>
        <w:t>llamado varias veces y nunca le solicitaron nada más que los documentos que se envió en un inicio; e) como es posible que tanto tiempo le han estado paseando sin información clara y concisa, lleva pagando mucho tiempo este seguro y cuando lo necesita no me dan ninguna solución.</w:t>
      </w:r>
    </w:p>
    <w:p w:rsidRPr="00B13019" w:rsidR="00B13019" w:rsidP="00B13019" w:rsidRDefault="00B13019" w14:paraId="1B530DC2" w14:textId="646FD38D">
      <w:pPr>
        <w:jc w:val="both"/>
        <w:rPr>
          <w:rFonts w:ascii="Times New Roman" w:hAnsi="Times New Roman"/>
          <w:sz w:val="24"/>
          <w:szCs w:val="24"/>
          <w:lang w:val="es-ES"/>
        </w:rPr>
      </w:pPr>
      <w:r w:rsidRPr="26C6E5B7" w:rsidR="00B13019">
        <w:rPr>
          <w:rFonts w:ascii="Times New Roman" w:hAnsi="Times New Roman"/>
          <w:sz w:val="24"/>
          <w:szCs w:val="24"/>
          <w:lang w:val="es-ES"/>
        </w:rPr>
        <w:t xml:space="preserve">Que, por su parte y en resumen la compañía de seguros sostiene que: a) </w:t>
      </w:r>
      <w:r w:rsidRPr="26C6E5B7" w:rsidR="00B13019">
        <w:rPr>
          <w:rFonts w:ascii="Times New Roman" w:hAnsi="Times New Roman"/>
          <w:sz w:val="24"/>
          <w:szCs w:val="24"/>
        </w:rPr>
        <w:t xml:space="preserve">Con fecha 21 de diciembre de 2019, la Sra. </w:t>
      </w:r>
      <w:r w:rsidRPr="26C6E5B7" w:rsidR="5B415148">
        <w:rPr>
          <w:rFonts w:ascii="Times New Roman" w:hAnsi="Times New Roman"/>
          <w:sz w:val="24"/>
          <w:szCs w:val="24"/>
        </w:rPr>
        <w:t>............</w:t>
      </w:r>
      <w:r w:rsidRPr="26C6E5B7" w:rsidR="00B13019">
        <w:rPr>
          <w:rFonts w:ascii="Times New Roman" w:hAnsi="Times New Roman"/>
          <w:sz w:val="24"/>
          <w:szCs w:val="24"/>
        </w:rPr>
        <w:t xml:space="preserve"> contrató el seguro denominado “Seguro Protección de Tarjetas 360°”,tomando conocimiento en dicho momento, acerca de los términos y condiciones del Seguro contratado, siendo uno de ellos la obligación de presentar la denuncia policial dentro del plazo de cuatro (4) horas desde que ocurrió el siniestro o desde que se tuvo </w:t>
      </w:r>
      <w:r w:rsidRPr="26C6E5B7" w:rsidR="00B13019">
        <w:rPr>
          <w:rFonts w:ascii="Times New Roman" w:hAnsi="Times New Roman"/>
          <w:sz w:val="24"/>
          <w:szCs w:val="24"/>
        </w:rPr>
        <w:t xml:space="preserve">conocimiento de este; b) A mediados de agosto de 2024, la Sra. </w:t>
      </w:r>
      <w:r w:rsidRPr="26C6E5B7" w:rsidR="5B415148">
        <w:rPr>
          <w:rFonts w:ascii="Times New Roman" w:hAnsi="Times New Roman"/>
          <w:sz w:val="24"/>
          <w:szCs w:val="24"/>
        </w:rPr>
        <w:t>............</w:t>
      </w:r>
      <w:r w:rsidRPr="26C6E5B7" w:rsidR="00B13019">
        <w:rPr>
          <w:rFonts w:ascii="Times New Roman" w:hAnsi="Times New Roman"/>
          <w:sz w:val="24"/>
          <w:szCs w:val="24"/>
        </w:rPr>
        <w:t xml:space="preserve"> presentó un reclamo al Banco BBVA en relación con un evento ocurrido el 18 de agosto de ese mismo año, que consistió en una operación no reconocida en su Cuenta de Ahorro </w:t>
      </w:r>
      <w:r w:rsidRPr="26C6E5B7" w:rsidR="00B13019">
        <w:rPr>
          <w:rFonts w:ascii="Times New Roman" w:hAnsi="Times New Roman"/>
          <w:sz w:val="24"/>
          <w:szCs w:val="24"/>
        </w:rPr>
        <w:t>N°</w:t>
      </w:r>
      <w:r w:rsidRPr="26C6E5B7" w:rsidR="00B13019">
        <w:rPr>
          <w:rFonts w:ascii="Times New Roman" w:hAnsi="Times New Roman"/>
          <w:sz w:val="24"/>
          <w:szCs w:val="24"/>
        </w:rPr>
        <w:t xml:space="preserve"> </w:t>
      </w:r>
      <w:r w:rsidRPr="26C6E5B7" w:rsidR="0A3931CD">
        <w:rPr>
          <w:rFonts w:ascii="Times New Roman" w:hAnsi="Times New Roman"/>
          <w:sz w:val="24"/>
          <w:szCs w:val="24"/>
        </w:rPr>
        <w:t>.................................................</w:t>
      </w:r>
      <w:r w:rsidRPr="26C6E5B7" w:rsidR="00B13019">
        <w:rPr>
          <w:rFonts w:ascii="Times New Roman" w:hAnsi="Times New Roman"/>
          <w:sz w:val="24"/>
          <w:szCs w:val="24"/>
        </w:rPr>
        <w:t xml:space="preserve">;c) con fecha 02 de septiembre de 2024, el Banco atendió el reclamo de la Sra. </w:t>
      </w:r>
      <w:r w:rsidRPr="26C6E5B7" w:rsidR="5B415148">
        <w:rPr>
          <w:rFonts w:ascii="Times New Roman" w:hAnsi="Times New Roman"/>
          <w:sz w:val="24"/>
          <w:szCs w:val="24"/>
        </w:rPr>
        <w:t>............</w:t>
      </w:r>
      <w:r w:rsidRPr="26C6E5B7" w:rsidR="00B13019">
        <w:rPr>
          <w:rFonts w:ascii="Times New Roman" w:hAnsi="Times New Roman"/>
          <w:sz w:val="24"/>
          <w:szCs w:val="24"/>
        </w:rPr>
        <w:t xml:space="preserve">, declarándolo no procedente, dado que la operación no reconocida fue realizada mediante el ingreso de información confidencial, como el número de DNI, la clave de acceso a la Banca por Internet, la clave Token Digital, entre otros; d) con fecha 11 de septiembre de 2024, el área de Atención de Seguros de Intercorp comunicó a </w:t>
      </w:r>
      <w:r w:rsidRPr="26C6E5B7" w:rsidR="54541CC9">
        <w:rPr>
          <w:rFonts w:ascii="Times New Roman" w:hAnsi="Times New Roman"/>
          <w:sz w:val="24"/>
          <w:szCs w:val="24"/>
        </w:rPr>
        <w:t>......................................</w:t>
      </w:r>
      <w:r w:rsidRPr="26C6E5B7" w:rsidR="00B13019">
        <w:rPr>
          <w:rFonts w:ascii="Times New Roman" w:hAnsi="Times New Roman"/>
          <w:sz w:val="24"/>
          <w:szCs w:val="24"/>
        </w:rPr>
        <w:t xml:space="preserve"> que la Sra. </w:t>
      </w:r>
      <w:r w:rsidRPr="26C6E5B7" w:rsidR="5B415148">
        <w:rPr>
          <w:rFonts w:ascii="Times New Roman" w:hAnsi="Times New Roman"/>
          <w:sz w:val="24"/>
          <w:szCs w:val="24"/>
        </w:rPr>
        <w:t>............</w:t>
      </w:r>
      <w:r w:rsidRPr="26C6E5B7" w:rsidR="00B13019">
        <w:rPr>
          <w:rFonts w:ascii="Times New Roman" w:hAnsi="Times New Roman"/>
          <w:sz w:val="24"/>
          <w:szCs w:val="24"/>
        </w:rPr>
        <w:t xml:space="preserve"> solicitó la aplicación de la cobertura de la Póliza contratada, en relación con el siniestro ocurrido el 18 de agosto del mismo año, adjuntando para ello una serie de documentos; e) Con fecha 17 de septiembre de 2024, se solicitó a la Sra. </w:t>
      </w:r>
      <w:r w:rsidRPr="26C6E5B7" w:rsidR="5B415148">
        <w:rPr>
          <w:rFonts w:ascii="Times New Roman" w:hAnsi="Times New Roman"/>
          <w:sz w:val="24"/>
          <w:szCs w:val="24"/>
        </w:rPr>
        <w:t>............</w:t>
      </w:r>
      <w:r w:rsidRPr="26C6E5B7" w:rsidR="00B13019">
        <w:rPr>
          <w:rFonts w:ascii="Times New Roman" w:hAnsi="Times New Roman"/>
          <w:sz w:val="24"/>
          <w:szCs w:val="24"/>
        </w:rPr>
        <w:t xml:space="preserve"> y, a fin de continuar con la evaluación del caso, que presente una copia certificada de la denuncia policial y la constancia de bloqueo de la(s) tarjeta(s) asegurada(s), incluyendo los respectivos códigos de bloqueo, así como la fecha y hora de la gestión, emitida por la entidad emisora; f)  con fecha 01 de octubre de 2024, el área de Atención de Seguros de Intercorp adjuntó la copia certificada de la denuncia policial; g) con fecha 04 de octubre de 2024, la Sra. </w:t>
      </w:r>
      <w:r w:rsidRPr="26C6E5B7" w:rsidR="5B415148">
        <w:rPr>
          <w:rFonts w:ascii="Times New Roman" w:hAnsi="Times New Roman"/>
          <w:sz w:val="24"/>
          <w:szCs w:val="24"/>
        </w:rPr>
        <w:t>............</w:t>
      </w:r>
      <w:r w:rsidRPr="26C6E5B7" w:rsidR="00B13019">
        <w:rPr>
          <w:rFonts w:ascii="Times New Roman" w:hAnsi="Times New Roman"/>
          <w:sz w:val="24"/>
          <w:szCs w:val="24"/>
        </w:rPr>
        <w:t xml:space="preserve"> adjuntó los documentos solicitados. Siendo así, luego de revisar los documentos proporcionados por la Sra. </w:t>
      </w:r>
      <w:r w:rsidRPr="26C6E5B7" w:rsidR="5B415148">
        <w:rPr>
          <w:rFonts w:ascii="Times New Roman" w:hAnsi="Times New Roman"/>
          <w:sz w:val="24"/>
          <w:szCs w:val="24"/>
        </w:rPr>
        <w:t>............</w:t>
      </w:r>
      <w:r w:rsidRPr="26C6E5B7" w:rsidR="00B13019">
        <w:rPr>
          <w:rFonts w:ascii="Times New Roman" w:hAnsi="Times New Roman"/>
          <w:sz w:val="24"/>
          <w:szCs w:val="24"/>
        </w:rPr>
        <w:t xml:space="preserve">, se advirtió que no se habían cumplido los términos y condiciones del seguro contratado, en la medida en que la denuncia policial fue interpuesta de manera extemporánea; es decir, con posterioridad a las 4 (cuatro) horas, como dispone el certificado de la Sra. </w:t>
      </w:r>
      <w:r w:rsidRPr="26C6E5B7" w:rsidR="5B415148">
        <w:rPr>
          <w:rFonts w:ascii="Times New Roman" w:hAnsi="Times New Roman"/>
          <w:sz w:val="24"/>
          <w:szCs w:val="24"/>
        </w:rPr>
        <w:t>............</w:t>
      </w:r>
      <w:r w:rsidRPr="26C6E5B7" w:rsidR="00B13019">
        <w:rPr>
          <w:rFonts w:ascii="Times New Roman" w:hAnsi="Times New Roman"/>
          <w:sz w:val="24"/>
          <w:szCs w:val="24"/>
        </w:rPr>
        <w:t xml:space="preserve">. Se presentó la denuncia policial treinta y cuatro (34) días después de ocurrido el evento. Es importante destacar que la presentación extemporánea de la denuncia perjudica a nuestra compañía, en la medida que dicha demora obstruye las investigaciones sobre los detalles de los hechos y dificulta que la Dirección correspondiente de la Policía Nacional reúna y/o recabe las evidencias relacionadas al caso. Esta situación complica el rastreo de los movimientos y la eventual recuperación del dinero involucrado, además de aumentar el riesgo por posibles consumos realizados después del período de denuncia establecido en la póliza; h) el 13 de octubre de 2024, </w:t>
      </w:r>
      <w:r w:rsidRPr="26C6E5B7" w:rsidR="54541CC9">
        <w:rPr>
          <w:rFonts w:ascii="Times New Roman" w:hAnsi="Times New Roman"/>
          <w:sz w:val="24"/>
          <w:szCs w:val="24"/>
        </w:rPr>
        <w:t>......................................</w:t>
      </w:r>
      <w:r w:rsidRPr="26C6E5B7" w:rsidR="00B13019">
        <w:rPr>
          <w:rFonts w:ascii="Times New Roman" w:hAnsi="Times New Roman"/>
          <w:sz w:val="24"/>
          <w:szCs w:val="24"/>
        </w:rPr>
        <w:t xml:space="preserve"> denegó la solicitud de cobertura, ya que no se cumplieron las condiciones establecidas en</w:t>
      </w:r>
      <w:r w:rsidRPr="26C6E5B7" w:rsidR="00B13019">
        <w:rPr>
          <w:rFonts w:ascii="Times New Roman" w:hAnsi="Times New Roman"/>
          <w:sz w:val="24"/>
          <w:szCs w:val="24"/>
          <w:lang w:val="es-ES"/>
        </w:rPr>
        <w:t xml:space="preserve"> el Seguro Contratado.</w:t>
      </w:r>
    </w:p>
    <w:p w:rsidRPr="00B13019" w:rsidR="00B13019" w:rsidP="00B13019" w:rsidRDefault="00B13019" w14:paraId="5E6099C8" w14:textId="4F148FAF">
      <w:pPr>
        <w:jc w:val="both"/>
        <w:rPr>
          <w:rFonts w:ascii="Times New Roman" w:hAnsi="Times New Roman"/>
          <w:sz w:val="24"/>
          <w:szCs w:val="24"/>
        </w:rPr>
      </w:pPr>
      <w:r w:rsidRPr="26C6E5B7" w:rsidR="00B13019">
        <w:rPr>
          <w:rFonts w:ascii="Times New Roman" w:hAnsi="Times New Roman"/>
          <w:sz w:val="24"/>
          <w:szCs w:val="24"/>
        </w:rPr>
        <w:t>Que, hasta la fecha y con previo requerimiento, la Compañía no ha cumplido con presentar la póliza contra</w:t>
      </w:r>
      <w:r w:rsidRPr="26C6E5B7" w:rsidR="00D210B0">
        <w:rPr>
          <w:rFonts w:ascii="Times New Roman" w:hAnsi="Times New Roman"/>
          <w:sz w:val="24"/>
          <w:szCs w:val="24"/>
        </w:rPr>
        <w:t>ta</w:t>
      </w:r>
      <w:r w:rsidRPr="26C6E5B7" w:rsidR="00B13019">
        <w:rPr>
          <w:rFonts w:ascii="Times New Roman" w:hAnsi="Times New Roman"/>
          <w:sz w:val="24"/>
          <w:szCs w:val="24"/>
        </w:rPr>
        <w:t xml:space="preserve">da por la señora </w:t>
      </w:r>
      <w:r w:rsidRPr="26C6E5B7" w:rsidR="5B415148">
        <w:rPr>
          <w:rFonts w:ascii="Times New Roman" w:hAnsi="Times New Roman"/>
          <w:sz w:val="24"/>
          <w:szCs w:val="24"/>
        </w:rPr>
        <w:t>............</w:t>
      </w:r>
      <w:r w:rsidRPr="26C6E5B7" w:rsidR="00B13019">
        <w:rPr>
          <w:rFonts w:ascii="Times New Roman" w:hAnsi="Times New Roman"/>
          <w:sz w:val="24"/>
          <w:szCs w:val="24"/>
        </w:rPr>
        <w:t>, únicamente, ha remitido un certificado modelo.</w:t>
      </w:r>
    </w:p>
    <w:p w:rsidRPr="00B13019" w:rsidR="00B13019" w:rsidP="00B13019" w:rsidRDefault="00B13019" w14:paraId="68567168" w14:textId="2EB67384">
      <w:pPr>
        <w:jc w:val="both"/>
        <w:rPr>
          <w:rFonts w:ascii="Times New Roman" w:hAnsi="Times New Roman"/>
          <w:b/>
          <w:sz w:val="24"/>
          <w:szCs w:val="24"/>
          <w:lang w:val="es-ES"/>
        </w:rPr>
      </w:pPr>
      <w:r w:rsidRPr="00B13019">
        <w:rPr>
          <w:rFonts w:ascii="Times New Roman" w:hAnsi="Times New Roman"/>
          <w:b/>
          <w:sz w:val="24"/>
          <w:szCs w:val="24"/>
          <w:lang w:val="es-ES"/>
        </w:rPr>
        <w:t xml:space="preserve">CONSIDERANDO: </w:t>
      </w:r>
    </w:p>
    <w:p w:rsidRPr="00B13019" w:rsidR="00B13019" w:rsidP="00B13019" w:rsidRDefault="00B13019" w14:paraId="57499E30" w14:textId="77777777">
      <w:pPr>
        <w:jc w:val="both"/>
        <w:rPr>
          <w:rFonts w:ascii="Times New Roman" w:hAnsi="Times New Roman"/>
          <w:b/>
          <w:bCs/>
          <w:sz w:val="24"/>
          <w:szCs w:val="24"/>
          <w:lang w:val="es-ES"/>
        </w:rPr>
      </w:pPr>
      <w:r w:rsidRPr="00B13019">
        <w:rPr>
          <w:rFonts w:ascii="Times New Roman" w:hAnsi="Times New Roman"/>
          <w:b/>
          <w:sz w:val="24"/>
          <w:szCs w:val="24"/>
          <w:u w:val="single"/>
          <w:lang w:val="es-ES"/>
        </w:rPr>
        <w:t>PRIMERO</w:t>
      </w:r>
      <w:r w:rsidRPr="00B13019">
        <w:rPr>
          <w:rFonts w:ascii="Times New Roman" w:hAnsi="Times New Roman"/>
          <w:sz w:val="24"/>
          <w:szCs w:val="24"/>
          <w:lang w:val="es-ES"/>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B13019" w:rsidR="00B13019" w:rsidP="00B13019" w:rsidRDefault="00B13019" w14:paraId="64923D8B" w14:textId="2E633B46">
      <w:pPr>
        <w:jc w:val="both"/>
        <w:rPr>
          <w:rFonts w:ascii="Times New Roman" w:hAnsi="Times New Roman"/>
          <w:bCs/>
          <w:sz w:val="24"/>
          <w:szCs w:val="24"/>
          <w:lang w:val="es-ES"/>
        </w:rPr>
      </w:pPr>
      <w:r w:rsidRPr="00B13019">
        <w:rPr>
          <w:rFonts w:ascii="Times New Roman" w:hAnsi="Times New Roman"/>
          <w:b/>
          <w:bCs/>
          <w:sz w:val="24"/>
          <w:szCs w:val="24"/>
          <w:u w:val="single"/>
          <w:lang w:val="es-ES"/>
        </w:rPr>
        <w:t>SEGUNDO</w:t>
      </w:r>
      <w:r w:rsidRPr="00B13019">
        <w:rPr>
          <w:rFonts w:ascii="Times New Roman" w:hAnsi="Times New Roman"/>
          <w:b/>
          <w:bCs/>
          <w:sz w:val="24"/>
          <w:szCs w:val="24"/>
          <w:lang w:val="es-ES"/>
        </w:rPr>
        <w:t xml:space="preserve">: </w:t>
      </w:r>
      <w:r w:rsidRPr="00B13019">
        <w:rPr>
          <w:rFonts w:ascii="Times New Roman" w:hAnsi="Times New Roman"/>
          <w:sz w:val="24"/>
          <w:szCs w:val="24"/>
          <w:lang w:val="es-ES"/>
        </w:rPr>
        <w:t xml:space="preserve">Asimismo, de acuerdo a </w:t>
      </w:r>
      <w:r w:rsidRPr="00B13019">
        <w:rPr>
          <w:rFonts w:ascii="Times New Roman" w:hAnsi="Times New Roman"/>
          <w:b/>
          <w:bCs/>
          <w:sz w:val="24"/>
          <w:szCs w:val="24"/>
          <w:lang w:val="es-ES"/>
        </w:rPr>
        <w:t>s</w:t>
      </w:r>
      <w:r w:rsidRPr="00B13019">
        <w:rPr>
          <w:rFonts w:ascii="Times New Roman" w:hAnsi="Times New Roman"/>
          <w:sz w:val="24"/>
          <w:szCs w:val="24"/>
          <w:lang w:val="es-ES"/>
        </w:rPr>
        <w:t xml:space="preserve">u Reglamento, la DEFASEG sólo es competente para pronunciarse y resolver las reclamaciones indemnizatorias de los asegurados que hubiesen sido sometidas a su conocimiento, sobre la base de la documentación obrante en el </w:t>
      </w:r>
      <w:r w:rsidRPr="00B13019">
        <w:rPr>
          <w:rFonts w:ascii="Times New Roman" w:hAnsi="Times New Roman"/>
          <w:sz w:val="24"/>
          <w:szCs w:val="24"/>
          <w:lang w:val="es-ES"/>
        </w:rPr>
        <w:t>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13019" w:rsidR="00B13019" w:rsidP="00B13019" w:rsidRDefault="00B13019" w14:paraId="69F02E49" w14:textId="6CD2C028">
      <w:pPr>
        <w:jc w:val="both"/>
        <w:rPr>
          <w:rFonts w:ascii="Times New Roman" w:hAnsi="Times New Roman"/>
          <w:sz w:val="24"/>
          <w:szCs w:val="24"/>
          <w:lang w:val="es-ES"/>
        </w:rPr>
      </w:pPr>
      <w:r w:rsidRPr="00B13019">
        <w:rPr>
          <w:rFonts w:ascii="Times New Roman" w:hAnsi="Times New Roman"/>
          <w:b/>
          <w:bCs/>
          <w:sz w:val="24"/>
          <w:szCs w:val="24"/>
          <w:u w:val="single"/>
          <w:lang w:val="es-ES"/>
        </w:rPr>
        <w:t>TERCERO</w:t>
      </w:r>
      <w:r w:rsidRPr="00B13019">
        <w:rPr>
          <w:rFonts w:ascii="Times New Roman" w:hAnsi="Times New Roman"/>
          <w:b/>
          <w:bCs/>
          <w:sz w:val="24"/>
          <w:szCs w:val="24"/>
          <w:lang w:val="es-ES"/>
        </w:rPr>
        <w:t>:</w:t>
      </w:r>
      <w:r w:rsidRPr="00B13019">
        <w:rPr>
          <w:rFonts w:ascii="Times New Roman" w:hAnsi="Times New Roman"/>
          <w:sz w:val="24"/>
          <w:szCs w:val="24"/>
          <w:lang w:val="es-ES"/>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B13019" w:rsidR="00B13019" w:rsidP="00B13019" w:rsidRDefault="00B13019" w14:paraId="525B1500" w14:textId="7231CBEC">
      <w:pPr>
        <w:jc w:val="both"/>
        <w:rPr>
          <w:rFonts w:ascii="Times New Roman" w:hAnsi="Times New Roman"/>
          <w:sz w:val="24"/>
          <w:szCs w:val="24"/>
          <w:lang w:val="es-ES"/>
        </w:rPr>
      </w:pPr>
      <w:r w:rsidRPr="00B13019">
        <w:rPr>
          <w:rFonts w:ascii="Times New Roman" w:hAnsi="Times New Roman"/>
          <w:b/>
          <w:sz w:val="24"/>
          <w:szCs w:val="24"/>
          <w:u w:val="single"/>
          <w:lang w:val="es-ES"/>
        </w:rPr>
        <w:t>CUARTO</w:t>
      </w:r>
      <w:r w:rsidRPr="00B13019">
        <w:rPr>
          <w:rFonts w:ascii="Times New Roman" w:hAnsi="Times New Roman"/>
          <w:b/>
          <w:sz w:val="24"/>
          <w:szCs w:val="24"/>
          <w:lang w:val="es-ES"/>
        </w:rPr>
        <w:t>:</w:t>
      </w:r>
      <w:r w:rsidRPr="00B13019">
        <w:rPr>
          <w:rFonts w:ascii="Times New Roman" w:hAnsi="Times New Roman"/>
          <w:sz w:val="24"/>
          <w:szCs w:val="24"/>
          <w:lang w:val="es-ES"/>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B13019" w:rsidR="00B13019" w:rsidP="00B13019" w:rsidRDefault="00B13019" w14:paraId="68B96B4B" w14:textId="2769AF69">
      <w:pPr>
        <w:jc w:val="both"/>
        <w:rPr>
          <w:rFonts w:ascii="Times New Roman" w:hAnsi="Times New Roman"/>
          <w:sz w:val="24"/>
          <w:szCs w:val="24"/>
          <w:lang w:val="es-ES"/>
        </w:rPr>
      </w:pPr>
      <w:r w:rsidRPr="00B13019">
        <w:rPr>
          <w:rFonts w:ascii="Times New Roman" w:hAnsi="Times New Roman"/>
          <w:b/>
          <w:bCs/>
          <w:sz w:val="24"/>
          <w:szCs w:val="24"/>
          <w:u w:val="single"/>
          <w:lang w:val="es-ES"/>
        </w:rPr>
        <w:t>QUINTO</w:t>
      </w:r>
      <w:r w:rsidRPr="00B13019">
        <w:rPr>
          <w:rFonts w:ascii="Times New Roman" w:hAnsi="Times New Roman"/>
          <w:b/>
          <w:bCs/>
          <w:sz w:val="24"/>
          <w:szCs w:val="24"/>
          <w:lang w:val="es-ES"/>
        </w:rPr>
        <w:t xml:space="preserve">: </w:t>
      </w:r>
      <w:r w:rsidRPr="00B13019">
        <w:rPr>
          <w:rFonts w:ascii="Times New Roman" w:hAnsi="Times New Roman"/>
          <w:sz w:val="24"/>
          <w:szCs w:val="24"/>
          <w:lang w:val="es-ES"/>
        </w:rPr>
        <w:t>En materia procesal, corresponde a quien invoca hechos probar su existencia, carga procesal a la que refiere el artículo 196 del Código Procesal Civil, salvo que se acoja a alguna presunción legal de carácter relativo o absoluto.</w:t>
      </w:r>
    </w:p>
    <w:p w:rsidRPr="00B13019" w:rsidR="00B13019" w:rsidP="00B13019" w:rsidRDefault="00B13019" w14:paraId="7DDC0177" w14:textId="27EB6AD6">
      <w:pPr>
        <w:jc w:val="both"/>
        <w:rPr>
          <w:rFonts w:ascii="Times New Roman" w:hAnsi="Times New Roman"/>
          <w:sz w:val="24"/>
          <w:szCs w:val="24"/>
        </w:rPr>
      </w:pPr>
      <w:r w:rsidRPr="26C6E5B7" w:rsidR="00B13019">
        <w:rPr>
          <w:rFonts w:ascii="Times New Roman" w:hAnsi="Times New Roman"/>
          <w:b w:val="1"/>
          <w:bCs w:val="1"/>
          <w:sz w:val="24"/>
          <w:szCs w:val="24"/>
          <w:u w:val="single"/>
          <w:lang w:val="es-ES"/>
        </w:rPr>
        <w:t>SEXTO</w:t>
      </w:r>
      <w:r w:rsidRPr="26C6E5B7" w:rsidR="00B13019">
        <w:rPr>
          <w:rFonts w:ascii="Times New Roman" w:hAnsi="Times New Roman"/>
          <w:b w:val="1"/>
          <w:bCs w:val="1"/>
          <w:sz w:val="24"/>
          <w:szCs w:val="24"/>
          <w:lang w:val="es-ES"/>
        </w:rPr>
        <w:t>:</w:t>
      </w:r>
      <w:r w:rsidRPr="26C6E5B7" w:rsidR="00B13019">
        <w:rPr>
          <w:rFonts w:ascii="Times New Roman" w:hAnsi="Times New Roman"/>
          <w:sz w:val="24"/>
          <w:szCs w:val="24"/>
          <w:lang w:val="es-ES"/>
        </w:rPr>
        <w:t xml:space="preserve"> </w:t>
      </w:r>
      <w:r w:rsidRPr="26C6E5B7" w:rsidR="00B13019">
        <w:rPr>
          <w:rFonts w:ascii="Times New Roman" w:hAnsi="Times New Roman"/>
          <w:sz w:val="24"/>
          <w:szCs w:val="24"/>
        </w:rPr>
        <w:t xml:space="preserve">Sobre la base de los términos contenidos en la reclamación y en la absolución de </w:t>
      </w:r>
      <w:r w:rsidRPr="26C6E5B7" w:rsidR="00B13019">
        <w:rPr>
          <w:rFonts w:ascii="Times New Roman" w:hAnsi="Times New Roman"/>
          <w:sz w:val="24"/>
          <w:szCs w:val="24"/>
        </w:rPr>
        <w:t>la misma</w:t>
      </w:r>
      <w:r w:rsidRPr="26C6E5B7" w:rsidR="00B13019">
        <w:rPr>
          <w:rFonts w:ascii="Times New Roman" w:hAnsi="Times New Roman"/>
          <w:sz w:val="24"/>
          <w:szCs w:val="24"/>
        </w:rPr>
        <w:t xml:space="preserve">, la cuestión controvertida es determinar si el rechazo de cobertura, contenido en la carta </w:t>
      </w:r>
      <w:r w:rsidRPr="26C6E5B7" w:rsidR="4C0F9D20">
        <w:rPr>
          <w:rFonts w:ascii="Times New Roman" w:hAnsi="Times New Roman"/>
          <w:sz w:val="24"/>
          <w:szCs w:val="24"/>
          <w:lang w:val="es-ES"/>
        </w:rPr>
        <w:t>.................................................</w:t>
      </w:r>
      <w:r w:rsidRPr="26C6E5B7" w:rsidR="00B13019">
        <w:rPr>
          <w:rFonts w:ascii="Times New Roman" w:hAnsi="Times New Roman"/>
          <w:sz w:val="24"/>
          <w:szCs w:val="24"/>
          <w:lang w:val="es-ES"/>
        </w:rPr>
        <w:t xml:space="preserve"> </w:t>
      </w:r>
      <w:r w:rsidRPr="26C6E5B7" w:rsidR="00B13019">
        <w:rPr>
          <w:rFonts w:ascii="Times New Roman" w:hAnsi="Times New Roman"/>
          <w:sz w:val="24"/>
          <w:szCs w:val="24"/>
        </w:rPr>
        <w:t>de fecha13 de octubre de 2024, es justificado o no, cuyo texto pertinente se reproduce a continuación:</w:t>
      </w:r>
    </w:p>
    <w:p w:rsidRPr="00B13019" w:rsidR="00B13019" w:rsidP="00D210B0" w:rsidRDefault="00B13019" w14:paraId="7C3124F1" w14:textId="69BE840D">
      <w:pPr>
        <w:jc w:val="center"/>
      </w:pPr>
      <w:r w:rsidR="39B28FAF">
        <w:rPr/>
        <w:t>........................................................................................................................................</w:t>
      </w:r>
    </w:p>
    <w:p w:rsidRPr="00B13019" w:rsidR="00B13019" w:rsidP="00B13019" w:rsidRDefault="00B13019" w14:paraId="6D0284A6" w14:textId="7FD733F9">
      <w:pPr>
        <w:jc w:val="both"/>
        <w:rPr>
          <w:rFonts w:ascii="Times New Roman" w:hAnsi="Times New Roman"/>
          <w:sz w:val="24"/>
          <w:szCs w:val="24"/>
        </w:rPr>
      </w:pPr>
      <w:r w:rsidRPr="00B13019">
        <w:rPr>
          <w:rFonts w:ascii="Times New Roman" w:hAnsi="Times New Roman"/>
          <w:sz w:val="24"/>
          <w:szCs w:val="24"/>
        </w:rPr>
        <w:t xml:space="preserve">Dicho rechazo se sustenta en que el asegurado no cumplió con interponer la denuncia policial en el plazo de 4 (cuatro) horas desde que ocurrió el evento o tomó conocimiento </w:t>
      </w:r>
      <w:proofErr w:type="gramStart"/>
      <w:r w:rsidRPr="00B13019">
        <w:rPr>
          <w:rFonts w:ascii="Times New Roman" w:hAnsi="Times New Roman"/>
          <w:sz w:val="24"/>
          <w:szCs w:val="24"/>
        </w:rPr>
        <w:t>del mismo</w:t>
      </w:r>
      <w:proofErr w:type="gramEnd"/>
      <w:r w:rsidRPr="00B13019">
        <w:rPr>
          <w:rFonts w:ascii="Times New Roman" w:hAnsi="Times New Roman"/>
          <w:sz w:val="24"/>
          <w:szCs w:val="24"/>
        </w:rPr>
        <w:t xml:space="preserve">, por lo que al </w:t>
      </w:r>
      <w:proofErr w:type="spellStart"/>
      <w:r w:rsidRPr="00B13019">
        <w:rPr>
          <w:rFonts w:ascii="Times New Roman" w:hAnsi="Times New Roman"/>
          <w:sz w:val="24"/>
          <w:szCs w:val="24"/>
        </w:rPr>
        <w:t>inobservarse</w:t>
      </w:r>
      <w:proofErr w:type="spellEnd"/>
      <w:r w:rsidRPr="00B13019">
        <w:rPr>
          <w:rFonts w:ascii="Times New Roman" w:hAnsi="Times New Roman"/>
          <w:sz w:val="24"/>
          <w:szCs w:val="24"/>
        </w:rPr>
        <w:t xml:space="preserve"> una carga contractual</w:t>
      </w:r>
      <w:r w:rsidRPr="00B13019">
        <w:rPr>
          <w:rFonts w:ascii="Times New Roman" w:hAnsi="Times New Roman"/>
          <w:i/>
          <w:iCs/>
          <w:sz w:val="24"/>
          <w:szCs w:val="24"/>
        </w:rPr>
        <w:t xml:space="preserve"> ex post</w:t>
      </w:r>
      <w:r w:rsidRPr="00B13019">
        <w:rPr>
          <w:rFonts w:ascii="Times New Roman" w:hAnsi="Times New Roman"/>
          <w:sz w:val="24"/>
          <w:szCs w:val="24"/>
        </w:rPr>
        <w:t xml:space="preserve"> no correspondería el otorgamiento de cobertura.</w:t>
      </w:r>
    </w:p>
    <w:p w:rsidRPr="00B13019" w:rsidR="00B13019" w:rsidP="00B13019" w:rsidRDefault="00B13019" w14:paraId="05A47026" w14:textId="3B242ED7">
      <w:pPr>
        <w:jc w:val="both"/>
        <w:rPr>
          <w:rFonts w:ascii="Times New Roman" w:hAnsi="Times New Roman"/>
          <w:sz w:val="24"/>
          <w:szCs w:val="24"/>
          <w:lang w:val="es-ES"/>
        </w:rPr>
      </w:pPr>
      <w:r w:rsidRPr="00B13019">
        <w:rPr>
          <w:rFonts w:ascii="Times New Roman" w:hAnsi="Times New Roman"/>
          <w:b/>
          <w:sz w:val="24"/>
          <w:szCs w:val="24"/>
          <w:u w:val="single"/>
          <w:lang w:val="es-ES"/>
        </w:rPr>
        <w:t>SÉPTIMO</w:t>
      </w:r>
      <w:r w:rsidRPr="00B13019">
        <w:rPr>
          <w:rFonts w:ascii="Times New Roman" w:hAnsi="Times New Roman"/>
          <w:b/>
          <w:sz w:val="24"/>
          <w:szCs w:val="24"/>
          <w:lang w:val="es-ES"/>
        </w:rPr>
        <w:t>:</w:t>
      </w:r>
      <w:r w:rsidRPr="00B13019">
        <w:rPr>
          <w:rFonts w:ascii="Times New Roman" w:hAnsi="Times New Roman"/>
          <w:sz w:val="24"/>
          <w:szCs w:val="24"/>
          <w:lang w:val="es-ES"/>
        </w:rPr>
        <w:t xml:space="preserve"> En este caso, conforme a lo manifestado por la asegurada, con </w:t>
      </w:r>
      <w:proofErr w:type="gramStart"/>
      <w:r w:rsidRPr="00B13019">
        <w:rPr>
          <w:rFonts w:ascii="Times New Roman" w:hAnsi="Times New Roman"/>
          <w:sz w:val="24"/>
          <w:szCs w:val="24"/>
          <w:lang w:val="es-ES"/>
        </w:rPr>
        <w:t>fecha  18</w:t>
      </w:r>
      <w:proofErr w:type="gramEnd"/>
      <w:r w:rsidRPr="00B13019">
        <w:rPr>
          <w:rFonts w:ascii="Times New Roman" w:hAnsi="Times New Roman"/>
          <w:sz w:val="24"/>
          <w:szCs w:val="24"/>
          <w:lang w:val="es-ES"/>
        </w:rPr>
        <w:t xml:space="preserve"> de agosto de 2024, fue víctima de fraude informático, por la suma de S/. 1,650.00 (Mil Seiscientos Cincuenta con 00/100 Soles):</w:t>
      </w:r>
    </w:p>
    <w:p w:rsidRPr="00B13019" w:rsidR="00B13019" w:rsidP="00B13019" w:rsidRDefault="00B13019" w14:paraId="106F05EC" w14:textId="457196C3">
      <w:pPr>
        <w:jc w:val="both"/>
      </w:pPr>
      <w:r w:rsidR="706EACA6">
        <w:rPr/>
        <w:t>.....................................................................................................................................................</w:t>
      </w:r>
    </w:p>
    <w:p w:rsidRPr="00B13019" w:rsidR="00B13019" w:rsidP="009E4DB3" w:rsidRDefault="00B13019" w14:paraId="3A179ED2" w14:textId="06ADAA95">
      <w:pPr>
        <w:jc w:val="center"/>
      </w:pPr>
      <w:r w:rsidR="706EACA6">
        <w:rPr/>
        <w:t>..............................................................................................................................................................</w:t>
      </w:r>
    </w:p>
    <w:p w:rsidRPr="00B13019" w:rsidR="00B13019" w:rsidP="00B13019" w:rsidRDefault="00B13019" w14:paraId="7AC82FD5" w14:textId="5002018A">
      <w:pPr>
        <w:jc w:val="both"/>
        <w:rPr>
          <w:rFonts w:ascii="Times New Roman" w:hAnsi="Times New Roman"/>
          <w:sz w:val="24"/>
          <w:szCs w:val="24"/>
          <w:lang w:val="es-ES"/>
        </w:rPr>
      </w:pPr>
      <w:r w:rsidRPr="00B13019">
        <w:rPr>
          <w:rFonts w:ascii="Times New Roman" w:hAnsi="Times New Roman"/>
          <w:b/>
          <w:sz w:val="24"/>
          <w:szCs w:val="24"/>
          <w:u w:val="single"/>
        </w:rPr>
        <w:t>OCTAVO</w:t>
      </w:r>
      <w:r w:rsidRPr="00B13019">
        <w:rPr>
          <w:rFonts w:ascii="Times New Roman" w:hAnsi="Times New Roman"/>
          <w:b/>
          <w:sz w:val="24"/>
          <w:szCs w:val="24"/>
          <w:u w:val="single"/>
          <w:lang w:val="es-ES"/>
        </w:rPr>
        <w:t>:</w:t>
      </w:r>
      <w:r w:rsidRPr="00B13019">
        <w:rPr>
          <w:rFonts w:ascii="Times New Roman" w:hAnsi="Times New Roman"/>
          <w:sz w:val="24"/>
          <w:szCs w:val="24"/>
          <w:lang w:val="es-ES"/>
        </w:rPr>
        <w:t xml:space="preserve"> Que, la aseguradora no ha cumplido con presentar la póliza y/o certificado del Seguro de Protección contratada por la reclamante, a fin de verificar y analizar los términos y condiciones del documento, concretamente, la carga contractual alegada en la carta de rechazo.</w:t>
      </w:r>
    </w:p>
    <w:p w:rsidRPr="00B13019" w:rsidR="00B13019" w:rsidP="00B13019" w:rsidRDefault="00B13019" w14:paraId="6CDFF4D7" w14:textId="77777777">
      <w:pPr>
        <w:jc w:val="both"/>
        <w:rPr>
          <w:rFonts w:ascii="Times New Roman" w:hAnsi="Times New Roman"/>
          <w:sz w:val="24"/>
          <w:szCs w:val="24"/>
          <w:lang w:val="es-ES"/>
        </w:rPr>
      </w:pPr>
      <w:r w:rsidRPr="00B13019">
        <w:rPr>
          <w:rFonts w:ascii="Times New Roman" w:hAnsi="Times New Roman"/>
          <w:sz w:val="24"/>
          <w:szCs w:val="24"/>
          <w:lang w:val="es-ES"/>
        </w:rPr>
        <w:t xml:space="preserve">En consecuencia, al no cumplir con esa carga probatoria, la aseguradora no está legitimada para rechazar la solicitud de cobertura. </w:t>
      </w:r>
    </w:p>
    <w:p w:rsidRPr="00B13019" w:rsidR="00B13019" w:rsidP="00B13019" w:rsidRDefault="00B13019" w14:paraId="66C0BCB0" w14:textId="77777777">
      <w:pPr>
        <w:jc w:val="both"/>
        <w:rPr>
          <w:rFonts w:ascii="Times New Roman" w:hAnsi="Times New Roman"/>
          <w:b/>
          <w:sz w:val="24"/>
          <w:szCs w:val="24"/>
          <w:u w:val="single"/>
          <w:lang w:val="es-ES"/>
        </w:rPr>
      </w:pPr>
    </w:p>
    <w:p w:rsidR="001B1F43" w:rsidP="00B13019" w:rsidRDefault="00B13019" w14:paraId="0D88C423" w14:textId="77777777">
      <w:pPr>
        <w:jc w:val="both"/>
        <w:rPr>
          <w:rFonts w:ascii="Times New Roman" w:hAnsi="Times New Roman"/>
          <w:sz w:val="24"/>
          <w:szCs w:val="24"/>
          <w:lang w:val="es-419"/>
        </w:rPr>
      </w:pPr>
      <w:r w:rsidRPr="00B13019">
        <w:rPr>
          <w:rFonts w:ascii="Times New Roman" w:hAnsi="Times New Roman"/>
          <w:b/>
          <w:sz w:val="24"/>
          <w:szCs w:val="24"/>
          <w:u w:val="single"/>
        </w:rPr>
        <w:t>NOVENO</w:t>
      </w:r>
      <w:r w:rsidRPr="00B13019">
        <w:rPr>
          <w:rFonts w:ascii="Times New Roman" w:hAnsi="Times New Roman"/>
          <w:b/>
          <w:sz w:val="24"/>
          <w:szCs w:val="24"/>
          <w:lang w:val="es-ES"/>
        </w:rPr>
        <w:t>:</w:t>
      </w:r>
      <w:r w:rsidRPr="00B13019">
        <w:rPr>
          <w:rFonts w:ascii="Times New Roman" w:hAnsi="Times New Roman"/>
          <w:sz w:val="24"/>
          <w:szCs w:val="24"/>
        </w:rPr>
        <w:t xml:space="preserve">  Sin perjuicio de lo señalado anteriormente, se debe tener presente q</w:t>
      </w:r>
      <w:proofErr w:type="spellStart"/>
      <w:r w:rsidRPr="00B13019">
        <w:rPr>
          <w:rFonts w:ascii="Times New Roman" w:hAnsi="Times New Roman"/>
          <w:sz w:val="24"/>
          <w:szCs w:val="24"/>
          <w:lang w:val="es-419"/>
        </w:rPr>
        <w:t>ue</w:t>
      </w:r>
      <w:proofErr w:type="spellEnd"/>
      <w:r w:rsidRPr="00B13019">
        <w:rPr>
          <w:rFonts w:ascii="Times New Roman" w:hAnsi="Times New Roman"/>
          <w:sz w:val="24"/>
          <w:szCs w:val="24"/>
          <w:lang w:val="es-419"/>
        </w:rPr>
        <w:t xml:space="preserve"> el artículo 59 de la Ley del Contrato de Seguro -Ley 29946- señala que: </w:t>
      </w:r>
    </w:p>
    <w:p w:rsidRPr="00B13019" w:rsidR="00B13019" w:rsidP="00BC1376" w:rsidRDefault="00B13019" w14:paraId="4BF53EAE" w14:textId="3E5CE9F9">
      <w:pPr>
        <w:ind w:left="1416"/>
        <w:jc w:val="both"/>
        <w:rPr>
          <w:rFonts w:ascii="Times New Roman" w:hAnsi="Times New Roman"/>
          <w:sz w:val="24"/>
          <w:szCs w:val="24"/>
          <w:lang w:val="es-419"/>
        </w:rPr>
      </w:pPr>
      <w:r w:rsidRPr="00B13019">
        <w:rPr>
          <w:rFonts w:ascii="Times New Roman" w:hAnsi="Times New Roman"/>
          <w:i/>
          <w:sz w:val="24"/>
          <w:szCs w:val="24"/>
          <w:lang w:val="es-419"/>
        </w:rPr>
        <w:t>“</w:t>
      </w:r>
      <w:r w:rsidRPr="00B13019">
        <w:rPr>
          <w:rFonts w:ascii="Times New Roman" w:hAnsi="Times New Roman"/>
          <w:i/>
          <w:sz w:val="24"/>
          <w:szCs w:val="24"/>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B13019">
        <w:rPr>
          <w:rFonts w:ascii="Times New Roman" w:hAnsi="Times New Roman"/>
          <w:i/>
          <w:sz w:val="24"/>
          <w:szCs w:val="24"/>
        </w:rPr>
        <w:t>de acuerdo al</w:t>
      </w:r>
      <w:proofErr w:type="gramEnd"/>
      <w:r w:rsidRPr="00B13019">
        <w:rPr>
          <w:rFonts w:ascii="Times New Roman" w:hAnsi="Times New Roman"/>
          <w:i/>
          <w:sz w:val="24"/>
          <w:szCs w:val="24"/>
        </w:rPr>
        <w:t xml:space="preserve"> siguiente régimen:</w:t>
      </w:r>
    </w:p>
    <w:p w:rsidRPr="00B13019" w:rsidR="00B13019" w:rsidP="00BC1376" w:rsidRDefault="00B13019" w14:paraId="1A727AFF" w14:textId="77777777">
      <w:pPr>
        <w:ind w:left="1416"/>
        <w:jc w:val="both"/>
        <w:rPr>
          <w:rFonts w:ascii="Times New Roman" w:hAnsi="Times New Roman"/>
          <w:i/>
          <w:sz w:val="24"/>
          <w:szCs w:val="24"/>
        </w:rPr>
      </w:pPr>
      <w:r w:rsidRPr="00B13019">
        <w:rPr>
          <w:rFonts w:ascii="Times New Roman" w:hAnsi="Times New Roman"/>
          <w:bCs/>
          <w:i/>
          <w:sz w:val="24"/>
          <w:szCs w:val="24"/>
        </w:rPr>
        <w:t>Cargas posteriores al siniestro</w:t>
      </w:r>
    </w:p>
    <w:p w:rsidRPr="00B13019" w:rsidR="00B13019" w:rsidP="00BC1376" w:rsidRDefault="00B13019" w14:paraId="34E53DB0" w14:textId="77777777">
      <w:pPr>
        <w:ind w:left="1416"/>
        <w:jc w:val="both"/>
        <w:rPr>
          <w:rFonts w:ascii="Times New Roman" w:hAnsi="Times New Roman"/>
          <w:b/>
          <w:bCs/>
          <w:i/>
          <w:sz w:val="24"/>
          <w:szCs w:val="24"/>
          <w:u w:val="single"/>
        </w:rPr>
      </w:pPr>
      <w:r w:rsidRPr="00B13019">
        <w:rPr>
          <w:rFonts w:ascii="Times New Roman" w:hAnsi="Times New Roman"/>
          <w:i/>
          <w:sz w:val="24"/>
          <w:szCs w:val="24"/>
        </w:rPr>
        <w:t xml:space="preserve">c) </w:t>
      </w:r>
      <w:r w:rsidRPr="00B13019">
        <w:rPr>
          <w:rFonts w:ascii="Times New Roman" w:hAnsi="Times New Roman"/>
          <w:i/>
          <w:sz w:val="24"/>
          <w:szCs w:val="24"/>
        </w:rPr>
        <w:tab/>
      </w:r>
      <w:r w:rsidRPr="00B13019">
        <w:rPr>
          <w:rFonts w:ascii="Times New Roman" w:hAnsi="Times New Roman"/>
          <w:b/>
          <w:bCs/>
          <w:i/>
          <w:sz w:val="24"/>
          <w:szCs w:val="24"/>
          <w:u w:val="single"/>
        </w:rPr>
        <w:t>Si la carga debe ejecutarse después del siniestro, el asegurador se libera por el incumplimiento del asegurado, si el mismo influyó en la extensión de la obligación asumida.</w:t>
      </w:r>
    </w:p>
    <w:p w:rsidRPr="00B13019" w:rsidR="00B13019" w:rsidP="00BC1376" w:rsidRDefault="00B13019" w14:paraId="119BD85A" w14:textId="4B5422C6">
      <w:pPr>
        <w:ind w:left="1416"/>
        <w:jc w:val="both"/>
        <w:rPr>
          <w:rFonts w:ascii="Times New Roman" w:hAnsi="Times New Roman"/>
          <w:iCs/>
          <w:sz w:val="24"/>
          <w:szCs w:val="24"/>
        </w:rPr>
      </w:pPr>
      <w:r w:rsidRPr="00B13019">
        <w:rPr>
          <w:rFonts w:ascii="Times New Roman" w:hAnsi="Times New Roman"/>
          <w:i/>
          <w:sz w:val="24"/>
          <w:szCs w:val="24"/>
        </w:rPr>
        <w:t xml:space="preserve">d) </w:t>
      </w:r>
      <w:r w:rsidRPr="00B13019">
        <w:rPr>
          <w:rFonts w:ascii="Times New Roman" w:hAnsi="Times New Roman"/>
          <w:i/>
          <w:sz w:val="24"/>
          <w:szCs w:val="24"/>
        </w:rPr>
        <w:tab/>
      </w:r>
      <w:r w:rsidRPr="00B13019">
        <w:rPr>
          <w:rFonts w:ascii="Times New Roman" w:hAnsi="Times New Roman"/>
          <w:i/>
          <w:sz w:val="24"/>
          <w:szCs w:val="24"/>
        </w:rPr>
        <w:t>En caso de culpa leve, la indemnización se reduce de manera proporcional a la agravación del siniestro consecuencia del incumplimiento</w:t>
      </w:r>
      <w:r w:rsidRPr="00B13019">
        <w:rPr>
          <w:rFonts w:ascii="Times New Roman" w:hAnsi="Times New Roman"/>
          <w:iCs/>
          <w:sz w:val="24"/>
          <w:szCs w:val="24"/>
        </w:rPr>
        <w:t>.” (el subrayado es nuestro).</w:t>
      </w:r>
    </w:p>
    <w:p w:rsidRPr="00B13019" w:rsidR="00B13019" w:rsidP="00B13019" w:rsidRDefault="00B13019" w14:paraId="5FFBB81F" w14:textId="35D1CDC6">
      <w:pPr>
        <w:jc w:val="both"/>
        <w:rPr>
          <w:rFonts w:ascii="Times New Roman" w:hAnsi="Times New Roman"/>
          <w:sz w:val="24"/>
          <w:szCs w:val="24"/>
          <w:lang w:val="es-419"/>
        </w:rPr>
      </w:pPr>
      <w:r w:rsidRPr="00B13019">
        <w:rPr>
          <w:rFonts w:ascii="Times New Roman" w:hAnsi="Times New Roman"/>
          <w:sz w:val="24"/>
          <w:szCs w:val="24"/>
          <w:lang w:val="es-419"/>
        </w:rPr>
        <w:t>De acuerdo con la norma imperativa citada, la razonabilidad de la carga está directamente vinculada a que influya o no en la extensión de la obligación asumida por la aseguradora. En ese sentido, no basta el incumplimiento literal de una carga para acarrear la pérdida de los derechos indemnizatorios, sino que ésta tenga una eficacia efectiva en la responsabilidad que asume la aseguradora.</w:t>
      </w:r>
    </w:p>
    <w:p w:rsidRPr="00B13019" w:rsidR="00B13019" w:rsidP="00B13019" w:rsidRDefault="008313DF" w14:paraId="06D23A53" w14:textId="3F65FF73">
      <w:pPr>
        <w:jc w:val="both"/>
        <w:rPr>
          <w:rFonts w:ascii="Times New Roman" w:hAnsi="Times New Roman"/>
          <w:sz w:val="24"/>
          <w:szCs w:val="24"/>
        </w:rPr>
      </w:pPr>
      <w:r w:rsidRPr="26C6E5B7" w:rsidR="008313DF">
        <w:rPr>
          <w:rFonts w:ascii="Times New Roman" w:hAnsi="Times New Roman"/>
          <w:sz w:val="24"/>
          <w:szCs w:val="24"/>
        </w:rPr>
        <w:t>Para</w:t>
      </w:r>
      <w:r w:rsidRPr="26C6E5B7" w:rsidR="00B13019">
        <w:rPr>
          <w:rFonts w:ascii="Times New Roman" w:hAnsi="Times New Roman"/>
          <w:sz w:val="24"/>
          <w:szCs w:val="24"/>
        </w:rPr>
        <w:t xml:space="preserve"> que la Compañía pueda revocar esta resolución en vía impugnatoria, debe cumplir con </w:t>
      </w:r>
      <w:r w:rsidRPr="26C6E5B7" w:rsidR="00FF0280">
        <w:rPr>
          <w:rFonts w:ascii="Times New Roman" w:hAnsi="Times New Roman"/>
          <w:sz w:val="24"/>
          <w:szCs w:val="24"/>
        </w:rPr>
        <w:t xml:space="preserve">(i) </w:t>
      </w:r>
      <w:r w:rsidRPr="26C6E5B7" w:rsidR="00B13019">
        <w:rPr>
          <w:rFonts w:ascii="Times New Roman" w:hAnsi="Times New Roman"/>
          <w:sz w:val="24"/>
          <w:szCs w:val="24"/>
        </w:rPr>
        <w:t>presentar la póliza y (</w:t>
      </w:r>
      <w:r w:rsidRPr="26C6E5B7" w:rsidR="00B13019">
        <w:rPr>
          <w:rFonts w:ascii="Times New Roman" w:hAnsi="Times New Roman"/>
          <w:sz w:val="24"/>
          <w:szCs w:val="24"/>
        </w:rPr>
        <w:t>ii</w:t>
      </w:r>
      <w:r w:rsidRPr="26C6E5B7" w:rsidR="00B13019">
        <w:rPr>
          <w:rFonts w:ascii="Times New Roman" w:hAnsi="Times New Roman"/>
          <w:sz w:val="24"/>
          <w:szCs w:val="24"/>
        </w:rPr>
        <w:t>) demostrar que la demora en la denuncia policial ha influido en la extensión de la obligación asumida.</w:t>
      </w:r>
    </w:p>
    <w:p w:rsidRPr="00B13019" w:rsidR="00B13019" w:rsidP="00B13019" w:rsidRDefault="00B13019" w14:paraId="05A1E46C" w14:textId="57548D00">
      <w:pPr>
        <w:jc w:val="both"/>
        <w:rPr>
          <w:rFonts w:ascii="Times New Roman" w:hAnsi="Times New Roman"/>
          <w:b/>
          <w:sz w:val="24"/>
          <w:szCs w:val="24"/>
          <w:lang w:val="es-ES"/>
        </w:rPr>
      </w:pPr>
      <w:r w:rsidRPr="00B13019">
        <w:rPr>
          <w:rFonts w:ascii="Times New Roman" w:hAnsi="Times New Roman"/>
          <w:b/>
          <w:sz w:val="24"/>
          <w:szCs w:val="24"/>
          <w:lang w:val="es-ES"/>
        </w:rPr>
        <w:t>ATENDIENDO A LO EXPRESADO, ESTE ÓRGANO RESOLUTIVO UNIPERSONAL CONCLUYE SU APRECIACIÓN RAZONADA AL AMPARO DE LO ESTABLECIDO EN EL REGLAMENTO DE LA DEFASEG, POR LO QUE:</w:t>
      </w:r>
    </w:p>
    <w:p w:rsidRPr="00B13019" w:rsidR="00B13019" w:rsidP="00B13019" w:rsidRDefault="00B13019" w14:paraId="4A26C6DC" w14:textId="66AF9042">
      <w:pPr>
        <w:jc w:val="both"/>
        <w:rPr>
          <w:rFonts w:ascii="Times New Roman" w:hAnsi="Times New Roman"/>
          <w:b/>
          <w:sz w:val="24"/>
          <w:szCs w:val="24"/>
          <w:lang w:val="es-ES"/>
        </w:rPr>
      </w:pPr>
      <w:r w:rsidRPr="00B13019">
        <w:rPr>
          <w:rFonts w:ascii="Times New Roman" w:hAnsi="Times New Roman"/>
          <w:b/>
          <w:sz w:val="24"/>
          <w:szCs w:val="24"/>
          <w:lang w:val="es-ES"/>
        </w:rPr>
        <w:t>RESUELVE:</w:t>
      </w:r>
    </w:p>
    <w:p w:rsidRPr="00B13019" w:rsidR="00B13019" w:rsidP="000D5D90" w:rsidRDefault="00B13019" w14:paraId="5B6BA263" w14:textId="3C0E14E6">
      <w:pPr>
        <w:jc w:val="both"/>
        <w:rPr>
          <w:rFonts w:ascii="Times New Roman" w:hAnsi="Times New Roman"/>
          <w:sz w:val="24"/>
          <w:szCs w:val="24"/>
          <w:lang w:val="es-MX"/>
        </w:rPr>
      </w:pPr>
      <w:r w:rsidRPr="26C6E5B7" w:rsidR="00B13019">
        <w:rPr>
          <w:rFonts w:ascii="Times New Roman" w:hAnsi="Times New Roman"/>
          <w:sz w:val="24"/>
          <w:szCs w:val="24"/>
          <w:lang w:val="es-ES"/>
        </w:rPr>
        <w:t>Declarar</w:t>
      </w:r>
      <w:r w:rsidRPr="26C6E5B7" w:rsidR="00B13019">
        <w:rPr>
          <w:rFonts w:ascii="Times New Roman" w:hAnsi="Times New Roman"/>
          <w:b w:val="1"/>
          <w:bCs w:val="1"/>
          <w:sz w:val="24"/>
          <w:szCs w:val="24"/>
          <w:lang w:val="es-ES"/>
        </w:rPr>
        <w:t xml:space="preserve"> FUNDADA </w:t>
      </w:r>
      <w:r w:rsidRPr="26C6E5B7" w:rsidR="00B13019">
        <w:rPr>
          <w:rFonts w:ascii="Times New Roman" w:hAnsi="Times New Roman"/>
          <w:sz w:val="24"/>
          <w:szCs w:val="24"/>
          <w:lang w:val="es-ES"/>
        </w:rPr>
        <w:t>la reclamación</w:t>
      </w:r>
      <w:r w:rsidRPr="26C6E5B7" w:rsidR="00B13019">
        <w:rPr>
          <w:rFonts w:ascii="Times New Roman" w:hAnsi="Times New Roman"/>
          <w:b w:val="1"/>
          <w:bCs w:val="1"/>
          <w:sz w:val="24"/>
          <w:szCs w:val="24"/>
          <w:lang w:val="es-ES"/>
        </w:rPr>
        <w:t xml:space="preserve"> </w:t>
      </w:r>
      <w:r w:rsidRPr="26C6E5B7" w:rsidR="00B13019">
        <w:rPr>
          <w:rFonts w:ascii="Times New Roman" w:hAnsi="Times New Roman"/>
          <w:sz w:val="24"/>
          <w:szCs w:val="24"/>
          <w:lang w:val="es-ES"/>
        </w:rPr>
        <w:t>interpuesta</w:t>
      </w:r>
      <w:r w:rsidRPr="26C6E5B7" w:rsidR="00B13019">
        <w:rPr>
          <w:rFonts w:ascii="Times New Roman" w:hAnsi="Times New Roman"/>
          <w:sz w:val="24"/>
          <w:szCs w:val="24"/>
          <w:lang w:val="es-MX"/>
        </w:rPr>
        <w:t xml:space="preserve"> por</w:t>
      </w:r>
      <w:r w:rsidRPr="26C6E5B7" w:rsidR="00B13019">
        <w:rPr>
          <w:rFonts w:ascii="Times New Roman" w:hAnsi="Times New Roman"/>
          <w:b w:val="1"/>
          <w:bCs w:val="1"/>
          <w:sz w:val="24"/>
          <w:szCs w:val="24"/>
          <w:lang w:val="es-MX"/>
        </w:rPr>
        <w:t xml:space="preserve"> </w:t>
      </w:r>
      <w:r w:rsidRPr="26C6E5B7" w:rsidR="03D8667C">
        <w:rPr>
          <w:rFonts w:ascii="Times New Roman" w:hAnsi="Times New Roman"/>
          <w:b w:val="1"/>
          <w:bCs w:val="1"/>
          <w:sz w:val="24"/>
          <w:szCs w:val="24"/>
        </w:rPr>
        <w:t>........................................................................................</w:t>
      </w:r>
      <w:r w:rsidRPr="26C6E5B7" w:rsidR="00B13019">
        <w:rPr>
          <w:rFonts w:ascii="Times New Roman" w:hAnsi="Times New Roman"/>
          <w:sz w:val="24"/>
          <w:szCs w:val="24"/>
          <w:lang w:val="es-ES"/>
        </w:rPr>
        <w:t xml:space="preserve"> </w:t>
      </w:r>
      <w:r w:rsidRPr="26C6E5B7" w:rsidR="00B13019">
        <w:rPr>
          <w:rFonts w:ascii="Times New Roman" w:hAnsi="Times New Roman"/>
          <w:sz w:val="24"/>
          <w:szCs w:val="24"/>
          <w:lang w:val="es-ES"/>
        </w:rPr>
        <w:t xml:space="preserve">contra </w:t>
      </w:r>
      <w:r w:rsidRPr="26C6E5B7" w:rsidR="54541CC9">
        <w:rPr>
          <w:rFonts w:ascii="Times New Roman" w:hAnsi="Times New Roman"/>
          <w:b w:val="1"/>
          <w:bCs w:val="1"/>
          <w:sz w:val="24"/>
          <w:szCs w:val="24"/>
          <w:lang w:val="es-ES"/>
        </w:rPr>
        <w:t>......................................</w:t>
      </w:r>
      <w:r w:rsidRPr="26C6E5B7" w:rsidR="00B13019">
        <w:rPr>
          <w:rFonts w:ascii="Times New Roman" w:hAnsi="Times New Roman"/>
          <w:b w:val="1"/>
          <w:bCs w:val="1"/>
          <w:sz w:val="24"/>
          <w:szCs w:val="24"/>
          <w:lang w:val="es-MX"/>
        </w:rPr>
        <w:t xml:space="preserve"> </w:t>
      </w:r>
      <w:r w:rsidRPr="26C6E5B7" w:rsidR="00B13019">
        <w:rPr>
          <w:rFonts w:ascii="Times New Roman" w:hAnsi="Times New Roman"/>
          <w:sz w:val="24"/>
          <w:szCs w:val="24"/>
          <w:lang w:val="es-ES"/>
        </w:rPr>
        <w:t>correspondiente al</w:t>
      </w:r>
      <w:r w:rsidRPr="26C6E5B7" w:rsidR="00B13019">
        <w:rPr>
          <w:rFonts w:ascii="Times New Roman" w:hAnsi="Times New Roman"/>
          <w:b w:val="1"/>
          <w:bCs w:val="1"/>
          <w:sz w:val="24"/>
          <w:szCs w:val="24"/>
          <w:lang w:val="es-MX"/>
        </w:rPr>
        <w:t xml:space="preserve"> SEGURO DE PROTECCIÓN DE </w:t>
      </w:r>
      <w:r w:rsidRPr="26C6E5B7" w:rsidR="00B13019">
        <w:rPr>
          <w:rFonts w:ascii="Times New Roman" w:hAnsi="Times New Roman"/>
          <w:b w:val="1"/>
          <w:bCs w:val="1"/>
          <w:sz w:val="24"/>
          <w:szCs w:val="24"/>
          <w:lang w:val="es-MX"/>
        </w:rPr>
        <w:t>TARJETAS</w:t>
      </w:r>
      <w:r w:rsidRPr="26C6E5B7" w:rsidR="00B13019">
        <w:rPr>
          <w:rFonts w:ascii="Times New Roman" w:hAnsi="Times New Roman"/>
          <w:sz w:val="24"/>
          <w:szCs w:val="24"/>
          <w:lang w:val="es-MX"/>
        </w:rPr>
        <w:t>..</w:t>
      </w:r>
    </w:p>
    <w:p w:rsidRPr="00792BF2" w:rsidR="007E21A6" w:rsidP="002073F3" w:rsidRDefault="002073F3" w14:paraId="2DE1D337" w14:textId="7813C52B">
      <w:pPr>
        <w:jc w:val="right"/>
        <w:rPr>
          <w:rFonts w:ascii="Times New Roman" w:hAnsi="Times New Roman"/>
          <w:sz w:val="24"/>
          <w:szCs w:val="24"/>
        </w:rPr>
      </w:pPr>
      <w:r w:rsidRPr="002073F3">
        <w:rPr>
          <w:rFonts w:ascii="Times New Roman" w:hAnsi="Times New Roman"/>
          <w:sz w:val="24"/>
          <w:szCs w:val="24"/>
        </w:rPr>
        <w:t xml:space="preserve">Lima, </w:t>
      </w:r>
      <w:r w:rsidR="00DB0F39">
        <w:rPr>
          <w:rFonts w:ascii="Times New Roman" w:hAnsi="Times New Roman"/>
          <w:sz w:val="24"/>
          <w:szCs w:val="24"/>
        </w:rPr>
        <w:t xml:space="preserve">20 </w:t>
      </w:r>
      <w:r w:rsidRPr="00792BF2" w:rsidR="00D00142">
        <w:rPr>
          <w:rFonts w:ascii="Times New Roman" w:hAnsi="Times New Roman"/>
          <w:sz w:val="24"/>
          <w:szCs w:val="24"/>
        </w:rPr>
        <w:t>de</w:t>
      </w:r>
      <w:r w:rsidR="00D874A8">
        <w:rPr>
          <w:rFonts w:ascii="Times New Roman" w:hAnsi="Times New Roman"/>
          <w:sz w:val="24"/>
          <w:szCs w:val="24"/>
        </w:rPr>
        <w:t xml:space="preserve"> </w:t>
      </w:r>
      <w:r w:rsidR="00343D55">
        <w:rPr>
          <w:rFonts w:ascii="Times New Roman" w:hAnsi="Times New Roman"/>
          <w:sz w:val="24"/>
          <w:szCs w:val="24"/>
        </w:rPr>
        <w:t>diciembre</w:t>
      </w:r>
      <w:r w:rsidRPr="00792BF2" w:rsidR="000A7BCF">
        <w:rPr>
          <w:rFonts w:ascii="Times New Roman" w:hAnsi="Times New Roman"/>
          <w:sz w:val="24"/>
          <w:szCs w:val="24"/>
        </w:rPr>
        <w:t xml:space="preserve"> </w:t>
      </w:r>
      <w:r w:rsidRPr="00792BF2" w:rsidR="00D00142">
        <w:rPr>
          <w:rFonts w:ascii="Times New Roman" w:hAnsi="Times New Roman"/>
          <w:sz w:val="24"/>
          <w:szCs w:val="24"/>
        </w:rPr>
        <w:t>de 202</w:t>
      </w:r>
      <w:r w:rsidRPr="00792BF2" w:rsidR="00BF08F9">
        <w:rPr>
          <w:rFonts w:ascii="Times New Roman" w:hAnsi="Times New Roman"/>
          <w:sz w:val="24"/>
          <w:szCs w:val="24"/>
        </w:rPr>
        <w:t>4</w:t>
      </w:r>
      <w:r w:rsidR="00EE2C3F">
        <w:rPr>
          <w:rFonts w:ascii="Times New Roman" w:hAnsi="Times New Roman"/>
          <w:sz w:val="24"/>
          <w:szCs w:val="24"/>
        </w:rPr>
        <w:t>.</w:t>
      </w:r>
    </w:p>
    <w:p w:rsidRPr="00792BF2" w:rsidR="00D066E9" w:rsidP="00792BF2" w:rsidRDefault="00487E42" w14:paraId="07DA551C" w14:textId="77B3200F">
      <w:pPr>
        <w:jc w:val="center"/>
        <w:rPr>
          <w:rFonts w:ascii="Times New Roman" w:hAnsi="Times New Roman"/>
          <w:b/>
          <w:bCs/>
          <w:i/>
          <w:iCs/>
        </w:rPr>
      </w:pPr>
      <w:r w:rsidRPr="00792BF2">
        <w:rPr>
          <w:rFonts w:ascii="Times New Roman" w:hAnsi="Times New Roman"/>
          <w:b/>
          <w:bCs/>
          <w:i/>
          <w:iCs/>
        </w:rPr>
        <w:t xml:space="preserve">La </w:t>
      </w:r>
      <w:proofErr w:type="gramStart"/>
      <w:r w:rsidRPr="00792BF2">
        <w:rPr>
          <w:rFonts w:ascii="Times New Roman" w:hAnsi="Times New Roman"/>
          <w:b/>
          <w:bCs/>
          <w:i/>
          <w:iCs/>
        </w:rPr>
        <w:t>Secretaria</w:t>
      </w:r>
      <w:r w:rsidRPr="00792BF2" w:rsidR="006C07C2">
        <w:rPr>
          <w:rFonts w:ascii="Times New Roman" w:hAnsi="Times New Roman"/>
          <w:b/>
          <w:bCs/>
          <w:i/>
          <w:iCs/>
        </w:rPr>
        <w:t xml:space="preserve"> </w:t>
      </w:r>
      <w:r w:rsidRPr="00792BF2">
        <w:rPr>
          <w:rFonts w:ascii="Times New Roman" w:hAnsi="Times New Roman"/>
          <w:b/>
          <w:bCs/>
          <w:i/>
          <w:iCs/>
        </w:rPr>
        <w:t>Técnica</w:t>
      </w:r>
      <w:proofErr w:type="gramEnd"/>
      <w:r w:rsidRPr="00792BF2">
        <w:rPr>
          <w:rFonts w:ascii="Times New Roman" w:hAnsi="Times New Roman"/>
          <w:b/>
          <w:bCs/>
          <w:i/>
          <w:iCs/>
        </w:rPr>
        <w:t>, como Órgano Resolutivo Unipersonal, emite la presente resolución.</w:t>
      </w:r>
    </w:p>
    <w:p w:rsidRPr="00792BF2" w:rsidR="00487E42" w:rsidP="001D5079" w:rsidRDefault="00487E42" w14:paraId="2D80A377" w14:textId="0DAFEFD0">
      <w:pPr>
        <w:spacing w:line="360" w:lineRule="auto"/>
        <w:jc w:val="center"/>
        <w:rPr>
          <w:rFonts w:ascii="Times New Roman" w:hAnsi="Times New Roman"/>
          <w:b/>
          <w:bCs/>
          <w:sz w:val="24"/>
          <w:szCs w:val="24"/>
        </w:rPr>
      </w:pPr>
      <w:r w:rsidRPr="00792BF2">
        <w:rPr>
          <w:rFonts w:ascii="Times New Roman" w:hAnsi="Times New Roman"/>
          <w:b/>
          <w:bCs/>
          <w:sz w:val="24"/>
          <w:szCs w:val="24"/>
        </w:rPr>
        <w:t xml:space="preserve">Alicia Martín López – </w:t>
      </w:r>
      <w:proofErr w:type="gramStart"/>
      <w:r w:rsidRPr="00792BF2">
        <w:rPr>
          <w:rFonts w:ascii="Times New Roman" w:hAnsi="Times New Roman"/>
          <w:b/>
          <w:bCs/>
          <w:sz w:val="24"/>
          <w:szCs w:val="24"/>
        </w:rPr>
        <w:t>Secretar</w:t>
      </w:r>
      <w:r w:rsidRPr="00792BF2" w:rsidR="003179C7">
        <w:rPr>
          <w:rFonts w:ascii="Times New Roman" w:hAnsi="Times New Roman"/>
          <w:b/>
          <w:bCs/>
          <w:sz w:val="24"/>
          <w:szCs w:val="24"/>
        </w:rPr>
        <w:t>i</w:t>
      </w:r>
      <w:r w:rsidRPr="00792BF2">
        <w:rPr>
          <w:rFonts w:ascii="Times New Roman" w:hAnsi="Times New Roman"/>
          <w:b/>
          <w:bCs/>
          <w:sz w:val="24"/>
          <w:szCs w:val="24"/>
        </w:rPr>
        <w:t>a Técnica</w:t>
      </w:r>
      <w:proofErr w:type="gramEnd"/>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85331" w:rsidP="00722F1A" w:rsidRDefault="00E85331" w14:paraId="431CA4E4" w14:textId="77777777">
      <w:pPr>
        <w:spacing w:after="0" w:line="240" w:lineRule="auto"/>
      </w:pPr>
      <w:r>
        <w:separator/>
      </w:r>
    </w:p>
  </w:endnote>
  <w:endnote w:type="continuationSeparator" w:id="0">
    <w:p w:rsidR="00E85331" w:rsidP="00722F1A" w:rsidRDefault="00E85331" w14:paraId="25BD4851" w14:textId="77777777">
      <w:pPr>
        <w:spacing w:after="0" w:line="240" w:lineRule="auto"/>
      </w:pPr>
      <w:r>
        <w:continuationSeparator/>
      </w:r>
    </w:p>
  </w:endnote>
  <w:endnote w:type="continuationNotice" w:id="1">
    <w:p w:rsidR="00E85331" w:rsidRDefault="00E85331" w14:paraId="3CB2DF1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85331" w:rsidP="00722F1A" w:rsidRDefault="00E85331" w14:paraId="348B06B6" w14:textId="77777777">
      <w:pPr>
        <w:spacing w:after="0" w:line="240" w:lineRule="auto"/>
      </w:pPr>
      <w:r>
        <w:separator/>
      </w:r>
    </w:p>
  </w:footnote>
  <w:footnote w:type="continuationSeparator" w:id="0">
    <w:p w:rsidR="00E85331" w:rsidP="00722F1A" w:rsidRDefault="00E85331" w14:paraId="48962879" w14:textId="77777777">
      <w:pPr>
        <w:spacing w:after="0" w:line="240" w:lineRule="auto"/>
      </w:pPr>
      <w:r>
        <w:continuationSeparator/>
      </w:r>
    </w:p>
  </w:footnote>
  <w:footnote w:type="continuationNotice" w:id="1">
    <w:p w:rsidR="00E85331" w:rsidRDefault="00E85331" w14:paraId="41582C8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17438"/>
    <w:rsid w:val="000201AA"/>
    <w:rsid w:val="000227FD"/>
    <w:rsid w:val="00023A12"/>
    <w:rsid w:val="00023B32"/>
    <w:rsid w:val="00025E30"/>
    <w:rsid w:val="000303B6"/>
    <w:rsid w:val="00030646"/>
    <w:rsid w:val="00031F0F"/>
    <w:rsid w:val="000329BA"/>
    <w:rsid w:val="000341A4"/>
    <w:rsid w:val="00040F0F"/>
    <w:rsid w:val="00042EA9"/>
    <w:rsid w:val="00043955"/>
    <w:rsid w:val="00050CC2"/>
    <w:rsid w:val="00053495"/>
    <w:rsid w:val="000560B2"/>
    <w:rsid w:val="0005658F"/>
    <w:rsid w:val="00056E10"/>
    <w:rsid w:val="00057C1F"/>
    <w:rsid w:val="00065DB0"/>
    <w:rsid w:val="000716FF"/>
    <w:rsid w:val="00072DC0"/>
    <w:rsid w:val="00072E77"/>
    <w:rsid w:val="00074170"/>
    <w:rsid w:val="00075BED"/>
    <w:rsid w:val="00076043"/>
    <w:rsid w:val="00077CE1"/>
    <w:rsid w:val="0008098B"/>
    <w:rsid w:val="00082464"/>
    <w:rsid w:val="00083859"/>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D5D90"/>
    <w:rsid w:val="000E14A6"/>
    <w:rsid w:val="000E1BAE"/>
    <w:rsid w:val="000E2908"/>
    <w:rsid w:val="000E29AE"/>
    <w:rsid w:val="000F291D"/>
    <w:rsid w:val="000F44AD"/>
    <w:rsid w:val="000F52F7"/>
    <w:rsid w:val="00110C5A"/>
    <w:rsid w:val="00112981"/>
    <w:rsid w:val="00120550"/>
    <w:rsid w:val="0012144D"/>
    <w:rsid w:val="00123B3A"/>
    <w:rsid w:val="0013141A"/>
    <w:rsid w:val="00132E9A"/>
    <w:rsid w:val="00136C86"/>
    <w:rsid w:val="00137907"/>
    <w:rsid w:val="00140B17"/>
    <w:rsid w:val="001423B0"/>
    <w:rsid w:val="001459A2"/>
    <w:rsid w:val="00156440"/>
    <w:rsid w:val="0016149E"/>
    <w:rsid w:val="00163666"/>
    <w:rsid w:val="0016703A"/>
    <w:rsid w:val="001700F1"/>
    <w:rsid w:val="00170C17"/>
    <w:rsid w:val="00173308"/>
    <w:rsid w:val="00180E23"/>
    <w:rsid w:val="00181367"/>
    <w:rsid w:val="00181784"/>
    <w:rsid w:val="00184444"/>
    <w:rsid w:val="00184971"/>
    <w:rsid w:val="00185516"/>
    <w:rsid w:val="00187FCB"/>
    <w:rsid w:val="00190DC3"/>
    <w:rsid w:val="0019297C"/>
    <w:rsid w:val="0019479B"/>
    <w:rsid w:val="00194FAA"/>
    <w:rsid w:val="0019552A"/>
    <w:rsid w:val="00197A32"/>
    <w:rsid w:val="001A1A0C"/>
    <w:rsid w:val="001A2C08"/>
    <w:rsid w:val="001A6119"/>
    <w:rsid w:val="001A6FD9"/>
    <w:rsid w:val="001A77DD"/>
    <w:rsid w:val="001B19E2"/>
    <w:rsid w:val="001B1C2B"/>
    <w:rsid w:val="001B1F43"/>
    <w:rsid w:val="001B2E7B"/>
    <w:rsid w:val="001C0012"/>
    <w:rsid w:val="001C026D"/>
    <w:rsid w:val="001C0599"/>
    <w:rsid w:val="001C1BC7"/>
    <w:rsid w:val="001C23FC"/>
    <w:rsid w:val="001C2D48"/>
    <w:rsid w:val="001C2D67"/>
    <w:rsid w:val="001C40C7"/>
    <w:rsid w:val="001C509F"/>
    <w:rsid w:val="001D5079"/>
    <w:rsid w:val="001D71B9"/>
    <w:rsid w:val="001D7600"/>
    <w:rsid w:val="001E0928"/>
    <w:rsid w:val="001E149F"/>
    <w:rsid w:val="001E272B"/>
    <w:rsid w:val="001E347B"/>
    <w:rsid w:val="001E466C"/>
    <w:rsid w:val="001E5710"/>
    <w:rsid w:val="001F4171"/>
    <w:rsid w:val="001F5220"/>
    <w:rsid w:val="001F5485"/>
    <w:rsid w:val="002021B2"/>
    <w:rsid w:val="00203146"/>
    <w:rsid w:val="00206222"/>
    <w:rsid w:val="002073F3"/>
    <w:rsid w:val="00210165"/>
    <w:rsid w:val="00210FFE"/>
    <w:rsid w:val="0021509B"/>
    <w:rsid w:val="00221164"/>
    <w:rsid w:val="002219B0"/>
    <w:rsid w:val="00221E3C"/>
    <w:rsid w:val="002221D9"/>
    <w:rsid w:val="00223964"/>
    <w:rsid w:val="00226DB9"/>
    <w:rsid w:val="0023006B"/>
    <w:rsid w:val="002313AB"/>
    <w:rsid w:val="00232054"/>
    <w:rsid w:val="00232114"/>
    <w:rsid w:val="00232267"/>
    <w:rsid w:val="00233543"/>
    <w:rsid w:val="00234B87"/>
    <w:rsid w:val="00237C78"/>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11C2"/>
    <w:rsid w:val="002C32EB"/>
    <w:rsid w:val="002C3DCD"/>
    <w:rsid w:val="002C5A2D"/>
    <w:rsid w:val="002C66C2"/>
    <w:rsid w:val="002C7BAD"/>
    <w:rsid w:val="002D07BA"/>
    <w:rsid w:val="002D5755"/>
    <w:rsid w:val="002D6AC5"/>
    <w:rsid w:val="002D7167"/>
    <w:rsid w:val="002D7D52"/>
    <w:rsid w:val="002F0D4A"/>
    <w:rsid w:val="002F2037"/>
    <w:rsid w:val="002F56FD"/>
    <w:rsid w:val="00304031"/>
    <w:rsid w:val="00310439"/>
    <w:rsid w:val="00315252"/>
    <w:rsid w:val="00315EFA"/>
    <w:rsid w:val="00316305"/>
    <w:rsid w:val="00317779"/>
    <w:rsid w:val="003179C7"/>
    <w:rsid w:val="00320005"/>
    <w:rsid w:val="00323E72"/>
    <w:rsid w:val="00332516"/>
    <w:rsid w:val="00337C63"/>
    <w:rsid w:val="00341107"/>
    <w:rsid w:val="0034229F"/>
    <w:rsid w:val="00343D55"/>
    <w:rsid w:val="00345D05"/>
    <w:rsid w:val="003464EA"/>
    <w:rsid w:val="00346597"/>
    <w:rsid w:val="00347088"/>
    <w:rsid w:val="003473E3"/>
    <w:rsid w:val="00350613"/>
    <w:rsid w:val="00351A75"/>
    <w:rsid w:val="003538AD"/>
    <w:rsid w:val="00353966"/>
    <w:rsid w:val="003543E1"/>
    <w:rsid w:val="003565F5"/>
    <w:rsid w:val="0035797E"/>
    <w:rsid w:val="003603EB"/>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01CB"/>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A5C"/>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34B8E"/>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1038"/>
    <w:rsid w:val="00492389"/>
    <w:rsid w:val="004A0685"/>
    <w:rsid w:val="004A54D1"/>
    <w:rsid w:val="004A5CA2"/>
    <w:rsid w:val="004A6281"/>
    <w:rsid w:val="004A751D"/>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919"/>
    <w:rsid w:val="004F3EBD"/>
    <w:rsid w:val="004F5873"/>
    <w:rsid w:val="00502D4E"/>
    <w:rsid w:val="00503030"/>
    <w:rsid w:val="00503F64"/>
    <w:rsid w:val="00511272"/>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0B11"/>
    <w:rsid w:val="005942BE"/>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38C2"/>
    <w:rsid w:val="005F659E"/>
    <w:rsid w:val="00601AB2"/>
    <w:rsid w:val="00605B3E"/>
    <w:rsid w:val="00606FB3"/>
    <w:rsid w:val="006072FC"/>
    <w:rsid w:val="00611030"/>
    <w:rsid w:val="00611D0F"/>
    <w:rsid w:val="0061244A"/>
    <w:rsid w:val="00621292"/>
    <w:rsid w:val="0062329C"/>
    <w:rsid w:val="00624915"/>
    <w:rsid w:val="00624E89"/>
    <w:rsid w:val="00627BCD"/>
    <w:rsid w:val="00627C4C"/>
    <w:rsid w:val="00630A15"/>
    <w:rsid w:val="00631229"/>
    <w:rsid w:val="00633243"/>
    <w:rsid w:val="00636287"/>
    <w:rsid w:val="00637751"/>
    <w:rsid w:val="00637DB6"/>
    <w:rsid w:val="00641FDF"/>
    <w:rsid w:val="006450CA"/>
    <w:rsid w:val="006475FA"/>
    <w:rsid w:val="00651DB4"/>
    <w:rsid w:val="006550D8"/>
    <w:rsid w:val="00655C05"/>
    <w:rsid w:val="00664D34"/>
    <w:rsid w:val="006677FB"/>
    <w:rsid w:val="006700A3"/>
    <w:rsid w:val="006712E8"/>
    <w:rsid w:val="00673E6F"/>
    <w:rsid w:val="00674D55"/>
    <w:rsid w:val="00676995"/>
    <w:rsid w:val="006808F5"/>
    <w:rsid w:val="006862B5"/>
    <w:rsid w:val="0069036D"/>
    <w:rsid w:val="00690868"/>
    <w:rsid w:val="00693F67"/>
    <w:rsid w:val="0069432A"/>
    <w:rsid w:val="00697054"/>
    <w:rsid w:val="00697E41"/>
    <w:rsid w:val="006A1411"/>
    <w:rsid w:val="006A595D"/>
    <w:rsid w:val="006A7C2B"/>
    <w:rsid w:val="006B4512"/>
    <w:rsid w:val="006B5AAF"/>
    <w:rsid w:val="006C05C4"/>
    <w:rsid w:val="006C07C2"/>
    <w:rsid w:val="006C2590"/>
    <w:rsid w:val="006C6213"/>
    <w:rsid w:val="006C63EC"/>
    <w:rsid w:val="006D027C"/>
    <w:rsid w:val="006D2330"/>
    <w:rsid w:val="006E5DDC"/>
    <w:rsid w:val="006F001C"/>
    <w:rsid w:val="006F309C"/>
    <w:rsid w:val="006F5F21"/>
    <w:rsid w:val="00702EB7"/>
    <w:rsid w:val="00706A1A"/>
    <w:rsid w:val="00711C57"/>
    <w:rsid w:val="0071399D"/>
    <w:rsid w:val="0071585D"/>
    <w:rsid w:val="00717281"/>
    <w:rsid w:val="00722F1A"/>
    <w:rsid w:val="00723BD5"/>
    <w:rsid w:val="0072563C"/>
    <w:rsid w:val="00726106"/>
    <w:rsid w:val="0072788D"/>
    <w:rsid w:val="00727C6E"/>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219B"/>
    <w:rsid w:val="007B4101"/>
    <w:rsid w:val="007B48E1"/>
    <w:rsid w:val="007C066E"/>
    <w:rsid w:val="007C06AB"/>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2F49"/>
    <w:rsid w:val="00814ECD"/>
    <w:rsid w:val="008156DD"/>
    <w:rsid w:val="0081637E"/>
    <w:rsid w:val="0081715A"/>
    <w:rsid w:val="00820F79"/>
    <w:rsid w:val="00825FC8"/>
    <w:rsid w:val="00826317"/>
    <w:rsid w:val="00830643"/>
    <w:rsid w:val="008313DF"/>
    <w:rsid w:val="00831CCC"/>
    <w:rsid w:val="008371AD"/>
    <w:rsid w:val="00837965"/>
    <w:rsid w:val="00837C5C"/>
    <w:rsid w:val="008401AB"/>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19FB"/>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46A4"/>
    <w:rsid w:val="008C5A9C"/>
    <w:rsid w:val="008C6600"/>
    <w:rsid w:val="008D51EF"/>
    <w:rsid w:val="008D5777"/>
    <w:rsid w:val="008D7125"/>
    <w:rsid w:val="008D77C2"/>
    <w:rsid w:val="008E32C6"/>
    <w:rsid w:val="008E5819"/>
    <w:rsid w:val="008E7D37"/>
    <w:rsid w:val="008F0121"/>
    <w:rsid w:val="008F0A8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22AE"/>
    <w:rsid w:val="00936470"/>
    <w:rsid w:val="00937046"/>
    <w:rsid w:val="00950713"/>
    <w:rsid w:val="00954297"/>
    <w:rsid w:val="0095675E"/>
    <w:rsid w:val="00960CAD"/>
    <w:rsid w:val="00961DCF"/>
    <w:rsid w:val="00962DDA"/>
    <w:rsid w:val="00962F29"/>
    <w:rsid w:val="00964666"/>
    <w:rsid w:val="009651D2"/>
    <w:rsid w:val="00966493"/>
    <w:rsid w:val="00966813"/>
    <w:rsid w:val="009701B5"/>
    <w:rsid w:val="00970D55"/>
    <w:rsid w:val="00971184"/>
    <w:rsid w:val="00971A3E"/>
    <w:rsid w:val="00972E6F"/>
    <w:rsid w:val="0097444E"/>
    <w:rsid w:val="00974631"/>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4DB3"/>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3525"/>
    <w:rsid w:val="00A47E1A"/>
    <w:rsid w:val="00A530D7"/>
    <w:rsid w:val="00A566AD"/>
    <w:rsid w:val="00A56D59"/>
    <w:rsid w:val="00A603C9"/>
    <w:rsid w:val="00A60D4F"/>
    <w:rsid w:val="00A61131"/>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6866"/>
    <w:rsid w:val="00AF7C02"/>
    <w:rsid w:val="00B008FB"/>
    <w:rsid w:val="00B0138B"/>
    <w:rsid w:val="00B01555"/>
    <w:rsid w:val="00B02DE8"/>
    <w:rsid w:val="00B063AF"/>
    <w:rsid w:val="00B108CF"/>
    <w:rsid w:val="00B13019"/>
    <w:rsid w:val="00B130DD"/>
    <w:rsid w:val="00B15277"/>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0B7C"/>
    <w:rsid w:val="00B5182F"/>
    <w:rsid w:val="00B52337"/>
    <w:rsid w:val="00B53F5C"/>
    <w:rsid w:val="00B570FD"/>
    <w:rsid w:val="00B643AD"/>
    <w:rsid w:val="00B658A7"/>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53D"/>
    <w:rsid w:val="00B876E9"/>
    <w:rsid w:val="00B931C5"/>
    <w:rsid w:val="00B962BF"/>
    <w:rsid w:val="00B97051"/>
    <w:rsid w:val="00BA37B9"/>
    <w:rsid w:val="00BB0B6D"/>
    <w:rsid w:val="00BB32F1"/>
    <w:rsid w:val="00BB3E8C"/>
    <w:rsid w:val="00BB4F10"/>
    <w:rsid w:val="00BC0F09"/>
    <w:rsid w:val="00BC1376"/>
    <w:rsid w:val="00BC19B0"/>
    <w:rsid w:val="00BC2682"/>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38E1"/>
    <w:rsid w:val="00C45618"/>
    <w:rsid w:val="00C4616E"/>
    <w:rsid w:val="00C5028F"/>
    <w:rsid w:val="00C52E1E"/>
    <w:rsid w:val="00C53313"/>
    <w:rsid w:val="00C537C3"/>
    <w:rsid w:val="00C53DBF"/>
    <w:rsid w:val="00C55109"/>
    <w:rsid w:val="00C567DE"/>
    <w:rsid w:val="00C56F86"/>
    <w:rsid w:val="00C613E6"/>
    <w:rsid w:val="00C6288C"/>
    <w:rsid w:val="00C66D8C"/>
    <w:rsid w:val="00C71431"/>
    <w:rsid w:val="00C74C14"/>
    <w:rsid w:val="00C75095"/>
    <w:rsid w:val="00C75398"/>
    <w:rsid w:val="00C80567"/>
    <w:rsid w:val="00C84C97"/>
    <w:rsid w:val="00C87F2C"/>
    <w:rsid w:val="00C910DC"/>
    <w:rsid w:val="00CA1A45"/>
    <w:rsid w:val="00CA32FC"/>
    <w:rsid w:val="00CB0454"/>
    <w:rsid w:val="00CB3906"/>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288F"/>
    <w:rsid w:val="00D1360F"/>
    <w:rsid w:val="00D1380F"/>
    <w:rsid w:val="00D159E5"/>
    <w:rsid w:val="00D21037"/>
    <w:rsid w:val="00D210B0"/>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207B"/>
    <w:rsid w:val="00D63CFD"/>
    <w:rsid w:val="00D645CF"/>
    <w:rsid w:val="00D65868"/>
    <w:rsid w:val="00D65B33"/>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A35C7"/>
    <w:rsid w:val="00DB0F39"/>
    <w:rsid w:val="00DB3149"/>
    <w:rsid w:val="00DB32C4"/>
    <w:rsid w:val="00DB34CC"/>
    <w:rsid w:val="00DB793A"/>
    <w:rsid w:val="00DC23D3"/>
    <w:rsid w:val="00DC260C"/>
    <w:rsid w:val="00DC4B44"/>
    <w:rsid w:val="00DC4DCE"/>
    <w:rsid w:val="00DC5055"/>
    <w:rsid w:val="00DC68ED"/>
    <w:rsid w:val="00DC749B"/>
    <w:rsid w:val="00DD0B9D"/>
    <w:rsid w:val="00DD0D90"/>
    <w:rsid w:val="00DD1CBB"/>
    <w:rsid w:val="00DD65E7"/>
    <w:rsid w:val="00DD7DBA"/>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36BE3"/>
    <w:rsid w:val="00E41357"/>
    <w:rsid w:val="00E437C2"/>
    <w:rsid w:val="00E4479E"/>
    <w:rsid w:val="00E55A3A"/>
    <w:rsid w:val="00E6025B"/>
    <w:rsid w:val="00E621CA"/>
    <w:rsid w:val="00E62F40"/>
    <w:rsid w:val="00E638CC"/>
    <w:rsid w:val="00E63DD9"/>
    <w:rsid w:val="00E67DCC"/>
    <w:rsid w:val="00E70F53"/>
    <w:rsid w:val="00E74388"/>
    <w:rsid w:val="00E74D95"/>
    <w:rsid w:val="00E75B16"/>
    <w:rsid w:val="00E81EAF"/>
    <w:rsid w:val="00E8336B"/>
    <w:rsid w:val="00E85331"/>
    <w:rsid w:val="00E85DE4"/>
    <w:rsid w:val="00E86306"/>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2C3F"/>
    <w:rsid w:val="00EE5BD4"/>
    <w:rsid w:val="00EE5EF9"/>
    <w:rsid w:val="00EE60ED"/>
    <w:rsid w:val="00EE7FD2"/>
    <w:rsid w:val="00EF19E4"/>
    <w:rsid w:val="00EF45CD"/>
    <w:rsid w:val="00EF631B"/>
    <w:rsid w:val="00EF6E96"/>
    <w:rsid w:val="00EF70E2"/>
    <w:rsid w:val="00F019D1"/>
    <w:rsid w:val="00F0249B"/>
    <w:rsid w:val="00F03223"/>
    <w:rsid w:val="00F06494"/>
    <w:rsid w:val="00F104DE"/>
    <w:rsid w:val="00F11035"/>
    <w:rsid w:val="00F11289"/>
    <w:rsid w:val="00F1173D"/>
    <w:rsid w:val="00F11F00"/>
    <w:rsid w:val="00F12422"/>
    <w:rsid w:val="00F1467F"/>
    <w:rsid w:val="00F14E12"/>
    <w:rsid w:val="00F26229"/>
    <w:rsid w:val="00F263A9"/>
    <w:rsid w:val="00F27004"/>
    <w:rsid w:val="00F278EA"/>
    <w:rsid w:val="00F307CA"/>
    <w:rsid w:val="00F329FB"/>
    <w:rsid w:val="00F34021"/>
    <w:rsid w:val="00F34CB9"/>
    <w:rsid w:val="00F35A1F"/>
    <w:rsid w:val="00F374B2"/>
    <w:rsid w:val="00F407B9"/>
    <w:rsid w:val="00F408E6"/>
    <w:rsid w:val="00F44939"/>
    <w:rsid w:val="00F464EC"/>
    <w:rsid w:val="00F52ADB"/>
    <w:rsid w:val="00F54180"/>
    <w:rsid w:val="00F602CE"/>
    <w:rsid w:val="00F62CF6"/>
    <w:rsid w:val="00F66108"/>
    <w:rsid w:val="00F73787"/>
    <w:rsid w:val="00F778E2"/>
    <w:rsid w:val="00F85750"/>
    <w:rsid w:val="00F8639B"/>
    <w:rsid w:val="00F86B44"/>
    <w:rsid w:val="00F873BF"/>
    <w:rsid w:val="00F94436"/>
    <w:rsid w:val="00F94D3C"/>
    <w:rsid w:val="00F95A46"/>
    <w:rsid w:val="00F95FBF"/>
    <w:rsid w:val="00FA2432"/>
    <w:rsid w:val="00FA3490"/>
    <w:rsid w:val="00FA53FE"/>
    <w:rsid w:val="00FA57E1"/>
    <w:rsid w:val="00FB0D1D"/>
    <w:rsid w:val="00FB114A"/>
    <w:rsid w:val="00FB47EF"/>
    <w:rsid w:val="00FB4AA4"/>
    <w:rsid w:val="00FB5418"/>
    <w:rsid w:val="00FB5D13"/>
    <w:rsid w:val="00FB695F"/>
    <w:rsid w:val="00FC50C5"/>
    <w:rsid w:val="00FC56D3"/>
    <w:rsid w:val="00FC7596"/>
    <w:rsid w:val="00FC79F6"/>
    <w:rsid w:val="00FD0FB8"/>
    <w:rsid w:val="00FD25A1"/>
    <w:rsid w:val="00FD48FC"/>
    <w:rsid w:val="00FE0AE9"/>
    <w:rsid w:val="00FE4167"/>
    <w:rsid w:val="00FE4A2F"/>
    <w:rsid w:val="00FE50F9"/>
    <w:rsid w:val="00FE5CEA"/>
    <w:rsid w:val="00FE6BAE"/>
    <w:rsid w:val="00FF0280"/>
    <w:rsid w:val="00FF2E3D"/>
    <w:rsid w:val="0172FD31"/>
    <w:rsid w:val="03D8667C"/>
    <w:rsid w:val="085DB761"/>
    <w:rsid w:val="0A3931CD"/>
    <w:rsid w:val="0C6959EB"/>
    <w:rsid w:val="13964844"/>
    <w:rsid w:val="14C14CD8"/>
    <w:rsid w:val="17A2C09A"/>
    <w:rsid w:val="1B8D2867"/>
    <w:rsid w:val="1CE6FE96"/>
    <w:rsid w:val="20AA629E"/>
    <w:rsid w:val="2278B795"/>
    <w:rsid w:val="23DADEEF"/>
    <w:rsid w:val="26C6E5B7"/>
    <w:rsid w:val="2A48C746"/>
    <w:rsid w:val="2A694E20"/>
    <w:rsid w:val="2E1513DD"/>
    <w:rsid w:val="33E67DBC"/>
    <w:rsid w:val="39B28FAF"/>
    <w:rsid w:val="3D285255"/>
    <w:rsid w:val="41BEB5DE"/>
    <w:rsid w:val="425B07EE"/>
    <w:rsid w:val="49788D57"/>
    <w:rsid w:val="4ADED333"/>
    <w:rsid w:val="4C0F9D20"/>
    <w:rsid w:val="54541CC9"/>
    <w:rsid w:val="56EC6F80"/>
    <w:rsid w:val="5B415148"/>
    <w:rsid w:val="5C0CCE38"/>
    <w:rsid w:val="63556FCB"/>
    <w:rsid w:val="686584D5"/>
    <w:rsid w:val="706EACA6"/>
    <w:rsid w:val="74060CC8"/>
    <w:rsid w:val="78E29D46"/>
    <w:rsid w:val="7F49D46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078011">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19555159">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0862622">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29845735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8626488">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10349424">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489488958">
      <w:bodyDiv w:val="1"/>
      <w:marLeft w:val="0"/>
      <w:marRight w:val="0"/>
      <w:marTop w:val="0"/>
      <w:marBottom w:val="0"/>
      <w:divBdr>
        <w:top w:val="none" w:sz="0" w:space="0" w:color="auto"/>
        <w:left w:val="none" w:sz="0" w:space="0" w:color="auto"/>
        <w:bottom w:val="none" w:sz="0" w:space="0" w:color="auto"/>
        <w:right w:val="none" w:sz="0" w:space="0" w:color="auto"/>
      </w:divBdr>
    </w:div>
    <w:div w:id="495458008">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313105">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22281307">
      <w:bodyDiv w:val="1"/>
      <w:marLeft w:val="0"/>
      <w:marRight w:val="0"/>
      <w:marTop w:val="0"/>
      <w:marBottom w:val="0"/>
      <w:divBdr>
        <w:top w:val="none" w:sz="0" w:space="0" w:color="auto"/>
        <w:left w:val="none" w:sz="0" w:space="0" w:color="auto"/>
        <w:bottom w:val="none" w:sz="0" w:space="0" w:color="auto"/>
        <w:right w:val="none" w:sz="0" w:space="0" w:color="auto"/>
      </w:divBdr>
    </w:div>
    <w:div w:id="83233594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879439320">
      <w:bodyDiv w:val="1"/>
      <w:marLeft w:val="0"/>
      <w:marRight w:val="0"/>
      <w:marTop w:val="0"/>
      <w:marBottom w:val="0"/>
      <w:divBdr>
        <w:top w:val="none" w:sz="0" w:space="0" w:color="auto"/>
        <w:left w:val="none" w:sz="0" w:space="0" w:color="auto"/>
        <w:bottom w:val="none" w:sz="0" w:space="0" w:color="auto"/>
        <w:right w:val="none" w:sz="0" w:space="0" w:color="auto"/>
      </w:divBdr>
    </w:div>
    <w:div w:id="94372801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2093341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170728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35879446">
      <w:bodyDiv w:val="1"/>
      <w:marLeft w:val="0"/>
      <w:marRight w:val="0"/>
      <w:marTop w:val="0"/>
      <w:marBottom w:val="0"/>
      <w:divBdr>
        <w:top w:val="none" w:sz="0" w:space="0" w:color="auto"/>
        <w:left w:val="none" w:sz="0" w:space="0" w:color="auto"/>
        <w:bottom w:val="none" w:sz="0" w:space="0" w:color="auto"/>
        <w:right w:val="none" w:sz="0" w:space="0" w:color="auto"/>
      </w:divBdr>
    </w:div>
    <w:div w:id="1188103468">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2494740">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5557398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24304342">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0829929">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1623986">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140743">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6611130">
      <w:bodyDiv w:val="1"/>
      <w:marLeft w:val="0"/>
      <w:marRight w:val="0"/>
      <w:marTop w:val="0"/>
      <w:marBottom w:val="0"/>
      <w:divBdr>
        <w:top w:val="none" w:sz="0" w:space="0" w:color="auto"/>
        <w:left w:val="none" w:sz="0" w:space="0" w:color="auto"/>
        <w:bottom w:val="none" w:sz="0" w:space="0" w:color="auto"/>
        <w:right w:val="none" w:sz="0" w:space="0" w:color="auto"/>
      </w:divBdr>
    </w:div>
    <w:div w:id="1784955624">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1455135">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8602480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85761222">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43fb2f1faabc4cfe" Type="http://schemas.openxmlformats.org/officeDocument/2006/relationships/hyperlink" Target="https://www.defaseg.com.pe/reglamento-de-defaseg/" TargetMode="Externa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5CCE641F-72BF-4BB4-B81A-4B11C91D1C33}"/>
</file>

<file path=customXml/itemProps3.xml><?xml version="1.0" encoding="utf-8"?>
<ds:datastoreItem xmlns:ds="http://schemas.openxmlformats.org/officeDocument/2006/customXml" ds:itemID="{3E51ABA5-AD82-4201-824D-B5DE1F7A0A0D}"/>
</file>

<file path=customXml/itemProps4.xml><?xml version="1.0" encoding="utf-8"?>
<ds:datastoreItem xmlns:ds="http://schemas.openxmlformats.org/officeDocument/2006/customXml" ds:itemID="{5233AF91-E92A-4B9F-A0E2-C776C95E05A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971</cp:revision>
  <cp:lastPrinted>2024-12-20T14:13:00Z</cp:lastPrinted>
  <dcterms:created xsi:type="dcterms:W3CDTF">2022-12-22T22:59:00Z</dcterms:created>
  <dcterms:modified xsi:type="dcterms:W3CDTF">2025-11-26T21:08:36Z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