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0F3C9" w14:textId="22532B34" w:rsidR="002D4134" w:rsidRPr="00627505" w:rsidRDefault="00201C0D" w:rsidP="00F40531">
      <w:pPr>
        <w:spacing w:after="0" w:line="240" w:lineRule="auto"/>
        <w:jc w:val="center"/>
        <w:rPr>
          <w:rFonts w:ascii="Times New Roman" w:hAnsi="Times New Roman" w:cs="Times New Roman"/>
          <w:b/>
          <w:sz w:val="24"/>
          <w:szCs w:val="24"/>
          <w:lang w:val="es-PE" w:eastAsia="ar-SA"/>
        </w:rPr>
      </w:pPr>
      <w:r w:rsidRPr="00627505">
        <w:rPr>
          <w:rFonts w:ascii="Times New Roman" w:hAnsi="Times New Roman" w:cs="Times New Roman"/>
          <w:b/>
          <w:sz w:val="24"/>
          <w:szCs w:val="24"/>
          <w:lang w:val="es-PE" w:eastAsia="ar-SA"/>
        </w:rPr>
        <w:t xml:space="preserve">RESOLUCIÓN DE RECURSO IMPUGNATIVO </w:t>
      </w:r>
      <w:r w:rsidR="00707C99" w:rsidRPr="00627505">
        <w:rPr>
          <w:rFonts w:ascii="Times New Roman" w:hAnsi="Times New Roman" w:cs="Times New Roman"/>
          <w:b/>
          <w:sz w:val="24"/>
          <w:szCs w:val="24"/>
          <w:lang w:val="es-PE" w:eastAsia="ar-SA"/>
        </w:rPr>
        <w:t xml:space="preserve">N° </w:t>
      </w:r>
      <w:r w:rsidR="00516293" w:rsidRPr="00627505">
        <w:rPr>
          <w:rFonts w:ascii="Times New Roman" w:hAnsi="Times New Roman" w:cs="Times New Roman"/>
          <w:b/>
          <w:sz w:val="24"/>
          <w:szCs w:val="24"/>
          <w:lang w:val="es-PE" w:eastAsia="ar-SA"/>
        </w:rPr>
        <w:t>0</w:t>
      </w:r>
      <w:r w:rsidR="00D6267A" w:rsidRPr="00627505">
        <w:rPr>
          <w:rFonts w:ascii="Times New Roman" w:hAnsi="Times New Roman" w:cs="Times New Roman"/>
          <w:b/>
          <w:sz w:val="24"/>
          <w:szCs w:val="24"/>
          <w:lang w:val="es-PE" w:eastAsia="ar-SA"/>
        </w:rPr>
        <w:t>1</w:t>
      </w:r>
      <w:r w:rsidR="005112A3" w:rsidRPr="00627505">
        <w:rPr>
          <w:rFonts w:ascii="Times New Roman" w:hAnsi="Times New Roman" w:cs="Times New Roman"/>
          <w:b/>
          <w:sz w:val="24"/>
          <w:szCs w:val="24"/>
          <w:lang w:val="es-PE" w:eastAsia="ar-SA"/>
        </w:rPr>
        <w:t>1</w:t>
      </w:r>
      <w:r w:rsidR="00C671F5" w:rsidRPr="00627505">
        <w:rPr>
          <w:rFonts w:ascii="Times New Roman" w:hAnsi="Times New Roman" w:cs="Times New Roman"/>
          <w:b/>
          <w:sz w:val="24"/>
          <w:szCs w:val="24"/>
          <w:lang w:val="es-PE" w:eastAsia="ar-SA"/>
        </w:rPr>
        <w:t>/2</w:t>
      </w:r>
      <w:r w:rsidR="00A74F96" w:rsidRPr="00627505">
        <w:rPr>
          <w:rFonts w:ascii="Times New Roman" w:hAnsi="Times New Roman" w:cs="Times New Roman"/>
          <w:b/>
          <w:sz w:val="24"/>
          <w:szCs w:val="24"/>
          <w:lang w:val="es-PE" w:eastAsia="ar-SA"/>
        </w:rPr>
        <w:t>5</w:t>
      </w:r>
    </w:p>
    <w:p w14:paraId="41B4468D" w14:textId="77777777" w:rsidR="00F40531" w:rsidRPr="00627505" w:rsidRDefault="00F40531" w:rsidP="00F40531">
      <w:pPr>
        <w:spacing w:after="0" w:line="240" w:lineRule="auto"/>
        <w:jc w:val="center"/>
        <w:rPr>
          <w:rFonts w:ascii="Times New Roman" w:hAnsi="Times New Roman" w:cs="Times New Roman"/>
          <w:b/>
          <w:sz w:val="24"/>
          <w:szCs w:val="24"/>
          <w:lang w:val="es-PE" w:eastAsia="ar-SA"/>
        </w:rPr>
      </w:pPr>
    </w:p>
    <w:p w14:paraId="7B0F8E99" w14:textId="77777777" w:rsidR="00627505" w:rsidRPr="00627505" w:rsidRDefault="00627505" w:rsidP="00627505">
      <w:pPr>
        <w:spacing w:line="240" w:lineRule="auto"/>
        <w:jc w:val="both"/>
        <w:rPr>
          <w:rFonts w:ascii="Times New Roman" w:eastAsia="Arial Unicode MS" w:hAnsi="Times New Roman" w:cs="Times New Roman"/>
          <w:sz w:val="24"/>
          <w:szCs w:val="24"/>
          <w:lang w:val="es-PE" w:eastAsia="ar-SA"/>
        </w:rPr>
      </w:pPr>
      <w:r w:rsidRPr="00627505">
        <w:rPr>
          <w:rFonts w:ascii="Times New Roman" w:eastAsia="Arial Unicode MS" w:hAnsi="Times New Roman" w:cs="Times New Roman"/>
          <w:b/>
          <w:sz w:val="24"/>
          <w:szCs w:val="24"/>
          <w:lang w:val="es-PE" w:eastAsia="ar-SA"/>
        </w:rPr>
        <w:t xml:space="preserve">Vistos: </w:t>
      </w:r>
    </w:p>
    <w:p w14:paraId="59C30425" w14:textId="77777777" w:rsidR="00627505" w:rsidRPr="00627505" w:rsidRDefault="00627505" w:rsidP="00627505">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El Recurso Impugnativo presentado por …………………, respecto de la Resolución N° 216/24 emitida por esta Defensoría del Asegurado que declaró INFUNDADA la reclamación interpuesta, sobre otorgamiento de cobertura al siniestro ocurrido al vehículo asegurado. </w:t>
      </w:r>
    </w:p>
    <w:p w14:paraId="2982DF80" w14:textId="77777777" w:rsidR="00627505" w:rsidRPr="00627505" w:rsidRDefault="00627505" w:rsidP="00627505">
      <w:pPr>
        <w:spacing w:line="240" w:lineRule="auto"/>
        <w:jc w:val="both"/>
        <w:rPr>
          <w:rFonts w:ascii="Times New Roman" w:eastAsia="Arial Unicode MS" w:hAnsi="Times New Roman" w:cs="Times New Roman"/>
          <w:sz w:val="24"/>
          <w:szCs w:val="24"/>
          <w:lang w:val="es-PE" w:eastAsia="ar-SA"/>
        </w:rPr>
      </w:pPr>
      <w:r w:rsidRPr="00627505">
        <w:rPr>
          <w:rFonts w:ascii="Times New Roman" w:eastAsia="Arial Unicode MS" w:hAnsi="Times New Roman" w:cs="Times New Roman"/>
          <w:sz w:val="24"/>
          <w:szCs w:val="24"/>
          <w:lang w:val="es-PE" w:eastAsia="ar-SA"/>
        </w:rPr>
        <w:t>Que el señalado Recurso Impugnativo se fundamenta resumidamente en lo siguiente:</w:t>
      </w:r>
    </w:p>
    <w:p w14:paraId="1CC50619" w14:textId="77777777" w:rsidR="00627505" w:rsidRPr="00627505" w:rsidRDefault="00627505" w:rsidP="00627505">
      <w:pPr>
        <w:numPr>
          <w:ilvl w:val="0"/>
          <w:numId w:val="27"/>
        </w:numPr>
        <w:spacing w:line="240" w:lineRule="auto"/>
        <w:jc w:val="both"/>
        <w:rPr>
          <w:rFonts w:ascii="Times New Roman" w:eastAsia="Arial Unicode MS" w:hAnsi="Times New Roman" w:cs="Times New Roman"/>
          <w:sz w:val="24"/>
          <w:szCs w:val="24"/>
          <w:lang w:val="es-PE" w:eastAsia="ar-SA"/>
        </w:rPr>
      </w:pPr>
      <w:r w:rsidRPr="00627505">
        <w:rPr>
          <w:rFonts w:ascii="Times New Roman" w:eastAsia="Arial Unicode MS" w:hAnsi="Times New Roman" w:cs="Times New Roman"/>
          <w:sz w:val="24"/>
          <w:szCs w:val="24"/>
          <w:lang w:val="es-PE" w:eastAsia="ar-SA"/>
        </w:rPr>
        <w:t>Que, tras el accidente, el conductor priorizó atender a su madre, quien es una persona con discapacidad (sorda y muda) y padece de cáncer.</w:t>
      </w:r>
    </w:p>
    <w:p w14:paraId="4D87A354" w14:textId="77777777" w:rsidR="00627505" w:rsidRPr="00627505" w:rsidRDefault="00627505" w:rsidP="00627505">
      <w:pPr>
        <w:numPr>
          <w:ilvl w:val="0"/>
          <w:numId w:val="27"/>
        </w:numPr>
        <w:spacing w:line="240" w:lineRule="auto"/>
        <w:jc w:val="both"/>
        <w:rPr>
          <w:rFonts w:ascii="Times New Roman" w:eastAsia="Arial Unicode MS" w:hAnsi="Times New Roman" w:cs="Times New Roman"/>
          <w:sz w:val="24"/>
          <w:szCs w:val="24"/>
          <w:lang w:val="es-PE" w:eastAsia="ar-SA"/>
        </w:rPr>
      </w:pPr>
      <w:r w:rsidRPr="00627505">
        <w:rPr>
          <w:rFonts w:ascii="Times New Roman" w:eastAsia="Arial Unicode MS" w:hAnsi="Times New Roman" w:cs="Times New Roman"/>
          <w:sz w:val="24"/>
          <w:szCs w:val="24"/>
          <w:lang w:val="es-PE" w:eastAsia="ar-SA"/>
        </w:rPr>
        <w:t>Que, esta emergencia debidamente documentada, lo llevó a no realizar de inmediato al dosaje etílico ni la denuncia policial dentro de los plazos establecidos.</w:t>
      </w:r>
    </w:p>
    <w:p w14:paraId="6791BAD5" w14:textId="77777777" w:rsidR="00627505" w:rsidRPr="00627505" w:rsidRDefault="00627505" w:rsidP="00627505">
      <w:pPr>
        <w:numPr>
          <w:ilvl w:val="0"/>
          <w:numId w:val="27"/>
        </w:numPr>
        <w:spacing w:line="240" w:lineRule="auto"/>
        <w:jc w:val="both"/>
        <w:rPr>
          <w:rFonts w:ascii="Times New Roman" w:eastAsia="Arial Unicode MS" w:hAnsi="Times New Roman" w:cs="Times New Roman"/>
          <w:sz w:val="24"/>
          <w:szCs w:val="24"/>
          <w:lang w:val="es-PE" w:eastAsia="ar-SA"/>
        </w:rPr>
      </w:pPr>
      <w:r w:rsidRPr="00627505">
        <w:rPr>
          <w:rFonts w:ascii="Times New Roman" w:eastAsia="Arial Unicode MS" w:hAnsi="Times New Roman" w:cs="Times New Roman"/>
          <w:sz w:val="24"/>
          <w:szCs w:val="24"/>
          <w:lang w:val="es-PE" w:eastAsia="ar-SA"/>
        </w:rPr>
        <w:t>Que, no obstante, tras atender a su madre, el conductor se puso a disposición de las autoridades, siendo citado por el efectivo policial encargado del caso para declarar sobre los hechos.</w:t>
      </w:r>
    </w:p>
    <w:p w14:paraId="5CB97E1B" w14:textId="77777777" w:rsidR="00627505" w:rsidRPr="00627505" w:rsidRDefault="00627505" w:rsidP="00627505">
      <w:pPr>
        <w:numPr>
          <w:ilvl w:val="0"/>
          <w:numId w:val="27"/>
        </w:numPr>
        <w:spacing w:line="240" w:lineRule="auto"/>
        <w:jc w:val="both"/>
        <w:rPr>
          <w:rFonts w:ascii="Times New Roman" w:eastAsia="Arial Unicode MS" w:hAnsi="Times New Roman" w:cs="Times New Roman"/>
          <w:sz w:val="24"/>
          <w:szCs w:val="24"/>
          <w:lang w:val="es-PE" w:eastAsia="ar-SA"/>
        </w:rPr>
      </w:pPr>
      <w:r w:rsidRPr="00627505">
        <w:rPr>
          <w:rFonts w:ascii="Times New Roman" w:eastAsia="Arial Unicode MS" w:hAnsi="Times New Roman" w:cs="Times New Roman"/>
          <w:sz w:val="24"/>
          <w:szCs w:val="24"/>
          <w:lang w:val="es-PE" w:eastAsia="ar-SA"/>
        </w:rPr>
        <w:t>Que, en cumplimiento de la citación, el conductor asistió y proporcionó su declaración; así mismo el policía le impuso dos papeletas, lo que demuestra que se siguió un procedimiento formal y adecuado posterior al siniestro.</w:t>
      </w:r>
    </w:p>
    <w:p w14:paraId="5327ADE5" w14:textId="77777777" w:rsidR="00627505" w:rsidRPr="00627505" w:rsidRDefault="00627505" w:rsidP="00627505">
      <w:pPr>
        <w:numPr>
          <w:ilvl w:val="0"/>
          <w:numId w:val="27"/>
        </w:numPr>
        <w:spacing w:line="240" w:lineRule="auto"/>
        <w:jc w:val="both"/>
        <w:rPr>
          <w:rFonts w:ascii="Times New Roman" w:eastAsia="Arial Unicode MS" w:hAnsi="Times New Roman" w:cs="Times New Roman"/>
          <w:sz w:val="24"/>
          <w:szCs w:val="24"/>
          <w:lang w:val="es-PE" w:eastAsia="ar-SA"/>
        </w:rPr>
      </w:pPr>
      <w:r w:rsidRPr="00627505">
        <w:rPr>
          <w:rFonts w:ascii="Times New Roman" w:eastAsia="Arial Unicode MS" w:hAnsi="Times New Roman" w:cs="Times New Roman"/>
          <w:sz w:val="24"/>
          <w:szCs w:val="24"/>
          <w:lang w:val="es-PE" w:eastAsia="ar-SA"/>
        </w:rPr>
        <w:t xml:space="preserve">Que, la unidad fue movida por instrucción del policía presente en la escena del accidente, conforme al Reglamento Nacional de Tránsito, ya que la vía donde ocurrió el </w:t>
      </w:r>
      <w:proofErr w:type="gramStart"/>
      <w:r w:rsidRPr="00627505">
        <w:rPr>
          <w:rFonts w:ascii="Times New Roman" w:eastAsia="Arial Unicode MS" w:hAnsi="Times New Roman" w:cs="Times New Roman"/>
          <w:sz w:val="24"/>
          <w:szCs w:val="24"/>
          <w:lang w:val="es-PE" w:eastAsia="ar-SA"/>
        </w:rPr>
        <w:t>accidente,</w:t>
      </w:r>
      <w:proofErr w:type="gramEnd"/>
      <w:r w:rsidRPr="00627505">
        <w:rPr>
          <w:rFonts w:ascii="Times New Roman" w:eastAsia="Arial Unicode MS" w:hAnsi="Times New Roman" w:cs="Times New Roman"/>
          <w:sz w:val="24"/>
          <w:szCs w:val="24"/>
          <w:lang w:val="es-PE" w:eastAsia="ar-SA"/>
        </w:rPr>
        <w:t xml:space="preserve"> era transitada y representaba un peligro para la circulación.</w:t>
      </w:r>
    </w:p>
    <w:p w14:paraId="34470D19" w14:textId="77777777" w:rsidR="00627505" w:rsidRPr="00627505" w:rsidRDefault="00627505" w:rsidP="00627505">
      <w:pPr>
        <w:numPr>
          <w:ilvl w:val="0"/>
          <w:numId w:val="27"/>
        </w:numPr>
        <w:spacing w:line="240" w:lineRule="auto"/>
        <w:jc w:val="both"/>
        <w:rPr>
          <w:rFonts w:ascii="Times New Roman" w:eastAsia="Arial Unicode MS" w:hAnsi="Times New Roman" w:cs="Times New Roman"/>
          <w:sz w:val="24"/>
          <w:szCs w:val="24"/>
          <w:lang w:val="es-PE" w:eastAsia="ar-SA"/>
        </w:rPr>
      </w:pPr>
      <w:r w:rsidRPr="00627505">
        <w:rPr>
          <w:rFonts w:ascii="Times New Roman" w:eastAsia="Arial Unicode MS" w:hAnsi="Times New Roman" w:cs="Times New Roman"/>
          <w:sz w:val="24"/>
          <w:szCs w:val="24"/>
          <w:lang w:val="es-PE" w:eastAsia="ar-SA"/>
        </w:rPr>
        <w:t>Que, durante la audiencia, se desconoció maliciosamente los documentos probatorios presentados, no evaluando adecuadamente los documentos que sustentan la emergencia médica de la madre del conductor ni el cumplimiento posterior de los trámites legales relacionados con el siniestro.</w:t>
      </w:r>
    </w:p>
    <w:p w14:paraId="24CE48EF" w14:textId="77777777" w:rsidR="00627505" w:rsidRPr="00627505" w:rsidRDefault="00627505" w:rsidP="00627505">
      <w:pPr>
        <w:numPr>
          <w:ilvl w:val="0"/>
          <w:numId w:val="27"/>
        </w:numPr>
        <w:spacing w:line="240" w:lineRule="auto"/>
        <w:jc w:val="both"/>
        <w:rPr>
          <w:rFonts w:ascii="Times New Roman" w:eastAsia="Arial Unicode MS" w:hAnsi="Times New Roman" w:cs="Times New Roman"/>
          <w:sz w:val="24"/>
          <w:szCs w:val="24"/>
          <w:lang w:val="es-PE" w:eastAsia="ar-SA"/>
        </w:rPr>
      </w:pPr>
      <w:r w:rsidRPr="00627505">
        <w:rPr>
          <w:rFonts w:ascii="Times New Roman" w:eastAsia="Arial Unicode MS" w:hAnsi="Times New Roman" w:cs="Times New Roman"/>
          <w:sz w:val="24"/>
          <w:szCs w:val="24"/>
          <w:lang w:val="es-PE" w:eastAsia="ar-SA"/>
        </w:rPr>
        <w:t>Que, el bróker no cumplió con sus responsabilidades de brindar soporte ni seguimiento del caso.</w:t>
      </w:r>
    </w:p>
    <w:p w14:paraId="18D0ABEE" w14:textId="77777777" w:rsidR="00627505" w:rsidRPr="00627505" w:rsidRDefault="00627505" w:rsidP="00627505">
      <w:pPr>
        <w:numPr>
          <w:ilvl w:val="0"/>
          <w:numId w:val="27"/>
        </w:numPr>
        <w:spacing w:line="240" w:lineRule="auto"/>
        <w:jc w:val="both"/>
        <w:rPr>
          <w:rFonts w:ascii="Times New Roman" w:eastAsia="Arial Unicode MS" w:hAnsi="Times New Roman" w:cs="Times New Roman"/>
          <w:sz w:val="24"/>
          <w:szCs w:val="24"/>
          <w:lang w:val="es-PE" w:eastAsia="ar-SA"/>
        </w:rPr>
      </w:pPr>
      <w:r w:rsidRPr="00627505">
        <w:rPr>
          <w:rFonts w:ascii="Times New Roman" w:eastAsia="Arial Unicode MS" w:hAnsi="Times New Roman" w:cs="Times New Roman"/>
          <w:sz w:val="24"/>
          <w:szCs w:val="24"/>
          <w:lang w:val="es-PE" w:eastAsia="ar-SA"/>
        </w:rPr>
        <w:t>Que, el incumplimiento inicial de los plazos establecidos se debe a un caso fortuito</w:t>
      </w:r>
    </w:p>
    <w:p w14:paraId="1860784B" w14:textId="77777777" w:rsidR="00627505" w:rsidRPr="00627505" w:rsidRDefault="00627505" w:rsidP="00627505">
      <w:pPr>
        <w:spacing w:line="240" w:lineRule="auto"/>
        <w:jc w:val="both"/>
        <w:rPr>
          <w:rFonts w:ascii="Times New Roman" w:eastAsia="Arial Unicode MS" w:hAnsi="Times New Roman" w:cs="Times New Roman"/>
          <w:sz w:val="24"/>
          <w:szCs w:val="24"/>
          <w:lang w:val="es-PE" w:eastAsia="ar-SA"/>
        </w:rPr>
      </w:pPr>
      <w:r w:rsidRPr="00627505">
        <w:rPr>
          <w:rFonts w:ascii="Times New Roman" w:eastAsia="Arial Unicode MS" w:hAnsi="Times New Roman" w:cs="Times New Roman"/>
          <w:sz w:val="24"/>
          <w:szCs w:val="24"/>
          <w:lang w:val="es-PE" w:eastAsia="ar-SA"/>
        </w:rPr>
        <w:t xml:space="preserve">Que, habiéndose corrido traslado a la aseguradora del referido Recurso impugnatorio, la misma en respuesta ha expresado lo siguiente: </w:t>
      </w:r>
    </w:p>
    <w:p w14:paraId="47F39CE1" w14:textId="77777777" w:rsidR="00627505" w:rsidRPr="00627505" w:rsidRDefault="00627505" w:rsidP="00627505">
      <w:pPr>
        <w:numPr>
          <w:ilvl w:val="0"/>
          <w:numId w:val="28"/>
        </w:numPr>
        <w:spacing w:line="240" w:lineRule="auto"/>
        <w:jc w:val="both"/>
        <w:rPr>
          <w:rFonts w:ascii="Times New Roman" w:eastAsia="Arial Unicode MS" w:hAnsi="Times New Roman" w:cs="Times New Roman"/>
          <w:sz w:val="24"/>
          <w:szCs w:val="24"/>
          <w:lang w:val="es-PE" w:eastAsia="ar-SA"/>
        </w:rPr>
      </w:pPr>
      <w:r w:rsidRPr="00627505">
        <w:rPr>
          <w:rFonts w:ascii="Times New Roman" w:eastAsia="Arial Unicode MS" w:hAnsi="Times New Roman" w:cs="Times New Roman"/>
          <w:sz w:val="24"/>
          <w:szCs w:val="24"/>
          <w:lang w:val="es-PE" w:eastAsia="ar-SA"/>
        </w:rPr>
        <w:t xml:space="preserve">Que, tal como cita el asegurado en su escrito de impugnación, nuestro ordenamiento jurídico señala en el artículo 1315 del Código Civil que para que se trate de un caso fortuito o de fuerza mayor, se deberá acreditar la concurrencia de tres (3) elementos: i) que sea un evento extraordinario </w:t>
      </w:r>
      <w:proofErr w:type="spellStart"/>
      <w:r w:rsidRPr="00627505">
        <w:rPr>
          <w:rFonts w:ascii="Times New Roman" w:eastAsia="Arial Unicode MS" w:hAnsi="Times New Roman" w:cs="Times New Roman"/>
          <w:sz w:val="24"/>
          <w:szCs w:val="24"/>
          <w:lang w:val="es-PE" w:eastAsia="ar-SA"/>
        </w:rPr>
        <w:t>ii</w:t>
      </w:r>
      <w:proofErr w:type="spellEnd"/>
      <w:r w:rsidRPr="00627505">
        <w:rPr>
          <w:rFonts w:ascii="Times New Roman" w:eastAsia="Arial Unicode MS" w:hAnsi="Times New Roman" w:cs="Times New Roman"/>
          <w:sz w:val="24"/>
          <w:szCs w:val="24"/>
          <w:lang w:val="es-PE" w:eastAsia="ar-SA"/>
        </w:rPr>
        <w:t xml:space="preserve">) que sea un evento imprevisible </w:t>
      </w:r>
      <w:proofErr w:type="spellStart"/>
      <w:r w:rsidRPr="00627505">
        <w:rPr>
          <w:rFonts w:ascii="Times New Roman" w:eastAsia="Arial Unicode MS" w:hAnsi="Times New Roman" w:cs="Times New Roman"/>
          <w:sz w:val="24"/>
          <w:szCs w:val="24"/>
          <w:lang w:val="es-PE" w:eastAsia="ar-SA"/>
        </w:rPr>
        <w:t>iii</w:t>
      </w:r>
      <w:proofErr w:type="spellEnd"/>
      <w:r w:rsidRPr="00627505">
        <w:rPr>
          <w:rFonts w:ascii="Times New Roman" w:eastAsia="Arial Unicode MS" w:hAnsi="Times New Roman" w:cs="Times New Roman"/>
          <w:sz w:val="24"/>
          <w:szCs w:val="24"/>
          <w:lang w:val="es-PE" w:eastAsia="ar-SA"/>
        </w:rPr>
        <w:t>) que sea un evento irresistible.</w:t>
      </w:r>
    </w:p>
    <w:p w14:paraId="67D63017" w14:textId="77777777" w:rsidR="00627505" w:rsidRPr="00627505" w:rsidRDefault="00627505" w:rsidP="00627505">
      <w:pPr>
        <w:numPr>
          <w:ilvl w:val="0"/>
          <w:numId w:val="28"/>
        </w:numPr>
        <w:spacing w:line="240" w:lineRule="auto"/>
        <w:jc w:val="both"/>
        <w:rPr>
          <w:rFonts w:ascii="Times New Roman" w:eastAsia="Arial Unicode MS" w:hAnsi="Times New Roman" w:cs="Times New Roman"/>
          <w:sz w:val="24"/>
          <w:szCs w:val="24"/>
          <w:lang w:val="es-PE" w:eastAsia="ar-SA"/>
        </w:rPr>
      </w:pPr>
      <w:r w:rsidRPr="00627505">
        <w:rPr>
          <w:rFonts w:ascii="Times New Roman" w:eastAsia="Arial Unicode MS" w:hAnsi="Times New Roman" w:cs="Times New Roman"/>
          <w:sz w:val="24"/>
          <w:szCs w:val="24"/>
          <w:lang w:val="es-PE" w:eastAsia="ar-SA"/>
        </w:rPr>
        <w:t xml:space="preserve">Que, en ese sentido, no basta con señalar de manera aleatoria que se trata de un caso fortuito o de fuerza mayor, sino de evaluar y analizar de manera rigurosa si es que </w:t>
      </w:r>
      <w:r w:rsidRPr="00627505">
        <w:rPr>
          <w:rFonts w:ascii="Times New Roman" w:eastAsia="Arial Unicode MS" w:hAnsi="Times New Roman" w:cs="Times New Roman"/>
          <w:sz w:val="24"/>
          <w:szCs w:val="24"/>
          <w:lang w:val="es-PE" w:eastAsia="ar-SA"/>
        </w:rPr>
        <w:lastRenderedPageBreak/>
        <w:t>efectivamente se cumplen con las condiciones previstas por nuestro ordenamiento jurídico.</w:t>
      </w:r>
    </w:p>
    <w:p w14:paraId="1EFFBFB8" w14:textId="77777777" w:rsidR="00627505" w:rsidRPr="00627505" w:rsidRDefault="00627505" w:rsidP="00627505">
      <w:pPr>
        <w:numPr>
          <w:ilvl w:val="0"/>
          <w:numId w:val="28"/>
        </w:numPr>
        <w:spacing w:line="240" w:lineRule="auto"/>
        <w:jc w:val="both"/>
        <w:rPr>
          <w:rFonts w:ascii="Times New Roman" w:eastAsia="Arial Unicode MS" w:hAnsi="Times New Roman" w:cs="Times New Roman"/>
          <w:sz w:val="24"/>
          <w:szCs w:val="24"/>
          <w:lang w:val="es-PE" w:eastAsia="ar-SA"/>
        </w:rPr>
      </w:pPr>
      <w:r w:rsidRPr="00627505">
        <w:rPr>
          <w:rFonts w:ascii="Times New Roman" w:eastAsia="Arial Unicode MS" w:hAnsi="Times New Roman" w:cs="Times New Roman"/>
          <w:sz w:val="24"/>
          <w:szCs w:val="24"/>
          <w:lang w:val="es-PE" w:eastAsia="ar-SA"/>
        </w:rPr>
        <w:t>Que, respecto al carácter extraordinario, la doctrina señala que este responde a aquel supuesto que por su excepcionalidad se encuentra fuera de la previsión del ser humano, es decir, que tal hecho sea tan fuera de lo común que el ser humano no se pudo haber imaginado la ocurrencia de ello al encontrarse fuera de lo ordinario y lo común.</w:t>
      </w:r>
    </w:p>
    <w:p w14:paraId="546AB5C2" w14:textId="77777777" w:rsidR="00627505" w:rsidRPr="00627505" w:rsidRDefault="00627505" w:rsidP="00627505">
      <w:pPr>
        <w:numPr>
          <w:ilvl w:val="0"/>
          <w:numId w:val="28"/>
        </w:numPr>
        <w:spacing w:line="240" w:lineRule="auto"/>
        <w:jc w:val="both"/>
        <w:rPr>
          <w:rFonts w:ascii="Times New Roman" w:eastAsia="Arial Unicode MS" w:hAnsi="Times New Roman" w:cs="Times New Roman"/>
          <w:sz w:val="24"/>
          <w:szCs w:val="24"/>
          <w:lang w:val="es-PE" w:eastAsia="ar-SA"/>
        </w:rPr>
      </w:pPr>
      <w:r w:rsidRPr="00627505">
        <w:rPr>
          <w:rFonts w:ascii="Times New Roman" w:eastAsia="Arial Unicode MS" w:hAnsi="Times New Roman" w:cs="Times New Roman"/>
          <w:sz w:val="24"/>
          <w:szCs w:val="24"/>
          <w:lang w:val="es-PE" w:eastAsia="ar-SA"/>
        </w:rPr>
        <w:t xml:space="preserve">Que, la delicada situación de salud de la madre del conductor del </w:t>
      </w:r>
      <w:proofErr w:type="gramStart"/>
      <w:r w:rsidRPr="00627505">
        <w:rPr>
          <w:rFonts w:ascii="Times New Roman" w:eastAsia="Arial Unicode MS" w:hAnsi="Times New Roman" w:cs="Times New Roman"/>
          <w:sz w:val="24"/>
          <w:szCs w:val="24"/>
          <w:lang w:val="es-PE" w:eastAsia="ar-SA"/>
        </w:rPr>
        <w:t>vehículo,</w:t>
      </w:r>
      <w:proofErr w:type="gramEnd"/>
      <w:r w:rsidRPr="00627505">
        <w:rPr>
          <w:rFonts w:ascii="Times New Roman" w:eastAsia="Arial Unicode MS" w:hAnsi="Times New Roman" w:cs="Times New Roman"/>
          <w:sz w:val="24"/>
          <w:szCs w:val="24"/>
          <w:lang w:val="es-PE" w:eastAsia="ar-SA"/>
        </w:rPr>
        <w:t xml:space="preserve"> no constituye una causa que responda a una eventualidad extraordinaria, toda vez que ya se tenía conocimiento acerca de su condición; no se estaría ante un evento extraordinario.</w:t>
      </w:r>
    </w:p>
    <w:p w14:paraId="1CCBAAFF" w14:textId="77777777" w:rsidR="00627505" w:rsidRPr="00627505" w:rsidRDefault="00627505" w:rsidP="00627505">
      <w:pPr>
        <w:spacing w:line="240" w:lineRule="auto"/>
        <w:jc w:val="both"/>
        <w:rPr>
          <w:rFonts w:ascii="Times New Roman" w:eastAsia="Arial Unicode MS" w:hAnsi="Times New Roman" w:cs="Times New Roman"/>
          <w:sz w:val="24"/>
          <w:szCs w:val="24"/>
          <w:lang w:val="es-PE" w:eastAsia="ar-SA"/>
        </w:rPr>
      </w:pPr>
      <w:r w:rsidRPr="00627505">
        <w:rPr>
          <w:rFonts w:ascii="Times New Roman" w:eastAsia="Arial Unicode MS" w:hAnsi="Times New Roman" w:cs="Times New Roman"/>
          <w:sz w:val="24"/>
          <w:szCs w:val="24"/>
          <w:lang w:val="es-PE" w:eastAsia="ar-SA"/>
        </w:rPr>
        <w:t>Que, atendiendo a lo expuesto, esta Defensoría resuelve finalmente lo siguiente:</w:t>
      </w:r>
    </w:p>
    <w:p w14:paraId="4C6BB21B" w14:textId="77777777" w:rsidR="00627505" w:rsidRPr="00627505" w:rsidRDefault="00627505" w:rsidP="00627505">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Que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Impugnativo. Conforme a ello, en el caso concreto …………………, al interponer el Recurso Impugnativo, ha ejercido formalmente su derecho a contradecir lo resuelto por la Defensoría, aunque se espera razonablemente que sustente objetivamente la razón de su desacuerdo, el vicio o error en que se habría incurrido y que permitiría fundamentar que lo resuelto no se ajusta a derecho ni a los correspondientes actuados.</w:t>
      </w:r>
    </w:p>
    <w:p w14:paraId="5A9C9BDC" w14:textId="77777777" w:rsidR="00627505" w:rsidRPr="00627505" w:rsidRDefault="00627505" w:rsidP="00627505">
      <w:pPr>
        <w:spacing w:line="240" w:lineRule="auto"/>
        <w:jc w:val="both"/>
        <w:rPr>
          <w:rFonts w:ascii="Times New Roman" w:eastAsia="Arial Unicode MS" w:hAnsi="Times New Roman" w:cs="Times New Roman"/>
          <w:sz w:val="24"/>
          <w:szCs w:val="24"/>
          <w:lang w:val="es-PE" w:eastAsia="ar-SA"/>
        </w:rPr>
      </w:pPr>
      <w:r w:rsidRPr="00627505">
        <w:rPr>
          <w:rFonts w:ascii="Times New Roman" w:eastAsia="Arial Unicode MS" w:hAnsi="Times New Roman" w:cs="Times New Roman"/>
          <w:b/>
          <w:sz w:val="24"/>
          <w:szCs w:val="24"/>
          <w:lang w:val="es-PE" w:eastAsia="ar-SA"/>
        </w:rPr>
        <w:t>SEGUNDO:</w:t>
      </w:r>
      <w:r w:rsidRPr="00627505">
        <w:rPr>
          <w:rFonts w:ascii="Times New Roman" w:eastAsia="Arial Unicode MS" w:hAnsi="Times New Roman" w:cs="Times New Roman"/>
          <w:sz w:val="24"/>
          <w:szCs w:val="24"/>
          <w:lang w:val="es-PE" w:eastAsia="ar-SA"/>
        </w:rPr>
        <w:t xml:space="preserve"> Que, de la lectura del Recurso Impugnativo interpuesto se aprecia que el asegurado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reclamante que este colegiado no comparte, pero sin aportar argumento o medio probatorio alguno que permita objetivamente a este colegiado apreciar que habría incurrido efectivamente en un error o vicio al momento de resolver.</w:t>
      </w:r>
    </w:p>
    <w:p w14:paraId="327E5064" w14:textId="6DDA942E" w:rsidR="00627505" w:rsidRPr="00627505" w:rsidRDefault="00627505" w:rsidP="00627505">
      <w:pPr>
        <w:spacing w:line="240" w:lineRule="auto"/>
        <w:jc w:val="both"/>
        <w:rPr>
          <w:rFonts w:ascii="Times New Roman" w:eastAsia="Arial Unicode MS" w:hAnsi="Times New Roman" w:cs="Times New Roman"/>
          <w:sz w:val="24"/>
          <w:szCs w:val="24"/>
          <w:lang w:val="es-PE" w:eastAsia="ar-SA"/>
        </w:rPr>
      </w:pPr>
      <w:r w:rsidRPr="00627505">
        <w:rPr>
          <w:rFonts w:ascii="Times New Roman" w:eastAsia="Arial Unicode MS" w:hAnsi="Times New Roman" w:cs="Times New Roman"/>
          <w:sz w:val="24"/>
          <w:szCs w:val="24"/>
          <w:lang w:val="es-PE" w:eastAsia="ar-SA"/>
        </w:rPr>
        <w:t>Que, en atención a las consideraciones precedentes, este colegiado no aprecia mérito ni razón objetiva para revocar la resolución recurrida y, por lo tanto</w:t>
      </w:r>
    </w:p>
    <w:p w14:paraId="32DECAE5" w14:textId="77777777" w:rsidR="00627505" w:rsidRPr="00627505" w:rsidRDefault="00627505" w:rsidP="00627505">
      <w:pPr>
        <w:spacing w:line="240" w:lineRule="auto"/>
        <w:jc w:val="both"/>
        <w:rPr>
          <w:rFonts w:ascii="Times New Roman" w:eastAsia="Arial Unicode MS" w:hAnsi="Times New Roman" w:cs="Times New Roman"/>
          <w:b/>
          <w:sz w:val="24"/>
          <w:szCs w:val="24"/>
          <w:lang w:val="es-PE" w:eastAsia="ar-SA"/>
        </w:rPr>
      </w:pPr>
      <w:r w:rsidRPr="00627505">
        <w:rPr>
          <w:rFonts w:ascii="Times New Roman" w:eastAsia="Arial Unicode MS" w:hAnsi="Times New Roman" w:cs="Times New Roman"/>
          <w:b/>
          <w:sz w:val="24"/>
          <w:szCs w:val="24"/>
          <w:lang w:val="es-PE" w:eastAsia="ar-SA"/>
        </w:rPr>
        <w:t xml:space="preserve">RESUELVE: </w:t>
      </w:r>
    </w:p>
    <w:p w14:paraId="281A805F" w14:textId="77777777" w:rsidR="00627505" w:rsidRPr="00627505" w:rsidRDefault="00627505" w:rsidP="00627505">
      <w:pPr>
        <w:spacing w:line="240" w:lineRule="auto"/>
        <w:jc w:val="both"/>
        <w:rPr>
          <w:rFonts w:ascii="Times New Roman" w:eastAsia="Arial Unicode MS" w:hAnsi="Times New Roman" w:cs="Times New Roman"/>
          <w:sz w:val="24"/>
          <w:szCs w:val="24"/>
          <w:lang w:val="es-PE" w:eastAsia="ar-SA"/>
        </w:rPr>
      </w:pPr>
      <w:r w:rsidRPr="00627505">
        <w:rPr>
          <w:rFonts w:ascii="Times New Roman" w:eastAsia="Arial Unicode MS" w:hAnsi="Times New Roman" w:cs="Times New Roman"/>
          <w:sz w:val="24"/>
          <w:szCs w:val="24"/>
          <w:lang w:val="es-PE" w:eastAsia="ar-SA"/>
        </w:rPr>
        <w:t xml:space="preserve">Declarar </w:t>
      </w:r>
      <w:r w:rsidRPr="00627505">
        <w:rPr>
          <w:rFonts w:ascii="Times New Roman" w:eastAsia="Arial Unicode MS" w:hAnsi="Times New Roman" w:cs="Times New Roman"/>
          <w:b/>
          <w:sz w:val="24"/>
          <w:szCs w:val="24"/>
          <w:lang w:val="es-PE" w:eastAsia="ar-SA"/>
        </w:rPr>
        <w:t>INFUNDADO</w:t>
      </w:r>
      <w:r w:rsidRPr="00627505">
        <w:rPr>
          <w:rFonts w:ascii="Times New Roman" w:eastAsia="Arial Unicode MS" w:hAnsi="Times New Roman" w:cs="Times New Roman"/>
          <w:sz w:val="24"/>
          <w:szCs w:val="24"/>
          <w:lang w:val="es-PE" w:eastAsia="ar-SA"/>
        </w:rPr>
        <w:t xml:space="preserve"> el Recurso Impugnativo interpuesto y, por consiguiente, ratificar la Resolución </w:t>
      </w:r>
      <w:r w:rsidRPr="00627505">
        <w:rPr>
          <w:rFonts w:ascii="Times New Roman" w:eastAsia="Arial Unicode MS" w:hAnsi="Times New Roman" w:cs="Times New Roman"/>
          <w:b/>
          <w:bCs/>
          <w:sz w:val="24"/>
          <w:szCs w:val="24"/>
          <w:lang w:val="es-PE" w:eastAsia="ar-SA"/>
        </w:rPr>
        <w:t>N° 216/24</w:t>
      </w:r>
      <w:r w:rsidRPr="00627505">
        <w:rPr>
          <w:rFonts w:ascii="Times New Roman" w:eastAsia="Arial Unicode MS" w:hAnsi="Times New Roman" w:cs="Times New Roman"/>
          <w:sz w:val="24"/>
          <w:szCs w:val="24"/>
          <w:lang w:val="es-PE" w:eastAsia="ar-SA"/>
        </w:rPr>
        <w:t xml:space="preserve"> que declaró</w:t>
      </w:r>
      <w:r w:rsidRPr="00627505">
        <w:rPr>
          <w:rFonts w:ascii="Times New Roman" w:eastAsia="Arial Unicode MS" w:hAnsi="Times New Roman" w:cs="Times New Roman"/>
          <w:b/>
          <w:bCs/>
          <w:sz w:val="24"/>
          <w:szCs w:val="24"/>
          <w:lang w:val="es-PE" w:eastAsia="ar-SA"/>
        </w:rPr>
        <w:t xml:space="preserve"> INFUNDADA </w:t>
      </w:r>
      <w:r w:rsidRPr="00627505">
        <w:rPr>
          <w:rFonts w:ascii="Times New Roman" w:eastAsia="Arial Unicode MS" w:hAnsi="Times New Roman" w:cs="Times New Roman"/>
          <w:sz w:val="24"/>
          <w:szCs w:val="24"/>
          <w:lang w:val="es-PE" w:eastAsia="ar-SA"/>
        </w:rPr>
        <w:t>la reclamación interpuesta.</w:t>
      </w:r>
      <w:r w:rsidRPr="00627505">
        <w:rPr>
          <w:rFonts w:ascii="Times New Roman" w:eastAsia="Arial Unicode MS" w:hAnsi="Times New Roman" w:cs="Times New Roman"/>
          <w:b/>
          <w:bCs/>
          <w:sz w:val="24"/>
          <w:szCs w:val="24"/>
          <w:lang w:val="es-PE" w:eastAsia="ar-SA"/>
        </w:rPr>
        <w:t xml:space="preserve"> </w:t>
      </w:r>
    </w:p>
    <w:p w14:paraId="51EDAB4B" w14:textId="054926BE" w:rsidR="00B32E8A" w:rsidRPr="00627505" w:rsidRDefault="0091528B" w:rsidP="007F2000">
      <w:pPr>
        <w:spacing w:line="240" w:lineRule="auto"/>
        <w:jc w:val="right"/>
        <w:rPr>
          <w:rFonts w:ascii="Times New Roman" w:hAnsi="Times New Roman" w:cs="Times New Roman"/>
          <w:sz w:val="24"/>
          <w:szCs w:val="24"/>
          <w:lang w:val="es-PE"/>
        </w:rPr>
      </w:pPr>
      <w:r w:rsidRPr="00627505">
        <w:rPr>
          <w:rFonts w:ascii="Times New Roman" w:eastAsia="Arial Unicode MS" w:hAnsi="Times New Roman" w:cs="Times New Roman"/>
          <w:sz w:val="24"/>
          <w:szCs w:val="24"/>
          <w:lang w:val="es-PE" w:eastAsia="ar-SA"/>
        </w:rPr>
        <w:t>Lima,</w:t>
      </w:r>
      <w:r w:rsidR="00774D05" w:rsidRPr="00627505">
        <w:rPr>
          <w:rFonts w:ascii="Times New Roman" w:eastAsia="Arial Unicode MS" w:hAnsi="Times New Roman" w:cs="Times New Roman"/>
          <w:sz w:val="24"/>
          <w:szCs w:val="24"/>
          <w:lang w:val="es-PE" w:eastAsia="ar-SA"/>
        </w:rPr>
        <w:t xml:space="preserve"> </w:t>
      </w:r>
      <w:r w:rsidR="00744789" w:rsidRPr="00627505">
        <w:rPr>
          <w:rFonts w:ascii="Times New Roman" w:eastAsia="Arial Unicode MS" w:hAnsi="Times New Roman" w:cs="Times New Roman"/>
          <w:sz w:val="24"/>
          <w:szCs w:val="24"/>
          <w:lang w:val="es-PE" w:eastAsia="ar-SA"/>
        </w:rPr>
        <w:t>1</w:t>
      </w:r>
      <w:r w:rsidR="00D6267A" w:rsidRPr="00627505">
        <w:rPr>
          <w:rFonts w:ascii="Times New Roman" w:eastAsia="Arial Unicode MS" w:hAnsi="Times New Roman" w:cs="Times New Roman"/>
          <w:sz w:val="24"/>
          <w:szCs w:val="24"/>
          <w:lang w:val="es-PE" w:eastAsia="ar-SA"/>
        </w:rPr>
        <w:t>9</w:t>
      </w:r>
      <w:r w:rsidR="00570ED6" w:rsidRPr="00627505">
        <w:rPr>
          <w:rFonts w:ascii="Times New Roman" w:eastAsia="Arial Unicode MS" w:hAnsi="Times New Roman" w:cs="Times New Roman"/>
          <w:sz w:val="24"/>
          <w:szCs w:val="24"/>
          <w:lang w:val="es-PE" w:eastAsia="ar-SA"/>
        </w:rPr>
        <w:t xml:space="preserve"> </w:t>
      </w:r>
      <w:r w:rsidR="00707C99" w:rsidRPr="00627505">
        <w:rPr>
          <w:rFonts w:ascii="Times New Roman" w:eastAsia="Arial Unicode MS" w:hAnsi="Times New Roman" w:cs="Times New Roman"/>
          <w:sz w:val="24"/>
          <w:szCs w:val="24"/>
          <w:lang w:val="es-PE" w:eastAsia="ar-SA"/>
        </w:rPr>
        <w:t xml:space="preserve">de </w:t>
      </w:r>
      <w:r w:rsidR="00744789" w:rsidRPr="00627505">
        <w:rPr>
          <w:rFonts w:ascii="Times New Roman" w:eastAsia="Arial Unicode MS" w:hAnsi="Times New Roman" w:cs="Times New Roman"/>
          <w:sz w:val="24"/>
          <w:szCs w:val="24"/>
          <w:lang w:val="es-PE" w:eastAsia="ar-SA"/>
        </w:rPr>
        <w:t>marzo</w:t>
      </w:r>
      <w:r w:rsidR="002F478E" w:rsidRPr="00627505">
        <w:rPr>
          <w:rFonts w:ascii="Times New Roman" w:eastAsia="Arial Unicode MS" w:hAnsi="Times New Roman" w:cs="Times New Roman"/>
          <w:sz w:val="24"/>
          <w:szCs w:val="24"/>
          <w:lang w:val="es-PE" w:eastAsia="ar-SA"/>
        </w:rPr>
        <w:t xml:space="preserve"> </w:t>
      </w:r>
      <w:r w:rsidR="00F06498" w:rsidRPr="00627505">
        <w:rPr>
          <w:rFonts w:ascii="Times New Roman" w:eastAsia="Arial Unicode MS" w:hAnsi="Times New Roman" w:cs="Times New Roman"/>
          <w:sz w:val="24"/>
          <w:szCs w:val="24"/>
          <w:lang w:val="es-PE" w:eastAsia="ar-SA"/>
        </w:rPr>
        <w:t>de 202</w:t>
      </w:r>
      <w:r w:rsidR="00AE4D37" w:rsidRPr="00627505">
        <w:rPr>
          <w:rFonts w:ascii="Times New Roman" w:eastAsia="Arial Unicode MS" w:hAnsi="Times New Roman" w:cs="Times New Roman"/>
          <w:sz w:val="24"/>
          <w:szCs w:val="24"/>
          <w:lang w:val="es-PE" w:eastAsia="ar-SA"/>
        </w:rPr>
        <w:t>5</w:t>
      </w:r>
      <w:r w:rsidR="00707C99" w:rsidRPr="00627505">
        <w:rPr>
          <w:rFonts w:ascii="Times New Roman" w:eastAsia="Times New Roman" w:hAnsi="Times New Roman" w:cs="Times New Roman"/>
          <w:sz w:val="24"/>
          <w:szCs w:val="24"/>
          <w:lang w:val="es-PE" w:eastAsia="ar-SA"/>
        </w:rPr>
        <w:t xml:space="preserve"> </w:t>
      </w:r>
    </w:p>
    <w:p w14:paraId="1B6988F6" w14:textId="77777777" w:rsidR="00A323F4" w:rsidRPr="00627505" w:rsidRDefault="00A323F4" w:rsidP="00A323F4">
      <w:pPr>
        <w:spacing w:after="0" w:line="240" w:lineRule="auto"/>
        <w:jc w:val="both"/>
        <w:rPr>
          <w:rFonts w:ascii="Times New Roman" w:hAnsi="Times New Roman" w:cs="Times New Roman"/>
          <w:b/>
          <w:bCs/>
          <w:i/>
          <w:iCs/>
          <w:sz w:val="24"/>
          <w:szCs w:val="24"/>
          <w:lang w:val="es-PE"/>
        </w:rPr>
      </w:pPr>
      <w:r w:rsidRPr="00627505">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627505" w:rsidRDefault="00A323F4" w:rsidP="00A323F4">
      <w:pPr>
        <w:spacing w:after="0" w:line="360" w:lineRule="auto"/>
        <w:jc w:val="both"/>
        <w:rPr>
          <w:rFonts w:ascii="Times New Roman" w:hAnsi="Times New Roman" w:cs="Times New Roman"/>
          <w:b/>
          <w:bCs/>
          <w:i/>
          <w:iCs/>
          <w:sz w:val="24"/>
          <w:szCs w:val="24"/>
          <w:lang w:val="es-PE"/>
        </w:rPr>
      </w:pPr>
    </w:p>
    <w:p w14:paraId="220AA7AD" w14:textId="133296B2" w:rsidR="007543CD" w:rsidRPr="00627505" w:rsidRDefault="00543015" w:rsidP="007543CD">
      <w:pPr>
        <w:spacing w:after="0" w:line="360" w:lineRule="auto"/>
        <w:jc w:val="center"/>
        <w:rPr>
          <w:rFonts w:ascii="Times New Roman" w:hAnsi="Times New Roman" w:cs="Times New Roman"/>
          <w:b/>
          <w:bCs/>
          <w:sz w:val="24"/>
          <w:szCs w:val="24"/>
          <w:lang w:val="es-PE"/>
        </w:rPr>
      </w:pPr>
      <w:r w:rsidRPr="00627505">
        <w:rPr>
          <w:rFonts w:ascii="Times New Roman" w:hAnsi="Times New Roman" w:cs="Times New Roman"/>
          <w:b/>
          <w:bCs/>
          <w:sz w:val="24"/>
          <w:szCs w:val="24"/>
          <w:lang w:val="es-PE"/>
        </w:rPr>
        <w:t xml:space="preserve">María Eugenia Valdez Fernández Baca </w:t>
      </w:r>
      <w:r w:rsidR="007543CD" w:rsidRPr="00627505">
        <w:rPr>
          <w:rFonts w:ascii="Times New Roman" w:hAnsi="Times New Roman" w:cs="Times New Roman"/>
          <w:b/>
          <w:bCs/>
          <w:sz w:val="24"/>
          <w:szCs w:val="24"/>
          <w:lang w:val="es-PE"/>
        </w:rPr>
        <w:t xml:space="preserve">– </w:t>
      </w:r>
      <w:proofErr w:type="gramStart"/>
      <w:r w:rsidR="007543CD" w:rsidRPr="00627505">
        <w:rPr>
          <w:rFonts w:ascii="Times New Roman" w:hAnsi="Times New Roman" w:cs="Times New Roman"/>
          <w:b/>
          <w:bCs/>
          <w:sz w:val="24"/>
          <w:szCs w:val="24"/>
          <w:lang w:val="es-PE"/>
        </w:rPr>
        <w:t>Presidente</w:t>
      </w:r>
      <w:proofErr w:type="gramEnd"/>
    </w:p>
    <w:p w14:paraId="0DCF6E18" w14:textId="56F1BED3" w:rsidR="007543CD" w:rsidRPr="00627505" w:rsidRDefault="00543015" w:rsidP="007543CD">
      <w:pPr>
        <w:spacing w:after="0" w:line="360" w:lineRule="auto"/>
        <w:jc w:val="center"/>
        <w:rPr>
          <w:rFonts w:ascii="Times New Roman" w:hAnsi="Times New Roman" w:cs="Times New Roman"/>
          <w:b/>
          <w:bCs/>
          <w:sz w:val="24"/>
          <w:szCs w:val="24"/>
          <w:lang w:val="es-PE"/>
        </w:rPr>
      </w:pPr>
      <w:r w:rsidRPr="00627505">
        <w:rPr>
          <w:rFonts w:ascii="Times New Roman" w:hAnsi="Times New Roman" w:cs="Times New Roman"/>
          <w:b/>
          <w:bCs/>
          <w:sz w:val="24"/>
          <w:szCs w:val="24"/>
          <w:lang w:val="es-PE"/>
        </w:rPr>
        <w:lastRenderedPageBreak/>
        <w:t xml:space="preserve">Rolando Eyzaguirre </w:t>
      </w:r>
      <w:proofErr w:type="spellStart"/>
      <w:r w:rsidRPr="00627505">
        <w:rPr>
          <w:rFonts w:ascii="Times New Roman" w:hAnsi="Times New Roman" w:cs="Times New Roman"/>
          <w:b/>
          <w:bCs/>
          <w:sz w:val="24"/>
          <w:szCs w:val="24"/>
          <w:lang w:val="es-PE"/>
        </w:rPr>
        <w:t>Maccan</w:t>
      </w:r>
      <w:proofErr w:type="spellEnd"/>
      <w:r w:rsidRPr="00627505">
        <w:rPr>
          <w:rFonts w:ascii="Times New Roman" w:hAnsi="Times New Roman" w:cs="Times New Roman"/>
          <w:b/>
          <w:bCs/>
          <w:sz w:val="24"/>
          <w:szCs w:val="24"/>
          <w:lang w:val="es-PE"/>
        </w:rPr>
        <w:t xml:space="preserve"> </w:t>
      </w:r>
      <w:r w:rsidR="007543CD" w:rsidRPr="00627505">
        <w:rPr>
          <w:rFonts w:ascii="Times New Roman" w:hAnsi="Times New Roman" w:cs="Times New Roman"/>
          <w:b/>
          <w:bCs/>
          <w:sz w:val="24"/>
          <w:szCs w:val="24"/>
          <w:lang w:val="es-PE"/>
        </w:rPr>
        <w:t>– Vocal</w:t>
      </w:r>
    </w:p>
    <w:p w14:paraId="69BFE54F" w14:textId="77777777" w:rsidR="007543CD" w:rsidRPr="00627505" w:rsidRDefault="007543CD" w:rsidP="007543CD">
      <w:pPr>
        <w:spacing w:after="0" w:line="360" w:lineRule="auto"/>
        <w:jc w:val="center"/>
        <w:rPr>
          <w:rFonts w:ascii="Times New Roman" w:hAnsi="Times New Roman" w:cs="Times New Roman"/>
          <w:sz w:val="24"/>
          <w:szCs w:val="24"/>
          <w:lang w:val="es-PE"/>
        </w:rPr>
      </w:pPr>
      <w:r w:rsidRPr="00627505">
        <w:rPr>
          <w:rFonts w:ascii="Times New Roman" w:hAnsi="Times New Roman" w:cs="Times New Roman"/>
          <w:b/>
          <w:bCs/>
          <w:sz w:val="24"/>
          <w:szCs w:val="24"/>
          <w:lang w:val="es-PE"/>
        </w:rPr>
        <w:t>Gonzalo Abad del Busto – Vocal</w:t>
      </w:r>
    </w:p>
    <w:p w14:paraId="412CCBAA" w14:textId="77777777" w:rsidR="00986F0C" w:rsidRPr="00627505"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FA1290"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FA1290"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FA1290"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9"/>
      <w:footerReference w:type="default" r:id="rId10"/>
      <w:headerReference w:type="first" r:id="rId13"/>
      <w:footerReference w:type="first" r:id="rId14"/>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D1187" w14:textId="77777777" w:rsidR="005A6FD4" w:rsidRDefault="005A6FD4" w:rsidP="00784355">
      <w:pPr>
        <w:spacing w:after="0" w:line="240" w:lineRule="auto"/>
      </w:pPr>
      <w:r>
        <w:separator/>
      </w:r>
    </w:p>
  </w:endnote>
  <w:endnote w:type="continuationSeparator" w:id="0">
    <w:p w14:paraId="6577B7C5" w14:textId="77777777" w:rsidR="005A6FD4" w:rsidRDefault="005A6FD4"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24A27" w14:textId="77777777" w:rsidR="005A6FD4" w:rsidRDefault="005A6FD4" w:rsidP="00784355">
      <w:pPr>
        <w:spacing w:after="0" w:line="240" w:lineRule="auto"/>
      </w:pPr>
      <w:r>
        <w:separator/>
      </w:r>
    </w:p>
  </w:footnote>
  <w:footnote w:type="continuationSeparator" w:id="0">
    <w:p w14:paraId="51F16A58" w14:textId="77777777" w:rsidR="005A6FD4" w:rsidRDefault="005A6FD4"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5"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3"/>
  </w:num>
  <w:num w:numId="3" w16cid:durableId="333261791">
    <w:abstractNumId w:val="20"/>
  </w:num>
  <w:num w:numId="4" w16cid:durableId="1770345525">
    <w:abstractNumId w:val="19"/>
  </w:num>
  <w:num w:numId="5" w16cid:durableId="1816144979">
    <w:abstractNumId w:val="22"/>
  </w:num>
  <w:num w:numId="6" w16cid:durableId="1304313350">
    <w:abstractNumId w:val="0"/>
  </w:num>
  <w:num w:numId="7" w16cid:durableId="16682880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2"/>
  </w:num>
  <w:num w:numId="17" w16cid:durableId="17998823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7BFD"/>
    <w:rsid w:val="0019385F"/>
    <w:rsid w:val="00196365"/>
    <w:rsid w:val="001965DE"/>
    <w:rsid w:val="001A008A"/>
    <w:rsid w:val="001A3395"/>
    <w:rsid w:val="001A43EC"/>
    <w:rsid w:val="001A44E1"/>
    <w:rsid w:val="001A5178"/>
    <w:rsid w:val="001A555F"/>
    <w:rsid w:val="001A57AC"/>
    <w:rsid w:val="001B1E59"/>
    <w:rsid w:val="001B3EE9"/>
    <w:rsid w:val="001B58A3"/>
    <w:rsid w:val="001B75E0"/>
    <w:rsid w:val="001C052B"/>
    <w:rsid w:val="001C3A70"/>
    <w:rsid w:val="001D0EED"/>
    <w:rsid w:val="001D59D9"/>
    <w:rsid w:val="001D6136"/>
    <w:rsid w:val="001E119C"/>
    <w:rsid w:val="001E1C8C"/>
    <w:rsid w:val="001E6657"/>
    <w:rsid w:val="00201C0D"/>
    <w:rsid w:val="00204407"/>
    <w:rsid w:val="00205C9E"/>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6367"/>
    <w:rsid w:val="002D0DB0"/>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81F"/>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12A3"/>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5D81"/>
    <w:rsid w:val="005A6FD4"/>
    <w:rsid w:val="005A782D"/>
    <w:rsid w:val="005B2924"/>
    <w:rsid w:val="005C3266"/>
    <w:rsid w:val="005C524E"/>
    <w:rsid w:val="005C5AB9"/>
    <w:rsid w:val="005C6AB8"/>
    <w:rsid w:val="005D3E68"/>
    <w:rsid w:val="005D5F88"/>
    <w:rsid w:val="005E0EC2"/>
    <w:rsid w:val="005E17C2"/>
    <w:rsid w:val="005E2CBE"/>
    <w:rsid w:val="005E4870"/>
    <w:rsid w:val="005F220A"/>
    <w:rsid w:val="005F4C97"/>
    <w:rsid w:val="006043E9"/>
    <w:rsid w:val="00605902"/>
    <w:rsid w:val="00606105"/>
    <w:rsid w:val="00613A39"/>
    <w:rsid w:val="00622ABC"/>
    <w:rsid w:val="00623204"/>
    <w:rsid w:val="00624034"/>
    <w:rsid w:val="00627505"/>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583E"/>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A7"/>
    <w:rsid w:val="00744447"/>
    <w:rsid w:val="00744789"/>
    <w:rsid w:val="007543CD"/>
    <w:rsid w:val="00761F1D"/>
    <w:rsid w:val="007703E9"/>
    <w:rsid w:val="007708AB"/>
    <w:rsid w:val="00771625"/>
    <w:rsid w:val="00772376"/>
    <w:rsid w:val="00774D05"/>
    <w:rsid w:val="00775711"/>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E7310"/>
    <w:rsid w:val="007F2000"/>
    <w:rsid w:val="007F38DF"/>
    <w:rsid w:val="007F74F1"/>
    <w:rsid w:val="008010D0"/>
    <w:rsid w:val="008020A1"/>
    <w:rsid w:val="00816B3F"/>
    <w:rsid w:val="0081754D"/>
    <w:rsid w:val="008177B9"/>
    <w:rsid w:val="00817F65"/>
    <w:rsid w:val="00821801"/>
    <w:rsid w:val="00827313"/>
    <w:rsid w:val="00836831"/>
    <w:rsid w:val="00837DDE"/>
    <w:rsid w:val="00845093"/>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47F3"/>
    <w:rsid w:val="008B5C61"/>
    <w:rsid w:val="008B61EE"/>
    <w:rsid w:val="008B69A3"/>
    <w:rsid w:val="008B6A09"/>
    <w:rsid w:val="008B760D"/>
    <w:rsid w:val="008D1D39"/>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F0424"/>
    <w:rsid w:val="00DF3781"/>
    <w:rsid w:val="00DF6E69"/>
    <w:rsid w:val="00E077A6"/>
    <w:rsid w:val="00E107CA"/>
    <w:rsid w:val="00E109E4"/>
    <w:rsid w:val="00E1216B"/>
    <w:rsid w:val="00E1477F"/>
    <w:rsid w:val="00E16C63"/>
    <w:rsid w:val="00E25D54"/>
    <w:rsid w:val="00E30E76"/>
    <w:rsid w:val="00E3322A"/>
    <w:rsid w:val="00E341F5"/>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0531"/>
    <w:rsid w:val="00F42F97"/>
    <w:rsid w:val="00F439B5"/>
    <w:rsid w:val="00F52E75"/>
    <w:rsid w:val="00F54C75"/>
    <w:rsid w:val="00F57DED"/>
    <w:rsid w:val="00F6058F"/>
    <w:rsid w:val="00F60A18"/>
    <w:rsid w:val="00F63F49"/>
    <w:rsid w:val="00F65837"/>
    <w:rsid w:val="00F713A4"/>
    <w:rsid w:val="00F72D00"/>
    <w:rsid w:val="00F7567C"/>
    <w:rsid w:val="00F76FC7"/>
    <w:rsid w:val="00F80B95"/>
    <w:rsid w:val="00F81150"/>
    <w:rsid w:val="00F833B7"/>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E38F0"/>
    <w:rsid w:val="00FE43A9"/>
    <w:rsid w:val="00FE6588"/>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4A174A56-6EBC-413F-9E0B-2BA95FB6EF7D}"/>
</file>

<file path=customXml/itemProps3.xml><?xml version="1.0" encoding="utf-8"?>
<ds:datastoreItem xmlns:ds="http://schemas.openxmlformats.org/officeDocument/2006/customXml" ds:itemID="{992AF533-3E79-4FB0-8D67-BD6356246E31}"/>
</file>

<file path=customXml/itemProps4.xml><?xml version="1.0" encoding="utf-8"?>
<ds:datastoreItem xmlns:ds="http://schemas.openxmlformats.org/officeDocument/2006/customXml" ds:itemID="{036BDE1D-7E51-45C5-B985-7943B42A6A8A}"/>
</file>

<file path=docProps/app.xml><?xml version="1.0" encoding="utf-8"?>
<Properties xmlns="http://schemas.openxmlformats.org/officeDocument/2006/extended-properties" xmlns:vt="http://schemas.openxmlformats.org/officeDocument/2006/docPropsVTypes">
  <Template>Normal</Template>
  <TotalTime>229</TotalTime>
  <Pages>3</Pages>
  <Words>854</Words>
  <Characters>4702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291</cp:revision>
  <cp:lastPrinted>2025-03-21T17:10:00Z</cp:lastPrinted>
  <dcterms:created xsi:type="dcterms:W3CDTF">2023-02-14T22:37:00Z</dcterms:created>
  <dcterms:modified xsi:type="dcterms:W3CDTF">2025-03-21T17:10:00Z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