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header1.xml" ContentType="application/vnd.openxmlformats-officedocument.wordprocessingml.header+xml"/>
  <Override PartName="/word/styles.xml" ContentType="application/vnd.openxmlformats-officedocument.wordprocessingml.styles+xml"/>
  <Override PartName="/word/endnotes.xml" ContentType="application/vnd.openxmlformats-officedocument.wordprocessingml.endnotes+xml"/>
  <Override PartName="/word/numbering.xml" ContentType="application/vnd.openxmlformats-officedocument.wordprocessingml.numbering+xml"/>
  <Override PartName="/customXml/itemProps1.xml" ContentType="application/vnd.openxmlformats-officedocument.customXmlProperties+xml"/>
  <Override PartName="/word/footnotes.xml" ContentType="application/vnd.openxmlformats-officedocument.wordprocessingml.footnote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settings.xml" ContentType="application/vnd.openxmlformats-officedocument.wordprocessingml.settings+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F3D9AD8" w14:textId="33782805" w:rsidR="002C50F4" w:rsidRPr="00350D97" w:rsidRDefault="00201C0D" w:rsidP="002C50F4">
      <w:pPr>
        <w:spacing w:after="0" w:line="240" w:lineRule="auto"/>
        <w:jc w:val="center"/>
        <w:rPr>
          <w:rFonts w:ascii="Times New Roman" w:hAnsi="Times New Roman" w:cs="Times New Roman"/>
          <w:b/>
          <w:sz w:val="23"/>
          <w:szCs w:val="23"/>
          <w:lang w:val="es-PE" w:eastAsia="ar-SA"/>
        </w:rPr>
      </w:pPr>
      <w:r w:rsidRPr="00350D97">
        <w:rPr>
          <w:rFonts w:ascii="Times New Roman" w:hAnsi="Times New Roman" w:cs="Times New Roman"/>
          <w:b/>
          <w:sz w:val="24"/>
          <w:szCs w:val="23"/>
          <w:lang w:val="es-PE" w:eastAsia="ar-SA"/>
        </w:rPr>
        <w:t xml:space="preserve">RESOLUCIÓN DE RECURSO IMPUGNATIVO </w:t>
      </w:r>
      <w:r w:rsidR="00707C99" w:rsidRPr="00350D97">
        <w:rPr>
          <w:rFonts w:ascii="Times New Roman" w:hAnsi="Times New Roman" w:cs="Times New Roman"/>
          <w:b/>
          <w:sz w:val="24"/>
          <w:szCs w:val="23"/>
          <w:lang w:val="es-PE" w:eastAsia="ar-SA"/>
        </w:rPr>
        <w:t xml:space="preserve">N° </w:t>
      </w:r>
      <w:r w:rsidR="00EE4B4D" w:rsidRPr="00350D97">
        <w:rPr>
          <w:rFonts w:ascii="Times New Roman" w:hAnsi="Times New Roman" w:cs="Times New Roman"/>
          <w:b/>
          <w:sz w:val="24"/>
          <w:szCs w:val="23"/>
          <w:lang w:val="es-PE" w:eastAsia="ar-SA"/>
        </w:rPr>
        <w:t>4</w:t>
      </w:r>
      <w:r w:rsidR="00350D97" w:rsidRPr="00350D97">
        <w:rPr>
          <w:rFonts w:ascii="Times New Roman" w:hAnsi="Times New Roman" w:cs="Times New Roman"/>
          <w:b/>
          <w:sz w:val="24"/>
          <w:szCs w:val="23"/>
          <w:lang w:val="es-PE" w:eastAsia="ar-SA"/>
        </w:rPr>
        <w:t>7</w:t>
      </w:r>
      <w:r w:rsidR="00C671F5" w:rsidRPr="00350D97">
        <w:rPr>
          <w:rFonts w:ascii="Times New Roman" w:hAnsi="Times New Roman" w:cs="Times New Roman"/>
          <w:b/>
          <w:sz w:val="24"/>
          <w:szCs w:val="23"/>
          <w:lang w:val="es-PE" w:eastAsia="ar-SA"/>
        </w:rPr>
        <w:t>/2</w:t>
      </w:r>
      <w:r w:rsidR="00A74F96" w:rsidRPr="00350D97">
        <w:rPr>
          <w:rFonts w:ascii="Times New Roman" w:hAnsi="Times New Roman" w:cs="Times New Roman"/>
          <w:b/>
          <w:sz w:val="24"/>
          <w:szCs w:val="23"/>
          <w:lang w:val="es-PE" w:eastAsia="ar-SA"/>
        </w:rPr>
        <w:t>5</w:t>
      </w:r>
    </w:p>
    <w:p w14:paraId="62A2BD8D" w14:textId="77777777" w:rsidR="00350D97" w:rsidRPr="00350D97" w:rsidRDefault="00350D97" w:rsidP="00350D97">
      <w:pPr>
        <w:spacing w:line="240" w:lineRule="auto"/>
        <w:jc w:val="both"/>
        <w:rPr>
          <w:rFonts w:ascii="Times New Roman" w:eastAsia="Arial Unicode MS" w:hAnsi="Times New Roman" w:cs="Times New Roman"/>
          <w:bCs/>
          <w:sz w:val="23"/>
          <w:szCs w:val="23"/>
          <w:lang w:val="es-MX" w:eastAsia="ar-SA"/>
        </w:rPr>
      </w:pPr>
    </w:p>
    <w:p w14:paraId="184EA856" w14:textId="77777777" w:rsidR="00350D97" w:rsidRPr="00350D97" w:rsidRDefault="00350D97" w:rsidP="00350D97">
      <w:pPr>
        <w:spacing w:line="240" w:lineRule="auto"/>
        <w:jc w:val="both"/>
        <w:rPr>
          <w:rFonts w:ascii="Times New Roman" w:eastAsia="Arial Unicode MS" w:hAnsi="Times New Roman" w:cs="Times New Roman"/>
          <w:b/>
          <w:sz w:val="23"/>
          <w:szCs w:val="23"/>
          <w:lang w:val="es-MX" w:eastAsia="ar-SA"/>
        </w:rPr>
      </w:pPr>
      <w:r w:rsidRPr="00350D97">
        <w:rPr>
          <w:rFonts w:ascii="Times New Roman" w:eastAsia="Arial Unicode MS" w:hAnsi="Times New Roman" w:cs="Times New Roman"/>
          <w:b/>
          <w:sz w:val="24"/>
          <w:szCs w:val="23"/>
          <w:lang w:val="es-MX" w:eastAsia="ar-SA"/>
        </w:rPr>
        <w:t>VISTOS:</w:t>
      </w:r>
    </w:p>
    <w:p w14:paraId="4050C134" w14:textId="77777777" w:rsidR="00350D97" w:rsidRPr="00350D97" w:rsidRDefault="00350D97" w:rsidP="00350D97">
      <w:pPr>
        <w:spacing w:line="240" w:lineRule="auto"/>
        <w:jc w:val="both"/>
        <w:rPr>
          <w:rFonts w:ascii="Times New Roman" w:eastAsia="Arial Unicode MS" w:hAnsi="Times New Roman" w:cs="Times New Roman"/>
          <w:bCs/>
          <w:sz w:val="23"/>
          <w:szCs w:val="23"/>
          <w:lang w:val="es-PE" w:eastAsia="ar-SA"/>
        </w:rPr>
      </w:pPr>
      <w:r>
        <w:rPr>
          <w:rFonts w:ascii="Times New Roman" w:hAnsi="Times New Roman"/>
          <w:sz w:val="24"/>
        </w:rPr>
        <w:t xml:space="preserve">El Recurso de Impugnación presentado el 26 de agosto de 2024 por don …………………, respecto de la Resolución Nro. 120/25 de fecha 05 de agosto de 2025, expedida por esta Defensoría del Asegurado (DEFASEG), conforme a la cual se declaró INFUNDADA la reclamación interpuesta contra ………………… PERU CIA DE SEGUROS Y REASEGUROS (…………………) respecto de la póliza de seguro de accidentes personales No. ………………… contratada a través de Essalud;  </w:t>
      </w:r>
    </w:p>
    <w:bookmarkEnd w:id="0"/>
    <w:p w14:paraId="205AA3CC" w14:textId="77777777" w:rsidR="00350D97" w:rsidRPr="00350D97" w:rsidRDefault="00350D97" w:rsidP="00350D97">
      <w:pPr>
        <w:spacing w:line="240" w:lineRule="auto"/>
        <w:jc w:val="both"/>
        <w:rPr>
          <w:rFonts w:ascii="Times New Roman" w:eastAsia="Arial Unicode MS" w:hAnsi="Times New Roman" w:cs="Times New Roman"/>
          <w:bCs/>
          <w:sz w:val="23"/>
          <w:szCs w:val="23"/>
          <w:lang w:val="es-MX" w:eastAsia="ar-SA"/>
        </w:rPr>
      </w:pPr>
      <w:r w:rsidRPr="00350D97">
        <w:rPr>
          <w:rFonts w:ascii="Times New Roman" w:eastAsia="Arial Unicode MS" w:hAnsi="Times New Roman" w:cs="Times New Roman"/>
          <w:bCs/>
          <w:sz w:val="24"/>
          <w:szCs w:val="23"/>
          <w:lang w:val="es-MX" w:eastAsia="ar-SA"/>
        </w:rPr>
        <w:t>Que, el indicado recurso se sustenta resumidamente en lo siguiente: a) la letra de la ley no siempre refleja la intención del legislador; b) la interpretación literal puede llevar a resultados absurdos o injustos como en este caso; c) la ley debe ser interpretada de manera que se ajuste a la realidad y la justicia; es por ello que la tabla permite una interpretación más flexible y ajustada a la realidad; d) el detalle del informe médico es claro y preciso, las condiciones en que han quedado sus miembros inferiores no ha sido reparada, por lo ratifica que tiene una incapacidad parcial permanente y ha perdido actividad funcional, considera le corresponde el 50% del monto de incapacidades parciales, por lo que reclama S/30,000 que considera le debe indemnizar la aseguradora.</w:t>
      </w:r>
    </w:p>
    <w:p w14:paraId="6B821355" w14:textId="77777777" w:rsidR="00350D97" w:rsidRPr="00350D97" w:rsidRDefault="00350D97" w:rsidP="00350D97">
      <w:pPr>
        <w:spacing w:line="240" w:lineRule="auto"/>
        <w:jc w:val="both"/>
        <w:rPr>
          <w:rFonts w:ascii="Times New Roman" w:eastAsia="Arial Unicode MS" w:hAnsi="Times New Roman" w:cs="Times New Roman"/>
          <w:bCs/>
          <w:sz w:val="23"/>
          <w:szCs w:val="23"/>
          <w:lang w:val="es-PE" w:eastAsia="ar-SA"/>
        </w:rPr>
      </w:pPr>
      <w:r>
        <w:rPr>
          <w:rFonts w:ascii="Times New Roman" w:hAnsi="Times New Roman"/>
          <w:sz w:val="24"/>
        </w:rPr>
        <w:t xml:space="preserve">Que, habiéndose corrido traslado de la respectiva impugnación a la compañía de seguros, esta señala resumidamente lo siguiente: a) el reclamante ha decidido ignorar que conforme indica la Ley del Contrato de Seguro, prevalece el principio de literalidad en la interpretación de la cobertura o derechos de los beneficiarios estipulados en el contrato de seguro; reiteran que la lesión de meniscos a la rodilla y lesión condral en rodilla derecha no se encuentran amparados por la póliza …………………; puesto que la tabla de invalidez de la póliza N° ………………… contempla; el reclamante no ha remitido información adicional o argumento que sustente su posición, por lo que solicitan declarar infundado el recurso impugnatorio interpuesto. </w:t>
      </w:r>
    </w:p>
    <w:p w14:paraId="628E7796" w14:textId="77777777" w:rsidR="00350D97" w:rsidRPr="00350D97" w:rsidRDefault="00350D97" w:rsidP="00350D97">
      <w:pPr>
        <w:spacing w:line="240" w:lineRule="auto"/>
        <w:jc w:val="both"/>
        <w:rPr>
          <w:rFonts w:ascii="Times New Roman" w:eastAsia="Arial Unicode MS" w:hAnsi="Times New Roman" w:cs="Times New Roman"/>
          <w:bCs/>
          <w:sz w:val="23"/>
          <w:szCs w:val="23"/>
          <w:lang w:val="es-MX" w:eastAsia="ar-SA"/>
        </w:rPr>
      </w:pPr>
      <w:r w:rsidRPr="00350D97">
        <w:rPr>
          <w:rFonts w:ascii="Times New Roman" w:eastAsia="Arial Unicode MS" w:hAnsi="Times New Roman" w:cs="Times New Roman"/>
          <w:bCs/>
          <w:sz w:val="24"/>
          <w:szCs w:val="23"/>
          <w:lang w:val="es-MX" w:eastAsia="ar-SA"/>
        </w:rPr>
        <w:t>Atendiendo a lo expuesto, esta Defensoría resuelve finalmente lo siguiente:</w:t>
      </w:r>
    </w:p>
    <w:p w14:paraId="0F3CF49F" w14:textId="77777777" w:rsidR="00350D97" w:rsidRPr="00350D97" w:rsidRDefault="00350D97" w:rsidP="00350D97">
      <w:pPr>
        <w:spacing w:line="240" w:lineRule="auto"/>
        <w:jc w:val="both"/>
        <w:rPr>
          <w:rFonts w:ascii="Times New Roman" w:eastAsia="Arial Unicode MS" w:hAnsi="Times New Roman" w:cs="Times New Roman"/>
          <w:bCs/>
          <w:sz w:val="23"/>
          <w:szCs w:val="23"/>
          <w:lang w:val="es-PE" w:eastAsia="ar-SA"/>
        </w:rPr>
      </w:pPr>
      <w:r>
        <w:rPr>
          <w:rFonts w:ascii="Times New Roman" w:hAnsi="Times New Roman"/>
          <w:sz w:val="24"/>
        </w:rPr>
        <w:t xml:space="preserve">PRIMERO: El artículo 10 (Procedimiento) del Reglamento de la DEFASEG (http://www.defaseg.com.pe/reglamento) establece que cualquiera de las partes que no se encuentre de acuerdo con la decisión adoptada por el colegiado sobre la materia reclamada, podrá impugnarla, interponiendo el correspondiente Recurso de Impugnación.  </w:t>
      </w:r>
    </w:p>
    <w:p w14:paraId="67CEC489" w14:textId="77777777" w:rsidR="00350D97" w:rsidRPr="00350D97" w:rsidRDefault="00350D97" w:rsidP="00350D97">
      <w:pPr>
        <w:spacing w:line="240" w:lineRule="auto"/>
        <w:jc w:val="both"/>
        <w:rPr>
          <w:rFonts w:ascii="Times New Roman" w:eastAsia="Arial Unicode MS" w:hAnsi="Times New Roman" w:cs="Times New Roman"/>
          <w:bCs/>
          <w:sz w:val="23"/>
          <w:szCs w:val="23"/>
          <w:lang w:val="es-PE" w:eastAsia="ar-SA"/>
        </w:rPr>
      </w:pPr>
      <w:r>
        <w:rPr>
          <w:rFonts w:ascii="Times New Roman" w:hAnsi="Times New Roman"/>
          <w:sz w:val="24"/>
        </w:rPr>
        <w:t xml:space="preserve">Conforme a ello, en el caso concreto, al interponer el Recurso de Impugnación el reclamante ha ejercido formalmente su derecho a contradecir lo resuelto por la Defensoría.</w:t>
      </w:r>
    </w:p>
    <w:p w14:paraId="337826FF" w14:textId="7C7B5440" w:rsidR="00350D97" w:rsidRPr="00350D97" w:rsidRDefault="00350D97" w:rsidP="00350D97">
      <w:pPr>
        <w:spacing w:line="240" w:lineRule="auto"/>
        <w:jc w:val="both"/>
        <w:rPr>
          <w:rFonts w:ascii="Times New Roman" w:eastAsia="Arial Unicode MS" w:hAnsi="Times New Roman" w:cs="Times New Roman"/>
          <w:sz w:val="23"/>
          <w:szCs w:val="23"/>
          <w:lang w:val="es-ES" w:eastAsia="ar-SA"/>
        </w:rPr>
      </w:pPr>
      <w:r w:rsidRPr="00350D97">
        <w:rPr>
          <w:rFonts w:ascii="Times New Roman" w:eastAsia="Arial Unicode MS" w:hAnsi="Times New Roman" w:cs="Times New Roman"/>
          <w:b/>
          <w:sz w:val="24"/>
          <w:szCs w:val="23"/>
          <w:u w:val="single"/>
          <w:lang w:val="es-PE" w:eastAsia="ar-SA"/>
        </w:rPr>
        <w:t>SEGUNDO:</w:t>
      </w:r>
      <w:r w:rsidRPr="00350D97">
        <w:rPr>
          <w:rFonts w:ascii="Times New Roman" w:eastAsia="Arial Unicode MS" w:hAnsi="Times New Roman" w:cs="Times New Roman"/>
          <w:bCs/>
          <w:sz w:val="24"/>
          <w:szCs w:val="23"/>
          <w:lang w:val="es-PE" w:eastAsia="ar-SA"/>
        </w:rPr>
        <w:t xml:space="preserve">  </w:t>
      </w:r>
      <w:r w:rsidRPr="00350D97">
        <w:rPr>
          <w:rFonts w:ascii="Times New Roman" w:eastAsia="Arial Unicode MS" w:hAnsi="Times New Roman" w:cs="Times New Roman"/>
          <w:sz w:val="24"/>
          <w:szCs w:val="23"/>
          <w:lang w:val="es-ES" w:eastAsia="ar-SA"/>
        </w:rPr>
        <w:t>Que el reclamante expresa su posición y manifiesta las razones por las cuales discrepa de lo resuelto por esta Defensoría, las cuales han sido resumidas en la introducción de la presente resolución.</w:t>
      </w:r>
    </w:p>
    <w:p w14:paraId="05EBDCF7" w14:textId="2535D54C" w:rsidR="00350D97" w:rsidRPr="00350D97" w:rsidRDefault="00350D97" w:rsidP="00350D97">
      <w:pPr>
        <w:spacing w:line="240" w:lineRule="auto"/>
        <w:jc w:val="both"/>
        <w:rPr>
          <w:rFonts w:ascii="Times New Roman" w:eastAsia="Arial Unicode MS" w:hAnsi="Times New Roman" w:cs="Times New Roman"/>
          <w:sz w:val="23"/>
          <w:szCs w:val="23"/>
          <w:lang w:val="es-ES" w:eastAsia="ar-SA"/>
        </w:rPr>
      </w:pPr>
      <w:r>
        <w:rPr>
          <w:rFonts w:ascii="Times New Roman" w:hAnsi="Times New Roman"/>
          <w:sz w:val="24"/>
        </w:rPr>
        <w:t xml:space="preserve">Al respecto, las resoluciones que expide esta Defensoría son realizadas con arreglo a derecho, por lo tanto, deben observar el ordenamiento jurídico, y dentro de él la Ley del Contrato de Seguro es expresa al señalar que la cobertura se interpreta literalmente, tal y como ha sido expuesto en la Resolución Impugnada, por lo que no es admisible como sostiene el reclamante que se resuelva la controversia con flexibilidad y sin interpretar literalmente el contrato.</w:t>
      </w:r>
    </w:p>
    <w:p w14:paraId="4488A528" w14:textId="77777777" w:rsidR="00350D97" w:rsidRPr="00350D97" w:rsidRDefault="00350D97" w:rsidP="00350D97">
      <w:pPr>
        <w:spacing w:line="240" w:lineRule="auto"/>
        <w:jc w:val="both"/>
        <w:rPr>
          <w:rFonts w:ascii="Times New Roman" w:eastAsia="Arial Unicode MS" w:hAnsi="Times New Roman" w:cs="Times New Roman"/>
          <w:sz w:val="23"/>
          <w:szCs w:val="23"/>
          <w:lang w:val="es-ES" w:eastAsia="ar-SA"/>
        </w:rPr>
      </w:pPr>
      <w:r>
        <w:rPr>
          <w:rFonts w:ascii="Times New Roman" w:hAnsi="Times New Roman"/>
          <w:sz w:val="24"/>
        </w:rPr>
        <w:t xml:space="preserve">Sobre el particular, a continuación, transcribimos parte pertinente de la Resolución Impugnada:</w:t>
      </w:r>
    </w:p>
    <w:p w14:paraId="42C8F8E8" w14:textId="77777777" w:rsidR="00350D97" w:rsidRPr="00350D97" w:rsidRDefault="00350D97" w:rsidP="00350D97">
      <w:pPr>
        <w:spacing w:line="240" w:lineRule="auto"/>
        <w:jc w:val="both"/>
        <w:rPr>
          <w:rFonts w:ascii="Times New Roman" w:eastAsia="Arial Unicode MS" w:hAnsi="Times New Roman" w:cs="Times New Roman"/>
          <w:i/>
          <w:iCs/>
          <w:sz w:val="23"/>
          <w:szCs w:val="23"/>
          <w:lang w:val="es-PE" w:eastAsia="ar-SA"/>
        </w:rPr>
      </w:pPr>
      <w:r w:rsidRPr="00350D97">
        <w:rPr>
          <w:rFonts w:ascii="Times New Roman" w:eastAsia="Arial Unicode MS" w:hAnsi="Times New Roman" w:cs="Times New Roman"/>
          <w:i/>
          <w:iCs/>
          <w:sz w:val="24"/>
          <w:szCs w:val="23"/>
          <w:lang w:val="es-PE" w:eastAsia="ar-SA"/>
        </w:rPr>
        <w:t xml:space="preserve">“Lo que este colegiado aprecia de la tabla contenida en la póliza de seguros, es que el contrato de seguro que nos ocupa, no cubre cualquier incapacidad o invalidez parcial, sino solo aquellos </w:t>
      </w:r>
      <w:r w:rsidRPr="00350D97">
        <w:rPr>
          <w:rFonts w:ascii="Times New Roman" w:eastAsia="Arial Unicode MS" w:hAnsi="Times New Roman" w:cs="Times New Roman"/>
          <w:i/>
          <w:iCs/>
          <w:sz w:val="24"/>
          <w:szCs w:val="23"/>
          <w:lang w:val="es-PE" w:eastAsia="ar-SA"/>
        </w:rPr>
        <w:lastRenderedPageBreak/>
        <w:t xml:space="preserve">supuestos expresamente indicados en la tabla de invalidez, asignando a cada situación descrita un porcentaje de indemnización determinado. </w:t>
      </w:r>
    </w:p>
    <w:p w14:paraId="651EC4A3" w14:textId="77777777" w:rsidR="00350D97" w:rsidRPr="00350D97" w:rsidRDefault="00350D97" w:rsidP="00350D97">
      <w:pPr>
        <w:spacing w:line="240" w:lineRule="auto"/>
        <w:jc w:val="both"/>
        <w:rPr>
          <w:rFonts w:ascii="Times New Roman" w:eastAsia="Arial Unicode MS" w:hAnsi="Times New Roman" w:cs="Times New Roman"/>
          <w:i/>
          <w:iCs/>
          <w:sz w:val="23"/>
          <w:szCs w:val="23"/>
          <w:lang w:val="es-PE" w:eastAsia="ar-SA"/>
        </w:rPr>
      </w:pPr>
      <w:r>
        <w:rPr>
          <w:rFonts w:ascii="Times New Roman" w:hAnsi="Times New Roman"/>
          <w:sz w:val="24"/>
        </w:rPr>
        <w:t xml:space="preserve">El reclamante, por su parte, considera que la póliza N° ………………… interpretarse literalmente; y es por ello que considera le corresponde una indemnización por su condición de salud, pues su lesión de meniscos y condral debe interpretarse como fractura.</w:t>
      </w:r>
    </w:p>
    <w:p w14:paraId="5A9A7BC1" w14:textId="77777777" w:rsidR="00350D97" w:rsidRPr="00350D97" w:rsidRDefault="00350D97" w:rsidP="00350D97">
      <w:pPr>
        <w:spacing w:line="240" w:lineRule="auto"/>
        <w:jc w:val="both"/>
        <w:rPr>
          <w:rFonts w:ascii="Times New Roman" w:eastAsia="Arial Unicode MS" w:hAnsi="Times New Roman" w:cs="Times New Roman"/>
          <w:i/>
          <w:iCs/>
          <w:sz w:val="23"/>
          <w:szCs w:val="23"/>
          <w:lang w:val="es-PE" w:eastAsia="ar-SA"/>
        </w:rPr>
      </w:pPr>
      <w:r>
        <w:rPr>
          <w:rFonts w:ascii="Times New Roman" w:hAnsi="Times New Roman"/>
          <w:sz w:val="24"/>
        </w:rPr>
        <w:t xml:space="preserve">No obstante, la Ley del Contrato de Seguro, Ley 29946, establece en el artículo IV de las Disposiciones Generales, las reglas de interpretación del contrato de seguro y expresamente establece como regla séptima, la siguiente: </w:t>
      </w:r>
    </w:p>
    <w:p w14:paraId="221741EB" w14:textId="77777777" w:rsidR="00350D97" w:rsidRPr="00350D97" w:rsidRDefault="00350D97" w:rsidP="00350D97">
      <w:pPr>
        <w:spacing w:line="240" w:lineRule="auto"/>
        <w:jc w:val="both"/>
        <w:rPr>
          <w:rFonts w:ascii="Times New Roman" w:eastAsia="Arial Unicode MS" w:hAnsi="Times New Roman" w:cs="Times New Roman"/>
          <w:i/>
          <w:iCs/>
          <w:sz w:val="23"/>
          <w:szCs w:val="23"/>
          <w:lang w:val="es-PE" w:eastAsia="ar-SA"/>
        </w:rPr>
      </w:pPr>
      <w:r w:rsidRPr="00350D97">
        <w:rPr>
          <w:rFonts w:ascii="Times New Roman" w:eastAsia="Arial Unicode MS" w:hAnsi="Times New Roman" w:cs="Times New Roman"/>
          <w:i/>
          <w:iCs/>
          <w:sz w:val="24"/>
          <w:szCs w:val="23"/>
          <w:lang w:val="es-PE" w:eastAsia="ar-SA"/>
        </w:rPr>
        <w:t xml:space="preserve">“Séptima. La cobertura, exclusiones y, en general, la extensión del </w:t>
      </w:r>
      <w:proofErr w:type="gramStart"/>
      <w:r w:rsidRPr="00350D97">
        <w:rPr>
          <w:rFonts w:ascii="Times New Roman" w:eastAsia="Arial Unicode MS" w:hAnsi="Times New Roman" w:cs="Times New Roman"/>
          <w:i/>
          <w:iCs/>
          <w:sz w:val="24"/>
          <w:szCs w:val="23"/>
          <w:lang w:val="es-PE" w:eastAsia="ar-SA"/>
        </w:rPr>
        <w:t>riesgo</w:t>
      </w:r>
      <w:proofErr w:type="gramEnd"/>
      <w:r w:rsidRPr="00350D97">
        <w:rPr>
          <w:rFonts w:ascii="Times New Roman" w:eastAsia="Arial Unicode MS" w:hAnsi="Times New Roman" w:cs="Times New Roman"/>
          <w:i/>
          <w:iCs/>
          <w:sz w:val="24"/>
          <w:szCs w:val="23"/>
          <w:lang w:val="es-PE" w:eastAsia="ar-SA"/>
        </w:rPr>
        <w:t xml:space="preserve"> así como los derechos de los beneficiarios, previstos en el contrato de seguro, </w:t>
      </w:r>
      <w:r w:rsidRPr="00350D97">
        <w:rPr>
          <w:rFonts w:ascii="Times New Roman" w:eastAsia="Arial Unicode MS" w:hAnsi="Times New Roman" w:cs="Times New Roman"/>
          <w:b/>
          <w:bCs/>
          <w:i/>
          <w:iCs/>
          <w:sz w:val="24"/>
          <w:szCs w:val="23"/>
          <w:lang w:val="es-PE" w:eastAsia="ar-SA"/>
        </w:rPr>
        <w:t>deben interpretarse literalmente</w:t>
      </w:r>
      <w:r w:rsidRPr="00350D97">
        <w:rPr>
          <w:rFonts w:ascii="Times New Roman" w:eastAsia="Arial Unicode MS" w:hAnsi="Times New Roman" w:cs="Times New Roman"/>
          <w:i/>
          <w:iCs/>
          <w:sz w:val="24"/>
          <w:szCs w:val="23"/>
          <w:lang w:val="es-PE" w:eastAsia="ar-SA"/>
        </w:rPr>
        <w:t>.” El resaltado es nuestro</w:t>
      </w:r>
    </w:p>
    <w:p w14:paraId="087ECB43" w14:textId="77777777" w:rsidR="00350D97" w:rsidRPr="00350D97" w:rsidRDefault="00350D97" w:rsidP="00350D97">
      <w:pPr>
        <w:spacing w:line="240" w:lineRule="auto"/>
        <w:jc w:val="both"/>
        <w:rPr>
          <w:rFonts w:ascii="Times New Roman" w:eastAsia="Arial Unicode MS" w:hAnsi="Times New Roman" w:cs="Times New Roman"/>
          <w:i/>
          <w:iCs/>
          <w:sz w:val="23"/>
          <w:szCs w:val="23"/>
          <w:lang w:val="es-PE" w:eastAsia="ar-SA"/>
        </w:rPr>
      </w:pPr>
      <w:r w:rsidRPr="00350D97">
        <w:rPr>
          <w:rFonts w:ascii="Times New Roman" w:eastAsia="Arial Unicode MS" w:hAnsi="Times New Roman" w:cs="Times New Roman"/>
          <w:i/>
          <w:iCs/>
          <w:sz w:val="24"/>
          <w:szCs w:val="23"/>
          <w:lang w:val="es-ES" w:eastAsia="ar-SA"/>
        </w:rPr>
        <w:t xml:space="preserve">En consecuencia, no se desconoce el diagnóstico del reclamante, sin embargo, no se aprecia que el mismo corresponda a la pérdida de un miembro inferior en los términos establecidos en la póliza; así como tampoco nos encontramos ante una fractura o acortamiento cubiertos por la póliza; </w:t>
      </w:r>
      <w:r w:rsidRPr="00350D97">
        <w:rPr>
          <w:rFonts w:ascii="Times New Roman" w:eastAsia="Arial Unicode MS" w:hAnsi="Times New Roman" w:cs="Times New Roman"/>
          <w:i/>
          <w:iCs/>
          <w:sz w:val="24"/>
          <w:szCs w:val="23"/>
          <w:lang w:val="es-PE" w:eastAsia="ar-SA"/>
        </w:rPr>
        <w:t>en consecuencia, el rechazo de cobertura resulta legítimo.”</w:t>
      </w:r>
    </w:p>
    <w:p w14:paraId="11E00D75" w14:textId="77777777" w:rsidR="00350D97" w:rsidRPr="00350D97" w:rsidRDefault="00350D97" w:rsidP="00350D97">
      <w:pPr>
        <w:spacing w:line="240" w:lineRule="auto"/>
        <w:jc w:val="both"/>
        <w:rPr>
          <w:rFonts w:ascii="Times New Roman" w:eastAsia="Arial Unicode MS" w:hAnsi="Times New Roman" w:cs="Times New Roman"/>
          <w:bCs/>
          <w:sz w:val="23"/>
          <w:szCs w:val="23"/>
          <w:lang w:val="es-PE" w:eastAsia="ar-SA"/>
        </w:rPr>
      </w:pPr>
      <w:r>
        <w:rPr>
          <w:rFonts w:ascii="Times New Roman" w:hAnsi="Times New Roman"/>
          <w:sz w:val="24"/>
        </w:rPr>
        <w:t xml:space="preserve">En virtud de lo expuesto, este colegiado considera que no se han presentado pruebas suficientes que permitan evidenciar que se ha cometido un error en la Resolución Impugnada; en consecuencia, el recurso impugnativo interpuesto puede ser categorizado, por su contenido mismo, como una solicitud de revisión general, sustentado en el muy respetable criterio de la reclamante que este colegiado no comparte.</w:t>
      </w:r>
    </w:p>
    <w:p w14:paraId="1B10C038" w14:textId="77777777" w:rsidR="00350D97" w:rsidRPr="00350D97" w:rsidRDefault="00350D97" w:rsidP="00350D97">
      <w:pPr>
        <w:spacing w:line="240" w:lineRule="auto"/>
        <w:jc w:val="both"/>
        <w:rPr>
          <w:rFonts w:ascii="Times New Roman" w:eastAsia="Arial Unicode MS" w:hAnsi="Times New Roman" w:cs="Times New Roman"/>
          <w:b/>
          <w:sz w:val="23"/>
          <w:szCs w:val="23"/>
          <w:lang w:val="es-PE" w:eastAsia="ar-SA"/>
        </w:rPr>
      </w:pPr>
      <w:r w:rsidRPr="00350D97">
        <w:rPr>
          <w:rFonts w:ascii="Times New Roman" w:eastAsia="Arial Unicode MS" w:hAnsi="Times New Roman" w:cs="Times New Roman"/>
          <w:b/>
          <w:sz w:val="24"/>
          <w:szCs w:val="23"/>
          <w:lang w:val="es-PE" w:eastAsia="ar-SA"/>
        </w:rPr>
        <w:t xml:space="preserve">Atendiendo a lo expresado, conforme a su Reglamento, este colegiado </w:t>
      </w:r>
    </w:p>
    <w:p w14:paraId="7214FA39" w14:textId="77777777" w:rsidR="00350D97" w:rsidRPr="00350D97" w:rsidRDefault="00350D97" w:rsidP="00350D97">
      <w:pPr>
        <w:spacing w:line="240" w:lineRule="auto"/>
        <w:jc w:val="both"/>
        <w:rPr>
          <w:rFonts w:ascii="Times New Roman" w:eastAsia="Arial Unicode MS" w:hAnsi="Times New Roman" w:cs="Times New Roman"/>
          <w:b/>
          <w:sz w:val="23"/>
          <w:szCs w:val="23"/>
          <w:lang w:val="es-PE" w:eastAsia="ar-SA"/>
        </w:rPr>
      </w:pPr>
      <w:r w:rsidRPr="00350D97">
        <w:rPr>
          <w:rFonts w:ascii="Times New Roman" w:eastAsia="Arial Unicode MS" w:hAnsi="Times New Roman" w:cs="Times New Roman"/>
          <w:b/>
          <w:sz w:val="24"/>
          <w:szCs w:val="23"/>
          <w:lang w:val="es-PE" w:eastAsia="ar-SA"/>
        </w:rPr>
        <w:t>Resuelve:</w:t>
      </w:r>
    </w:p>
    <w:p w14:paraId="3C531C88" w14:textId="0AC68B29" w:rsidR="00350D97" w:rsidRPr="00350D97" w:rsidRDefault="00350D97" w:rsidP="00350D97">
      <w:pPr>
        <w:spacing w:line="240" w:lineRule="auto"/>
        <w:jc w:val="both"/>
        <w:rPr>
          <w:rFonts w:ascii="Times New Roman" w:eastAsia="Arial Unicode MS" w:hAnsi="Times New Roman" w:cs="Times New Roman"/>
          <w:bCs/>
          <w:sz w:val="23"/>
          <w:szCs w:val="23"/>
          <w:lang w:val="es-PE" w:eastAsia="ar-SA"/>
        </w:rPr>
      </w:pPr>
      <w:r>
        <w:rPr>
          <w:rFonts w:ascii="Times New Roman" w:hAnsi="Times New Roman"/>
          <w:sz w:val="24"/>
        </w:rPr>
        <w:t xml:space="preserve">Declarar INFUNDADO el Recurso de Impugnación interpuesto y confirmar la Resolución Nº 120/25 que declaró infundado el reclamo interpuesto por don ………………… contra ………………… con relación al SEGURO DE ACCIDENTES PERSONALES POLIZA N° …………………, dejando a salvo el derecho del reclamante de recurrir a las instancias que considere pertinentes.</w:t>
      </w:r>
    </w:p>
    <w:p w14:paraId="51EDAB4B" w14:textId="77CCD1E2" w:rsidR="00B32E8A" w:rsidRPr="00350D97" w:rsidRDefault="0091528B" w:rsidP="006F011C">
      <w:pPr>
        <w:spacing w:line="240" w:lineRule="auto"/>
        <w:jc w:val="right"/>
        <w:rPr>
          <w:rFonts w:ascii="Times New Roman" w:hAnsi="Times New Roman" w:cs="Times New Roman"/>
          <w:sz w:val="23"/>
          <w:szCs w:val="23"/>
          <w:lang w:val="es-PE"/>
        </w:rPr>
      </w:pPr>
      <w:r w:rsidRPr="00350D97">
        <w:rPr>
          <w:rFonts w:ascii="Times New Roman" w:eastAsia="Arial Unicode MS" w:hAnsi="Times New Roman" w:cs="Times New Roman"/>
          <w:sz w:val="24"/>
          <w:szCs w:val="23"/>
          <w:lang w:val="es-PE" w:eastAsia="ar-SA"/>
        </w:rPr>
        <w:t>Lima,</w:t>
      </w:r>
      <w:r w:rsidR="00774D05" w:rsidRPr="00350D97">
        <w:rPr>
          <w:rFonts w:ascii="Times New Roman" w:eastAsia="Arial Unicode MS" w:hAnsi="Times New Roman" w:cs="Times New Roman"/>
          <w:sz w:val="24"/>
          <w:szCs w:val="23"/>
          <w:lang w:val="es-PE" w:eastAsia="ar-SA"/>
        </w:rPr>
        <w:t xml:space="preserve"> </w:t>
      </w:r>
      <w:r w:rsidR="00682D7A" w:rsidRPr="00350D97">
        <w:rPr>
          <w:rFonts w:ascii="Times New Roman" w:eastAsia="Arial Unicode MS" w:hAnsi="Times New Roman" w:cs="Times New Roman"/>
          <w:sz w:val="24"/>
          <w:szCs w:val="23"/>
          <w:lang w:val="es-PE" w:eastAsia="ar-SA"/>
        </w:rPr>
        <w:t>2</w:t>
      </w:r>
      <w:r w:rsidR="00F8070E">
        <w:rPr>
          <w:rFonts w:ascii="Times New Roman" w:eastAsia="Arial Unicode MS" w:hAnsi="Times New Roman" w:cs="Times New Roman"/>
          <w:sz w:val="24"/>
          <w:szCs w:val="23"/>
          <w:lang w:val="es-PE" w:eastAsia="ar-SA"/>
        </w:rPr>
        <w:t>9</w:t>
      </w:r>
      <w:r w:rsidR="00B8209E" w:rsidRPr="00350D97">
        <w:rPr>
          <w:rFonts w:ascii="Times New Roman" w:eastAsia="Arial Unicode MS" w:hAnsi="Times New Roman" w:cs="Times New Roman"/>
          <w:sz w:val="24"/>
          <w:szCs w:val="23"/>
          <w:lang w:val="es-PE" w:eastAsia="ar-SA"/>
        </w:rPr>
        <w:t xml:space="preserve"> </w:t>
      </w:r>
      <w:r w:rsidR="00707C99" w:rsidRPr="00350D97">
        <w:rPr>
          <w:rFonts w:ascii="Times New Roman" w:eastAsia="Arial Unicode MS" w:hAnsi="Times New Roman" w:cs="Times New Roman"/>
          <w:sz w:val="24"/>
          <w:szCs w:val="23"/>
          <w:lang w:val="es-PE" w:eastAsia="ar-SA"/>
        </w:rPr>
        <w:t xml:space="preserve">de </w:t>
      </w:r>
      <w:r w:rsidR="009A5501" w:rsidRPr="00350D97">
        <w:rPr>
          <w:rFonts w:ascii="Times New Roman" w:eastAsia="Arial Unicode MS" w:hAnsi="Times New Roman" w:cs="Times New Roman"/>
          <w:sz w:val="24"/>
          <w:szCs w:val="23"/>
          <w:lang w:val="es-PE" w:eastAsia="ar-SA"/>
        </w:rPr>
        <w:t>septiembre</w:t>
      </w:r>
      <w:r w:rsidR="002756B9" w:rsidRPr="00350D97">
        <w:rPr>
          <w:rFonts w:ascii="Times New Roman" w:eastAsia="Arial Unicode MS" w:hAnsi="Times New Roman" w:cs="Times New Roman"/>
          <w:sz w:val="24"/>
          <w:szCs w:val="23"/>
          <w:lang w:val="es-PE" w:eastAsia="ar-SA"/>
        </w:rPr>
        <w:t xml:space="preserve"> </w:t>
      </w:r>
      <w:r w:rsidR="00F06498" w:rsidRPr="00350D97">
        <w:rPr>
          <w:rFonts w:ascii="Times New Roman" w:eastAsia="Arial Unicode MS" w:hAnsi="Times New Roman" w:cs="Times New Roman"/>
          <w:sz w:val="24"/>
          <w:szCs w:val="23"/>
          <w:lang w:val="es-PE" w:eastAsia="ar-SA"/>
        </w:rPr>
        <w:t>de 202</w:t>
      </w:r>
      <w:r w:rsidR="00AE4D37" w:rsidRPr="00350D97">
        <w:rPr>
          <w:rFonts w:ascii="Times New Roman" w:eastAsia="Arial Unicode MS" w:hAnsi="Times New Roman" w:cs="Times New Roman"/>
          <w:sz w:val="24"/>
          <w:szCs w:val="23"/>
          <w:lang w:val="es-PE" w:eastAsia="ar-SA"/>
        </w:rPr>
        <w:t>5</w:t>
      </w:r>
      <w:r w:rsidR="00707C99" w:rsidRPr="00350D97">
        <w:rPr>
          <w:rFonts w:ascii="Times New Roman" w:eastAsia="Times New Roman" w:hAnsi="Times New Roman" w:cs="Times New Roman"/>
          <w:sz w:val="24"/>
          <w:szCs w:val="23"/>
          <w:lang w:val="es-PE" w:eastAsia="ar-SA"/>
        </w:rPr>
        <w:t xml:space="preserve"> </w:t>
      </w:r>
    </w:p>
    <w:p w14:paraId="1B6988F6" w14:textId="77777777" w:rsidR="00A323F4" w:rsidRPr="00350D97" w:rsidRDefault="00A323F4" w:rsidP="00657814">
      <w:pPr>
        <w:spacing w:after="0" w:line="240" w:lineRule="auto"/>
        <w:jc w:val="both"/>
        <w:rPr>
          <w:rFonts w:ascii="Times New Roman" w:hAnsi="Times New Roman" w:cs="Times New Roman"/>
          <w:b/>
          <w:bCs/>
          <w:i/>
          <w:iCs/>
          <w:sz w:val="23"/>
          <w:szCs w:val="23"/>
          <w:lang w:val="es-PE"/>
        </w:rPr>
      </w:pPr>
      <w:r w:rsidRPr="00350D97">
        <w:rPr>
          <w:rFonts w:ascii="Times New Roman" w:hAnsi="Times New Roman" w:cs="Times New Roman"/>
          <w:b/>
          <w:bCs/>
          <w:i/>
          <w:iCs/>
          <w:sz w:val="24"/>
          <w:szCs w:val="23"/>
          <w:lang w:val="es-PE"/>
        </w:rPr>
        <w:t>La Secretaría Técnica certifica que la presente resolución cuenta con el voto de los vocales cuyos nombres figuran en el presente documento.</w:t>
      </w:r>
    </w:p>
    <w:p w14:paraId="2B24FCBE" w14:textId="77777777" w:rsidR="008D26BA" w:rsidRPr="00350D97" w:rsidRDefault="008D26BA" w:rsidP="00657814">
      <w:pPr>
        <w:spacing w:after="0" w:line="360" w:lineRule="auto"/>
        <w:jc w:val="both"/>
        <w:rPr>
          <w:rFonts w:ascii="Times New Roman" w:hAnsi="Times New Roman" w:cs="Times New Roman"/>
          <w:b/>
          <w:bCs/>
          <w:i/>
          <w:iCs/>
          <w:sz w:val="23"/>
          <w:szCs w:val="23"/>
          <w:lang w:val="es-PE"/>
        </w:rPr>
      </w:pPr>
    </w:p>
    <w:p w14:paraId="11595A43" w14:textId="7E7674DD" w:rsidR="009A5501" w:rsidRPr="00350D97" w:rsidRDefault="009A5501" w:rsidP="009A5501">
      <w:pPr>
        <w:spacing w:after="0" w:line="360" w:lineRule="auto"/>
        <w:jc w:val="center"/>
        <w:rPr>
          <w:rFonts w:ascii="Times New Roman" w:hAnsi="Times New Roman" w:cs="Times New Roman"/>
          <w:sz w:val="23"/>
          <w:szCs w:val="23"/>
          <w:lang w:val="es-PE"/>
        </w:rPr>
      </w:pPr>
      <w:r w:rsidRPr="00350D97">
        <w:rPr>
          <w:rFonts w:ascii="Times New Roman" w:hAnsi="Times New Roman" w:cs="Times New Roman"/>
          <w:b/>
          <w:bCs/>
          <w:sz w:val="24"/>
          <w:szCs w:val="23"/>
        </w:rPr>
        <w:t>Antonio José Rodríguez Lobatón</w:t>
      </w:r>
      <w:r w:rsidRPr="00350D97">
        <w:rPr>
          <w:rFonts w:ascii="Times New Roman" w:hAnsi="Times New Roman" w:cs="Times New Roman"/>
          <w:b/>
          <w:bCs/>
          <w:sz w:val="24"/>
          <w:szCs w:val="23"/>
          <w:lang w:val="es-PE"/>
        </w:rPr>
        <w:t xml:space="preserve"> – Presidente</w:t>
      </w:r>
    </w:p>
    <w:p w14:paraId="5A48D78D" w14:textId="77777777" w:rsidR="0066633A" w:rsidRPr="00350D97" w:rsidRDefault="0066633A" w:rsidP="0066633A">
      <w:pPr>
        <w:spacing w:after="0" w:line="360" w:lineRule="auto"/>
        <w:jc w:val="center"/>
        <w:rPr>
          <w:rFonts w:ascii="Times New Roman" w:hAnsi="Times New Roman" w:cs="Times New Roman"/>
          <w:b/>
          <w:bCs/>
          <w:sz w:val="23"/>
          <w:szCs w:val="23"/>
          <w:lang w:val="es-PE"/>
        </w:rPr>
      </w:pPr>
      <w:r w:rsidRPr="00350D97">
        <w:rPr>
          <w:rFonts w:ascii="Times New Roman" w:hAnsi="Times New Roman" w:cs="Times New Roman"/>
          <w:b/>
          <w:bCs/>
          <w:sz w:val="24"/>
          <w:szCs w:val="23"/>
          <w:lang w:val="es-PE"/>
        </w:rPr>
        <w:t>María Eugenia Valdez Fernández Baca – Vocal</w:t>
      </w:r>
    </w:p>
    <w:p w14:paraId="2E0E716B" w14:textId="77777777" w:rsidR="009A5501" w:rsidRPr="00350D97" w:rsidRDefault="009A5501" w:rsidP="009A5501">
      <w:pPr>
        <w:spacing w:after="0" w:line="360" w:lineRule="auto"/>
        <w:jc w:val="center"/>
        <w:rPr>
          <w:rFonts w:ascii="Times New Roman" w:hAnsi="Times New Roman" w:cs="Times New Roman"/>
          <w:b/>
          <w:bCs/>
          <w:sz w:val="23"/>
          <w:szCs w:val="23"/>
          <w:lang w:val="es-PE"/>
        </w:rPr>
      </w:pPr>
      <w:r w:rsidRPr="00350D97">
        <w:rPr>
          <w:rFonts w:ascii="Times New Roman" w:hAnsi="Times New Roman" w:cs="Times New Roman"/>
          <w:b/>
          <w:bCs/>
          <w:sz w:val="24"/>
          <w:szCs w:val="23"/>
          <w:lang w:val="es-PE"/>
        </w:rPr>
        <w:t xml:space="preserve">Rolando Eyzaguirre </w:t>
      </w:r>
      <w:proofErr w:type="spellStart"/>
      <w:r w:rsidRPr="00350D97">
        <w:rPr>
          <w:rFonts w:ascii="Times New Roman" w:hAnsi="Times New Roman" w:cs="Times New Roman"/>
          <w:b/>
          <w:bCs/>
          <w:sz w:val="24"/>
          <w:szCs w:val="23"/>
          <w:lang w:val="es-PE"/>
        </w:rPr>
        <w:t>Maccan</w:t>
      </w:r>
      <w:proofErr w:type="spellEnd"/>
      <w:r w:rsidRPr="00350D97">
        <w:rPr>
          <w:rFonts w:ascii="Times New Roman" w:hAnsi="Times New Roman" w:cs="Times New Roman"/>
          <w:b/>
          <w:bCs/>
          <w:sz w:val="24"/>
          <w:szCs w:val="23"/>
          <w:lang w:val="es-PE"/>
        </w:rPr>
        <w:t xml:space="preserve"> – Vocal</w:t>
      </w:r>
    </w:p>
    <w:p w14:paraId="3DBDCF59" w14:textId="7B21DC86" w:rsidR="009A5501" w:rsidRPr="00350D97" w:rsidRDefault="009A5501" w:rsidP="009A5501">
      <w:pPr>
        <w:spacing w:after="0" w:line="240" w:lineRule="auto"/>
        <w:jc w:val="center"/>
        <w:rPr>
          <w:rFonts w:ascii="Times New Roman" w:hAnsi="Times New Roman" w:cs="Times New Roman"/>
          <w:b/>
          <w:bCs/>
          <w:sz w:val="23"/>
          <w:szCs w:val="23"/>
          <w:lang w:val="es-PE"/>
        </w:rPr>
      </w:pPr>
    </w:p>
    <w:p w14:paraId="2C3A0205" w14:textId="77777777" w:rsidR="00C671F5" w:rsidRPr="009849E6" w:rsidRDefault="00C671F5" w:rsidP="00C671F5">
      <w:pPr>
        <w:spacing w:line="240" w:lineRule="auto"/>
        <w:rPr>
          <w:rFonts w:ascii="Times New Roman" w:eastAsia="Arial Unicode MS" w:hAnsi="Times New Roman" w:cs="Times New Roman"/>
          <w:sz w:val="24"/>
          <w:szCs w:val="24"/>
          <w:lang w:val="es-ES" w:eastAsia="ar-SA"/>
        </w:rPr>
      </w:pPr>
    </w:p>
    <w:sectPr w:rsidR="00C671F5" w:rsidRPr="009849E6" w:rsidSect="00077B6F">
      <w:headerReference w:type="default" r:id="rId8"/>
      <w:footerReference w:type="default" r:id="rId9"/>
      <w:headerReference w:type="first" r:id="rId12"/>
      <w:footerReference w:type="first" r:id="rId13"/>
      <w:pgSz w:w="11906" w:h="16838"/>
      <w:pgMar w:top="1700" w:right="1420" w:bottom="1400" w:left="14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B7C41FE" w14:textId="77777777" w:rsidR="00831FCA" w:rsidRDefault="00831FCA" w:rsidP="00784355">
      <w:pPr>
        <w:spacing w:after="0" w:line="240" w:lineRule="auto"/>
      </w:pPr>
      <w:r>
        <w:separator/>
      </w:r>
    </w:p>
  </w:endnote>
  <w:endnote w:type="continuationSeparator" w:id="0">
    <w:p w14:paraId="1E6A4C15" w14:textId="77777777" w:rsidR="00831FCA" w:rsidRDefault="00831FCA" w:rsidP="0078435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Times New Roman" w:hAnsi="Times New Roman" w:cs="Times New Roman"/>
        <w:sz w:val="18"/>
        <w:szCs w:val="18"/>
      </w:rPr>
      <w:id w:val="-552618902"/>
      <w:docPartObj>
        <w:docPartGallery w:val="Page Numbers (Bottom of Page)"/>
        <w:docPartUnique/>
      </w:docPartObj>
    </w:sdtPr>
    <w:sdtContent>
      <w:sdt>
        <w:sdtPr>
          <w:rPr>
            <w:rFonts w:ascii="Times New Roman" w:hAnsi="Times New Roman" w:cs="Times New Roman"/>
            <w:sz w:val="18"/>
            <w:szCs w:val="18"/>
          </w:rPr>
          <w:id w:val="-1769616900"/>
          <w:docPartObj>
            <w:docPartGallery w:val="Page Numbers (Top of Page)"/>
            <w:docPartUnique/>
          </w:docPartObj>
        </w:sdtPr>
        <w:sdtContent>
          <w:p w14:paraId="1A7D4DE2" w14:textId="27FEA839" w:rsidR="00C671F5" w:rsidRPr="00797191" w:rsidRDefault="00C671F5">
            <w:pPr>
              <w:pStyle w:val="Piedepgina"/>
              <w:jc w:val="right"/>
              <w:rPr>
                <w:rFonts w:ascii="Times New Roman" w:hAnsi="Times New Roman" w:cs="Times New Roman"/>
                <w:sz w:val="18"/>
                <w:szCs w:val="18"/>
              </w:rPr>
            </w:pPr>
            <w:r w:rsidRPr="00797191">
              <w:rPr>
                <w:rFonts w:ascii="Times New Roman" w:hAnsi="Times New Roman" w:cs="Times New Roman"/>
                <w:sz w:val="18"/>
                <w:szCs w:val="18"/>
                <w:lang w:val="es-ES"/>
              </w:rPr>
              <w:t xml:space="preserve">Página </w:t>
            </w:r>
            <w:r w:rsidRPr="00797191">
              <w:rPr>
                <w:rFonts w:ascii="Times New Roman" w:hAnsi="Times New Roman" w:cs="Times New Roman"/>
                <w:b/>
                <w:bCs/>
                <w:sz w:val="18"/>
                <w:szCs w:val="18"/>
              </w:rPr>
              <w:fldChar w:fldCharType="begin"/>
            </w:r>
            <w:r w:rsidRPr="00797191">
              <w:rPr>
                <w:rFonts w:ascii="Times New Roman" w:hAnsi="Times New Roman" w:cs="Times New Roman"/>
                <w:b/>
                <w:bCs/>
                <w:sz w:val="18"/>
                <w:szCs w:val="18"/>
              </w:rPr>
              <w:instrText>PAGE</w:instrText>
            </w:r>
            <w:r w:rsidRPr="00797191">
              <w:rPr>
                <w:rFonts w:ascii="Times New Roman" w:hAnsi="Times New Roman" w:cs="Times New Roman"/>
                <w:b/>
                <w:bCs/>
                <w:sz w:val="18"/>
                <w:szCs w:val="18"/>
              </w:rPr>
              <w:fldChar w:fldCharType="separate"/>
            </w:r>
            <w:r w:rsidRPr="00797191">
              <w:rPr>
                <w:rFonts w:ascii="Times New Roman" w:hAnsi="Times New Roman" w:cs="Times New Roman"/>
                <w:b/>
                <w:bCs/>
                <w:sz w:val="18"/>
                <w:szCs w:val="18"/>
                <w:lang w:val="es-ES"/>
              </w:rPr>
              <w:t>2</w:t>
            </w:r>
            <w:r w:rsidRPr="00797191">
              <w:rPr>
                <w:rFonts w:ascii="Times New Roman" w:hAnsi="Times New Roman" w:cs="Times New Roman"/>
                <w:b/>
                <w:bCs/>
                <w:sz w:val="18"/>
                <w:szCs w:val="18"/>
              </w:rPr>
              <w:fldChar w:fldCharType="end"/>
            </w:r>
            <w:r w:rsidRPr="00797191">
              <w:rPr>
                <w:rFonts w:ascii="Times New Roman" w:hAnsi="Times New Roman" w:cs="Times New Roman"/>
                <w:sz w:val="18"/>
                <w:szCs w:val="18"/>
                <w:lang w:val="es-ES"/>
              </w:rPr>
              <w:t xml:space="preserve"> de </w:t>
            </w:r>
            <w:r w:rsidRPr="00797191">
              <w:rPr>
                <w:rFonts w:ascii="Times New Roman" w:hAnsi="Times New Roman" w:cs="Times New Roman"/>
                <w:b/>
                <w:bCs/>
                <w:sz w:val="18"/>
                <w:szCs w:val="18"/>
              </w:rPr>
              <w:fldChar w:fldCharType="begin"/>
            </w:r>
            <w:r w:rsidRPr="00797191">
              <w:rPr>
                <w:rFonts w:ascii="Times New Roman" w:hAnsi="Times New Roman" w:cs="Times New Roman"/>
                <w:b/>
                <w:bCs/>
                <w:sz w:val="18"/>
                <w:szCs w:val="18"/>
              </w:rPr>
              <w:instrText>NUMPAGES</w:instrText>
            </w:r>
            <w:r w:rsidRPr="00797191">
              <w:rPr>
                <w:rFonts w:ascii="Times New Roman" w:hAnsi="Times New Roman" w:cs="Times New Roman"/>
                <w:b/>
                <w:bCs/>
                <w:sz w:val="18"/>
                <w:szCs w:val="18"/>
              </w:rPr>
              <w:fldChar w:fldCharType="separate"/>
            </w:r>
            <w:r w:rsidRPr="00797191">
              <w:rPr>
                <w:rFonts w:ascii="Times New Roman" w:hAnsi="Times New Roman" w:cs="Times New Roman"/>
                <w:b/>
                <w:bCs/>
                <w:sz w:val="18"/>
                <w:szCs w:val="18"/>
                <w:lang w:val="es-ES"/>
              </w:rPr>
              <w:t>2</w:t>
            </w:r>
            <w:r w:rsidRPr="00797191">
              <w:rPr>
                <w:rFonts w:ascii="Times New Roman" w:hAnsi="Times New Roman" w:cs="Times New Roman"/>
                <w:b/>
                <w:bCs/>
                <w:sz w:val="18"/>
                <w:szCs w:val="18"/>
              </w:rPr>
              <w:fldChar w:fldCharType="end"/>
            </w:r>
          </w:p>
        </w:sdtContent>
      </w:sdt>
    </w:sdtContent>
  </w:sdt>
  <w:p w14:paraId="3BA05C52" w14:textId="77777777" w:rsidR="00784355" w:rsidRDefault="00784355">
    <w:pPr>
      <w:pStyle w:val="Piedepgina"/>
      <w:spacing w:line="240" w:lineRule="auto"/>
    </w:pP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spacing w:line="240" w:lineRule="auto"/>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C000E9E" w14:textId="77777777" w:rsidR="00831FCA" w:rsidRDefault="00831FCA" w:rsidP="00784355">
      <w:pPr>
        <w:spacing w:after="0" w:line="240" w:lineRule="auto"/>
      </w:pPr>
      <w:r>
        <w:separator/>
      </w:r>
    </w:p>
  </w:footnote>
  <w:footnote w:type="continuationSeparator" w:id="0">
    <w:p w14:paraId="0E38A2A4" w14:textId="77777777" w:rsidR="00831FCA" w:rsidRDefault="00831FCA" w:rsidP="0078435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10BC29" w14:textId="579E5393" w:rsidR="00C671F5" w:rsidRDefault="00C671F5">
    <w:pPr>
      <w:pStyle w:val="Encabezado"/>
      <w:spacing w:line="240" w:lineRule="auto"/>
      <w:jc w:val="left"/>
    </w:pPr>
    <w:r>
      <w:rPr>
        <w:rFonts w:ascii="Times New Roman" w:hAnsi="Times New Roman"/>
        <w:sz w:val="24"/>
      </w:rPr>
      <w:t xml:space="preserve"/>
    </w:r>
    <w:r>
      <w:rPr>
        <w:rFonts w:ascii="Times New Roman" w:hAnsi="Times New Roman"/>
        <w:sz w:val="24"/>
      </w:rPr>
      <w:drawing>
        <wp:inline xmlns:a="http://schemas.openxmlformats.org/drawingml/2006/main" xmlns:pic="http://schemas.openxmlformats.org/drawingml/2006/picture">
          <wp:extent cx="2468880" cy="832529"/>
          <wp:docPr id="1" name="Picture 1"/>
          <wp:cNvGraphicFramePr>
            <a:graphicFrameLocks noChangeAspect="1"/>
          </wp:cNvGraphicFramePr>
          <a:graphic>
            <a:graphicData uri="http://schemas.openxmlformats.org/drawingml/2006/picture">
              <pic:pic>
                <pic:nvPicPr>
                  <pic:cNvPr id="0" name="fa177bcd-12e5-48bd-b0d9-586eed564aa5.png"/>
                  <pic:cNvPicPr/>
                </pic:nvPicPr>
                <pic:blipFill>
                  <a:blip r:embed="rId2"/>
                  <a:stretch>
                    <a:fillRect/>
                  </a:stretch>
                </pic:blipFill>
                <pic:spPr>
                  <a:xfrm>
                    <a:off x="0" y="0"/>
                    <a:ext cx="2468880" cy="832529"/>
                  </a:xfrm>
                  <a:prstGeom prst="rect"/>
                </pic:spPr>
              </pic:pic>
            </a:graphicData>
          </a:graphic>
        </wp:inline>
      </w:drawing>
    </w:r>
  </w:p>
  <w:p w14:paraId="52A8D4E0" w14:textId="77777777" w:rsidR="00C671F5" w:rsidRDefault="00C671F5">
    <w:pPr>
      <w:pStyle w:val="Encabezado"/>
      <w:spacing w:line="240" w:lineRule="auto"/>
    </w:pPr>
  </w:p>
</w:hdr>
</file>

<file path=word/header2.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spacing w:line="240" w:lineRule="aut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544FDA"/>
    <w:multiLevelType w:val="hybridMultilevel"/>
    <w:tmpl w:val="DA1CE54A"/>
    <w:lvl w:ilvl="0" w:tplc="7BC48EC0">
      <w:numFmt w:val="bullet"/>
      <w:lvlText w:val="-"/>
      <w:lvlJc w:val="left"/>
      <w:pPr>
        <w:ind w:left="720" w:hanging="360"/>
      </w:pPr>
      <w:rPr>
        <w:rFonts w:ascii="Times New Roman" w:eastAsiaTheme="minorHAnsi" w:hAnsi="Times New Roman" w:cs="Times New Roman"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1" w15:restartNumberingAfterBreak="0">
    <w:nsid w:val="035E57C4"/>
    <w:multiLevelType w:val="hybridMultilevel"/>
    <w:tmpl w:val="6874A602"/>
    <w:lvl w:ilvl="0" w:tplc="280A0017">
      <w:start w:val="1"/>
      <w:numFmt w:val="lowerLetter"/>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2" w15:restartNumberingAfterBreak="0">
    <w:nsid w:val="03D77696"/>
    <w:multiLevelType w:val="hybridMultilevel"/>
    <w:tmpl w:val="9A7C1F90"/>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 w15:restartNumberingAfterBreak="0">
    <w:nsid w:val="04223664"/>
    <w:multiLevelType w:val="hybridMultilevel"/>
    <w:tmpl w:val="ADE6D766"/>
    <w:lvl w:ilvl="0" w:tplc="280A0011">
      <w:start w:val="1"/>
      <w:numFmt w:val="decimal"/>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4" w15:restartNumberingAfterBreak="0">
    <w:nsid w:val="046D6F02"/>
    <w:multiLevelType w:val="hybridMultilevel"/>
    <w:tmpl w:val="CADE2F90"/>
    <w:lvl w:ilvl="0" w:tplc="95AEB3EA">
      <w:start w:val="1"/>
      <w:numFmt w:val="bullet"/>
      <w:lvlText w:val="-"/>
      <w:lvlJc w:val="left"/>
      <w:pPr>
        <w:ind w:left="720" w:hanging="360"/>
      </w:pPr>
      <w:rPr>
        <w:rFonts w:ascii="Times New Roman" w:eastAsiaTheme="minorHAnsi" w:hAnsi="Times New Roman" w:cs="Times New Roman" w:hint="default"/>
      </w:rPr>
    </w:lvl>
    <w:lvl w:ilvl="1" w:tplc="280A0003">
      <w:start w:val="1"/>
      <w:numFmt w:val="bullet"/>
      <w:lvlText w:val="o"/>
      <w:lvlJc w:val="left"/>
      <w:pPr>
        <w:ind w:left="1440" w:hanging="360"/>
      </w:pPr>
      <w:rPr>
        <w:rFonts w:ascii="Courier New" w:hAnsi="Courier New" w:cs="Courier New" w:hint="default"/>
      </w:rPr>
    </w:lvl>
    <w:lvl w:ilvl="2" w:tplc="280A0005">
      <w:start w:val="1"/>
      <w:numFmt w:val="bullet"/>
      <w:lvlText w:val=""/>
      <w:lvlJc w:val="left"/>
      <w:pPr>
        <w:ind w:left="2160" w:hanging="360"/>
      </w:pPr>
      <w:rPr>
        <w:rFonts w:ascii="Wingdings" w:hAnsi="Wingdings" w:hint="default"/>
      </w:rPr>
    </w:lvl>
    <w:lvl w:ilvl="3" w:tplc="280A0001">
      <w:start w:val="1"/>
      <w:numFmt w:val="bullet"/>
      <w:lvlText w:val=""/>
      <w:lvlJc w:val="left"/>
      <w:pPr>
        <w:ind w:left="2880" w:hanging="360"/>
      </w:pPr>
      <w:rPr>
        <w:rFonts w:ascii="Symbol" w:hAnsi="Symbol" w:hint="default"/>
      </w:rPr>
    </w:lvl>
    <w:lvl w:ilvl="4" w:tplc="280A0003">
      <w:start w:val="1"/>
      <w:numFmt w:val="bullet"/>
      <w:lvlText w:val="o"/>
      <w:lvlJc w:val="left"/>
      <w:pPr>
        <w:ind w:left="3600" w:hanging="360"/>
      </w:pPr>
      <w:rPr>
        <w:rFonts w:ascii="Courier New" w:hAnsi="Courier New" w:cs="Courier New" w:hint="default"/>
      </w:rPr>
    </w:lvl>
    <w:lvl w:ilvl="5" w:tplc="280A0005">
      <w:start w:val="1"/>
      <w:numFmt w:val="bullet"/>
      <w:lvlText w:val=""/>
      <w:lvlJc w:val="left"/>
      <w:pPr>
        <w:ind w:left="4320" w:hanging="360"/>
      </w:pPr>
      <w:rPr>
        <w:rFonts w:ascii="Wingdings" w:hAnsi="Wingdings" w:hint="default"/>
      </w:rPr>
    </w:lvl>
    <w:lvl w:ilvl="6" w:tplc="280A0001">
      <w:start w:val="1"/>
      <w:numFmt w:val="bullet"/>
      <w:lvlText w:val=""/>
      <w:lvlJc w:val="left"/>
      <w:pPr>
        <w:ind w:left="5040" w:hanging="360"/>
      </w:pPr>
      <w:rPr>
        <w:rFonts w:ascii="Symbol" w:hAnsi="Symbol" w:hint="default"/>
      </w:rPr>
    </w:lvl>
    <w:lvl w:ilvl="7" w:tplc="280A0003">
      <w:start w:val="1"/>
      <w:numFmt w:val="bullet"/>
      <w:lvlText w:val="o"/>
      <w:lvlJc w:val="left"/>
      <w:pPr>
        <w:ind w:left="5760" w:hanging="360"/>
      </w:pPr>
      <w:rPr>
        <w:rFonts w:ascii="Courier New" w:hAnsi="Courier New" w:cs="Courier New" w:hint="default"/>
      </w:rPr>
    </w:lvl>
    <w:lvl w:ilvl="8" w:tplc="280A0005">
      <w:start w:val="1"/>
      <w:numFmt w:val="bullet"/>
      <w:lvlText w:val=""/>
      <w:lvlJc w:val="left"/>
      <w:pPr>
        <w:ind w:left="6480" w:hanging="360"/>
      </w:pPr>
      <w:rPr>
        <w:rFonts w:ascii="Wingdings" w:hAnsi="Wingdings" w:hint="default"/>
      </w:rPr>
    </w:lvl>
  </w:abstractNum>
  <w:abstractNum w:abstractNumId="5" w15:restartNumberingAfterBreak="0">
    <w:nsid w:val="07EE5EF4"/>
    <w:multiLevelType w:val="multilevel"/>
    <w:tmpl w:val="EC0C25EA"/>
    <w:lvl w:ilvl="0">
      <w:start w:val="1"/>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0E092A47"/>
    <w:multiLevelType w:val="hybridMultilevel"/>
    <w:tmpl w:val="1B168458"/>
    <w:lvl w:ilvl="0" w:tplc="F7CC02E2">
      <w:numFmt w:val="bullet"/>
      <w:lvlText w:val="-"/>
      <w:lvlJc w:val="left"/>
      <w:pPr>
        <w:ind w:left="720" w:hanging="360"/>
      </w:pPr>
      <w:rPr>
        <w:rFonts w:ascii="Times New Roman" w:eastAsiaTheme="minorHAnsi" w:hAnsi="Times New Roman" w:cs="Times New Roman" w:hint="default"/>
      </w:rPr>
    </w:lvl>
    <w:lvl w:ilvl="1" w:tplc="280A0003">
      <w:start w:val="1"/>
      <w:numFmt w:val="bullet"/>
      <w:lvlText w:val="o"/>
      <w:lvlJc w:val="left"/>
      <w:pPr>
        <w:ind w:left="1440" w:hanging="360"/>
      </w:pPr>
      <w:rPr>
        <w:rFonts w:ascii="Courier New" w:hAnsi="Courier New" w:cs="Courier New" w:hint="default"/>
      </w:rPr>
    </w:lvl>
    <w:lvl w:ilvl="2" w:tplc="280A0005">
      <w:start w:val="1"/>
      <w:numFmt w:val="bullet"/>
      <w:lvlText w:val=""/>
      <w:lvlJc w:val="left"/>
      <w:pPr>
        <w:ind w:left="2160" w:hanging="360"/>
      </w:pPr>
      <w:rPr>
        <w:rFonts w:ascii="Wingdings" w:hAnsi="Wingdings" w:hint="default"/>
      </w:rPr>
    </w:lvl>
    <w:lvl w:ilvl="3" w:tplc="280A0001">
      <w:start w:val="1"/>
      <w:numFmt w:val="bullet"/>
      <w:lvlText w:val=""/>
      <w:lvlJc w:val="left"/>
      <w:pPr>
        <w:ind w:left="2880" w:hanging="360"/>
      </w:pPr>
      <w:rPr>
        <w:rFonts w:ascii="Symbol" w:hAnsi="Symbol" w:hint="default"/>
      </w:rPr>
    </w:lvl>
    <w:lvl w:ilvl="4" w:tplc="280A0003">
      <w:start w:val="1"/>
      <w:numFmt w:val="bullet"/>
      <w:lvlText w:val="o"/>
      <w:lvlJc w:val="left"/>
      <w:pPr>
        <w:ind w:left="3600" w:hanging="360"/>
      </w:pPr>
      <w:rPr>
        <w:rFonts w:ascii="Courier New" w:hAnsi="Courier New" w:cs="Courier New" w:hint="default"/>
      </w:rPr>
    </w:lvl>
    <w:lvl w:ilvl="5" w:tplc="280A0005">
      <w:start w:val="1"/>
      <w:numFmt w:val="bullet"/>
      <w:lvlText w:val=""/>
      <w:lvlJc w:val="left"/>
      <w:pPr>
        <w:ind w:left="4320" w:hanging="360"/>
      </w:pPr>
      <w:rPr>
        <w:rFonts w:ascii="Wingdings" w:hAnsi="Wingdings" w:hint="default"/>
      </w:rPr>
    </w:lvl>
    <w:lvl w:ilvl="6" w:tplc="280A0001">
      <w:start w:val="1"/>
      <w:numFmt w:val="bullet"/>
      <w:lvlText w:val=""/>
      <w:lvlJc w:val="left"/>
      <w:pPr>
        <w:ind w:left="5040" w:hanging="360"/>
      </w:pPr>
      <w:rPr>
        <w:rFonts w:ascii="Symbol" w:hAnsi="Symbol" w:hint="default"/>
      </w:rPr>
    </w:lvl>
    <w:lvl w:ilvl="7" w:tplc="280A0003">
      <w:start w:val="1"/>
      <w:numFmt w:val="bullet"/>
      <w:lvlText w:val="o"/>
      <w:lvlJc w:val="left"/>
      <w:pPr>
        <w:ind w:left="5760" w:hanging="360"/>
      </w:pPr>
      <w:rPr>
        <w:rFonts w:ascii="Courier New" w:hAnsi="Courier New" w:cs="Courier New" w:hint="default"/>
      </w:rPr>
    </w:lvl>
    <w:lvl w:ilvl="8" w:tplc="280A0005">
      <w:start w:val="1"/>
      <w:numFmt w:val="bullet"/>
      <w:lvlText w:val=""/>
      <w:lvlJc w:val="left"/>
      <w:pPr>
        <w:ind w:left="6480" w:hanging="360"/>
      </w:pPr>
      <w:rPr>
        <w:rFonts w:ascii="Wingdings" w:hAnsi="Wingdings" w:hint="default"/>
      </w:rPr>
    </w:lvl>
  </w:abstractNum>
  <w:abstractNum w:abstractNumId="7" w15:restartNumberingAfterBreak="0">
    <w:nsid w:val="0EDF3783"/>
    <w:multiLevelType w:val="hybridMultilevel"/>
    <w:tmpl w:val="61684612"/>
    <w:lvl w:ilvl="0" w:tplc="280A0011">
      <w:start w:val="1"/>
      <w:numFmt w:val="decimal"/>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8" w15:restartNumberingAfterBreak="0">
    <w:nsid w:val="10E005B8"/>
    <w:multiLevelType w:val="hybridMultilevel"/>
    <w:tmpl w:val="6310B7D8"/>
    <w:lvl w:ilvl="0" w:tplc="280A000F">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9" w15:restartNumberingAfterBreak="0">
    <w:nsid w:val="12946DD6"/>
    <w:multiLevelType w:val="hybridMultilevel"/>
    <w:tmpl w:val="5A840A6E"/>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0" w15:restartNumberingAfterBreak="0">
    <w:nsid w:val="131C54E5"/>
    <w:multiLevelType w:val="hybridMultilevel"/>
    <w:tmpl w:val="54B61D7E"/>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1" w15:restartNumberingAfterBreak="0">
    <w:nsid w:val="175722F9"/>
    <w:multiLevelType w:val="hybridMultilevel"/>
    <w:tmpl w:val="6CF4460A"/>
    <w:lvl w:ilvl="0" w:tplc="786A0FB2">
      <w:start w:val="1"/>
      <w:numFmt w:val="bullet"/>
      <w:lvlText w:val="-"/>
      <w:lvlJc w:val="left"/>
      <w:pPr>
        <w:ind w:left="720" w:hanging="360"/>
      </w:pPr>
      <w:rPr>
        <w:rFonts w:ascii="Times New Roman" w:eastAsiaTheme="minorHAnsi" w:hAnsi="Times New Roman" w:cs="Times New Roman" w:hint="default"/>
      </w:rPr>
    </w:lvl>
    <w:lvl w:ilvl="1" w:tplc="280A0003">
      <w:start w:val="1"/>
      <w:numFmt w:val="bullet"/>
      <w:lvlText w:val="o"/>
      <w:lvlJc w:val="left"/>
      <w:pPr>
        <w:ind w:left="1440" w:hanging="360"/>
      </w:pPr>
      <w:rPr>
        <w:rFonts w:ascii="Courier New" w:hAnsi="Courier New" w:cs="Courier New" w:hint="default"/>
      </w:rPr>
    </w:lvl>
    <w:lvl w:ilvl="2" w:tplc="280A0005">
      <w:start w:val="1"/>
      <w:numFmt w:val="bullet"/>
      <w:lvlText w:val=""/>
      <w:lvlJc w:val="left"/>
      <w:pPr>
        <w:ind w:left="2160" w:hanging="360"/>
      </w:pPr>
      <w:rPr>
        <w:rFonts w:ascii="Wingdings" w:hAnsi="Wingdings" w:hint="default"/>
      </w:rPr>
    </w:lvl>
    <w:lvl w:ilvl="3" w:tplc="280A0001">
      <w:start w:val="1"/>
      <w:numFmt w:val="bullet"/>
      <w:lvlText w:val=""/>
      <w:lvlJc w:val="left"/>
      <w:pPr>
        <w:ind w:left="2880" w:hanging="360"/>
      </w:pPr>
      <w:rPr>
        <w:rFonts w:ascii="Symbol" w:hAnsi="Symbol" w:hint="default"/>
      </w:rPr>
    </w:lvl>
    <w:lvl w:ilvl="4" w:tplc="280A0003">
      <w:start w:val="1"/>
      <w:numFmt w:val="bullet"/>
      <w:lvlText w:val="o"/>
      <w:lvlJc w:val="left"/>
      <w:pPr>
        <w:ind w:left="3600" w:hanging="360"/>
      </w:pPr>
      <w:rPr>
        <w:rFonts w:ascii="Courier New" w:hAnsi="Courier New" w:cs="Courier New" w:hint="default"/>
      </w:rPr>
    </w:lvl>
    <w:lvl w:ilvl="5" w:tplc="280A0005">
      <w:start w:val="1"/>
      <w:numFmt w:val="bullet"/>
      <w:lvlText w:val=""/>
      <w:lvlJc w:val="left"/>
      <w:pPr>
        <w:ind w:left="4320" w:hanging="360"/>
      </w:pPr>
      <w:rPr>
        <w:rFonts w:ascii="Wingdings" w:hAnsi="Wingdings" w:hint="default"/>
      </w:rPr>
    </w:lvl>
    <w:lvl w:ilvl="6" w:tplc="280A0001">
      <w:start w:val="1"/>
      <w:numFmt w:val="bullet"/>
      <w:lvlText w:val=""/>
      <w:lvlJc w:val="left"/>
      <w:pPr>
        <w:ind w:left="5040" w:hanging="360"/>
      </w:pPr>
      <w:rPr>
        <w:rFonts w:ascii="Symbol" w:hAnsi="Symbol" w:hint="default"/>
      </w:rPr>
    </w:lvl>
    <w:lvl w:ilvl="7" w:tplc="280A0003">
      <w:start w:val="1"/>
      <w:numFmt w:val="bullet"/>
      <w:lvlText w:val="o"/>
      <w:lvlJc w:val="left"/>
      <w:pPr>
        <w:ind w:left="5760" w:hanging="360"/>
      </w:pPr>
      <w:rPr>
        <w:rFonts w:ascii="Courier New" w:hAnsi="Courier New" w:cs="Courier New" w:hint="default"/>
      </w:rPr>
    </w:lvl>
    <w:lvl w:ilvl="8" w:tplc="280A0005">
      <w:start w:val="1"/>
      <w:numFmt w:val="bullet"/>
      <w:lvlText w:val=""/>
      <w:lvlJc w:val="left"/>
      <w:pPr>
        <w:ind w:left="6480" w:hanging="360"/>
      </w:pPr>
      <w:rPr>
        <w:rFonts w:ascii="Wingdings" w:hAnsi="Wingdings" w:hint="default"/>
      </w:rPr>
    </w:lvl>
  </w:abstractNum>
  <w:abstractNum w:abstractNumId="12" w15:restartNumberingAfterBreak="0">
    <w:nsid w:val="176D6280"/>
    <w:multiLevelType w:val="multilevel"/>
    <w:tmpl w:val="17EAB32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3" w15:restartNumberingAfterBreak="0">
    <w:nsid w:val="1B6656EF"/>
    <w:multiLevelType w:val="hybridMultilevel"/>
    <w:tmpl w:val="84343FFA"/>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4" w15:restartNumberingAfterBreak="0">
    <w:nsid w:val="1B9607AE"/>
    <w:multiLevelType w:val="hybridMultilevel"/>
    <w:tmpl w:val="56905896"/>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5" w15:restartNumberingAfterBreak="0">
    <w:nsid w:val="1CAF291C"/>
    <w:multiLevelType w:val="hybridMultilevel"/>
    <w:tmpl w:val="F30CD97A"/>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6" w15:restartNumberingAfterBreak="0">
    <w:nsid w:val="22E67CFF"/>
    <w:multiLevelType w:val="hybridMultilevel"/>
    <w:tmpl w:val="195AD7A8"/>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7" w15:restartNumberingAfterBreak="0">
    <w:nsid w:val="2A996C31"/>
    <w:multiLevelType w:val="hybridMultilevel"/>
    <w:tmpl w:val="D0ACEEF2"/>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8" w15:restartNumberingAfterBreak="0">
    <w:nsid w:val="2D1C3595"/>
    <w:multiLevelType w:val="hybridMultilevel"/>
    <w:tmpl w:val="D7383248"/>
    <w:lvl w:ilvl="0" w:tplc="3FE49FC6">
      <w:start w:val="1"/>
      <w:numFmt w:val="decimal"/>
      <w:lvlText w:val="%1)"/>
      <w:lvlJc w:val="left"/>
      <w:pPr>
        <w:ind w:left="720" w:hanging="360"/>
      </w:pPr>
      <w:rPr>
        <w:rFonts w:ascii="Times New Roman" w:eastAsiaTheme="minorHAnsi" w:hAnsi="Times New Roman" w:cs="Times New Roman"/>
      </w:r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9" w15:restartNumberingAfterBreak="0">
    <w:nsid w:val="30376E9A"/>
    <w:multiLevelType w:val="multilevel"/>
    <w:tmpl w:val="2084A86C"/>
    <w:lvl w:ilvl="0">
      <w:start w:val="2"/>
      <w:numFmt w:val="decimal"/>
      <w:lvlText w:val="%1."/>
      <w:lvlJc w:val="left"/>
      <w:pPr>
        <w:tabs>
          <w:tab w:val="num" w:pos="360"/>
        </w:tabs>
        <w:ind w:left="360" w:hanging="360"/>
      </w:pPr>
    </w:lvl>
    <w:lvl w:ilvl="1">
      <w:start w:val="1"/>
      <w:numFmt w:val="decimal"/>
      <w:lvlText w:val="%1.%2."/>
      <w:lvlJc w:val="left"/>
      <w:pPr>
        <w:tabs>
          <w:tab w:val="num" w:pos="720"/>
        </w:tabs>
        <w:ind w:left="720" w:hanging="720"/>
      </w:pPr>
    </w:lvl>
    <w:lvl w:ilvl="2">
      <w:start w:val="1"/>
      <w:numFmt w:val="decimal"/>
      <w:lvlText w:val="%1.%2.%3."/>
      <w:lvlJc w:val="left"/>
      <w:pPr>
        <w:tabs>
          <w:tab w:val="num" w:pos="720"/>
        </w:tabs>
        <w:ind w:left="720" w:hanging="720"/>
      </w:pPr>
    </w:lvl>
    <w:lvl w:ilvl="3">
      <w:start w:val="1"/>
      <w:numFmt w:val="decimal"/>
      <w:lvlText w:val="%1.%2.%3.%4."/>
      <w:lvlJc w:val="left"/>
      <w:pPr>
        <w:tabs>
          <w:tab w:val="num" w:pos="1080"/>
        </w:tabs>
        <w:ind w:left="1080" w:hanging="1080"/>
      </w:pPr>
    </w:lvl>
    <w:lvl w:ilvl="4">
      <w:start w:val="1"/>
      <w:numFmt w:val="decimal"/>
      <w:lvlText w:val="%1.%2.%3.%4.%5."/>
      <w:lvlJc w:val="left"/>
      <w:pPr>
        <w:tabs>
          <w:tab w:val="num" w:pos="1080"/>
        </w:tabs>
        <w:ind w:left="1080" w:hanging="1080"/>
      </w:pPr>
    </w:lvl>
    <w:lvl w:ilvl="5">
      <w:start w:val="1"/>
      <w:numFmt w:val="decimal"/>
      <w:lvlText w:val="%1.%2.%3.%4.%5.%6."/>
      <w:lvlJc w:val="left"/>
      <w:pPr>
        <w:tabs>
          <w:tab w:val="num" w:pos="1440"/>
        </w:tabs>
        <w:ind w:left="1440" w:hanging="144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800"/>
        </w:tabs>
        <w:ind w:left="1800" w:hanging="1800"/>
      </w:pPr>
    </w:lvl>
    <w:lvl w:ilvl="8">
      <w:start w:val="1"/>
      <w:numFmt w:val="decimal"/>
      <w:lvlText w:val="%1.%2.%3.%4.%5.%6.%7.%8.%9."/>
      <w:lvlJc w:val="left"/>
      <w:pPr>
        <w:tabs>
          <w:tab w:val="num" w:pos="1800"/>
        </w:tabs>
        <w:ind w:left="1800" w:hanging="1800"/>
      </w:pPr>
    </w:lvl>
  </w:abstractNum>
  <w:abstractNum w:abstractNumId="20" w15:restartNumberingAfterBreak="0">
    <w:nsid w:val="31105F55"/>
    <w:multiLevelType w:val="hybridMultilevel"/>
    <w:tmpl w:val="9BEC2DFA"/>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1" w15:restartNumberingAfterBreak="0">
    <w:nsid w:val="35D72AE6"/>
    <w:multiLevelType w:val="hybridMultilevel"/>
    <w:tmpl w:val="09B01E2C"/>
    <w:lvl w:ilvl="0" w:tplc="2D64B63E">
      <w:start w:val="1"/>
      <w:numFmt w:val="bullet"/>
      <w:lvlText w:val="-"/>
      <w:lvlJc w:val="left"/>
      <w:pPr>
        <w:ind w:left="720" w:hanging="360"/>
      </w:pPr>
      <w:rPr>
        <w:rFonts w:ascii="Times New Roman" w:eastAsiaTheme="minorHAnsi" w:hAnsi="Times New Roman" w:cs="Times New Roman" w:hint="default"/>
      </w:rPr>
    </w:lvl>
    <w:lvl w:ilvl="1" w:tplc="280A0003">
      <w:start w:val="1"/>
      <w:numFmt w:val="bullet"/>
      <w:lvlText w:val="o"/>
      <w:lvlJc w:val="left"/>
      <w:pPr>
        <w:ind w:left="1440" w:hanging="360"/>
      </w:pPr>
      <w:rPr>
        <w:rFonts w:ascii="Courier New" w:hAnsi="Courier New" w:cs="Courier New" w:hint="default"/>
      </w:rPr>
    </w:lvl>
    <w:lvl w:ilvl="2" w:tplc="280A0005">
      <w:start w:val="1"/>
      <w:numFmt w:val="bullet"/>
      <w:lvlText w:val=""/>
      <w:lvlJc w:val="left"/>
      <w:pPr>
        <w:ind w:left="2160" w:hanging="360"/>
      </w:pPr>
      <w:rPr>
        <w:rFonts w:ascii="Wingdings" w:hAnsi="Wingdings" w:hint="default"/>
      </w:rPr>
    </w:lvl>
    <w:lvl w:ilvl="3" w:tplc="280A0001">
      <w:start w:val="1"/>
      <w:numFmt w:val="bullet"/>
      <w:lvlText w:val=""/>
      <w:lvlJc w:val="left"/>
      <w:pPr>
        <w:ind w:left="2880" w:hanging="360"/>
      </w:pPr>
      <w:rPr>
        <w:rFonts w:ascii="Symbol" w:hAnsi="Symbol" w:hint="default"/>
      </w:rPr>
    </w:lvl>
    <w:lvl w:ilvl="4" w:tplc="280A0003">
      <w:start w:val="1"/>
      <w:numFmt w:val="bullet"/>
      <w:lvlText w:val="o"/>
      <w:lvlJc w:val="left"/>
      <w:pPr>
        <w:ind w:left="3600" w:hanging="360"/>
      </w:pPr>
      <w:rPr>
        <w:rFonts w:ascii="Courier New" w:hAnsi="Courier New" w:cs="Courier New" w:hint="default"/>
      </w:rPr>
    </w:lvl>
    <w:lvl w:ilvl="5" w:tplc="280A0005">
      <w:start w:val="1"/>
      <w:numFmt w:val="bullet"/>
      <w:lvlText w:val=""/>
      <w:lvlJc w:val="left"/>
      <w:pPr>
        <w:ind w:left="4320" w:hanging="360"/>
      </w:pPr>
      <w:rPr>
        <w:rFonts w:ascii="Wingdings" w:hAnsi="Wingdings" w:hint="default"/>
      </w:rPr>
    </w:lvl>
    <w:lvl w:ilvl="6" w:tplc="280A0001">
      <w:start w:val="1"/>
      <w:numFmt w:val="bullet"/>
      <w:lvlText w:val=""/>
      <w:lvlJc w:val="left"/>
      <w:pPr>
        <w:ind w:left="5040" w:hanging="360"/>
      </w:pPr>
      <w:rPr>
        <w:rFonts w:ascii="Symbol" w:hAnsi="Symbol" w:hint="default"/>
      </w:rPr>
    </w:lvl>
    <w:lvl w:ilvl="7" w:tplc="280A0003">
      <w:start w:val="1"/>
      <w:numFmt w:val="bullet"/>
      <w:lvlText w:val="o"/>
      <w:lvlJc w:val="left"/>
      <w:pPr>
        <w:ind w:left="5760" w:hanging="360"/>
      </w:pPr>
      <w:rPr>
        <w:rFonts w:ascii="Courier New" w:hAnsi="Courier New" w:cs="Courier New" w:hint="default"/>
      </w:rPr>
    </w:lvl>
    <w:lvl w:ilvl="8" w:tplc="280A0005">
      <w:start w:val="1"/>
      <w:numFmt w:val="bullet"/>
      <w:lvlText w:val=""/>
      <w:lvlJc w:val="left"/>
      <w:pPr>
        <w:ind w:left="6480" w:hanging="360"/>
      </w:pPr>
      <w:rPr>
        <w:rFonts w:ascii="Wingdings" w:hAnsi="Wingdings" w:hint="default"/>
      </w:rPr>
    </w:lvl>
  </w:abstractNum>
  <w:abstractNum w:abstractNumId="22" w15:restartNumberingAfterBreak="0">
    <w:nsid w:val="35F82540"/>
    <w:multiLevelType w:val="hybridMultilevel"/>
    <w:tmpl w:val="E472A496"/>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3" w15:restartNumberingAfterBreak="0">
    <w:nsid w:val="368303A4"/>
    <w:multiLevelType w:val="hybridMultilevel"/>
    <w:tmpl w:val="263C4950"/>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4" w15:restartNumberingAfterBreak="0">
    <w:nsid w:val="37D7643D"/>
    <w:multiLevelType w:val="hybridMultilevel"/>
    <w:tmpl w:val="B20C16B8"/>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5" w15:restartNumberingAfterBreak="0">
    <w:nsid w:val="3855422B"/>
    <w:multiLevelType w:val="hybridMultilevel"/>
    <w:tmpl w:val="6928B3CC"/>
    <w:lvl w:ilvl="0" w:tplc="2FD8C1F4">
      <w:start w:val="1"/>
      <w:numFmt w:val="upperLetter"/>
      <w:lvlText w:val="%1)"/>
      <w:lvlJc w:val="left"/>
      <w:pPr>
        <w:ind w:left="360" w:hanging="360"/>
      </w:pPr>
    </w:lvl>
    <w:lvl w:ilvl="1" w:tplc="280A0019">
      <w:start w:val="1"/>
      <w:numFmt w:val="lowerLetter"/>
      <w:lvlText w:val="%2."/>
      <w:lvlJc w:val="left"/>
      <w:pPr>
        <w:ind w:left="1080" w:hanging="360"/>
      </w:pPr>
    </w:lvl>
    <w:lvl w:ilvl="2" w:tplc="280A001B">
      <w:start w:val="1"/>
      <w:numFmt w:val="lowerRoman"/>
      <w:lvlText w:val="%3."/>
      <w:lvlJc w:val="right"/>
      <w:pPr>
        <w:ind w:left="1800" w:hanging="180"/>
      </w:pPr>
    </w:lvl>
    <w:lvl w:ilvl="3" w:tplc="280A000F">
      <w:start w:val="1"/>
      <w:numFmt w:val="decimal"/>
      <w:lvlText w:val="%4."/>
      <w:lvlJc w:val="left"/>
      <w:pPr>
        <w:ind w:left="2520" w:hanging="360"/>
      </w:pPr>
    </w:lvl>
    <w:lvl w:ilvl="4" w:tplc="280A0019">
      <w:start w:val="1"/>
      <w:numFmt w:val="lowerLetter"/>
      <w:lvlText w:val="%5."/>
      <w:lvlJc w:val="left"/>
      <w:pPr>
        <w:ind w:left="3240" w:hanging="360"/>
      </w:pPr>
    </w:lvl>
    <w:lvl w:ilvl="5" w:tplc="280A001B">
      <w:start w:val="1"/>
      <w:numFmt w:val="lowerRoman"/>
      <w:lvlText w:val="%6."/>
      <w:lvlJc w:val="right"/>
      <w:pPr>
        <w:ind w:left="3960" w:hanging="180"/>
      </w:pPr>
    </w:lvl>
    <w:lvl w:ilvl="6" w:tplc="280A000F">
      <w:start w:val="1"/>
      <w:numFmt w:val="decimal"/>
      <w:lvlText w:val="%7."/>
      <w:lvlJc w:val="left"/>
      <w:pPr>
        <w:ind w:left="4680" w:hanging="360"/>
      </w:pPr>
    </w:lvl>
    <w:lvl w:ilvl="7" w:tplc="280A0019">
      <w:start w:val="1"/>
      <w:numFmt w:val="lowerLetter"/>
      <w:lvlText w:val="%8."/>
      <w:lvlJc w:val="left"/>
      <w:pPr>
        <w:ind w:left="5400" w:hanging="360"/>
      </w:pPr>
    </w:lvl>
    <w:lvl w:ilvl="8" w:tplc="280A001B">
      <w:start w:val="1"/>
      <w:numFmt w:val="lowerRoman"/>
      <w:lvlText w:val="%9."/>
      <w:lvlJc w:val="right"/>
      <w:pPr>
        <w:ind w:left="6120" w:hanging="180"/>
      </w:pPr>
    </w:lvl>
  </w:abstractNum>
  <w:abstractNum w:abstractNumId="26" w15:restartNumberingAfterBreak="0">
    <w:nsid w:val="3E18678C"/>
    <w:multiLevelType w:val="hybridMultilevel"/>
    <w:tmpl w:val="BF8E2F06"/>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7" w15:restartNumberingAfterBreak="0">
    <w:nsid w:val="41617A76"/>
    <w:multiLevelType w:val="hybridMultilevel"/>
    <w:tmpl w:val="56E87432"/>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8" w15:restartNumberingAfterBreak="0">
    <w:nsid w:val="42C94E54"/>
    <w:multiLevelType w:val="hybridMultilevel"/>
    <w:tmpl w:val="506E09A6"/>
    <w:lvl w:ilvl="0" w:tplc="5EE01CA2">
      <w:start w:val="1"/>
      <w:numFmt w:val="lowerLetter"/>
      <w:lvlText w:val="%1)"/>
      <w:lvlJc w:val="left"/>
      <w:pPr>
        <w:ind w:left="720" w:hanging="360"/>
      </w:pPr>
      <w:rPr>
        <w:rFonts w:ascii="Arial Narrow" w:eastAsia="Times New Roman" w:hAnsi="Arial Narrow" w:cs="Arial"/>
      </w:rPr>
    </w:lvl>
    <w:lvl w:ilvl="1" w:tplc="0C0A0003">
      <w:numFmt w:val="decimal"/>
      <w:lvlText w:val="o"/>
      <w:lvlJc w:val="left"/>
      <w:pPr>
        <w:ind w:left="1440" w:hanging="360"/>
      </w:pPr>
      <w:rPr>
        <w:rFonts w:ascii="Courier New" w:hAnsi="Courier New" w:cs="Courier New" w:hint="default"/>
      </w:rPr>
    </w:lvl>
    <w:lvl w:ilvl="2" w:tplc="0C0A0005">
      <w:numFmt w:val="decimal"/>
      <w:lvlText w:val=""/>
      <w:lvlJc w:val="left"/>
      <w:pPr>
        <w:ind w:left="2160" w:hanging="360"/>
      </w:pPr>
      <w:rPr>
        <w:rFonts w:ascii="Wingdings" w:hAnsi="Wingdings" w:hint="default"/>
      </w:rPr>
    </w:lvl>
    <w:lvl w:ilvl="3" w:tplc="0C0A0001">
      <w:numFmt w:val="decimal"/>
      <w:lvlText w:val=""/>
      <w:lvlJc w:val="left"/>
      <w:pPr>
        <w:ind w:left="2880" w:hanging="360"/>
      </w:pPr>
      <w:rPr>
        <w:rFonts w:ascii="Symbol" w:hAnsi="Symbol" w:hint="default"/>
      </w:rPr>
    </w:lvl>
    <w:lvl w:ilvl="4" w:tplc="0C0A0003">
      <w:numFmt w:val="decimal"/>
      <w:lvlText w:val="o"/>
      <w:lvlJc w:val="left"/>
      <w:pPr>
        <w:ind w:left="3600" w:hanging="360"/>
      </w:pPr>
      <w:rPr>
        <w:rFonts w:ascii="Courier New" w:hAnsi="Courier New" w:cs="Courier New" w:hint="default"/>
      </w:rPr>
    </w:lvl>
    <w:lvl w:ilvl="5" w:tplc="0C0A0005">
      <w:numFmt w:val="decimal"/>
      <w:lvlText w:val=""/>
      <w:lvlJc w:val="left"/>
      <w:pPr>
        <w:ind w:left="4320" w:hanging="360"/>
      </w:pPr>
      <w:rPr>
        <w:rFonts w:ascii="Wingdings" w:hAnsi="Wingdings" w:hint="default"/>
      </w:rPr>
    </w:lvl>
    <w:lvl w:ilvl="6" w:tplc="0C0A0001">
      <w:numFmt w:val="decimal"/>
      <w:lvlText w:val=""/>
      <w:lvlJc w:val="left"/>
      <w:pPr>
        <w:ind w:left="5040" w:hanging="360"/>
      </w:pPr>
      <w:rPr>
        <w:rFonts w:ascii="Symbol" w:hAnsi="Symbol" w:hint="default"/>
      </w:rPr>
    </w:lvl>
    <w:lvl w:ilvl="7" w:tplc="0C0A0003">
      <w:numFmt w:val="decimal"/>
      <w:lvlText w:val="o"/>
      <w:lvlJc w:val="left"/>
      <w:pPr>
        <w:ind w:left="5760" w:hanging="360"/>
      </w:pPr>
      <w:rPr>
        <w:rFonts w:ascii="Courier New" w:hAnsi="Courier New" w:cs="Courier New" w:hint="default"/>
      </w:rPr>
    </w:lvl>
    <w:lvl w:ilvl="8" w:tplc="0C0A0005">
      <w:numFmt w:val="decimal"/>
      <w:lvlText w:val=""/>
      <w:lvlJc w:val="left"/>
      <w:pPr>
        <w:ind w:left="6480" w:hanging="360"/>
      </w:pPr>
      <w:rPr>
        <w:rFonts w:ascii="Wingdings" w:hAnsi="Wingdings" w:hint="default"/>
      </w:rPr>
    </w:lvl>
  </w:abstractNum>
  <w:abstractNum w:abstractNumId="29" w15:restartNumberingAfterBreak="0">
    <w:nsid w:val="42CD7C71"/>
    <w:multiLevelType w:val="hybridMultilevel"/>
    <w:tmpl w:val="98766DAC"/>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0" w15:restartNumberingAfterBreak="0">
    <w:nsid w:val="43276DD0"/>
    <w:multiLevelType w:val="hybridMultilevel"/>
    <w:tmpl w:val="A564606C"/>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1" w15:restartNumberingAfterBreak="0">
    <w:nsid w:val="456C0ACA"/>
    <w:multiLevelType w:val="hybridMultilevel"/>
    <w:tmpl w:val="486244DC"/>
    <w:lvl w:ilvl="0" w:tplc="377608F0">
      <w:start w:val="1"/>
      <w:numFmt w:val="decimal"/>
      <w:lvlText w:val="%1."/>
      <w:lvlJc w:val="left"/>
      <w:pPr>
        <w:ind w:left="720" w:hanging="360"/>
      </w:pPr>
      <w:rPr>
        <w:rFonts w:eastAsia="Arial Unicode M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2" w15:restartNumberingAfterBreak="0">
    <w:nsid w:val="45E05C8C"/>
    <w:multiLevelType w:val="hybridMultilevel"/>
    <w:tmpl w:val="91D4F5F6"/>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3" w15:restartNumberingAfterBreak="0">
    <w:nsid w:val="4DE64270"/>
    <w:multiLevelType w:val="hybridMultilevel"/>
    <w:tmpl w:val="8340AC00"/>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4" w15:restartNumberingAfterBreak="0">
    <w:nsid w:val="4E3B6F4F"/>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5" w15:restartNumberingAfterBreak="0">
    <w:nsid w:val="553520A4"/>
    <w:multiLevelType w:val="hybridMultilevel"/>
    <w:tmpl w:val="D6DC67FE"/>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6" w15:restartNumberingAfterBreak="0">
    <w:nsid w:val="690F34A9"/>
    <w:multiLevelType w:val="hybridMultilevel"/>
    <w:tmpl w:val="357AF0D0"/>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7" w15:restartNumberingAfterBreak="0">
    <w:nsid w:val="6B6A155F"/>
    <w:multiLevelType w:val="hybridMultilevel"/>
    <w:tmpl w:val="13CE1B42"/>
    <w:lvl w:ilvl="0" w:tplc="21368AC2">
      <w:start w:val="1"/>
      <w:numFmt w:val="lowerLetter"/>
      <w:lvlText w:val="%1)"/>
      <w:lvlJc w:val="left"/>
      <w:pPr>
        <w:ind w:left="720" w:hanging="360"/>
      </w:pPr>
      <w:rPr>
        <w:rFonts w:ascii="Times New Roman" w:eastAsiaTheme="minorHAnsi" w:hAnsi="Times New Roman" w:cs="Times New Roman"/>
      </w:r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8" w15:restartNumberingAfterBreak="0">
    <w:nsid w:val="72B00E5D"/>
    <w:multiLevelType w:val="hybridMultilevel"/>
    <w:tmpl w:val="9FF05DCE"/>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9" w15:restartNumberingAfterBreak="0">
    <w:nsid w:val="75EC3B23"/>
    <w:multiLevelType w:val="hybridMultilevel"/>
    <w:tmpl w:val="5150C976"/>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40" w15:restartNumberingAfterBreak="0">
    <w:nsid w:val="7F773AEA"/>
    <w:multiLevelType w:val="hybridMultilevel"/>
    <w:tmpl w:val="7BB671DE"/>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num w:numId="1" w16cid:durableId="1711341704">
    <w:abstractNumId w:val="5"/>
  </w:num>
  <w:num w:numId="2" w16cid:durableId="1929533434">
    <w:abstractNumId w:val="35"/>
  </w:num>
  <w:num w:numId="3" w16cid:durableId="333261791">
    <w:abstractNumId w:val="32"/>
  </w:num>
  <w:num w:numId="4" w16cid:durableId="1770345525">
    <w:abstractNumId w:val="31"/>
  </w:num>
  <w:num w:numId="5" w16cid:durableId="1816144979">
    <w:abstractNumId w:val="34"/>
  </w:num>
  <w:num w:numId="6" w16cid:durableId="1304313350">
    <w:abstractNumId w:val="1"/>
  </w:num>
  <w:num w:numId="7" w16cid:durableId="1668288094">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2004358866">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7021792">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986319302">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944453755">
    <w:abstractNumId w:val="3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805318463">
    <w:abstractNumId w:val="4"/>
  </w:num>
  <w:num w:numId="13" w16cid:durableId="1668904414">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224611379">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702047344">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450199404">
    <w:abstractNumId w:val="21"/>
  </w:num>
  <w:num w:numId="17" w16cid:durableId="1799882311">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1180658607">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185029643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453913797">
    <w:abstractNumId w:val="6"/>
  </w:num>
  <w:num w:numId="21" w16cid:durableId="1964574268">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575281902">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273750363">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1027605419">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1270162811">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873227517">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1573809444">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708605470">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1000427496">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654450450">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777916714">
    <w:abstractNumId w:val="7"/>
  </w:num>
  <w:num w:numId="32" w16cid:durableId="710543418">
    <w:abstractNumId w:val="3"/>
  </w:num>
  <w:num w:numId="33" w16cid:durableId="93482823">
    <w:abstractNumId w:val="0"/>
  </w:num>
  <w:num w:numId="34" w16cid:durableId="225334797">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369571147">
    <w:abstractNumId w:val="11"/>
  </w:num>
  <w:num w:numId="36" w16cid:durableId="459424015">
    <w:abstractNumId w:val="4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16cid:durableId="1575241682">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623921884">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16cid:durableId="803814533">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16cid:durableId="1570188198">
    <w:abstractNumId w:val="28"/>
  </w:num>
  <w:num w:numId="41" w16cid:durableId="472524592">
    <w:abstractNumId w:val="19"/>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07C99"/>
    <w:rsid w:val="000010A4"/>
    <w:rsid w:val="0000190A"/>
    <w:rsid w:val="0000279F"/>
    <w:rsid w:val="00003141"/>
    <w:rsid w:val="00005B96"/>
    <w:rsid w:val="000077B9"/>
    <w:rsid w:val="00007954"/>
    <w:rsid w:val="00007C03"/>
    <w:rsid w:val="00010987"/>
    <w:rsid w:val="00011995"/>
    <w:rsid w:val="00013057"/>
    <w:rsid w:val="000159CC"/>
    <w:rsid w:val="00015C22"/>
    <w:rsid w:val="00015E3B"/>
    <w:rsid w:val="000167E0"/>
    <w:rsid w:val="00017572"/>
    <w:rsid w:val="000235E9"/>
    <w:rsid w:val="0002637D"/>
    <w:rsid w:val="0002733C"/>
    <w:rsid w:val="00027978"/>
    <w:rsid w:val="00027DA7"/>
    <w:rsid w:val="00030A55"/>
    <w:rsid w:val="00032687"/>
    <w:rsid w:val="0003359A"/>
    <w:rsid w:val="00033AB1"/>
    <w:rsid w:val="00035A04"/>
    <w:rsid w:val="0004480C"/>
    <w:rsid w:val="000505E9"/>
    <w:rsid w:val="000512AD"/>
    <w:rsid w:val="0005357E"/>
    <w:rsid w:val="00053740"/>
    <w:rsid w:val="00053D16"/>
    <w:rsid w:val="00056D9F"/>
    <w:rsid w:val="00057D0A"/>
    <w:rsid w:val="0006153B"/>
    <w:rsid w:val="000619A2"/>
    <w:rsid w:val="00062301"/>
    <w:rsid w:val="00063183"/>
    <w:rsid w:val="0006548C"/>
    <w:rsid w:val="00065584"/>
    <w:rsid w:val="00070DB6"/>
    <w:rsid w:val="00071A25"/>
    <w:rsid w:val="0007301A"/>
    <w:rsid w:val="00073EC5"/>
    <w:rsid w:val="00076E73"/>
    <w:rsid w:val="00077B6F"/>
    <w:rsid w:val="000802ED"/>
    <w:rsid w:val="00080A9A"/>
    <w:rsid w:val="000835CB"/>
    <w:rsid w:val="00083D69"/>
    <w:rsid w:val="00083F50"/>
    <w:rsid w:val="00084148"/>
    <w:rsid w:val="0008486A"/>
    <w:rsid w:val="00084A75"/>
    <w:rsid w:val="00091C09"/>
    <w:rsid w:val="00092684"/>
    <w:rsid w:val="0009404A"/>
    <w:rsid w:val="00095105"/>
    <w:rsid w:val="000969D2"/>
    <w:rsid w:val="00096CCA"/>
    <w:rsid w:val="000A02E6"/>
    <w:rsid w:val="000A1DAF"/>
    <w:rsid w:val="000A4C6A"/>
    <w:rsid w:val="000A53CB"/>
    <w:rsid w:val="000A55BA"/>
    <w:rsid w:val="000A5666"/>
    <w:rsid w:val="000A5CAA"/>
    <w:rsid w:val="000B19A0"/>
    <w:rsid w:val="000B2CB1"/>
    <w:rsid w:val="000B58D8"/>
    <w:rsid w:val="000C0734"/>
    <w:rsid w:val="000C1AAB"/>
    <w:rsid w:val="000C321D"/>
    <w:rsid w:val="000D5F00"/>
    <w:rsid w:val="000E11BA"/>
    <w:rsid w:val="000E3730"/>
    <w:rsid w:val="000E79B7"/>
    <w:rsid w:val="000F17DA"/>
    <w:rsid w:val="000F2FE5"/>
    <w:rsid w:val="000F56CC"/>
    <w:rsid w:val="000F6340"/>
    <w:rsid w:val="000F7060"/>
    <w:rsid w:val="00105F32"/>
    <w:rsid w:val="00111342"/>
    <w:rsid w:val="0011308C"/>
    <w:rsid w:val="00116B6A"/>
    <w:rsid w:val="0012166D"/>
    <w:rsid w:val="00125B9B"/>
    <w:rsid w:val="0013051A"/>
    <w:rsid w:val="001320DF"/>
    <w:rsid w:val="00136E12"/>
    <w:rsid w:val="001373AF"/>
    <w:rsid w:val="001377EF"/>
    <w:rsid w:val="00140BBE"/>
    <w:rsid w:val="001457A0"/>
    <w:rsid w:val="0014650D"/>
    <w:rsid w:val="00150874"/>
    <w:rsid w:val="001508BC"/>
    <w:rsid w:val="001529FE"/>
    <w:rsid w:val="00157979"/>
    <w:rsid w:val="00160034"/>
    <w:rsid w:val="00160361"/>
    <w:rsid w:val="00167EDA"/>
    <w:rsid w:val="001703D8"/>
    <w:rsid w:val="00170E39"/>
    <w:rsid w:val="00171DF3"/>
    <w:rsid w:val="00174918"/>
    <w:rsid w:val="001749D2"/>
    <w:rsid w:val="00174DA5"/>
    <w:rsid w:val="00175A97"/>
    <w:rsid w:val="0018041E"/>
    <w:rsid w:val="00181908"/>
    <w:rsid w:val="00181DCE"/>
    <w:rsid w:val="00185E11"/>
    <w:rsid w:val="00186D49"/>
    <w:rsid w:val="00187BFD"/>
    <w:rsid w:val="00190FBE"/>
    <w:rsid w:val="0019385F"/>
    <w:rsid w:val="00196365"/>
    <w:rsid w:val="001965DE"/>
    <w:rsid w:val="001A008A"/>
    <w:rsid w:val="001A3395"/>
    <w:rsid w:val="001A43EC"/>
    <w:rsid w:val="001A44E1"/>
    <w:rsid w:val="001A5178"/>
    <w:rsid w:val="001A555F"/>
    <w:rsid w:val="001A57AC"/>
    <w:rsid w:val="001B08C0"/>
    <w:rsid w:val="001B1E59"/>
    <w:rsid w:val="001B26F1"/>
    <w:rsid w:val="001B3EE9"/>
    <w:rsid w:val="001B58A3"/>
    <w:rsid w:val="001B7587"/>
    <w:rsid w:val="001B75E0"/>
    <w:rsid w:val="001C052B"/>
    <w:rsid w:val="001C0A05"/>
    <w:rsid w:val="001C3A70"/>
    <w:rsid w:val="001C4A47"/>
    <w:rsid w:val="001D0EED"/>
    <w:rsid w:val="001D59D9"/>
    <w:rsid w:val="001D6136"/>
    <w:rsid w:val="001E119C"/>
    <w:rsid w:val="001E1C8C"/>
    <w:rsid w:val="001E6657"/>
    <w:rsid w:val="001F0F3A"/>
    <w:rsid w:val="001F11AB"/>
    <w:rsid w:val="001F32A4"/>
    <w:rsid w:val="00201C0D"/>
    <w:rsid w:val="00204407"/>
    <w:rsid w:val="00205C9E"/>
    <w:rsid w:val="00206718"/>
    <w:rsid w:val="0020749F"/>
    <w:rsid w:val="002108AD"/>
    <w:rsid w:val="00211482"/>
    <w:rsid w:val="00211977"/>
    <w:rsid w:val="002130B0"/>
    <w:rsid w:val="0021627D"/>
    <w:rsid w:val="00225288"/>
    <w:rsid w:val="002257A2"/>
    <w:rsid w:val="00227D02"/>
    <w:rsid w:val="00231C58"/>
    <w:rsid w:val="002331C3"/>
    <w:rsid w:val="00234777"/>
    <w:rsid w:val="00234A33"/>
    <w:rsid w:val="00236B66"/>
    <w:rsid w:val="002370A8"/>
    <w:rsid w:val="00241719"/>
    <w:rsid w:val="00242425"/>
    <w:rsid w:val="00243F6B"/>
    <w:rsid w:val="00245501"/>
    <w:rsid w:val="002528B8"/>
    <w:rsid w:val="00253F42"/>
    <w:rsid w:val="00255C05"/>
    <w:rsid w:val="0026162A"/>
    <w:rsid w:val="00264D9A"/>
    <w:rsid w:val="00271BA0"/>
    <w:rsid w:val="0027261F"/>
    <w:rsid w:val="00272F4F"/>
    <w:rsid w:val="0027301E"/>
    <w:rsid w:val="00274985"/>
    <w:rsid w:val="002756B9"/>
    <w:rsid w:val="002768C6"/>
    <w:rsid w:val="00276A92"/>
    <w:rsid w:val="00277667"/>
    <w:rsid w:val="002809AB"/>
    <w:rsid w:val="002830BC"/>
    <w:rsid w:val="00283E79"/>
    <w:rsid w:val="00286C15"/>
    <w:rsid w:val="002905EB"/>
    <w:rsid w:val="00290CA4"/>
    <w:rsid w:val="00294D98"/>
    <w:rsid w:val="00295828"/>
    <w:rsid w:val="0029673E"/>
    <w:rsid w:val="002A31D3"/>
    <w:rsid w:val="002A3798"/>
    <w:rsid w:val="002A3D36"/>
    <w:rsid w:val="002A4AE6"/>
    <w:rsid w:val="002A7E2E"/>
    <w:rsid w:val="002B1654"/>
    <w:rsid w:val="002B726E"/>
    <w:rsid w:val="002C2A0F"/>
    <w:rsid w:val="002C2CEC"/>
    <w:rsid w:val="002C50F4"/>
    <w:rsid w:val="002C6367"/>
    <w:rsid w:val="002C7B97"/>
    <w:rsid w:val="002D0DB0"/>
    <w:rsid w:val="002D3318"/>
    <w:rsid w:val="002D3B01"/>
    <w:rsid w:val="002D4134"/>
    <w:rsid w:val="002D4977"/>
    <w:rsid w:val="002E0275"/>
    <w:rsid w:val="002E1221"/>
    <w:rsid w:val="002E17CF"/>
    <w:rsid w:val="002E17F9"/>
    <w:rsid w:val="002F09CA"/>
    <w:rsid w:val="002F35F0"/>
    <w:rsid w:val="002F478E"/>
    <w:rsid w:val="00300DDA"/>
    <w:rsid w:val="003045E3"/>
    <w:rsid w:val="00314603"/>
    <w:rsid w:val="00317805"/>
    <w:rsid w:val="0032132E"/>
    <w:rsid w:val="00321EC9"/>
    <w:rsid w:val="00322046"/>
    <w:rsid w:val="00327AEB"/>
    <w:rsid w:val="00331FA8"/>
    <w:rsid w:val="00334BF1"/>
    <w:rsid w:val="00335E5E"/>
    <w:rsid w:val="00340E4B"/>
    <w:rsid w:val="00341784"/>
    <w:rsid w:val="00345DF0"/>
    <w:rsid w:val="00345F7F"/>
    <w:rsid w:val="00347D7E"/>
    <w:rsid w:val="00350D97"/>
    <w:rsid w:val="003526ED"/>
    <w:rsid w:val="00353092"/>
    <w:rsid w:val="003544B1"/>
    <w:rsid w:val="00356F61"/>
    <w:rsid w:val="00357D70"/>
    <w:rsid w:val="00360239"/>
    <w:rsid w:val="00362449"/>
    <w:rsid w:val="00364E0F"/>
    <w:rsid w:val="00366842"/>
    <w:rsid w:val="00367746"/>
    <w:rsid w:val="00372864"/>
    <w:rsid w:val="003748C6"/>
    <w:rsid w:val="0038290F"/>
    <w:rsid w:val="00391D8F"/>
    <w:rsid w:val="00391F72"/>
    <w:rsid w:val="00392259"/>
    <w:rsid w:val="00392AF8"/>
    <w:rsid w:val="003A3F8C"/>
    <w:rsid w:val="003B348C"/>
    <w:rsid w:val="003B3A93"/>
    <w:rsid w:val="003B41F7"/>
    <w:rsid w:val="003B798E"/>
    <w:rsid w:val="003C1581"/>
    <w:rsid w:val="003D09A9"/>
    <w:rsid w:val="003D2B30"/>
    <w:rsid w:val="003D4684"/>
    <w:rsid w:val="003D4687"/>
    <w:rsid w:val="003D5A42"/>
    <w:rsid w:val="003D690E"/>
    <w:rsid w:val="003D7247"/>
    <w:rsid w:val="003E0091"/>
    <w:rsid w:val="003E0CC2"/>
    <w:rsid w:val="003E450C"/>
    <w:rsid w:val="003E6410"/>
    <w:rsid w:val="003F0C97"/>
    <w:rsid w:val="003F1149"/>
    <w:rsid w:val="003F1B5F"/>
    <w:rsid w:val="003F20C7"/>
    <w:rsid w:val="003F2DC2"/>
    <w:rsid w:val="003F4500"/>
    <w:rsid w:val="00403814"/>
    <w:rsid w:val="00403B24"/>
    <w:rsid w:val="00404288"/>
    <w:rsid w:val="004049B9"/>
    <w:rsid w:val="00411866"/>
    <w:rsid w:val="00414A7B"/>
    <w:rsid w:val="00417E23"/>
    <w:rsid w:val="0042236E"/>
    <w:rsid w:val="00425ACB"/>
    <w:rsid w:val="00425F75"/>
    <w:rsid w:val="00426C11"/>
    <w:rsid w:val="00440BC2"/>
    <w:rsid w:val="00442879"/>
    <w:rsid w:val="00444232"/>
    <w:rsid w:val="00444DE9"/>
    <w:rsid w:val="004551A3"/>
    <w:rsid w:val="00460C30"/>
    <w:rsid w:val="00465FB9"/>
    <w:rsid w:val="00466302"/>
    <w:rsid w:val="0046647B"/>
    <w:rsid w:val="0047370C"/>
    <w:rsid w:val="0047522D"/>
    <w:rsid w:val="00476BA1"/>
    <w:rsid w:val="00484281"/>
    <w:rsid w:val="00486C3B"/>
    <w:rsid w:val="00490898"/>
    <w:rsid w:val="00494F04"/>
    <w:rsid w:val="0049581F"/>
    <w:rsid w:val="0049582C"/>
    <w:rsid w:val="00495D9A"/>
    <w:rsid w:val="00496A1A"/>
    <w:rsid w:val="00497091"/>
    <w:rsid w:val="004A183E"/>
    <w:rsid w:val="004A3E25"/>
    <w:rsid w:val="004A41F6"/>
    <w:rsid w:val="004A718F"/>
    <w:rsid w:val="004B155C"/>
    <w:rsid w:val="004B27E2"/>
    <w:rsid w:val="004B358C"/>
    <w:rsid w:val="004B51ED"/>
    <w:rsid w:val="004C1C34"/>
    <w:rsid w:val="004C34ED"/>
    <w:rsid w:val="004C51EC"/>
    <w:rsid w:val="004C5A91"/>
    <w:rsid w:val="004C6A9B"/>
    <w:rsid w:val="004D05F2"/>
    <w:rsid w:val="004E0A1D"/>
    <w:rsid w:val="004E65DD"/>
    <w:rsid w:val="004F0319"/>
    <w:rsid w:val="004F1255"/>
    <w:rsid w:val="004F3501"/>
    <w:rsid w:val="004F549E"/>
    <w:rsid w:val="004F7CF6"/>
    <w:rsid w:val="00502368"/>
    <w:rsid w:val="00504C79"/>
    <w:rsid w:val="005112A3"/>
    <w:rsid w:val="00516293"/>
    <w:rsid w:val="00516C00"/>
    <w:rsid w:val="005175FE"/>
    <w:rsid w:val="005201E9"/>
    <w:rsid w:val="00521013"/>
    <w:rsid w:val="00521B4C"/>
    <w:rsid w:val="005225EF"/>
    <w:rsid w:val="00522E2A"/>
    <w:rsid w:val="005259E7"/>
    <w:rsid w:val="005265A5"/>
    <w:rsid w:val="00527B27"/>
    <w:rsid w:val="005316B2"/>
    <w:rsid w:val="00531BEE"/>
    <w:rsid w:val="005323A2"/>
    <w:rsid w:val="0053470F"/>
    <w:rsid w:val="00535473"/>
    <w:rsid w:val="00537DBF"/>
    <w:rsid w:val="00540F01"/>
    <w:rsid w:val="00541534"/>
    <w:rsid w:val="00543015"/>
    <w:rsid w:val="0054394B"/>
    <w:rsid w:val="00544667"/>
    <w:rsid w:val="00544BFC"/>
    <w:rsid w:val="00547EE5"/>
    <w:rsid w:val="00547F11"/>
    <w:rsid w:val="00556526"/>
    <w:rsid w:val="0056773D"/>
    <w:rsid w:val="00567DEC"/>
    <w:rsid w:val="0057035B"/>
    <w:rsid w:val="00570ED6"/>
    <w:rsid w:val="005818E3"/>
    <w:rsid w:val="00582D26"/>
    <w:rsid w:val="0058358B"/>
    <w:rsid w:val="00583A87"/>
    <w:rsid w:val="00585D65"/>
    <w:rsid w:val="00586D82"/>
    <w:rsid w:val="005948EF"/>
    <w:rsid w:val="00597430"/>
    <w:rsid w:val="005A0B70"/>
    <w:rsid w:val="005A2497"/>
    <w:rsid w:val="005A40A4"/>
    <w:rsid w:val="005A5D81"/>
    <w:rsid w:val="005A6FD4"/>
    <w:rsid w:val="005A782D"/>
    <w:rsid w:val="005B2924"/>
    <w:rsid w:val="005C11CD"/>
    <w:rsid w:val="005C3266"/>
    <w:rsid w:val="005C524E"/>
    <w:rsid w:val="005C5AB9"/>
    <w:rsid w:val="005C5FAC"/>
    <w:rsid w:val="005C6AB8"/>
    <w:rsid w:val="005D3E68"/>
    <w:rsid w:val="005D5F88"/>
    <w:rsid w:val="005E0EC2"/>
    <w:rsid w:val="005E17C2"/>
    <w:rsid w:val="005E2CBE"/>
    <w:rsid w:val="005E4870"/>
    <w:rsid w:val="005F220A"/>
    <w:rsid w:val="005F3495"/>
    <w:rsid w:val="005F4C97"/>
    <w:rsid w:val="00603D48"/>
    <w:rsid w:val="006043E9"/>
    <w:rsid w:val="00604974"/>
    <w:rsid w:val="00605902"/>
    <w:rsid w:val="00606105"/>
    <w:rsid w:val="00606B29"/>
    <w:rsid w:val="00613A39"/>
    <w:rsid w:val="006229DD"/>
    <w:rsid w:val="00622ABC"/>
    <w:rsid w:val="00623204"/>
    <w:rsid w:val="00624034"/>
    <w:rsid w:val="00627505"/>
    <w:rsid w:val="00631C06"/>
    <w:rsid w:val="00631C1D"/>
    <w:rsid w:val="006338AF"/>
    <w:rsid w:val="0064374C"/>
    <w:rsid w:val="006442E0"/>
    <w:rsid w:val="0064607A"/>
    <w:rsid w:val="00647AEA"/>
    <w:rsid w:val="00652672"/>
    <w:rsid w:val="00654FC9"/>
    <w:rsid w:val="0065542B"/>
    <w:rsid w:val="00655834"/>
    <w:rsid w:val="0065594D"/>
    <w:rsid w:val="00655A90"/>
    <w:rsid w:val="00655BA3"/>
    <w:rsid w:val="00657814"/>
    <w:rsid w:val="006578A4"/>
    <w:rsid w:val="00657AD2"/>
    <w:rsid w:val="00660D6F"/>
    <w:rsid w:val="00660E60"/>
    <w:rsid w:val="00664F22"/>
    <w:rsid w:val="0066633A"/>
    <w:rsid w:val="006664AB"/>
    <w:rsid w:val="00667A13"/>
    <w:rsid w:val="00671DB5"/>
    <w:rsid w:val="00675A80"/>
    <w:rsid w:val="006764A9"/>
    <w:rsid w:val="006768BB"/>
    <w:rsid w:val="0067765F"/>
    <w:rsid w:val="00680D8A"/>
    <w:rsid w:val="00682D7A"/>
    <w:rsid w:val="00686BB2"/>
    <w:rsid w:val="006878E1"/>
    <w:rsid w:val="0069304A"/>
    <w:rsid w:val="0069583E"/>
    <w:rsid w:val="00697D6C"/>
    <w:rsid w:val="006A2ADE"/>
    <w:rsid w:val="006A551F"/>
    <w:rsid w:val="006A5904"/>
    <w:rsid w:val="006A5E39"/>
    <w:rsid w:val="006A770A"/>
    <w:rsid w:val="006B5CAE"/>
    <w:rsid w:val="006B7A62"/>
    <w:rsid w:val="006C1704"/>
    <w:rsid w:val="006C1A65"/>
    <w:rsid w:val="006C29A7"/>
    <w:rsid w:val="006C2E60"/>
    <w:rsid w:val="006C6261"/>
    <w:rsid w:val="006C6A0B"/>
    <w:rsid w:val="006D2BA9"/>
    <w:rsid w:val="006D397E"/>
    <w:rsid w:val="006E2366"/>
    <w:rsid w:val="006E4547"/>
    <w:rsid w:val="006E5BE6"/>
    <w:rsid w:val="006F011C"/>
    <w:rsid w:val="006F300D"/>
    <w:rsid w:val="006F36EF"/>
    <w:rsid w:val="006F47A8"/>
    <w:rsid w:val="006F4986"/>
    <w:rsid w:val="006F646A"/>
    <w:rsid w:val="006F6CBD"/>
    <w:rsid w:val="0070030F"/>
    <w:rsid w:val="00701598"/>
    <w:rsid w:val="00701639"/>
    <w:rsid w:val="00701893"/>
    <w:rsid w:val="00703430"/>
    <w:rsid w:val="00704A95"/>
    <w:rsid w:val="00706392"/>
    <w:rsid w:val="00706A28"/>
    <w:rsid w:val="00706EB2"/>
    <w:rsid w:val="00707C99"/>
    <w:rsid w:val="00714C48"/>
    <w:rsid w:val="0072050F"/>
    <w:rsid w:val="00720DBC"/>
    <w:rsid w:val="0072240A"/>
    <w:rsid w:val="007261FD"/>
    <w:rsid w:val="00727198"/>
    <w:rsid w:val="007300C4"/>
    <w:rsid w:val="00731154"/>
    <w:rsid w:val="00734430"/>
    <w:rsid w:val="00737844"/>
    <w:rsid w:val="00741A01"/>
    <w:rsid w:val="00743BA7"/>
    <w:rsid w:val="00744136"/>
    <w:rsid w:val="00744447"/>
    <w:rsid w:val="00744789"/>
    <w:rsid w:val="007543CD"/>
    <w:rsid w:val="00761F1D"/>
    <w:rsid w:val="007703E9"/>
    <w:rsid w:val="007708AB"/>
    <w:rsid w:val="00771625"/>
    <w:rsid w:val="00772376"/>
    <w:rsid w:val="00774D05"/>
    <w:rsid w:val="00775711"/>
    <w:rsid w:val="0077599F"/>
    <w:rsid w:val="00781235"/>
    <w:rsid w:val="0078352E"/>
    <w:rsid w:val="00784355"/>
    <w:rsid w:val="00784708"/>
    <w:rsid w:val="00786117"/>
    <w:rsid w:val="007906AF"/>
    <w:rsid w:val="00794424"/>
    <w:rsid w:val="007950DD"/>
    <w:rsid w:val="007965C0"/>
    <w:rsid w:val="007965E2"/>
    <w:rsid w:val="00797191"/>
    <w:rsid w:val="007A09BB"/>
    <w:rsid w:val="007A4108"/>
    <w:rsid w:val="007A4EA9"/>
    <w:rsid w:val="007A7451"/>
    <w:rsid w:val="007A7790"/>
    <w:rsid w:val="007A7E93"/>
    <w:rsid w:val="007A7F95"/>
    <w:rsid w:val="007B1018"/>
    <w:rsid w:val="007B2721"/>
    <w:rsid w:val="007B3518"/>
    <w:rsid w:val="007B3958"/>
    <w:rsid w:val="007C14D0"/>
    <w:rsid w:val="007C213D"/>
    <w:rsid w:val="007C4D67"/>
    <w:rsid w:val="007C4E10"/>
    <w:rsid w:val="007C62D6"/>
    <w:rsid w:val="007C69FE"/>
    <w:rsid w:val="007D13E3"/>
    <w:rsid w:val="007D13F3"/>
    <w:rsid w:val="007D2A4B"/>
    <w:rsid w:val="007D39D3"/>
    <w:rsid w:val="007D5BB1"/>
    <w:rsid w:val="007D7213"/>
    <w:rsid w:val="007E47CA"/>
    <w:rsid w:val="007E4E23"/>
    <w:rsid w:val="007E5917"/>
    <w:rsid w:val="007E7310"/>
    <w:rsid w:val="007F2000"/>
    <w:rsid w:val="007F22B6"/>
    <w:rsid w:val="007F38DF"/>
    <w:rsid w:val="007F74F1"/>
    <w:rsid w:val="008010D0"/>
    <w:rsid w:val="008020A1"/>
    <w:rsid w:val="0080698B"/>
    <w:rsid w:val="00812473"/>
    <w:rsid w:val="00816B3F"/>
    <w:rsid w:val="0081754D"/>
    <w:rsid w:val="008177B9"/>
    <w:rsid w:val="00817F65"/>
    <w:rsid w:val="00821801"/>
    <w:rsid w:val="008246F7"/>
    <w:rsid w:val="00827313"/>
    <w:rsid w:val="00831FCA"/>
    <w:rsid w:val="00836831"/>
    <w:rsid w:val="00837DDE"/>
    <w:rsid w:val="008400B6"/>
    <w:rsid w:val="00845093"/>
    <w:rsid w:val="008523F5"/>
    <w:rsid w:val="008548F9"/>
    <w:rsid w:val="0085575C"/>
    <w:rsid w:val="0085791F"/>
    <w:rsid w:val="00857988"/>
    <w:rsid w:val="0086244F"/>
    <w:rsid w:val="008639D3"/>
    <w:rsid w:val="00867EB6"/>
    <w:rsid w:val="00871F40"/>
    <w:rsid w:val="008764B2"/>
    <w:rsid w:val="00883121"/>
    <w:rsid w:val="0088392F"/>
    <w:rsid w:val="00884426"/>
    <w:rsid w:val="00886745"/>
    <w:rsid w:val="0088680C"/>
    <w:rsid w:val="00886D60"/>
    <w:rsid w:val="0088746E"/>
    <w:rsid w:val="00887814"/>
    <w:rsid w:val="008916FF"/>
    <w:rsid w:val="00891DB3"/>
    <w:rsid w:val="00895A85"/>
    <w:rsid w:val="00896F8E"/>
    <w:rsid w:val="008A1D12"/>
    <w:rsid w:val="008A3A47"/>
    <w:rsid w:val="008B2385"/>
    <w:rsid w:val="008B47F3"/>
    <w:rsid w:val="008B5C61"/>
    <w:rsid w:val="008B61EE"/>
    <w:rsid w:val="008B69A3"/>
    <w:rsid w:val="008B6A09"/>
    <w:rsid w:val="008B760D"/>
    <w:rsid w:val="008D1D39"/>
    <w:rsid w:val="008D26BA"/>
    <w:rsid w:val="008D5049"/>
    <w:rsid w:val="008D6DDF"/>
    <w:rsid w:val="008D721C"/>
    <w:rsid w:val="008E33FD"/>
    <w:rsid w:val="008F1161"/>
    <w:rsid w:val="008F3570"/>
    <w:rsid w:val="008F479E"/>
    <w:rsid w:val="009011F1"/>
    <w:rsid w:val="00901835"/>
    <w:rsid w:val="009024E8"/>
    <w:rsid w:val="00902B75"/>
    <w:rsid w:val="009117F7"/>
    <w:rsid w:val="009127A6"/>
    <w:rsid w:val="0091528B"/>
    <w:rsid w:val="009157B1"/>
    <w:rsid w:val="00916028"/>
    <w:rsid w:val="00917CAF"/>
    <w:rsid w:val="009200AC"/>
    <w:rsid w:val="009271BE"/>
    <w:rsid w:val="009272D7"/>
    <w:rsid w:val="009305A8"/>
    <w:rsid w:val="00933532"/>
    <w:rsid w:val="00933FD4"/>
    <w:rsid w:val="00942733"/>
    <w:rsid w:val="00942B53"/>
    <w:rsid w:val="00943343"/>
    <w:rsid w:val="00946694"/>
    <w:rsid w:val="00950AD3"/>
    <w:rsid w:val="00951B99"/>
    <w:rsid w:val="00951CDB"/>
    <w:rsid w:val="00952F86"/>
    <w:rsid w:val="00955C03"/>
    <w:rsid w:val="00956309"/>
    <w:rsid w:val="00964237"/>
    <w:rsid w:val="00966813"/>
    <w:rsid w:val="00967B16"/>
    <w:rsid w:val="0097301B"/>
    <w:rsid w:val="00974D2D"/>
    <w:rsid w:val="009754DD"/>
    <w:rsid w:val="009755C7"/>
    <w:rsid w:val="0098136F"/>
    <w:rsid w:val="009849E6"/>
    <w:rsid w:val="00986F0C"/>
    <w:rsid w:val="00992529"/>
    <w:rsid w:val="0099320E"/>
    <w:rsid w:val="009976D9"/>
    <w:rsid w:val="00997863"/>
    <w:rsid w:val="009A3D48"/>
    <w:rsid w:val="009A40B3"/>
    <w:rsid w:val="009A5501"/>
    <w:rsid w:val="009A5B27"/>
    <w:rsid w:val="009A6404"/>
    <w:rsid w:val="009A701F"/>
    <w:rsid w:val="009A7E68"/>
    <w:rsid w:val="009B29C9"/>
    <w:rsid w:val="009B4291"/>
    <w:rsid w:val="009B4F3F"/>
    <w:rsid w:val="009B559E"/>
    <w:rsid w:val="009C0809"/>
    <w:rsid w:val="009C09EF"/>
    <w:rsid w:val="009C0D47"/>
    <w:rsid w:val="009C1066"/>
    <w:rsid w:val="009C1372"/>
    <w:rsid w:val="009C29C6"/>
    <w:rsid w:val="009C4779"/>
    <w:rsid w:val="009C4791"/>
    <w:rsid w:val="009C5373"/>
    <w:rsid w:val="009C6404"/>
    <w:rsid w:val="009D3B98"/>
    <w:rsid w:val="009D56D8"/>
    <w:rsid w:val="009D6055"/>
    <w:rsid w:val="009D63E7"/>
    <w:rsid w:val="009D7BF6"/>
    <w:rsid w:val="009E05BF"/>
    <w:rsid w:val="009E5F11"/>
    <w:rsid w:val="009E7994"/>
    <w:rsid w:val="009F143B"/>
    <w:rsid w:val="009F2EEB"/>
    <w:rsid w:val="009F5942"/>
    <w:rsid w:val="009F75DF"/>
    <w:rsid w:val="00A00055"/>
    <w:rsid w:val="00A00101"/>
    <w:rsid w:val="00A02270"/>
    <w:rsid w:val="00A046BC"/>
    <w:rsid w:val="00A077D2"/>
    <w:rsid w:val="00A109DB"/>
    <w:rsid w:val="00A10CAE"/>
    <w:rsid w:val="00A12C5F"/>
    <w:rsid w:val="00A16942"/>
    <w:rsid w:val="00A17A72"/>
    <w:rsid w:val="00A20E69"/>
    <w:rsid w:val="00A237EE"/>
    <w:rsid w:val="00A25F51"/>
    <w:rsid w:val="00A30393"/>
    <w:rsid w:val="00A32246"/>
    <w:rsid w:val="00A323F4"/>
    <w:rsid w:val="00A328C0"/>
    <w:rsid w:val="00A3714C"/>
    <w:rsid w:val="00A427D6"/>
    <w:rsid w:val="00A46E96"/>
    <w:rsid w:val="00A52030"/>
    <w:rsid w:val="00A57F3B"/>
    <w:rsid w:val="00A62A69"/>
    <w:rsid w:val="00A62AFB"/>
    <w:rsid w:val="00A62BEC"/>
    <w:rsid w:val="00A648E1"/>
    <w:rsid w:val="00A658C1"/>
    <w:rsid w:val="00A734AD"/>
    <w:rsid w:val="00A74F96"/>
    <w:rsid w:val="00A770E4"/>
    <w:rsid w:val="00A77C09"/>
    <w:rsid w:val="00A837A0"/>
    <w:rsid w:val="00A90926"/>
    <w:rsid w:val="00A91E44"/>
    <w:rsid w:val="00A94273"/>
    <w:rsid w:val="00A96279"/>
    <w:rsid w:val="00A97287"/>
    <w:rsid w:val="00AA024E"/>
    <w:rsid w:val="00AA18F9"/>
    <w:rsid w:val="00AA2DED"/>
    <w:rsid w:val="00AA7CBD"/>
    <w:rsid w:val="00AB1C66"/>
    <w:rsid w:val="00AB2F11"/>
    <w:rsid w:val="00AB7BFE"/>
    <w:rsid w:val="00AC07E0"/>
    <w:rsid w:val="00AC4971"/>
    <w:rsid w:val="00AC4C86"/>
    <w:rsid w:val="00AC4CF3"/>
    <w:rsid w:val="00AC5A9E"/>
    <w:rsid w:val="00AD1FEC"/>
    <w:rsid w:val="00AD2DF1"/>
    <w:rsid w:val="00AD5481"/>
    <w:rsid w:val="00AD59A0"/>
    <w:rsid w:val="00AD7BB3"/>
    <w:rsid w:val="00AE3EA8"/>
    <w:rsid w:val="00AE4125"/>
    <w:rsid w:val="00AE4D37"/>
    <w:rsid w:val="00AE58A1"/>
    <w:rsid w:val="00AE6444"/>
    <w:rsid w:val="00AE6BD5"/>
    <w:rsid w:val="00AE7E00"/>
    <w:rsid w:val="00AF1C99"/>
    <w:rsid w:val="00AF5E87"/>
    <w:rsid w:val="00B00552"/>
    <w:rsid w:val="00B02BEE"/>
    <w:rsid w:val="00B033A5"/>
    <w:rsid w:val="00B11C1C"/>
    <w:rsid w:val="00B12E7A"/>
    <w:rsid w:val="00B13613"/>
    <w:rsid w:val="00B17BD8"/>
    <w:rsid w:val="00B17E56"/>
    <w:rsid w:val="00B30B53"/>
    <w:rsid w:val="00B313E9"/>
    <w:rsid w:val="00B32325"/>
    <w:rsid w:val="00B32E8A"/>
    <w:rsid w:val="00B340A4"/>
    <w:rsid w:val="00B340D4"/>
    <w:rsid w:val="00B355EC"/>
    <w:rsid w:val="00B448A4"/>
    <w:rsid w:val="00B45C2D"/>
    <w:rsid w:val="00B46B01"/>
    <w:rsid w:val="00B47FD0"/>
    <w:rsid w:val="00B53696"/>
    <w:rsid w:val="00B56649"/>
    <w:rsid w:val="00B625F2"/>
    <w:rsid w:val="00B663DC"/>
    <w:rsid w:val="00B710D8"/>
    <w:rsid w:val="00B73566"/>
    <w:rsid w:val="00B73629"/>
    <w:rsid w:val="00B7466E"/>
    <w:rsid w:val="00B779BD"/>
    <w:rsid w:val="00B8021E"/>
    <w:rsid w:val="00B8028F"/>
    <w:rsid w:val="00B8209E"/>
    <w:rsid w:val="00B833BE"/>
    <w:rsid w:val="00B87B08"/>
    <w:rsid w:val="00B93C7A"/>
    <w:rsid w:val="00B956C4"/>
    <w:rsid w:val="00B9570E"/>
    <w:rsid w:val="00BA3C20"/>
    <w:rsid w:val="00BB1EA9"/>
    <w:rsid w:val="00BB2152"/>
    <w:rsid w:val="00BB2BE0"/>
    <w:rsid w:val="00BB405B"/>
    <w:rsid w:val="00BB4B19"/>
    <w:rsid w:val="00BC29D0"/>
    <w:rsid w:val="00BD33F4"/>
    <w:rsid w:val="00BD797F"/>
    <w:rsid w:val="00BE1470"/>
    <w:rsid w:val="00BE695C"/>
    <w:rsid w:val="00BE7C72"/>
    <w:rsid w:val="00BF1421"/>
    <w:rsid w:val="00BF414E"/>
    <w:rsid w:val="00BF6C46"/>
    <w:rsid w:val="00BF7815"/>
    <w:rsid w:val="00BF78BF"/>
    <w:rsid w:val="00C00BBF"/>
    <w:rsid w:val="00C00F54"/>
    <w:rsid w:val="00C02CC4"/>
    <w:rsid w:val="00C04AA4"/>
    <w:rsid w:val="00C05445"/>
    <w:rsid w:val="00C12CBD"/>
    <w:rsid w:val="00C134DB"/>
    <w:rsid w:val="00C16D8A"/>
    <w:rsid w:val="00C202F1"/>
    <w:rsid w:val="00C25B78"/>
    <w:rsid w:val="00C32068"/>
    <w:rsid w:val="00C33FEF"/>
    <w:rsid w:val="00C34C5C"/>
    <w:rsid w:val="00C4007D"/>
    <w:rsid w:val="00C405D5"/>
    <w:rsid w:val="00C4163B"/>
    <w:rsid w:val="00C41F24"/>
    <w:rsid w:val="00C42000"/>
    <w:rsid w:val="00C42A2F"/>
    <w:rsid w:val="00C43FD0"/>
    <w:rsid w:val="00C47619"/>
    <w:rsid w:val="00C4792C"/>
    <w:rsid w:val="00C51445"/>
    <w:rsid w:val="00C517B4"/>
    <w:rsid w:val="00C518C4"/>
    <w:rsid w:val="00C52848"/>
    <w:rsid w:val="00C61FF5"/>
    <w:rsid w:val="00C6662D"/>
    <w:rsid w:val="00C671F5"/>
    <w:rsid w:val="00C67E5D"/>
    <w:rsid w:val="00C70DB9"/>
    <w:rsid w:val="00C72528"/>
    <w:rsid w:val="00C748FF"/>
    <w:rsid w:val="00C74DA7"/>
    <w:rsid w:val="00C767DA"/>
    <w:rsid w:val="00C805FB"/>
    <w:rsid w:val="00C81B42"/>
    <w:rsid w:val="00C8227D"/>
    <w:rsid w:val="00C83750"/>
    <w:rsid w:val="00C84366"/>
    <w:rsid w:val="00C8675B"/>
    <w:rsid w:val="00C86CD7"/>
    <w:rsid w:val="00C86F17"/>
    <w:rsid w:val="00C9376B"/>
    <w:rsid w:val="00C9581A"/>
    <w:rsid w:val="00C960BE"/>
    <w:rsid w:val="00C9791B"/>
    <w:rsid w:val="00CA27CB"/>
    <w:rsid w:val="00CA3682"/>
    <w:rsid w:val="00CA493D"/>
    <w:rsid w:val="00CA718D"/>
    <w:rsid w:val="00CB44BB"/>
    <w:rsid w:val="00CB7DDC"/>
    <w:rsid w:val="00CC4AEF"/>
    <w:rsid w:val="00CC6C0C"/>
    <w:rsid w:val="00CC719D"/>
    <w:rsid w:val="00CD4BE8"/>
    <w:rsid w:val="00CE2834"/>
    <w:rsid w:val="00CF158B"/>
    <w:rsid w:val="00CF31C5"/>
    <w:rsid w:val="00CF51E2"/>
    <w:rsid w:val="00CF55D6"/>
    <w:rsid w:val="00CF6484"/>
    <w:rsid w:val="00CF7839"/>
    <w:rsid w:val="00CF78D3"/>
    <w:rsid w:val="00CF7F8C"/>
    <w:rsid w:val="00D07E5C"/>
    <w:rsid w:val="00D10B27"/>
    <w:rsid w:val="00D12CFF"/>
    <w:rsid w:val="00D156AF"/>
    <w:rsid w:val="00D16367"/>
    <w:rsid w:val="00D202EA"/>
    <w:rsid w:val="00D206C0"/>
    <w:rsid w:val="00D2092C"/>
    <w:rsid w:val="00D228DE"/>
    <w:rsid w:val="00D22DC3"/>
    <w:rsid w:val="00D25683"/>
    <w:rsid w:val="00D26530"/>
    <w:rsid w:val="00D27042"/>
    <w:rsid w:val="00D3103B"/>
    <w:rsid w:val="00D322D9"/>
    <w:rsid w:val="00D422AF"/>
    <w:rsid w:val="00D4253A"/>
    <w:rsid w:val="00D4286C"/>
    <w:rsid w:val="00D43EB8"/>
    <w:rsid w:val="00D451C9"/>
    <w:rsid w:val="00D50B42"/>
    <w:rsid w:val="00D50BAF"/>
    <w:rsid w:val="00D57228"/>
    <w:rsid w:val="00D61C6D"/>
    <w:rsid w:val="00D6267A"/>
    <w:rsid w:val="00D64034"/>
    <w:rsid w:val="00D6797E"/>
    <w:rsid w:val="00D73109"/>
    <w:rsid w:val="00D76185"/>
    <w:rsid w:val="00D76C43"/>
    <w:rsid w:val="00D810EC"/>
    <w:rsid w:val="00D835B6"/>
    <w:rsid w:val="00D84464"/>
    <w:rsid w:val="00D9001E"/>
    <w:rsid w:val="00D95CD0"/>
    <w:rsid w:val="00DA0540"/>
    <w:rsid w:val="00DA2840"/>
    <w:rsid w:val="00DA4030"/>
    <w:rsid w:val="00DB15FD"/>
    <w:rsid w:val="00DB3399"/>
    <w:rsid w:val="00DB3DD5"/>
    <w:rsid w:val="00DB5079"/>
    <w:rsid w:val="00DB58EC"/>
    <w:rsid w:val="00DB7347"/>
    <w:rsid w:val="00DB74D5"/>
    <w:rsid w:val="00DB78F3"/>
    <w:rsid w:val="00DC399B"/>
    <w:rsid w:val="00DD0F92"/>
    <w:rsid w:val="00DD109C"/>
    <w:rsid w:val="00DD5E2B"/>
    <w:rsid w:val="00DE585A"/>
    <w:rsid w:val="00DE7053"/>
    <w:rsid w:val="00DE75CC"/>
    <w:rsid w:val="00DF0424"/>
    <w:rsid w:val="00DF3781"/>
    <w:rsid w:val="00DF6E69"/>
    <w:rsid w:val="00DF719C"/>
    <w:rsid w:val="00E00733"/>
    <w:rsid w:val="00E02D42"/>
    <w:rsid w:val="00E077A6"/>
    <w:rsid w:val="00E107CA"/>
    <w:rsid w:val="00E109E4"/>
    <w:rsid w:val="00E1216B"/>
    <w:rsid w:val="00E1477F"/>
    <w:rsid w:val="00E16C63"/>
    <w:rsid w:val="00E25D54"/>
    <w:rsid w:val="00E30B3A"/>
    <w:rsid w:val="00E30E76"/>
    <w:rsid w:val="00E3322A"/>
    <w:rsid w:val="00E341F5"/>
    <w:rsid w:val="00E41161"/>
    <w:rsid w:val="00E43D94"/>
    <w:rsid w:val="00E45B51"/>
    <w:rsid w:val="00E531B9"/>
    <w:rsid w:val="00E53BC5"/>
    <w:rsid w:val="00E53E47"/>
    <w:rsid w:val="00E556C7"/>
    <w:rsid w:val="00E57768"/>
    <w:rsid w:val="00E57869"/>
    <w:rsid w:val="00E61DBC"/>
    <w:rsid w:val="00E63817"/>
    <w:rsid w:val="00E64057"/>
    <w:rsid w:val="00E66AFF"/>
    <w:rsid w:val="00E6771C"/>
    <w:rsid w:val="00E70381"/>
    <w:rsid w:val="00E70F8F"/>
    <w:rsid w:val="00E73DEF"/>
    <w:rsid w:val="00E7512C"/>
    <w:rsid w:val="00E80D65"/>
    <w:rsid w:val="00E91723"/>
    <w:rsid w:val="00E93A0B"/>
    <w:rsid w:val="00EA21E9"/>
    <w:rsid w:val="00EA2DDA"/>
    <w:rsid w:val="00EA4C4B"/>
    <w:rsid w:val="00EA77BE"/>
    <w:rsid w:val="00EB1C7E"/>
    <w:rsid w:val="00EB3A2B"/>
    <w:rsid w:val="00EC19C1"/>
    <w:rsid w:val="00EC283A"/>
    <w:rsid w:val="00EC3551"/>
    <w:rsid w:val="00EC60F5"/>
    <w:rsid w:val="00EC7271"/>
    <w:rsid w:val="00ED2086"/>
    <w:rsid w:val="00ED38AF"/>
    <w:rsid w:val="00ED4124"/>
    <w:rsid w:val="00ED60A1"/>
    <w:rsid w:val="00ED6123"/>
    <w:rsid w:val="00EE1C4A"/>
    <w:rsid w:val="00EE2E2E"/>
    <w:rsid w:val="00EE2F04"/>
    <w:rsid w:val="00EE3E0F"/>
    <w:rsid w:val="00EE4B4D"/>
    <w:rsid w:val="00EE556A"/>
    <w:rsid w:val="00EE6211"/>
    <w:rsid w:val="00EE6D21"/>
    <w:rsid w:val="00EF011B"/>
    <w:rsid w:val="00EF1116"/>
    <w:rsid w:val="00F0089C"/>
    <w:rsid w:val="00F01B55"/>
    <w:rsid w:val="00F0237B"/>
    <w:rsid w:val="00F02E9B"/>
    <w:rsid w:val="00F03708"/>
    <w:rsid w:val="00F04C50"/>
    <w:rsid w:val="00F06498"/>
    <w:rsid w:val="00F06E99"/>
    <w:rsid w:val="00F0723B"/>
    <w:rsid w:val="00F11E0A"/>
    <w:rsid w:val="00F13013"/>
    <w:rsid w:val="00F14F22"/>
    <w:rsid w:val="00F16104"/>
    <w:rsid w:val="00F16CF9"/>
    <w:rsid w:val="00F20B09"/>
    <w:rsid w:val="00F2149C"/>
    <w:rsid w:val="00F25216"/>
    <w:rsid w:val="00F3167E"/>
    <w:rsid w:val="00F3335E"/>
    <w:rsid w:val="00F33829"/>
    <w:rsid w:val="00F349E0"/>
    <w:rsid w:val="00F36BF0"/>
    <w:rsid w:val="00F40531"/>
    <w:rsid w:val="00F42F97"/>
    <w:rsid w:val="00F439B5"/>
    <w:rsid w:val="00F5087A"/>
    <w:rsid w:val="00F52E75"/>
    <w:rsid w:val="00F53F34"/>
    <w:rsid w:val="00F54BD0"/>
    <w:rsid w:val="00F54C75"/>
    <w:rsid w:val="00F57875"/>
    <w:rsid w:val="00F57DED"/>
    <w:rsid w:val="00F6058F"/>
    <w:rsid w:val="00F60A18"/>
    <w:rsid w:val="00F63F49"/>
    <w:rsid w:val="00F65837"/>
    <w:rsid w:val="00F713A4"/>
    <w:rsid w:val="00F72D00"/>
    <w:rsid w:val="00F7567C"/>
    <w:rsid w:val="00F76FC7"/>
    <w:rsid w:val="00F8070E"/>
    <w:rsid w:val="00F80B95"/>
    <w:rsid w:val="00F81150"/>
    <w:rsid w:val="00F833B7"/>
    <w:rsid w:val="00F839AB"/>
    <w:rsid w:val="00F83A22"/>
    <w:rsid w:val="00F84CF9"/>
    <w:rsid w:val="00F87293"/>
    <w:rsid w:val="00F87C6C"/>
    <w:rsid w:val="00F87E38"/>
    <w:rsid w:val="00F91A73"/>
    <w:rsid w:val="00F97EA2"/>
    <w:rsid w:val="00FA1290"/>
    <w:rsid w:val="00FA155E"/>
    <w:rsid w:val="00FA2322"/>
    <w:rsid w:val="00FA31B9"/>
    <w:rsid w:val="00FA5102"/>
    <w:rsid w:val="00FA6756"/>
    <w:rsid w:val="00FB297F"/>
    <w:rsid w:val="00FB4B0C"/>
    <w:rsid w:val="00FC049B"/>
    <w:rsid w:val="00FC0D10"/>
    <w:rsid w:val="00FC1934"/>
    <w:rsid w:val="00FD2326"/>
    <w:rsid w:val="00FD7793"/>
    <w:rsid w:val="00FE38F0"/>
    <w:rsid w:val="00FE43A9"/>
    <w:rsid w:val="00FE47D1"/>
    <w:rsid w:val="00FE6588"/>
    <w:rsid w:val="00FE69B1"/>
    <w:rsid w:val="00FE73F3"/>
    <w:rsid w:val="00FF11AC"/>
    <w:rsid w:val="00FF3F82"/>
    <w:rsid w:val="00FF41F3"/>
    <w:rsid w:val="00FF52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7FDCB09"/>
  <w15:docId w15:val="{2B3C2E73-2082-41D0-89C5-876A736899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hAnsi="Times New Roman"/>
      <w:sz w:val="24"/>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uiPriority w:val="34"/>
    <w:qFormat/>
    <w:rsid w:val="00A17A72"/>
    <w:pPr>
      <w:ind w:left="720"/>
      <w:contextualSpacing/>
    </w:pPr>
  </w:style>
  <w:style w:type="paragraph" w:styleId="Textoindependiente">
    <w:name w:val="Body Text"/>
    <w:basedOn w:val="Normal"/>
    <w:link w:val="TextoindependienteCar"/>
    <w:rsid w:val="00BD797F"/>
    <w:pPr>
      <w:suppressAutoHyphens/>
      <w:spacing w:after="0" w:line="240" w:lineRule="auto"/>
      <w:jc w:val="both"/>
    </w:pPr>
    <w:rPr>
      <w:rFonts w:ascii="Times New Roman" w:eastAsia="Times New Roman" w:hAnsi="Times New Roman" w:cs="Times New Roman"/>
      <w:bCs/>
      <w:sz w:val="24"/>
      <w:szCs w:val="24"/>
      <w:lang w:val="es-MX" w:eastAsia="ar-SA"/>
    </w:rPr>
  </w:style>
  <w:style w:type="character" w:customStyle="1" w:styleId="TextoindependienteCar">
    <w:name w:val="Texto independiente Car"/>
    <w:basedOn w:val="Fuentedeprrafopredeter"/>
    <w:link w:val="Textoindependiente"/>
    <w:rsid w:val="00BD797F"/>
    <w:rPr>
      <w:rFonts w:ascii="Times New Roman" w:eastAsia="Times New Roman" w:hAnsi="Times New Roman" w:cs="Times New Roman"/>
      <w:bCs/>
      <w:sz w:val="24"/>
      <w:szCs w:val="24"/>
      <w:lang w:val="es-MX" w:eastAsia="ar-SA"/>
    </w:rPr>
  </w:style>
  <w:style w:type="character" w:styleId="Hipervnculo">
    <w:name w:val="Hyperlink"/>
    <w:basedOn w:val="Fuentedeprrafopredeter"/>
    <w:uiPriority w:val="99"/>
    <w:unhideWhenUsed/>
    <w:rsid w:val="00201C0D"/>
    <w:rPr>
      <w:color w:val="0563C1" w:themeColor="hyperlink"/>
      <w:u w:val="single"/>
    </w:rPr>
  </w:style>
  <w:style w:type="character" w:customStyle="1" w:styleId="Mencionar1">
    <w:name w:val="Mencionar1"/>
    <w:basedOn w:val="Fuentedeprrafopredeter"/>
    <w:uiPriority w:val="99"/>
    <w:semiHidden/>
    <w:unhideWhenUsed/>
    <w:rsid w:val="00201C0D"/>
    <w:rPr>
      <w:color w:val="2B579A"/>
      <w:shd w:val="clear" w:color="auto" w:fill="E6E6E6"/>
    </w:rPr>
  </w:style>
  <w:style w:type="character" w:styleId="Hipervnculovisitado">
    <w:name w:val="FollowedHyperlink"/>
    <w:basedOn w:val="Fuentedeprrafopredeter"/>
    <w:uiPriority w:val="99"/>
    <w:semiHidden/>
    <w:unhideWhenUsed/>
    <w:rsid w:val="00201C0D"/>
    <w:rPr>
      <w:color w:val="954F72" w:themeColor="followedHyperlink"/>
      <w:u w:val="single"/>
    </w:rPr>
  </w:style>
  <w:style w:type="character" w:customStyle="1" w:styleId="Mencinsinresolver1">
    <w:name w:val="Mención sin resolver1"/>
    <w:basedOn w:val="Fuentedeprrafopredeter"/>
    <w:uiPriority w:val="99"/>
    <w:semiHidden/>
    <w:unhideWhenUsed/>
    <w:rsid w:val="00B45C2D"/>
    <w:rPr>
      <w:color w:val="808080"/>
      <w:shd w:val="clear" w:color="auto" w:fill="E6E6E6"/>
    </w:rPr>
  </w:style>
  <w:style w:type="paragraph" w:styleId="Sangradetextonormal">
    <w:name w:val="Body Text Indent"/>
    <w:basedOn w:val="Normal"/>
    <w:link w:val="SangradetextonormalCar"/>
    <w:uiPriority w:val="99"/>
    <w:unhideWhenUsed/>
    <w:rsid w:val="00D22DC3"/>
    <w:pPr>
      <w:spacing w:after="120" w:line="276" w:lineRule="auto"/>
      <w:ind w:left="283"/>
    </w:pPr>
    <w:rPr>
      <w:rFonts w:ascii="Calibri" w:eastAsia="Calibri" w:hAnsi="Calibri" w:cs="Times New Roman"/>
      <w:lang w:val="es-PE"/>
    </w:rPr>
  </w:style>
  <w:style w:type="character" w:customStyle="1" w:styleId="SangradetextonormalCar">
    <w:name w:val="Sangría de texto normal Car"/>
    <w:basedOn w:val="Fuentedeprrafopredeter"/>
    <w:link w:val="Sangradetextonormal"/>
    <w:uiPriority w:val="99"/>
    <w:rsid w:val="00D22DC3"/>
    <w:rPr>
      <w:rFonts w:ascii="Calibri" w:eastAsia="Calibri" w:hAnsi="Calibri" w:cs="Times New Roman"/>
      <w:lang w:val="es-PE"/>
    </w:rPr>
  </w:style>
  <w:style w:type="paragraph" w:styleId="Encabezado">
    <w:name w:val="header"/>
    <w:basedOn w:val="Normal"/>
    <w:link w:val="EncabezadoCar"/>
    <w:uiPriority w:val="99"/>
    <w:unhideWhenUsed/>
    <w:rsid w:val="00784355"/>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784355"/>
  </w:style>
  <w:style w:type="paragraph" w:styleId="Piedepgina">
    <w:name w:val="footer"/>
    <w:basedOn w:val="Normal"/>
    <w:link w:val="PiedepginaCar"/>
    <w:uiPriority w:val="99"/>
    <w:unhideWhenUsed/>
    <w:rsid w:val="00784355"/>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784355"/>
  </w:style>
  <w:style w:type="paragraph" w:customStyle="1" w:styleId="Default">
    <w:name w:val="Default"/>
    <w:rsid w:val="00DB5079"/>
    <w:pPr>
      <w:autoSpaceDE w:val="0"/>
      <w:autoSpaceDN w:val="0"/>
      <w:adjustRightInd w:val="0"/>
      <w:spacing w:after="0" w:line="240" w:lineRule="auto"/>
    </w:pPr>
    <w:rPr>
      <w:rFonts w:ascii="Calibri" w:eastAsia="Times New Roman" w:hAnsi="Calibri" w:cs="Calibri"/>
      <w:color w:val="000000"/>
      <w:sz w:val="24"/>
      <w:szCs w:val="24"/>
      <w:lang w:val="es-PE" w:eastAsia="es-PE"/>
    </w:rPr>
  </w:style>
  <w:style w:type="character" w:styleId="Textoennegrita">
    <w:name w:val="Strong"/>
    <w:basedOn w:val="Fuentedeprrafopredeter"/>
    <w:uiPriority w:val="22"/>
    <w:qFormat/>
    <w:rsid w:val="000619A2"/>
    <w:rPr>
      <w:b/>
      <w:bCs w:val="0"/>
    </w:rPr>
  </w:style>
  <w:style w:type="character" w:styleId="Mencinsinresolver">
    <w:name w:val="Unresolved Mention"/>
    <w:basedOn w:val="Fuentedeprrafopredeter"/>
    <w:uiPriority w:val="99"/>
    <w:semiHidden/>
    <w:unhideWhenUsed/>
    <w:rsid w:val="00C4792C"/>
    <w:rPr>
      <w:color w:val="605E5C"/>
      <w:shd w:val="clear" w:color="auto" w:fill="E1DFDD"/>
    </w:rPr>
  </w:style>
  <w:style w:type="paragraph" w:styleId="Textonotapie">
    <w:name w:val="footnote text"/>
    <w:basedOn w:val="Normal"/>
    <w:link w:val="TextonotapieCar"/>
    <w:uiPriority w:val="99"/>
    <w:semiHidden/>
    <w:unhideWhenUsed/>
    <w:rsid w:val="002D4134"/>
    <w:pPr>
      <w:spacing w:after="0" w:line="240" w:lineRule="auto"/>
    </w:pPr>
    <w:rPr>
      <w:sz w:val="20"/>
      <w:szCs w:val="20"/>
    </w:rPr>
  </w:style>
  <w:style w:type="character" w:customStyle="1" w:styleId="TextonotapieCar">
    <w:name w:val="Texto nota pie Car"/>
    <w:basedOn w:val="Fuentedeprrafopredeter"/>
    <w:link w:val="Textonotapie"/>
    <w:uiPriority w:val="99"/>
    <w:semiHidden/>
    <w:rsid w:val="002D4134"/>
    <w:rPr>
      <w:sz w:val="20"/>
      <w:szCs w:val="20"/>
    </w:rPr>
  </w:style>
  <w:style w:type="character" w:styleId="Refdenotaalpie">
    <w:name w:val="footnote reference"/>
    <w:semiHidden/>
    <w:unhideWhenUsed/>
    <w:rsid w:val="002D4134"/>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705534">
      <w:bodyDiv w:val="1"/>
      <w:marLeft w:val="0"/>
      <w:marRight w:val="0"/>
      <w:marTop w:val="0"/>
      <w:marBottom w:val="0"/>
      <w:divBdr>
        <w:top w:val="none" w:sz="0" w:space="0" w:color="auto"/>
        <w:left w:val="none" w:sz="0" w:space="0" w:color="auto"/>
        <w:bottom w:val="none" w:sz="0" w:space="0" w:color="auto"/>
        <w:right w:val="none" w:sz="0" w:space="0" w:color="auto"/>
      </w:divBdr>
    </w:div>
    <w:div w:id="19740497">
      <w:bodyDiv w:val="1"/>
      <w:marLeft w:val="0"/>
      <w:marRight w:val="0"/>
      <w:marTop w:val="0"/>
      <w:marBottom w:val="0"/>
      <w:divBdr>
        <w:top w:val="none" w:sz="0" w:space="0" w:color="auto"/>
        <w:left w:val="none" w:sz="0" w:space="0" w:color="auto"/>
        <w:bottom w:val="none" w:sz="0" w:space="0" w:color="auto"/>
        <w:right w:val="none" w:sz="0" w:space="0" w:color="auto"/>
      </w:divBdr>
    </w:div>
    <w:div w:id="38946110">
      <w:bodyDiv w:val="1"/>
      <w:marLeft w:val="0"/>
      <w:marRight w:val="0"/>
      <w:marTop w:val="0"/>
      <w:marBottom w:val="0"/>
      <w:divBdr>
        <w:top w:val="none" w:sz="0" w:space="0" w:color="auto"/>
        <w:left w:val="none" w:sz="0" w:space="0" w:color="auto"/>
        <w:bottom w:val="none" w:sz="0" w:space="0" w:color="auto"/>
        <w:right w:val="none" w:sz="0" w:space="0" w:color="auto"/>
      </w:divBdr>
    </w:div>
    <w:div w:id="46954666">
      <w:bodyDiv w:val="1"/>
      <w:marLeft w:val="0"/>
      <w:marRight w:val="0"/>
      <w:marTop w:val="0"/>
      <w:marBottom w:val="0"/>
      <w:divBdr>
        <w:top w:val="none" w:sz="0" w:space="0" w:color="auto"/>
        <w:left w:val="none" w:sz="0" w:space="0" w:color="auto"/>
        <w:bottom w:val="none" w:sz="0" w:space="0" w:color="auto"/>
        <w:right w:val="none" w:sz="0" w:space="0" w:color="auto"/>
      </w:divBdr>
    </w:div>
    <w:div w:id="63528716">
      <w:bodyDiv w:val="1"/>
      <w:marLeft w:val="0"/>
      <w:marRight w:val="0"/>
      <w:marTop w:val="0"/>
      <w:marBottom w:val="0"/>
      <w:divBdr>
        <w:top w:val="none" w:sz="0" w:space="0" w:color="auto"/>
        <w:left w:val="none" w:sz="0" w:space="0" w:color="auto"/>
        <w:bottom w:val="none" w:sz="0" w:space="0" w:color="auto"/>
        <w:right w:val="none" w:sz="0" w:space="0" w:color="auto"/>
      </w:divBdr>
    </w:div>
    <w:div w:id="67730552">
      <w:bodyDiv w:val="1"/>
      <w:marLeft w:val="0"/>
      <w:marRight w:val="0"/>
      <w:marTop w:val="0"/>
      <w:marBottom w:val="0"/>
      <w:divBdr>
        <w:top w:val="none" w:sz="0" w:space="0" w:color="auto"/>
        <w:left w:val="none" w:sz="0" w:space="0" w:color="auto"/>
        <w:bottom w:val="none" w:sz="0" w:space="0" w:color="auto"/>
        <w:right w:val="none" w:sz="0" w:space="0" w:color="auto"/>
      </w:divBdr>
    </w:div>
    <w:div w:id="75857595">
      <w:bodyDiv w:val="1"/>
      <w:marLeft w:val="0"/>
      <w:marRight w:val="0"/>
      <w:marTop w:val="0"/>
      <w:marBottom w:val="0"/>
      <w:divBdr>
        <w:top w:val="none" w:sz="0" w:space="0" w:color="auto"/>
        <w:left w:val="none" w:sz="0" w:space="0" w:color="auto"/>
        <w:bottom w:val="none" w:sz="0" w:space="0" w:color="auto"/>
        <w:right w:val="none" w:sz="0" w:space="0" w:color="auto"/>
      </w:divBdr>
    </w:div>
    <w:div w:id="76945688">
      <w:bodyDiv w:val="1"/>
      <w:marLeft w:val="0"/>
      <w:marRight w:val="0"/>
      <w:marTop w:val="0"/>
      <w:marBottom w:val="0"/>
      <w:divBdr>
        <w:top w:val="none" w:sz="0" w:space="0" w:color="auto"/>
        <w:left w:val="none" w:sz="0" w:space="0" w:color="auto"/>
        <w:bottom w:val="none" w:sz="0" w:space="0" w:color="auto"/>
        <w:right w:val="none" w:sz="0" w:space="0" w:color="auto"/>
      </w:divBdr>
    </w:div>
    <w:div w:id="108161495">
      <w:bodyDiv w:val="1"/>
      <w:marLeft w:val="0"/>
      <w:marRight w:val="0"/>
      <w:marTop w:val="0"/>
      <w:marBottom w:val="0"/>
      <w:divBdr>
        <w:top w:val="none" w:sz="0" w:space="0" w:color="auto"/>
        <w:left w:val="none" w:sz="0" w:space="0" w:color="auto"/>
        <w:bottom w:val="none" w:sz="0" w:space="0" w:color="auto"/>
        <w:right w:val="none" w:sz="0" w:space="0" w:color="auto"/>
      </w:divBdr>
    </w:div>
    <w:div w:id="121046241">
      <w:bodyDiv w:val="1"/>
      <w:marLeft w:val="0"/>
      <w:marRight w:val="0"/>
      <w:marTop w:val="0"/>
      <w:marBottom w:val="0"/>
      <w:divBdr>
        <w:top w:val="none" w:sz="0" w:space="0" w:color="auto"/>
        <w:left w:val="none" w:sz="0" w:space="0" w:color="auto"/>
        <w:bottom w:val="none" w:sz="0" w:space="0" w:color="auto"/>
        <w:right w:val="none" w:sz="0" w:space="0" w:color="auto"/>
      </w:divBdr>
    </w:div>
    <w:div w:id="135146593">
      <w:bodyDiv w:val="1"/>
      <w:marLeft w:val="0"/>
      <w:marRight w:val="0"/>
      <w:marTop w:val="0"/>
      <w:marBottom w:val="0"/>
      <w:divBdr>
        <w:top w:val="none" w:sz="0" w:space="0" w:color="auto"/>
        <w:left w:val="none" w:sz="0" w:space="0" w:color="auto"/>
        <w:bottom w:val="none" w:sz="0" w:space="0" w:color="auto"/>
        <w:right w:val="none" w:sz="0" w:space="0" w:color="auto"/>
      </w:divBdr>
    </w:div>
    <w:div w:id="138695876">
      <w:bodyDiv w:val="1"/>
      <w:marLeft w:val="0"/>
      <w:marRight w:val="0"/>
      <w:marTop w:val="0"/>
      <w:marBottom w:val="0"/>
      <w:divBdr>
        <w:top w:val="none" w:sz="0" w:space="0" w:color="auto"/>
        <w:left w:val="none" w:sz="0" w:space="0" w:color="auto"/>
        <w:bottom w:val="none" w:sz="0" w:space="0" w:color="auto"/>
        <w:right w:val="none" w:sz="0" w:space="0" w:color="auto"/>
      </w:divBdr>
    </w:div>
    <w:div w:id="185679924">
      <w:bodyDiv w:val="1"/>
      <w:marLeft w:val="0"/>
      <w:marRight w:val="0"/>
      <w:marTop w:val="0"/>
      <w:marBottom w:val="0"/>
      <w:divBdr>
        <w:top w:val="none" w:sz="0" w:space="0" w:color="auto"/>
        <w:left w:val="none" w:sz="0" w:space="0" w:color="auto"/>
        <w:bottom w:val="none" w:sz="0" w:space="0" w:color="auto"/>
        <w:right w:val="none" w:sz="0" w:space="0" w:color="auto"/>
      </w:divBdr>
    </w:div>
    <w:div w:id="201408248">
      <w:bodyDiv w:val="1"/>
      <w:marLeft w:val="0"/>
      <w:marRight w:val="0"/>
      <w:marTop w:val="0"/>
      <w:marBottom w:val="0"/>
      <w:divBdr>
        <w:top w:val="none" w:sz="0" w:space="0" w:color="auto"/>
        <w:left w:val="none" w:sz="0" w:space="0" w:color="auto"/>
        <w:bottom w:val="none" w:sz="0" w:space="0" w:color="auto"/>
        <w:right w:val="none" w:sz="0" w:space="0" w:color="auto"/>
      </w:divBdr>
    </w:div>
    <w:div w:id="222913527">
      <w:bodyDiv w:val="1"/>
      <w:marLeft w:val="0"/>
      <w:marRight w:val="0"/>
      <w:marTop w:val="0"/>
      <w:marBottom w:val="0"/>
      <w:divBdr>
        <w:top w:val="none" w:sz="0" w:space="0" w:color="auto"/>
        <w:left w:val="none" w:sz="0" w:space="0" w:color="auto"/>
        <w:bottom w:val="none" w:sz="0" w:space="0" w:color="auto"/>
        <w:right w:val="none" w:sz="0" w:space="0" w:color="auto"/>
      </w:divBdr>
    </w:div>
    <w:div w:id="249243614">
      <w:bodyDiv w:val="1"/>
      <w:marLeft w:val="0"/>
      <w:marRight w:val="0"/>
      <w:marTop w:val="0"/>
      <w:marBottom w:val="0"/>
      <w:divBdr>
        <w:top w:val="none" w:sz="0" w:space="0" w:color="auto"/>
        <w:left w:val="none" w:sz="0" w:space="0" w:color="auto"/>
        <w:bottom w:val="none" w:sz="0" w:space="0" w:color="auto"/>
        <w:right w:val="none" w:sz="0" w:space="0" w:color="auto"/>
      </w:divBdr>
    </w:div>
    <w:div w:id="252469849">
      <w:bodyDiv w:val="1"/>
      <w:marLeft w:val="0"/>
      <w:marRight w:val="0"/>
      <w:marTop w:val="0"/>
      <w:marBottom w:val="0"/>
      <w:divBdr>
        <w:top w:val="none" w:sz="0" w:space="0" w:color="auto"/>
        <w:left w:val="none" w:sz="0" w:space="0" w:color="auto"/>
        <w:bottom w:val="none" w:sz="0" w:space="0" w:color="auto"/>
        <w:right w:val="none" w:sz="0" w:space="0" w:color="auto"/>
      </w:divBdr>
    </w:div>
    <w:div w:id="281227790">
      <w:bodyDiv w:val="1"/>
      <w:marLeft w:val="0"/>
      <w:marRight w:val="0"/>
      <w:marTop w:val="0"/>
      <w:marBottom w:val="0"/>
      <w:divBdr>
        <w:top w:val="none" w:sz="0" w:space="0" w:color="auto"/>
        <w:left w:val="none" w:sz="0" w:space="0" w:color="auto"/>
        <w:bottom w:val="none" w:sz="0" w:space="0" w:color="auto"/>
        <w:right w:val="none" w:sz="0" w:space="0" w:color="auto"/>
      </w:divBdr>
    </w:div>
    <w:div w:id="286470139">
      <w:bodyDiv w:val="1"/>
      <w:marLeft w:val="0"/>
      <w:marRight w:val="0"/>
      <w:marTop w:val="0"/>
      <w:marBottom w:val="0"/>
      <w:divBdr>
        <w:top w:val="none" w:sz="0" w:space="0" w:color="auto"/>
        <w:left w:val="none" w:sz="0" w:space="0" w:color="auto"/>
        <w:bottom w:val="none" w:sz="0" w:space="0" w:color="auto"/>
        <w:right w:val="none" w:sz="0" w:space="0" w:color="auto"/>
      </w:divBdr>
    </w:div>
    <w:div w:id="329212063">
      <w:bodyDiv w:val="1"/>
      <w:marLeft w:val="0"/>
      <w:marRight w:val="0"/>
      <w:marTop w:val="0"/>
      <w:marBottom w:val="0"/>
      <w:divBdr>
        <w:top w:val="none" w:sz="0" w:space="0" w:color="auto"/>
        <w:left w:val="none" w:sz="0" w:space="0" w:color="auto"/>
        <w:bottom w:val="none" w:sz="0" w:space="0" w:color="auto"/>
        <w:right w:val="none" w:sz="0" w:space="0" w:color="auto"/>
      </w:divBdr>
    </w:div>
    <w:div w:id="342242791">
      <w:bodyDiv w:val="1"/>
      <w:marLeft w:val="0"/>
      <w:marRight w:val="0"/>
      <w:marTop w:val="0"/>
      <w:marBottom w:val="0"/>
      <w:divBdr>
        <w:top w:val="none" w:sz="0" w:space="0" w:color="auto"/>
        <w:left w:val="none" w:sz="0" w:space="0" w:color="auto"/>
        <w:bottom w:val="none" w:sz="0" w:space="0" w:color="auto"/>
        <w:right w:val="none" w:sz="0" w:space="0" w:color="auto"/>
      </w:divBdr>
    </w:div>
    <w:div w:id="351878448">
      <w:bodyDiv w:val="1"/>
      <w:marLeft w:val="0"/>
      <w:marRight w:val="0"/>
      <w:marTop w:val="0"/>
      <w:marBottom w:val="0"/>
      <w:divBdr>
        <w:top w:val="none" w:sz="0" w:space="0" w:color="auto"/>
        <w:left w:val="none" w:sz="0" w:space="0" w:color="auto"/>
        <w:bottom w:val="none" w:sz="0" w:space="0" w:color="auto"/>
        <w:right w:val="none" w:sz="0" w:space="0" w:color="auto"/>
      </w:divBdr>
    </w:div>
    <w:div w:id="354620456">
      <w:bodyDiv w:val="1"/>
      <w:marLeft w:val="0"/>
      <w:marRight w:val="0"/>
      <w:marTop w:val="0"/>
      <w:marBottom w:val="0"/>
      <w:divBdr>
        <w:top w:val="none" w:sz="0" w:space="0" w:color="auto"/>
        <w:left w:val="none" w:sz="0" w:space="0" w:color="auto"/>
        <w:bottom w:val="none" w:sz="0" w:space="0" w:color="auto"/>
        <w:right w:val="none" w:sz="0" w:space="0" w:color="auto"/>
      </w:divBdr>
    </w:div>
    <w:div w:id="379397887">
      <w:bodyDiv w:val="1"/>
      <w:marLeft w:val="0"/>
      <w:marRight w:val="0"/>
      <w:marTop w:val="0"/>
      <w:marBottom w:val="0"/>
      <w:divBdr>
        <w:top w:val="none" w:sz="0" w:space="0" w:color="auto"/>
        <w:left w:val="none" w:sz="0" w:space="0" w:color="auto"/>
        <w:bottom w:val="none" w:sz="0" w:space="0" w:color="auto"/>
        <w:right w:val="none" w:sz="0" w:space="0" w:color="auto"/>
      </w:divBdr>
    </w:div>
    <w:div w:id="394163024">
      <w:bodyDiv w:val="1"/>
      <w:marLeft w:val="0"/>
      <w:marRight w:val="0"/>
      <w:marTop w:val="0"/>
      <w:marBottom w:val="0"/>
      <w:divBdr>
        <w:top w:val="none" w:sz="0" w:space="0" w:color="auto"/>
        <w:left w:val="none" w:sz="0" w:space="0" w:color="auto"/>
        <w:bottom w:val="none" w:sz="0" w:space="0" w:color="auto"/>
        <w:right w:val="none" w:sz="0" w:space="0" w:color="auto"/>
      </w:divBdr>
    </w:div>
    <w:div w:id="411197189">
      <w:bodyDiv w:val="1"/>
      <w:marLeft w:val="0"/>
      <w:marRight w:val="0"/>
      <w:marTop w:val="0"/>
      <w:marBottom w:val="0"/>
      <w:divBdr>
        <w:top w:val="none" w:sz="0" w:space="0" w:color="auto"/>
        <w:left w:val="none" w:sz="0" w:space="0" w:color="auto"/>
        <w:bottom w:val="none" w:sz="0" w:space="0" w:color="auto"/>
        <w:right w:val="none" w:sz="0" w:space="0" w:color="auto"/>
      </w:divBdr>
    </w:div>
    <w:div w:id="417026160">
      <w:bodyDiv w:val="1"/>
      <w:marLeft w:val="0"/>
      <w:marRight w:val="0"/>
      <w:marTop w:val="0"/>
      <w:marBottom w:val="0"/>
      <w:divBdr>
        <w:top w:val="none" w:sz="0" w:space="0" w:color="auto"/>
        <w:left w:val="none" w:sz="0" w:space="0" w:color="auto"/>
        <w:bottom w:val="none" w:sz="0" w:space="0" w:color="auto"/>
        <w:right w:val="none" w:sz="0" w:space="0" w:color="auto"/>
      </w:divBdr>
    </w:div>
    <w:div w:id="423843484">
      <w:bodyDiv w:val="1"/>
      <w:marLeft w:val="0"/>
      <w:marRight w:val="0"/>
      <w:marTop w:val="0"/>
      <w:marBottom w:val="0"/>
      <w:divBdr>
        <w:top w:val="none" w:sz="0" w:space="0" w:color="auto"/>
        <w:left w:val="none" w:sz="0" w:space="0" w:color="auto"/>
        <w:bottom w:val="none" w:sz="0" w:space="0" w:color="auto"/>
        <w:right w:val="none" w:sz="0" w:space="0" w:color="auto"/>
      </w:divBdr>
    </w:div>
    <w:div w:id="439423685">
      <w:bodyDiv w:val="1"/>
      <w:marLeft w:val="0"/>
      <w:marRight w:val="0"/>
      <w:marTop w:val="0"/>
      <w:marBottom w:val="0"/>
      <w:divBdr>
        <w:top w:val="none" w:sz="0" w:space="0" w:color="auto"/>
        <w:left w:val="none" w:sz="0" w:space="0" w:color="auto"/>
        <w:bottom w:val="none" w:sz="0" w:space="0" w:color="auto"/>
        <w:right w:val="none" w:sz="0" w:space="0" w:color="auto"/>
      </w:divBdr>
    </w:div>
    <w:div w:id="458915126">
      <w:bodyDiv w:val="1"/>
      <w:marLeft w:val="0"/>
      <w:marRight w:val="0"/>
      <w:marTop w:val="0"/>
      <w:marBottom w:val="0"/>
      <w:divBdr>
        <w:top w:val="none" w:sz="0" w:space="0" w:color="auto"/>
        <w:left w:val="none" w:sz="0" w:space="0" w:color="auto"/>
        <w:bottom w:val="none" w:sz="0" w:space="0" w:color="auto"/>
        <w:right w:val="none" w:sz="0" w:space="0" w:color="auto"/>
      </w:divBdr>
    </w:div>
    <w:div w:id="462969213">
      <w:bodyDiv w:val="1"/>
      <w:marLeft w:val="0"/>
      <w:marRight w:val="0"/>
      <w:marTop w:val="0"/>
      <w:marBottom w:val="0"/>
      <w:divBdr>
        <w:top w:val="none" w:sz="0" w:space="0" w:color="auto"/>
        <w:left w:val="none" w:sz="0" w:space="0" w:color="auto"/>
        <w:bottom w:val="none" w:sz="0" w:space="0" w:color="auto"/>
        <w:right w:val="none" w:sz="0" w:space="0" w:color="auto"/>
      </w:divBdr>
    </w:div>
    <w:div w:id="464200251">
      <w:bodyDiv w:val="1"/>
      <w:marLeft w:val="0"/>
      <w:marRight w:val="0"/>
      <w:marTop w:val="0"/>
      <w:marBottom w:val="0"/>
      <w:divBdr>
        <w:top w:val="none" w:sz="0" w:space="0" w:color="auto"/>
        <w:left w:val="none" w:sz="0" w:space="0" w:color="auto"/>
        <w:bottom w:val="none" w:sz="0" w:space="0" w:color="auto"/>
        <w:right w:val="none" w:sz="0" w:space="0" w:color="auto"/>
      </w:divBdr>
    </w:div>
    <w:div w:id="477263286">
      <w:bodyDiv w:val="1"/>
      <w:marLeft w:val="0"/>
      <w:marRight w:val="0"/>
      <w:marTop w:val="0"/>
      <w:marBottom w:val="0"/>
      <w:divBdr>
        <w:top w:val="none" w:sz="0" w:space="0" w:color="auto"/>
        <w:left w:val="none" w:sz="0" w:space="0" w:color="auto"/>
        <w:bottom w:val="none" w:sz="0" w:space="0" w:color="auto"/>
        <w:right w:val="none" w:sz="0" w:space="0" w:color="auto"/>
      </w:divBdr>
    </w:div>
    <w:div w:id="481192998">
      <w:bodyDiv w:val="1"/>
      <w:marLeft w:val="0"/>
      <w:marRight w:val="0"/>
      <w:marTop w:val="0"/>
      <w:marBottom w:val="0"/>
      <w:divBdr>
        <w:top w:val="none" w:sz="0" w:space="0" w:color="auto"/>
        <w:left w:val="none" w:sz="0" w:space="0" w:color="auto"/>
        <w:bottom w:val="none" w:sz="0" w:space="0" w:color="auto"/>
        <w:right w:val="none" w:sz="0" w:space="0" w:color="auto"/>
      </w:divBdr>
    </w:div>
    <w:div w:id="481625886">
      <w:bodyDiv w:val="1"/>
      <w:marLeft w:val="0"/>
      <w:marRight w:val="0"/>
      <w:marTop w:val="0"/>
      <w:marBottom w:val="0"/>
      <w:divBdr>
        <w:top w:val="none" w:sz="0" w:space="0" w:color="auto"/>
        <w:left w:val="none" w:sz="0" w:space="0" w:color="auto"/>
        <w:bottom w:val="none" w:sz="0" w:space="0" w:color="auto"/>
        <w:right w:val="none" w:sz="0" w:space="0" w:color="auto"/>
      </w:divBdr>
    </w:div>
    <w:div w:id="495414249">
      <w:bodyDiv w:val="1"/>
      <w:marLeft w:val="0"/>
      <w:marRight w:val="0"/>
      <w:marTop w:val="0"/>
      <w:marBottom w:val="0"/>
      <w:divBdr>
        <w:top w:val="none" w:sz="0" w:space="0" w:color="auto"/>
        <w:left w:val="none" w:sz="0" w:space="0" w:color="auto"/>
        <w:bottom w:val="none" w:sz="0" w:space="0" w:color="auto"/>
        <w:right w:val="none" w:sz="0" w:space="0" w:color="auto"/>
      </w:divBdr>
    </w:div>
    <w:div w:id="506093169">
      <w:bodyDiv w:val="1"/>
      <w:marLeft w:val="0"/>
      <w:marRight w:val="0"/>
      <w:marTop w:val="0"/>
      <w:marBottom w:val="0"/>
      <w:divBdr>
        <w:top w:val="none" w:sz="0" w:space="0" w:color="auto"/>
        <w:left w:val="none" w:sz="0" w:space="0" w:color="auto"/>
        <w:bottom w:val="none" w:sz="0" w:space="0" w:color="auto"/>
        <w:right w:val="none" w:sz="0" w:space="0" w:color="auto"/>
      </w:divBdr>
    </w:div>
    <w:div w:id="513808458">
      <w:bodyDiv w:val="1"/>
      <w:marLeft w:val="0"/>
      <w:marRight w:val="0"/>
      <w:marTop w:val="0"/>
      <w:marBottom w:val="0"/>
      <w:divBdr>
        <w:top w:val="none" w:sz="0" w:space="0" w:color="auto"/>
        <w:left w:val="none" w:sz="0" w:space="0" w:color="auto"/>
        <w:bottom w:val="none" w:sz="0" w:space="0" w:color="auto"/>
        <w:right w:val="none" w:sz="0" w:space="0" w:color="auto"/>
      </w:divBdr>
    </w:div>
    <w:div w:id="525292203">
      <w:bodyDiv w:val="1"/>
      <w:marLeft w:val="0"/>
      <w:marRight w:val="0"/>
      <w:marTop w:val="0"/>
      <w:marBottom w:val="0"/>
      <w:divBdr>
        <w:top w:val="none" w:sz="0" w:space="0" w:color="auto"/>
        <w:left w:val="none" w:sz="0" w:space="0" w:color="auto"/>
        <w:bottom w:val="none" w:sz="0" w:space="0" w:color="auto"/>
        <w:right w:val="none" w:sz="0" w:space="0" w:color="auto"/>
      </w:divBdr>
    </w:div>
    <w:div w:id="545260782">
      <w:bodyDiv w:val="1"/>
      <w:marLeft w:val="0"/>
      <w:marRight w:val="0"/>
      <w:marTop w:val="0"/>
      <w:marBottom w:val="0"/>
      <w:divBdr>
        <w:top w:val="none" w:sz="0" w:space="0" w:color="auto"/>
        <w:left w:val="none" w:sz="0" w:space="0" w:color="auto"/>
        <w:bottom w:val="none" w:sz="0" w:space="0" w:color="auto"/>
        <w:right w:val="none" w:sz="0" w:space="0" w:color="auto"/>
      </w:divBdr>
    </w:div>
    <w:div w:id="550266607">
      <w:bodyDiv w:val="1"/>
      <w:marLeft w:val="0"/>
      <w:marRight w:val="0"/>
      <w:marTop w:val="0"/>
      <w:marBottom w:val="0"/>
      <w:divBdr>
        <w:top w:val="none" w:sz="0" w:space="0" w:color="auto"/>
        <w:left w:val="none" w:sz="0" w:space="0" w:color="auto"/>
        <w:bottom w:val="none" w:sz="0" w:space="0" w:color="auto"/>
        <w:right w:val="none" w:sz="0" w:space="0" w:color="auto"/>
      </w:divBdr>
    </w:div>
    <w:div w:id="561409673">
      <w:bodyDiv w:val="1"/>
      <w:marLeft w:val="0"/>
      <w:marRight w:val="0"/>
      <w:marTop w:val="0"/>
      <w:marBottom w:val="0"/>
      <w:divBdr>
        <w:top w:val="none" w:sz="0" w:space="0" w:color="auto"/>
        <w:left w:val="none" w:sz="0" w:space="0" w:color="auto"/>
        <w:bottom w:val="none" w:sz="0" w:space="0" w:color="auto"/>
        <w:right w:val="none" w:sz="0" w:space="0" w:color="auto"/>
      </w:divBdr>
    </w:div>
    <w:div w:id="605816195">
      <w:bodyDiv w:val="1"/>
      <w:marLeft w:val="0"/>
      <w:marRight w:val="0"/>
      <w:marTop w:val="0"/>
      <w:marBottom w:val="0"/>
      <w:divBdr>
        <w:top w:val="none" w:sz="0" w:space="0" w:color="auto"/>
        <w:left w:val="none" w:sz="0" w:space="0" w:color="auto"/>
        <w:bottom w:val="none" w:sz="0" w:space="0" w:color="auto"/>
        <w:right w:val="none" w:sz="0" w:space="0" w:color="auto"/>
      </w:divBdr>
    </w:div>
    <w:div w:id="607741889">
      <w:bodyDiv w:val="1"/>
      <w:marLeft w:val="0"/>
      <w:marRight w:val="0"/>
      <w:marTop w:val="0"/>
      <w:marBottom w:val="0"/>
      <w:divBdr>
        <w:top w:val="none" w:sz="0" w:space="0" w:color="auto"/>
        <w:left w:val="none" w:sz="0" w:space="0" w:color="auto"/>
        <w:bottom w:val="none" w:sz="0" w:space="0" w:color="auto"/>
        <w:right w:val="none" w:sz="0" w:space="0" w:color="auto"/>
      </w:divBdr>
    </w:div>
    <w:div w:id="610286089">
      <w:bodyDiv w:val="1"/>
      <w:marLeft w:val="0"/>
      <w:marRight w:val="0"/>
      <w:marTop w:val="0"/>
      <w:marBottom w:val="0"/>
      <w:divBdr>
        <w:top w:val="none" w:sz="0" w:space="0" w:color="auto"/>
        <w:left w:val="none" w:sz="0" w:space="0" w:color="auto"/>
        <w:bottom w:val="none" w:sz="0" w:space="0" w:color="auto"/>
        <w:right w:val="none" w:sz="0" w:space="0" w:color="auto"/>
      </w:divBdr>
    </w:div>
    <w:div w:id="618533413">
      <w:bodyDiv w:val="1"/>
      <w:marLeft w:val="0"/>
      <w:marRight w:val="0"/>
      <w:marTop w:val="0"/>
      <w:marBottom w:val="0"/>
      <w:divBdr>
        <w:top w:val="none" w:sz="0" w:space="0" w:color="auto"/>
        <w:left w:val="none" w:sz="0" w:space="0" w:color="auto"/>
        <w:bottom w:val="none" w:sz="0" w:space="0" w:color="auto"/>
        <w:right w:val="none" w:sz="0" w:space="0" w:color="auto"/>
      </w:divBdr>
    </w:div>
    <w:div w:id="628051884">
      <w:bodyDiv w:val="1"/>
      <w:marLeft w:val="0"/>
      <w:marRight w:val="0"/>
      <w:marTop w:val="0"/>
      <w:marBottom w:val="0"/>
      <w:divBdr>
        <w:top w:val="none" w:sz="0" w:space="0" w:color="auto"/>
        <w:left w:val="none" w:sz="0" w:space="0" w:color="auto"/>
        <w:bottom w:val="none" w:sz="0" w:space="0" w:color="auto"/>
        <w:right w:val="none" w:sz="0" w:space="0" w:color="auto"/>
      </w:divBdr>
    </w:div>
    <w:div w:id="645400963">
      <w:bodyDiv w:val="1"/>
      <w:marLeft w:val="0"/>
      <w:marRight w:val="0"/>
      <w:marTop w:val="0"/>
      <w:marBottom w:val="0"/>
      <w:divBdr>
        <w:top w:val="none" w:sz="0" w:space="0" w:color="auto"/>
        <w:left w:val="none" w:sz="0" w:space="0" w:color="auto"/>
        <w:bottom w:val="none" w:sz="0" w:space="0" w:color="auto"/>
        <w:right w:val="none" w:sz="0" w:space="0" w:color="auto"/>
      </w:divBdr>
    </w:div>
    <w:div w:id="656229184">
      <w:bodyDiv w:val="1"/>
      <w:marLeft w:val="0"/>
      <w:marRight w:val="0"/>
      <w:marTop w:val="0"/>
      <w:marBottom w:val="0"/>
      <w:divBdr>
        <w:top w:val="none" w:sz="0" w:space="0" w:color="auto"/>
        <w:left w:val="none" w:sz="0" w:space="0" w:color="auto"/>
        <w:bottom w:val="none" w:sz="0" w:space="0" w:color="auto"/>
        <w:right w:val="none" w:sz="0" w:space="0" w:color="auto"/>
      </w:divBdr>
    </w:div>
    <w:div w:id="656375549">
      <w:bodyDiv w:val="1"/>
      <w:marLeft w:val="0"/>
      <w:marRight w:val="0"/>
      <w:marTop w:val="0"/>
      <w:marBottom w:val="0"/>
      <w:divBdr>
        <w:top w:val="none" w:sz="0" w:space="0" w:color="auto"/>
        <w:left w:val="none" w:sz="0" w:space="0" w:color="auto"/>
        <w:bottom w:val="none" w:sz="0" w:space="0" w:color="auto"/>
        <w:right w:val="none" w:sz="0" w:space="0" w:color="auto"/>
      </w:divBdr>
    </w:div>
    <w:div w:id="673533645">
      <w:bodyDiv w:val="1"/>
      <w:marLeft w:val="0"/>
      <w:marRight w:val="0"/>
      <w:marTop w:val="0"/>
      <w:marBottom w:val="0"/>
      <w:divBdr>
        <w:top w:val="none" w:sz="0" w:space="0" w:color="auto"/>
        <w:left w:val="none" w:sz="0" w:space="0" w:color="auto"/>
        <w:bottom w:val="none" w:sz="0" w:space="0" w:color="auto"/>
        <w:right w:val="none" w:sz="0" w:space="0" w:color="auto"/>
      </w:divBdr>
    </w:div>
    <w:div w:id="674962332">
      <w:bodyDiv w:val="1"/>
      <w:marLeft w:val="0"/>
      <w:marRight w:val="0"/>
      <w:marTop w:val="0"/>
      <w:marBottom w:val="0"/>
      <w:divBdr>
        <w:top w:val="none" w:sz="0" w:space="0" w:color="auto"/>
        <w:left w:val="none" w:sz="0" w:space="0" w:color="auto"/>
        <w:bottom w:val="none" w:sz="0" w:space="0" w:color="auto"/>
        <w:right w:val="none" w:sz="0" w:space="0" w:color="auto"/>
      </w:divBdr>
    </w:div>
    <w:div w:id="680358502">
      <w:bodyDiv w:val="1"/>
      <w:marLeft w:val="0"/>
      <w:marRight w:val="0"/>
      <w:marTop w:val="0"/>
      <w:marBottom w:val="0"/>
      <w:divBdr>
        <w:top w:val="none" w:sz="0" w:space="0" w:color="auto"/>
        <w:left w:val="none" w:sz="0" w:space="0" w:color="auto"/>
        <w:bottom w:val="none" w:sz="0" w:space="0" w:color="auto"/>
        <w:right w:val="none" w:sz="0" w:space="0" w:color="auto"/>
      </w:divBdr>
    </w:div>
    <w:div w:id="681274108">
      <w:bodyDiv w:val="1"/>
      <w:marLeft w:val="0"/>
      <w:marRight w:val="0"/>
      <w:marTop w:val="0"/>
      <w:marBottom w:val="0"/>
      <w:divBdr>
        <w:top w:val="none" w:sz="0" w:space="0" w:color="auto"/>
        <w:left w:val="none" w:sz="0" w:space="0" w:color="auto"/>
        <w:bottom w:val="none" w:sz="0" w:space="0" w:color="auto"/>
        <w:right w:val="none" w:sz="0" w:space="0" w:color="auto"/>
      </w:divBdr>
    </w:div>
    <w:div w:id="705714128">
      <w:bodyDiv w:val="1"/>
      <w:marLeft w:val="0"/>
      <w:marRight w:val="0"/>
      <w:marTop w:val="0"/>
      <w:marBottom w:val="0"/>
      <w:divBdr>
        <w:top w:val="none" w:sz="0" w:space="0" w:color="auto"/>
        <w:left w:val="none" w:sz="0" w:space="0" w:color="auto"/>
        <w:bottom w:val="none" w:sz="0" w:space="0" w:color="auto"/>
        <w:right w:val="none" w:sz="0" w:space="0" w:color="auto"/>
      </w:divBdr>
    </w:div>
    <w:div w:id="737558770">
      <w:bodyDiv w:val="1"/>
      <w:marLeft w:val="0"/>
      <w:marRight w:val="0"/>
      <w:marTop w:val="0"/>
      <w:marBottom w:val="0"/>
      <w:divBdr>
        <w:top w:val="none" w:sz="0" w:space="0" w:color="auto"/>
        <w:left w:val="none" w:sz="0" w:space="0" w:color="auto"/>
        <w:bottom w:val="none" w:sz="0" w:space="0" w:color="auto"/>
        <w:right w:val="none" w:sz="0" w:space="0" w:color="auto"/>
      </w:divBdr>
    </w:div>
    <w:div w:id="780342913">
      <w:bodyDiv w:val="1"/>
      <w:marLeft w:val="0"/>
      <w:marRight w:val="0"/>
      <w:marTop w:val="0"/>
      <w:marBottom w:val="0"/>
      <w:divBdr>
        <w:top w:val="none" w:sz="0" w:space="0" w:color="auto"/>
        <w:left w:val="none" w:sz="0" w:space="0" w:color="auto"/>
        <w:bottom w:val="none" w:sz="0" w:space="0" w:color="auto"/>
        <w:right w:val="none" w:sz="0" w:space="0" w:color="auto"/>
      </w:divBdr>
    </w:div>
    <w:div w:id="798839765">
      <w:bodyDiv w:val="1"/>
      <w:marLeft w:val="0"/>
      <w:marRight w:val="0"/>
      <w:marTop w:val="0"/>
      <w:marBottom w:val="0"/>
      <w:divBdr>
        <w:top w:val="none" w:sz="0" w:space="0" w:color="auto"/>
        <w:left w:val="none" w:sz="0" w:space="0" w:color="auto"/>
        <w:bottom w:val="none" w:sz="0" w:space="0" w:color="auto"/>
        <w:right w:val="none" w:sz="0" w:space="0" w:color="auto"/>
      </w:divBdr>
    </w:div>
    <w:div w:id="799693697">
      <w:bodyDiv w:val="1"/>
      <w:marLeft w:val="0"/>
      <w:marRight w:val="0"/>
      <w:marTop w:val="0"/>
      <w:marBottom w:val="0"/>
      <w:divBdr>
        <w:top w:val="none" w:sz="0" w:space="0" w:color="auto"/>
        <w:left w:val="none" w:sz="0" w:space="0" w:color="auto"/>
        <w:bottom w:val="none" w:sz="0" w:space="0" w:color="auto"/>
        <w:right w:val="none" w:sz="0" w:space="0" w:color="auto"/>
      </w:divBdr>
    </w:div>
    <w:div w:id="875392773">
      <w:bodyDiv w:val="1"/>
      <w:marLeft w:val="0"/>
      <w:marRight w:val="0"/>
      <w:marTop w:val="0"/>
      <w:marBottom w:val="0"/>
      <w:divBdr>
        <w:top w:val="none" w:sz="0" w:space="0" w:color="auto"/>
        <w:left w:val="none" w:sz="0" w:space="0" w:color="auto"/>
        <w:bottom w:val="none" w:sz="0" w:space="0" w:color="auto"/>
        <w:right w:val="none" w:sz="0" w:space="0" w:color="auto"/>
      </w:divBdr>
    </w:div>
    <w:div w:id="876358361">
      <w:bodyDiv w:val="1"/>
      <w:marLeft w:val="0"/>
      <w:marRight w:val="0"/>
      <w:marTop w:val="0"/>
      <w:marBottom w:val="0"/>
      <w:divBdr>
        <w:top w:val="none" w:sz="0" w:space="0" w:color="auto"/>
        <w:left w:val="none" w:sz="0" w:space="0" w:color="auto"/>
        <w:bottom w:val="none" w:sz="0" w:space="0" w:color="auto"/>
        <w:right w:val="none" w:sz="0" w:space="0" w:color="auto"/>
      </w:divBdr>
    </w:div>
    <w:div w:id="923220120">
      <w:bodyDiv w:val="1"/>
      <w:marLeft w:val="0"/>
      <w:marRight w:val="0"/>
      <w:marTop w:val="0"/>
      <w:marBottom w:val="0"/>
      <w:divBdr>
        <w:top w:val="none" w:sz="0" w:space="0" w:color="auto"/>
        <w:left w:val="none" w:sz="0" w:space="0" w:color="auto"/>
        <w:bottom w:val="none" w:sz="0" w:space="0" w:color="auto"/>
        <w:right w:val="none" w:sz="0" w:space="0" w:color="auto"/>
      </w:divBdr>
    </w:div>
    <w:div w:id="928150665">
      <w:bodyDiv w:val="1"/>
      <w:marLeft w:val="0"/>
      <w:marRight w:val="0"/>
      <w:marTop w:val="0"/>
      <w:marBottom w:val="0"/>
      <w:divBdr>
        <w:top w:val="none" w:sz="0" w:space="0" w:color="auto"/>
        <w:left w:val="none" w:sz="0" w:space="0" w:color="auto"/>
        <w:bottom w:val="none" w:sz="0" w:space="0" w:color="auto"/>
        <w:right w:val="none" w:sz="0" w:space="0" w:color="auto"/>
      </w:divBdr>
    </w:div>
    <w:div w:id="954096139">
      <w:bodyDiv w:val="1"/>
      <w:marLeft w:val="0"/>
      <w:marRight w:val="0"/>
      <w:marTop w:val="0"/>
      <w:marBottom w:val="0"/>
      <w:divBdr>
        <w:top w:val="none" w:sz="0" w:space="0" w:color="auto"/>
        <w:left w:val="none" w:sz="0" w:space="0" w:color="auto"/>
        <w:bottom w:val="none" w:sz="0" w:space="0" w:color="auto"/>
        <w:right w:val="none" w:sz="0" w:space="0" w:color="auto"/>
      </w:divBdr>
    </w:div>
    <w:div w:id="985235444">
      <w:bodyDiv w:val="1"/>
      <w:marLeft w:val="0"/>
      <w:marRight w:val="0"/>
      <w:marTop w:val="0"/>
      <w:marBottom w:val="0"/>
      <w:divBdr>
        <w:top w:val="none" w:sz="0" w:space="0" w:color="auto"/>
        <w:left w:val="none" w:sz="0" w:space="0" w:color="auto"/>
        <w:bottom w:val="none" w:sz="0" w:space="0" w:color="auto"/>
        <w:right w:val="none" w:sz="0" w:space="0" w:color="auto"/>
      </w:divBdr>
    </w:div>
    <w:div w:id="1010909560">
      <w:bodyDiv w:val="1"/>
      <w:marLeft w:val="0"/>
      <w:marRight w:val="0"/>
      <w:marTop w:val="0"/>
      <w:marBottom w:val="0"/>
      <w:divBdr>
        <w:top w:val="none" w:sz="0" w:space="0" w:color="auto"/>
        <w:left w:val="none" w:sz="0" w:space="0" w:color="auto"/>
        <w:bottom w:val="none" w:sz="0" w:space="0" w:color="auto"/>
        <w:right w:val="none" w:sz="0" w:space="0" w:color="auto"/>
      </w:divBdr>
    </w:div>
    <w:div w:id="1030226532">
      <w:bodyDiv w:val="1"/>
      <w:marLeft w:val="0"/>
      <w:marRight w:val="0"/>
      <w:marTop w:val="0"/>
      <w:marBottom w:val="0"/>
      <w:divBdr>
        <w:top w:val="none" w:sz="0" w:space="0" w:color="auto"/>
        <w:left w:val="none" w:sz="0" w:space="0" w:color="auto"/>
        <w:bottom w:val="none" w:sz="0" w:space="0" w:color="auto"/>
        <w:right w:val="none" w:sz="0" w:space="0" w:color="auto"/>
      </w:divBdr>
    </w:div>
    <w:div w:id="1086421270">
      <w:bodyDiv w:val="1"/>
      <w:marLeft w:val="0"/>
      <w:marRight w:val="0"/>
      <w:marTop w:val="0"/>
      <w:marBottom w:val="0"/>
      <w:divBdr>
        <w:top w:val="none" w:sz="0" w:space="0" w:color="auto"/>
        <w:left w:val="none" w:sz="0" w:space="0" w:color="auto"/>
        <w:bottom w:val="none" w:sz="0" w:space="0" w:color="auto"/>
        <w:right w:val="none" w:sz="0" w:space="0" w:color="auto"/>
      </w:divBdr>
    </w:div>
    <w:div w:id="1119689758">
      <w:bodyDiv w:val="1"/>
      <w:marLeft w:val="0"/>
      <w:marRight w:val="0"/>
      <w:marTop w:val="0"/>
      <w:marBottom w:val="0"/>
      <w:divBdr>
        <w:top w:val="none" w:sz="0" w:space="0" w:color="auto"/>
        <w:left w:val="none" w:sz="0" w:space="0" w:color="auto"/>
        <w:bottom w:val="none" w:sz="0" w:space="0" w:color="auto"/>
        <w:right w:val="none" w:sz="0" w:space="0" w:color="auto"/>
      </w:divBdr>
    </w:div>
    <w:div w:id="1125807211">
      <w:bodyDiv w:val="1"/>
      <w:marLeft w:val="0"/>
      <w:marRight w:val="0"/>
      <w:marTop w:val="0"/>
      <w:marBottom w:val="0"/>
      <w:divBdr>
        <w:top w:val="none" w:sz="0" w:space="0" w:color="auto"/>
        <w:left w:val="none" w:sz="0" w:space="0" w:color="auto"/>
        <w:bottom w:val="none" w:sz="0" w:space="0" w:color="auto"/>
        <w:right w:val="none" w:sz="0" w:space="0" w:color="auto"/>
      </w:divBdr>
    </w:div>
    <w:div w:id="1142314150">
      <w:bodyDiv w:val="1"/>
      <w:marLeft w:val="0"/>
      <w:marRight w:val="0"/>
      <w:marTop w:val="0"/>
      <w:marBottom w:val="0"/>
      <w:divBdr>
        <w:top w:val="none" w:sz="0" w:space="0" w:color="auto"/>
        <w:left w:val="none" w:sz="0" w:space="0" w:color="auto"/>
        <w:bottom w:val="none" w:sz="0" w:space="0" w:color="auto"/>
        <w:right w:val="none" w:sz="0" w:space="0" w:color="auto"/>
      </w:divBdr>
    </w:div>
    <w:div w:id="1155410150">
      <w:bodyDiv w:val="1"/>
      <w:marLeft w:val="0"/>
      <w:marRight w:val="0"/>
      <w:marTop w:val="0"/>
      <w:marBottom w:val="0"/>
      <w:divBdr>
        <w:top w:val="none" w:sz="0" w:space="0" w:color="auto"/>
        <w:left w:val="none" w:sz="0" w:space="0" w:color="auto"/>
        <w:bottom w:val="none" w:sz="0" w:space="0" w:color="auto"/>
        <w:right w:val="none" w:sz="0" w:space="0" w:color="auto"/>
      </w:divBdr>
    </w:div>
    <w:div w:id="1158378301">
      <w:bodyDiv w:val="1"/>
      <w:marLeft w:val="0"/>
      <w:marRight w:val="0"/>
      <w:marTop w:val="0"/>
      <w:marBottom w:val="0"/>
      <w:divBdr>
        <w:top w:val="none" w:sz="0" w:space="0" w:color="auto"/>
        <w:left w:val="none" w:sz="0" w:space="0" w:color="auto"/>
        <w:bottom w:val="none" w:sz="0" w:space="0" w:color="auto"/>
        <w:right w:val="none" w:sz="0" w:space="0" w:color="auto"/>
      </w:divBdr>
    </w:div>
    <w:div w:id="1180654784">
      <w:bodyDiv w:val="1"/>
      <w:marLeft w:val="0"/>
      <w:marRight w:val="0"/>
      <w:marTop w:val="0"/>
      <w:marBottom w:val="0"/>
      <w:divBdr>
        <w:top w:val="none" w:sz="0" w:space="0" w:color="auto"/>
        <w:left w:val="none" w:sz="0" w:space="0" w:color="auto"/>
        <w:bottom w:val="none" w:sz="0" w:space="0" w:color="auto"/>
        <w:right w:val="none" w:sz="0" w:space="0" w:color="auto"/>
      </w:divBdr>
    </w:div>
    <w:div w:id="1190872505">
      <w:bodyDiv w:val="1"/>
      <w:marLeft w:val="0"/>
      <w:marRight w:val="0"/>
      <w:marTop w:val="0"/>
      <w:marBottom w:val="0"/>
      <w:divBdr>
        <w:top w:val="none" w:sz="0" w:space="0" w:color="auto"/>
        <w:left w:val="none" w:sz="0" w:space="0" w:color="auto"/>
        <w:bottom w:val="none" w:sz="0" w:space="0" w:color="auto"/>
        <w:right w:val="none" w:sz="0" w:space="0" w:color="auto"/>
      </w:divBdr>
    </w:div>
    <w:div w:id="1193809617">
      <w:bodyDiv w:val="1"/>
      <w:marLeft w:val="0"/>
      <w:marRight w:val="0"/>
      <w:marTop w:val="0"/>
      <w:marBottom w:val="0"/>
      <w:divBdr>
        <w:top w:val="none" w:sz="0" w:space="0" w:color="auto"/>
        <w:left w:val="none" w:sz="0" w:space="0" w:color="auto"/>
        <w:bottom w:val="none" w:sz="0" w:space="0" w:color="auto"/>
        <w:right w:val="none" w:sz="0" w:space="0" w:color="auto"/>
      </w:divBdr>
    </w:div>
    <w:div w:id="1195729959">
      <w:bodyDiv w:val="1"/>
      <w:marLeft w:val="0"/>
      <w:marRight w:val="0"/>
      <w:marTop w:val="0"/>
      <w:marBottom w:val="0"/>
      <w:divBdr>
        <w:top w:val="none" w:sz="0" w:space="0" w:color="auto"/>
        <w:left w:val="none" w:sz="0" w:space="0" w:color="auto"/>
        <w:bottom w:val="none" w:sz="0" w:space="0" w:color="auto"/>
        <w:right w:val="none" w:sz="0" w:space="0" w:color="auto"/>
      </w:divBdr>
    </w:div>
    <w:div w:id="1196693033">
      <w:bodyDiv w:val="1"/>
      <w:marLeft w:val="0"/>
      <w:marRight w:val="0"/>
      <w:marTop w:val="0"/>
      <w:marBottom w:val="0"/>
      <w:divBdr>
        <w:top w:val="none" w:sz="0" w:space="0" w:color="auto"/>
        <w:left w:val="none" w:sz="0" w:space="0" w:color="auto"/>
        <w:bottom w:val="none" w:sz="0" w:space="0" w:color="auto"/>
        <w:right w:val="none" w:sz="0" w:space="0" w:color="auto"/>
      </w:divBdr>
    </w:div>
    <w:div w:id="1200125400">
      <w:bodyDiv w:val="1"/>
      <w:marLeft w:val="0"/>
      <w:marRight w:val="0"/>
      <w:marTop w:val="0"/>
      <w:marBottom w:val="0"/>
      <w:divBdr>
        <w:top w:val="none" w:sz="0" w:space="0" w:color="auto"/>
        <w:left w:val="none" w:sz="0" w:space="0" w:color="auto"/>
        <w:bottom w:val="none" w:sz="0" w:space="0" w:color="auto"/>
        <w:right w:val="none" w:sz="0" w:space="0" w:color="auto"/>
      </w:divBdr>
    </w:div>
    <w:div w:id="1210268661">
      <w:bodyDiv w:val="1"/>
      <w:marLeft w:val="0"/>
      <w:marRight w:val="0"/>
      <w:marTop w:val="0"/>
      <w:marBottom w:val="0"/>
      <w:divBdr>
        <w:top w:val="none" w:sz="0" w:space="0" w:color="auto"/>
        <w:left w:val="none" w:sz="0" w:space="0" w:color="auto"/>
        <w:bottom w:val="none" w:sz="0" w:space="0" w:color="auto"/>
        <w:right w:val="none" w:sz="0" w:space="0" w:color="auto"/>
      </w:divBdr>
    </w:div>
    <w:div w:id="1218473127">
      <w:bodyDiv w:val="1"/>
      <w:marLeft w:val="0"/>
      <w:marRight w:val="0"/>
      <w:marTop w:val="0"/>
      <w:marBottom w:val="0"/>
      <w:divBdr>
        <w:top w:val="none" w:sz="0" w:space="0" w:color="auto"/>
        <w:left w:val="none" w:sz="0" w:space="0" w:color="auto"/>
        <w:bottom w:val="none" w:sz="0" w:space="0" w:color="auto"/>
        <w:right w:val="none" w:sz="0" w:space="0" w:color="auto"/>
      </w:divBdr>
    </w:div>
    <w:div w:id="1222325927">
      <w:bodyDiv w:val="1"/>
      <w:marLeft w:val="0"/>
      <w:marRight w:val="0"/>
      <w:marTop w:val="0"/>
      <w:marBottom w:val="0"/>
      <w:divBdr>
        <w:top w:val="none" w:sz="0" w:space="0" w:color="auto"/>
        <w:left w:val="none" w:sz="0" w:space="0" w:color="auto"/>
        <w:bottom w:val="none" w:sz="0" w:space="0" w:color="auto"/>
        <w:right w:val="none" w:sz="0" w:space="0" w:color="auto"/>
      </w:divBdr>
    </w:div>
    <w:div w:id="1250895356">
      <w:bodyDiv w:val="1"/>
      <w:marLeft w:val="0"/>
      <w:marRight w:val="0"/>
      <w:marTop w:val="0"/>
      <w:marBottom w:val="0"/>
      <w:divBdr>
        <w:top w:val="none" w:sz="0" w:space="0" w:color="auto"/>
        <w:left w:val="none" w:sz="0" w:space="0" w:color="auto"/>
        <w:bottom w:val="none" w:sz="0" w:space="0" w:color="auto"/>
        <w:right w:val="none" w:sz="0" w:space="0" w:color="auto"/>
      </w:divBdr>
    </w:div>
    <w:div w:id="1253126492">
      <w:bodyDiv w:val="1"/>
      <w:marLeft w:val="0"/>
      <w:marRight w:val="0"/>
      <w:marTop w:val="0"/>
      <w:marBottom w:val="0"/>
      <w:divBdr>
        <w:top w:val="none" w:sz="0" w:space="0" w:color="auto"/>
        <w:left w:val="none" w:sz="0" w:space="0" w:color="auto"/>
        <w:bottom w:val="none" w:sz="0" w:space="0" w:color="auto"/>
        <w:right w:val="none" w:sz="0" w:space="0" w:color="auto"/>
      </w:divBdr>
    </w:div>
    <w:div w:id="1276792237">
      <w:bodyDiv w:val="1"/>
      <w:marLeft w:val="0"/>
      <w:marRight w:val="0"/>
      <w:marTop w:val="0"/>
      <w:marBottom w:val="0"/>
      <w:divBdr>
        <w:top w:val="none" w:sz="0" w:space="0" w:color="auto"/>
        <w:left w:val="none" w:sz="0" w:space="0" w:color="auto"/>
        <w:bottom w:val="none" w:sz="0" w:space="0" w:color="auto"/>
        <w:right w:val="none" w:sz="0" w:space="0" w:color="auto"/>
      </w:divBdr>
    </w:div>
    <w:div w:id="1286736813">
      <w:bodyDiv w:val="1"/>
      <w:marLeft w:val="0"/>
      <w:marRight w:val="0"/>
      <w:marTop w:val="0"/>
      <w:marBottom w:val="0"/>
      <w:divBdr>
        <w:top w:val="none" w:sz="0" w:space="0" w:color="auto"/>
        <w:left w:val="none" w:sz="0" w:space="0" w:color="auto"/>
        <w:bottom w:val="none" w:sz="0" w:space="0" w:color="auto"/>
        <w:right w:val="none" w:sz="0" w:space="0" w:color="auto"/>
      </w:divBdr>
    </w:div>
    <w:div w:id="1320230711">
      <w:bodyDiv w:val="1"/>
      <w:marLeft w:val="0"/>
      <w:marRight w:val="0"/>
      <w:marTop w:val="0"/>
      <w:marBottom w:val="0"/>
      <w:divBdr>
        <w:top w:val="none" w:sz="0" w:space="0" w:color="auto"/>
        <w:left w:val="none" w:sz="0" w:space="0" w:color="auto"/>
        <w:bottom w:val="none" w:sz="0" w:space="0" w:color="auto"/>
        <w:right w:val="none" w:sz="0" w:space="0" w:color="auto"/>
      </w:divBdr>
    </w:div>
    <w:div w:id="1328561092">
      <w:bodyDiv w:val="1"/>
      <w:marLeft w:val="0"/>
      <w:marRight w:val="0"/>
      <w:marTop w:val="0"/>
      <w:marBottom w:val="0"/>
      <w:divBdr>
        <w:top w:val="none" w:sz="0" w:space="0" w:color="auto"/>
        <w:left w:val="none" w:sz="0" w:space="0" w:color="auto"/>
        <w:bottom w:val="none" w:sz="0" w:space="0" w:color="auto"/>
        <w:right w:val="none" w:sz="0" w:space="0" w:color="auto"/>
      </w:divBdr>
    </w:div>
    <w:div w:id="1334801563">
      <w:bodyDiv w:val="1"/>
      <w:marLeft w:val="0"/>
      <w:marRight w:val="0"/>
      <w:marTop w:val="0"/>
      <w:marBottom w:val="0"/>
      <w:divBdr>
        <w:top w:val="none" w:sz="0" w:space="0" w:color="auto"/>
        <w:left w:val="none" w:sz="0" w:space="0" w:color="auto"/>
        <w:bottom w:val="none" w:sz="0" w:space="0" w:color="auto"/>
        <w:right w:val="none" w:sz="0" w:space="0" w:color="auto"/>
      </w:divBdr>
    </w:div>
    <w:div w:id="1349212580">
      <w:bodyDiv w:val="1"/>
      <w:marLeft w:val="0"/>
      <w:marRight w:val="0"/>
      <w:marTop w:val="0"/>
      <w:marBottom w:val="0"/>
      <w:divBdr>
        <w:top w:val="none" w:sz="0" w:space="0" w:color="auto"/>
        <w:left w:val="none" w:sz="0" w:space="0" w:color="auto"/>
        <w:bottom w:val="none" w:sz="0" w:space="0" w:color="auto"/>
        <w:right w:val="none" w:sz="0" w:space="0" w:color="auto"/>
      </w:divBdr>
    </w:div>
    <w:div w:id="1368874357">
      <w:bodyDiv w:val="1"/>
      <w:marLeft w:val="0"/>
      <w:marRight w:val="0"/>
      <w:marTop w:val="0"/>
      <w:marBottom w:val="0"/>
      <w:divBdr>
        <w:top w:val="none" w:sz="0" w:space="0" w:color="auto"/>
        <w:left w:val="none" w:sz="0" w:space="0" w:color="auto"/>
        <w:bottom w:val="none" w:sz="0" w:space="0" w:color="auto"/>
        <w:right w:val="none" w:sz="0" w:space="0" w:color="auto"/>
      </w:divBdr>
    </w:div>
    <w:div w:id="1383402345">
      <w:bodyDiv w:val="1"/>
      <w:marLeft w:val="0"/>
      <w:marRight w:val="0"/>
      <w:marTop w:val="0"/>
      <w:marBottom w:val="0"/>
      <w:divBdr>
        <w:top w:val="none" w:sz="0" w:space="0" w:color="auto"/>
        <w:left w:val="none" w:sz="0" w:space="0" w:color="auto"/>
        <w:bottom w:val="none" w:sz="0" w:space="0" w:color="auto"/>
        <w:right w:val="none" w:sz="0" w:space="0" w:color="auto"/>
      </w:divBdr>
    </w:div>
    <w:div w:id="1384331210">
      <w:bodyDiv w:val="1"/>
      <w:marLeft w:val="0"/>
      <w:marRight w:val="0"/>
      <w:marTop w:val="0"/>
      <w:marBottom w:val="0"/>
      <w:divBdr>
        <w:top w:val="none" w:sz="0" w:space="0" w:color="auto"/>
        <w:left w:val="none" w:sz="0" w:space="0" w:color="auto"/>
        <w:bottom w:val="none" w:sz="0" w:space="0" w:color="auto"/>
        <w:right w:val="none" w:sz="0" w:space="0" w:color="auto"/>
      </w:divBdr>
    </w:div>
    <w:div w:id="1417895605">
      <w:bodyDiv w:val="1"/>
      <w:marLeft w:val="0"/>
      <w:marRight w:val="0"/>
      <w:marTop w:val="0"/>
      <w:marBottom w:val="0"/>
      <w:divBdr>
        <w:top w:val="none" w:sz="0" w:space="0" w:color="auto"/>
        <w:left w:val="none" w:sz="0" w:space="0" w:color="auto"/>
        <w:bottom w:val="none" w:sz="0" w:space="0" w:color="auto"/>
        <w:right w:val="none" w:sz="0" w:space="0" w:color="auto"/>
      </w:divBdr>
    </w:div>
    <w:div w:id="1418752055">
      <w:bodyDiv w:val="1"/>
      <w:marLeft w:val="0"/>
      <w:marRight w:val="0"/>
      <w:marTop w:val="0"/>
      <w:marBottom w:val="0"/>
      <w:divBdr>
        <w:top w:val="none" w:sz="0" w:space="0" w:color="auto"/>
        <w:left w:val="none" w:sz="0" w:space="0" w:color="auto"/>
        <w:bottom w:val="none" w:sz="0" w:space="0" w:color="auto"/>
        <w:right w:val="none" w:sz="0" w:space="0" w:color="auto"/>
      </w:divBdr>
    </w:div>
    <w:div w:id="1425955633">
      <w:bodyDiv w:val="1"/>
      <w:marLeft w:val="0"/>
      <w:marRight w:val="0"/>
      <w:marTop w:val="0"/>
      <w:marBottom w:val="0"/>
      <w:divBdr>
        <w:top w:val="none" w:sz="0" w:space="0" w:color="auto"/>
        <w:left w:val="none" w:sz="0" w:space="0" w:color="auto"/>
        <w:bottom w:val="none" w:sz="0" w:space="0" w:color="auto"/>
        <w:right w:val="none" w:sz="0" w:space="0" w:color="auto"/>
      </w:divBdr>
    </w:div>
    <w:div w:id="1458374430">
      <w:bodyDiv w:val="1"/>
      <w:marLeft w:val="0"/>
      <w:marRight w:val="0"/>
      <w:marTop w:val="0"/>
      <w:marBottom w:val="0"/>
      <w:divBdr>
        <w:top w:val="none" w:sz="0" w:space="0" w:color="auto"/>
        <w:left w:val="none" w:sz="0" w:space="0" w:color="auto"/>
        <w:bottom w:val="none" w:sz="0" w:space="0" w:color="auto"/>
        <w:right w:val="none" w:sz="0" w:space="0" w:color="auto"/>
      </w:divBdr>
    </w:div>
    <w:div w:id="1477986928">
      <w:bodyDiv w:val="1"/>
      <w:marLeft w:val="0"/>
      <w:marRight w:val="0"/>
      <w:marTop w:val="0"/>
      <w:marBottom w:val="0"/>
      <w:divBdr>
        <w:top w:val="none" w:sz="0" w:space="0" w:color="auto"/>
        <w:left w:val="none" w:sz="0" w:space="0" w:color="auto"/>
        <w:bottom w:val="none" w:sz="0" w:space="0" w:color="auto"/>
        <w:right w:val="none" w:sz="0" w:space="0" w:color="auto"/>
      </w:divBdr>
    </w:div>
    <w:div w:id="1510097664">
      <w:bodyDiv w:val="1"/>
      <w:marLeft w:val="0"/>
      <w:marRight w:val="0"/>
      <w:marTop w:val="0"/>
      <w:marBottom w:val="0"/>
      <w:divBdr>
        <w:top w:val="none" w:sz="0" w:space="0" w:color="auto"/>
        <w:left w:val="none" w:sz="0" w:space="0" w:color="auto"/>
        <w:bottom w:val="none" w:sz="0" w:space="0" w:color="auto"/>
        <w:right w:val="none" w:sz="0" w:space="0" w:color="auto"/>
      </w:divBdr>
    </w:div>
    <w:div w:id="1534149003">
      <w:bodyDiv w:val="1"/>
      <w:marLeft w:val="0"/>
      <w:marRight w:val="0"/>
      <w:marTop w:val="0"/>
      <w:marBottom w:val="0"/>
      <w:divBdr>
        <w:top w:val="none" w:sz="0" w:space="0" w:color="auto"/>
        <w:left w:val="none" w:sz="0" w:space="0" w:color="auto"/>
        <w:bottom w:val="none" w:sz="0" w:space="0" w:color="auto"/>
        <w:right w:val="none" w:sz="0" w:space="0" w:color="auto"/>
      </w:divBdr>
    </w:div>
    <w:div w:id="1540555850">
      <w:bodyDiv w:val="1"/>
      <w:marLeft w:val="0"/>
      <w:marRight w:val="0"/>
      <w:marTop w:val="0"/>
      <w:marBottom w:val="0"/>
      <w:divBdr>
        <w:top w:val="none" w:sz="0" w:space="0" w:color="auto"/>
        <w:left w:val="none" w:sz="0" w:space="0" w:color="auto"/>
        <w:bottom w:val="none" w:sz="0" w:space="0" w:color="auto"/>
        <w:right w:val="none" w:sz="0" w:space="0" w:color="auto"/>
      </w:divBdr>
    </w:div>
    <w:div w:id="1555920539">
      <w:bodyDiv w:val="1"/>
      <w:marLeft w:val="0"/>
      <w:marRight w:val="0"/>
      <w:marTop w:val="0"/>
      <w:marBottom w:val="0"/>
      <w:divBdr>
        <w:top w:val="none" w:sz="0" w:space="0" w:color="auto"/>
        <w:left w:val="none" w:sz="0" w:space="0" w:color="auto"/>
        <w:bottom w:val="none" w:sz="0" w:space="0" w:color="auto"/>
        <w:right w:val="none" w:sz="0" w:space="0" w:color="auto"/>
      </w:divBdr>
    </w:div>
    <w:div w:id="1569874951">
      <w:bodyDiv w:val="1"/>
      <w:marLeft w:val="0"/>
      <w:marRight w:val="0"/>
      <w:marTop w:val="0"/>
      <w:marBottom w:val="0"/>
      <w:divBdr>
        <w:top w:val="none" w:sz="0" w:space="0" w:color="auto"/>
        <w:left w:val="none" w:sz="0" w:space="0" w:color="auto"/>
        <w:bottom w:val="none" w:sz="0" w:space="0" w:color="auto"/>
        <w:right w:val="none" w:sz="0" w:space="0" w:color="auto"/>
      </w:divBdr>
    </w:div>
    <w:div w:id="1605727336">
      <w:bodyDiv w:val="1"/>
      <w:marLeft w:val="0"/>
      <w:marRight w:val="0"/>
      <w:marTop w:val="0"/>
      <w:marBottom w:val="0"/>
      <w:divBdr>
        <w:top w:val="none" w:sz="0" w:space="0" w:color="auto"/>
        <w:left w:val="none" w:sz="0" w:space="0" w:color="auto"/>
        <w:bottom w:val="none" w:sz="0" w:space="0" w:color="auto"/>
        <w:right w:val="none" w:sz="0" w:space="0" w:color="auto"/>
      </w:divBdr>
    </w:div>
    <w:div w:id="1606885158">
      <w:bodyDiv w:val="1"/>
      <w:marLeft w:val="0"/>
      <w:marRight w:val="0"/>
      <w:marTop w:val="0"/>
      <w:marBottom w:val="0"/>
      <w:divBdr>
        <w:top w:val="none" w:sz="0" w:space="0" w:color="auto"/>
        <w:left w:val="none" w:sz="0" w:space="0" w:color="auto"/>
        <w:bottom w:val="none" w:sz="0" w:space="0" w:color="auto"/>
        <w:right w:val="none" w:sz="0" w:space="0" w:color="auto"/>
      </w:divBdr>
    </w:div>
    <w:div w:id="1614676465">
      <w:bodyDiv w:val="1"/>
      <w:marLeft w:val="0"/>
      <w:marRight w:val="0"/>
      <w:marTop w:val="0"/>
      <w:marBottom w:val="0"/>
      <w:divBdr>
        <w:top w:val="none" w:sz="0" w:space="0" w:color="auto"/>
        <w:left w:val="none" w:sz="0" w:space="0" w:color="auto"/>
        <w:bottom w:val="none" w:sz="0" w:space="0" w:color="auto"/>
        <w:right w:val="none" w:sz="0" w:space="0" w:color="auto"/>
      </w:divBdr>
    </w:div>
    <w:div w:id="1644580667">
      <w:bodyDiv w:val="1"/>
      <w:marLeft w:val="0"/>
      <w:marRight w:val="0"/>
      <w:marTop w:val="0"/>
      <w:marBottom w:val="0"/>
      <w:divBdr>
        <w:top w:val="none" w:sz="0" w:space="0" w:color="auto"/>
        <w:left w:val="none" w:sz="0" w:space="0" w:color="auto"/>
        <w:bottom w:val="none" w:sz="0" w:space="0" w:color="auto"/>
        <w:right w:val="none" w:sz="0" w:space="0" w:color="auto"/>
      </w:divBdr>
    </w:div>
    <w:div w:id="1680351964">
      <w:bodyDiv w:val="1"/>
      <w:marLeft w:val="0"/>
      <w:marRight w:val="0"/>
      <w:marTop w:val="0"/>
      <w:marBottom w:val="0"/>
      <w:divBdr>
        <w:top w:val="none" w:sz="0" w:space="0" w:color="auto"/>
        <w:left w:val="none" w:sz="0" w:space="0" w:color="auto"/>
        <w:bottom w:val="none" w:sz="0" w:space="0" w:color="auto"/>
        <w:right w:val="none" w:sz="0" w:space="0" w:color="auto"/>
      </w:divBdr>
    </w:div>
    <w:div w:id="1687444307">
      <w:bodyDiv w:val="1"/>
      <w:marLeft w:val="0"/>
      <w:marRight w:val="0"/>
      <w:marTop w:val="0"/>
      <w:marBottom w:val="0"/>
      <w:divBdr>
        <w:top w:val="none" w:sz="0" w:space="0" w:color="auto"/>
        <w:left w:val="none" w:sz="0" w:space="0" w:color="auto"/>
        <w:bottom w:val="none" w:sz="0" w:space="0" w:color="auto"/>
        <w:right w:val="none" w:sz="0" w:space="0" w:color="auto"/>
      </w:divBdr>
    </w:div>
    <w:div w:id="1695764239">
      <w:bodyDiv w:val="1"/>
      <w:marLeft w:val="0"/>
      <w:marRight w:val="0"/>
      <w:marTop w:val="0"/>
      <w:marBottom w:val="0"/>
      <w:divBdr>
        <w:top w:val="none" w:sz="0" w:space="0" w:color="auto"/>
        <w:left w:val="none" w:sz="0" w:space="0" w:color="auto"/>
        <w:bottom w:val="none" w:sz="0" w:space="0" w:color="auto"/>
        <w:right w:val="none" w:sz="0" w:space="0" w:color="auto"/>
      </w:divBdr>
    </w:div>
    <w:div w:id="1723945839">
      <w:bodyDiv w:val="1"/>
      <w:marLeft w:val="0"/>
      <w:marRight w:val="0"/>
      <w:marTop w:val="0"/>
      <w:marBottom w:val="0"/>
      <w:divBdr>
        <w:top w:val="none" w:sz="0" w:space="0" w:color="auto"/>
        <w:left w:val="none" w:sz="0" w:space="0" w:color="auto"/>
        <w:bottom w:val="none" w:sz="0" w:space="0" w:color="auto"/>
        <w:right w:val="none" w:sz="0" w:space="0" w:color="auto"/>
      </w:divBdr>
    </w:div>
    <w:div w:id="1777362610">
      <w:bodyDiv w:val="1"/>
      <w:marLeft w:val="0"/>
      <w:marRight w:val="0"/>
      <w:marTop w:val="0"/>
      <w:marBottom w:val="0"/>
      <w:divBdr>
        <w:top w:val="none" w:sz="0" w:space="0" w:color="auto"/>
        <w:left w:val="none" w:sz="0" w:space="0" w:color="auto"/>
        <w:bottom w:val="none" w:sz="0" w:space="0" w:color="auto"/>
        <w:right w:val="none" w:sz="0" w:space="0" w:color="auto"/>
      </w:divBdr>
    </w:div>
    <w:div w:id="1818493662">
      <w:bodyDiv w:val="1"/>
      <w:marLeft w:val="0"/>
      <w:marRight w:val="0"/>
      <w:marTop w:val="0"/>
      <w:marBottom w:val="0"/>
      <w:divBdr>
        <w:top w:val="none" w:sz="0" w:space="0" w:color="auto"/>
        <w:left w:val="none" w:sz="0" w:space="0" w:color="auto"/>
        <w:bottom w:val="none" w:sz="0" w:space="0" w:color="auto"/>
        <w:right w:val="none" w:sz="0" w:space="0" w:color="auto"/>
      </w:divBdr>
    </w:div>
    <w:div w:id="1829974055">
      <w:bodyDiv w:val="1"/>
      <w:marLeft w:val="0"/>
      <w:marRight w:val="0"/>
      <w:marTop w:val="0"/>
      <w:marBottom w:val="0"/>
      <w:divBdr>
        <w:top w:val="none" w:sz="0" w:space="0" w:color="auto"/>
        <w:left w:val="none" w:sz="0" w:space="0" w:color="auto"/>
        <w:bottom w:val="none" w:sz="0" w:space="0" w:color="auto"/>
        <w:right w:val="none" w:sz="0" w:space="0" w:color="auto"/>
      </w:divBdr>
    </w:div>
    <w:div w:id="1837651156">
      <w:bodyDiv w:val="1"/>
      <w:marLeft w:val="0"/>
      <w:marRight w:val="0"/>
      <w:marTop w:val="0"/>
      <w:marBottom w:val="0"/>
      <w:divBdr>
        <w:top w:val="none" w:sz="0" w:space="0" w:color="auto"/>
        <w:left w:val="none" w:sz="0" w:space="0" w:color="auto"/>
        <w:bottom w:val="none" w:sz="0" w:space="0" w:color="auto"/>
        <w:right w:val="none" w:sz="0" w:space="0" w:color="auto"/>
      </w:divBdr>
    </w:div>
    <w:div w:id="1867136076">
      <w:bodyDiv w:val="1"/>
      <w:marLeft w:val="0"/>
      <w:marRight w:val="0"/>
      <w:marTop w:val="0"/>
      <w:marBottom w:val="0"/>
      <w:divBdr>
        <w:top w:val="none" w:sz="0" w:space="0" w:color="auto"/>
        <w:left w:val="none" w:sz="0" w:space="0" w:color="auto"/>
        <w:bottom w:val="none" w:sz="0" w:space="0" w:color="auto"/>
        <w:right w:val="none" w:sz="0" w:space="0" w:color="auto"/>
      </w:divBdr>
    </w:div>
    <w:div w:id="1876845505">
      <w:bodyDiv w:val="1"/>
      <w:marLeft w:val="0"/>
      <w:marRight w:val="0"/>
      <w:marTop w:val="0"/>
      <w:marBottom w:val="0"/>
      <w:divBdr>
        <w:top w:val="none" w:sz="0" w:space="0" w:color="auto"/>
        <w:left w:val="none" w:sz="0" w:space="0" w:color="auto"/>
        <w:bottom w:val="none" w:sz="0" w:space="0" w:color="auto"/>
        <w:right w:val="none" w:sz="0" w:space="0" w:color="auto"/>
      </w:divBdr>
    </w:div>
    <w:div w:id="1919561283">
      <w:bodyDiv w:val="1"/>
      <w:marLeft w:val="0"/>
      <w:marRight w:val="0"/>
      <w:marTop w:val="0"/>
      <w:marBottom w:val="0"/>
      <w:divBdr>
        <w:top w:val="none" w:sz="0" w:space="0" w:color="auto"/>
        <w:left w:val="none" w:sz="0" w:space="0" w:color="auto"/>
        <w:bottom w:val="none" w:sz="0" w:space="0" w:color="auto"/>
        <w:right w:val="none" w:sz="0" w:space="0" w:color="auto"/>
      </w:divBdr>
    </w:div>
    <w:div w:id="1939672371">
      <w:bodyDiv w:val="1"/>
      <w:marLeft w:val="0"/>
      <w:marRight w:val="0"/>
      <w:marTop w:val="0"/>
      <w:marBottom w:val="0"/>
      <w:divBdr>
        <w:top w:val="none" w:sz="0" w:space="0" w:color="auto"/>
        <w:left w:val="none" w:sz="0" w:space="0" w:color="auto"/>
        <w:bottom w:val="none" w:sz="0" w:space="0" w:color="auto"/>
        <w:right w:val="none" w:sz="0" w:space="0" w:color="auto"/>
      </w:divBdr>
    </w:div>
    <w:div w:id="1949969699">
      <w:bodyDiv w:val="1"/>
      <w:marLeft w:val="0"/>
      <w:marRight w:val="0"/>
      <w:marTop w:val="0"/>
      <w:marBottom w:val="0"/>
      <w:divBdr>
        <w:top w:val="none" w:sz="0" w:space="0" w:color="auto"/>
        <w:left w:val="none" w:sz="0" w:space="0" w:color="auto"/>
        <w:bottom w:val="none" w:sz="0" w:space="0" w:color="auto"/>
        <w:right w:val="none" w:sz="0" w:space="0" w:color="auto"/>
      </w:divBdr>
    </w:div>
    <w:div w:id="1953390528">
      <w:bodyDiv w:val="1"/>
      <w:marLeft w:val="0"/>
      <w:marRight w:val="0"/>
      <w:marTop w:val="0"/>
      <w:marBottom w:val="0"/>
      <w:divBdr>
        <w:top w:val="none" w:sz="0" w:space="0" w:color="auto"/>
        <w:left w:val="none" w:sz="0" w:space="0" w:color="auto"/>
        <w:bottom w:val="none" w:sz="0" w:space="0" w:color="auto"/>
        <w:right w:val="none" w:sz="0" w:space="0" w:color="auto"/>
      </w:divBdr>
    </w:div>
    <w:div w:id="1969776946">
      <w:bodyDiv w:val="1"/>
      <w:marLeft w:val="0"/>
      <w:marRight w:val="0"/>
      <w:marTop w:val="0"/>
      <w:marBottom w:val="0"/>
      <w:divBdr>
        <w:top w:val="none" w:sz="0" w:space="0" w:color="auto"/>
        <w:left w:val="none" w:sz="0" w:space="0" w:color="auto"/>
        <w:bottom w:val="none" w:sz="0" w:space="0" w:color="auto"/>
        <w:right w:val="none" w:sz="0" w:space="0" w:color="auto"/>
      </w:divBdr>
    </w:div>
    <w:div w:id="2000423909">
      <w:bodyDiv w:val="1"/>
      <w:marLeft w:val="0"/>
      <w:marRight w:val="0"/>
      <w:marTop w:val="0"/>
      <w:marBottom w:val="0"/>
      <w:divBdr>
        <w:top w:val="none" w:sz="0" w:space="0" w:color="auto"/>
        <w:left w:val="none" w:sz="0" w:space="0" w:color="auto"/>
        <w:bottom w:val="none" w:sz="0" w:space="0" w:color="auto"/>
        <w:right w:val="none" w:sz="0" w:space="0" w:color="auto"/>
      </w:divBdr>
    </w:div>
    <w:div w:id="2005812765">
      <w:bodyDiv w:val="1"/>
      <w:marLeft w:val="0"/>
      <w:marRight w:val="0"/>
      <w:marTop w:val="0"/>
      <w:marBottom w:val="0"/>
      <w:divBdr>
        <w:top w:val="none" w:sz="0" w:space="0" w:color="auto"/>
        <w:left w:val="none" w:sz="0" w:space="0" w:color="auto"/>
        <w:bottom w:val="none" w:sz="0" w:space="0" w:color="auto"/>
        <w:right w:val="none" w:sz="0" w:space="0" w:color="auto"/>
      </w:divBdr>
    </w:div>
    <w:div w:id="2008286044">
      <w:bodyDiv w:val="1"/>
      <w:marLeft w:val="0"/>
      <w:marRight w:val="0"/>
      <w:marTop w:val="0"/>
      <w:marBottom w:val="0"/>
      <w:divBdr>
        <w:top w:val="none" w:sz="0" w:space="0" w:color="auto"/>
        <w:left w:val="none" w:sz="0" w:space="0" w:color="auto"/>
        <w:bottom w:val="none" w:sz="0" w:space="0" w:color="auto"/>
        <w:right w:val="none" w:sz="0" w:space="0" w:color="auto"/>
      </w:divBdr>
    </w:div>
    <w:div w:id="2011326389">
      <w:bodyDiv w:val="1"/>
      <w:marLeft w:val="0"/>
      <w:marRight w:val="0"/>
      <w:marTop w:val="0"/>
      <w:marBottom w:val="0"/>
      <w:divBdr>
        <w:top w:val="none" w:sz="0" w:space="0" w:color="auto"/>
        <w:left w:val="none" w:sz="0" w:space="0" w:color="auto"/>
        <w:bottom w:val="none" w:sz="0" w:space="0" w:color="auto"/>
        <w:right w:val="none" w:sz="0" w:space="0" w:color="auto"/>
      </w:divBdr>
    </w:div>
    <w:div w:id="2014529913">
      <w:bodyDiv w:val="1"/>
      <w:marLeft w:val="0"/>
      <w:marRight w:val="0"/>
      <w:marTop w:val="0"/>
      <w:marBottom w:val="0"/>
      <w:divBdr>
        <w:top w:val="none" w:sz="0" w:space="0" w:color="auto"/>
        <w:left w:val="none" w:sz="0" w:space="0" w:color="auto"/>
        <w:bottom w:val="none" w:sz="0" w:space="0" w:color="auto"/>
        <w:right w:val="none" w:sz="0" w:space="0" w:color="auto"/>
      </w:divBdr>
    </w:div>
    <w:div w:id="2018144644">
      <w:bodyDiv w:val="1"/>
      <w:marLeft w:val="0"/>
      <w:marRight w:val="0"/>
      <w:marTop w:val="0"/>
      <w:marBottom w:val="0"/>
      <w:divBdr>
        <w:top w:val="none" w:sz="0" w:space="0" w:color="auto"/>
        <w:left w:val="none" w:sz="0" w:space="0" w:color="auto"/>
        <w:bottom w:val="none" w:sz="0" w:space="0" w:color="auto"/>
        <w:right w:val="none" w:sz="0" w:space="0" w:color="auto"/>
      </w:divBdr>
    </w:div>
    <w:div w:id="2042313526">
      <w:bodyDiv w:val="1"/>
      <w:marLeft w:val="0"/>
      <w:marRight w:val="0"/>
      <w:marTop w:val="0"/>
      <w:marBottom w:val="0"/>
      <w:divBdr>
        <w:top w:val="none" w:sz="0" w:space="0" w:color="auto"/>
        <w:left w:val="none" w:sz="0" w:space="0" w:color="auto"/>
        <w:bottom w:val="none" w:sz="0" w:space="0" w:color="auto"/>
        <w:right w:val="none" w:sz="0" w:space="0" w:color="auto"/>
      </w:divBdr>
    </w:div>
    <w:div w:id="2062513091">
      <w:bodyDiv w:val="1"/>
      <w:marLeft w:val="120"/>
      <w:marRight w:val="120"/>
      <w:marTop w:val="0"/>
      <w:marBottom w:val="120"/>
      <w:divBdr>
        <w:top w:val="none" w:sz="0" w:space="0" w:color="auto"/>
        <w:left w:val="none" w:sz="0" w:space="0" w:color="auto"/>
        <w:bottom w:val="none" w:sz="0" w:space="0" w:color="auto"/>
        <w:right w:val="none" w:sz="0" w:space="0" w:color="auto"/>
      </w:divBdr>
      <w:divsChild>
        <w:div w:id="420759835">
          <w:marLeft w:val="0"/>
          <w:marRight w:val="0"/>
          <w:marTop w:val="0"/>
          <w:marBottom w:val="0"/>
          <w:divBdr>
            <w:top w:val="none" w:sz="0" w:space="0" w:color="auto"/>
            <w:left w:val="none" w:sz="0" w:space="0" w:color="auto"/>
            <w:bottom w:val="none" w:sz="0" w:space="0" w:color="auto"/>
            <w:right w:val="none" w:sz="0" w:space="0" w:color="auto"/>
          </w:divBdr>
          <w:divsChild>
            <w:div w:id="280571514">
              <w:marLeft w:val="0"/>
              <w:marRight w:val="0"/>
              <w:marTop w:val="0"/>
              <w:marBottom w:val="0"/>
              <w:divBdr>
                <w:top w:val="none" w:sz="0" w:space="0" w:color="auto"/>
                <w:left w:val="none" w:sz="0" w:space="0" w:color="auto"/>
                <w:bottom w:val="none" w:sz="0" w:space="0" w:color="auto"/>
                <w:right w:val="none" w:sz="0" w:space="0" w:color="auto"/>
              </w:divBdr>
              <w:divsChild>
                <w:div w:id="392125744">
                  <w:marLeft w:val="0"/>
                  <w:marRight w:val="0"/>
                  <w:marTop w:val="0"/>
                  <w:marBottom w:val="0"/>
                  <w:divBdr>
                    <w:top w:val="none" w:sz="0" w:space="0" w:color="auto"/>
                    <w:left w:val="none" w:sz="0" w:space="0" w:color="auto"/>
                    <w:bottom w:val="none" w:sz="0" w:space="0" w:color="auto"/>
                    <w:right w:val="none" w:sz="0" w:space="0" w:color="auto"/>
                  </w:divBdr>
                  <w:divsChild>
                    <w:div w:id="479807244">
                      <w:marLeft w:val="0"/>
                      <w:marRight w:val="0"/>
                      <w:marTop w:val="0"/>
                      <w:marBottom w:val="0"/>
                      <w:divBdr>
                        <w:top w:val="none" w:sz="0" w:space="0" w:color="auto"/>
                        <w:left w:val="none" w:sz="0" w:space="0" w:color="auto"/>
                        <w:bottom w:val="none" w:sz="0" w:space="0" w:color="auto"/>
                        <w:right w:val="none" w:sz="0" w:space="0" w:color="auto"/>
                      </w:divBdr>
                    </w:div>
                    <w:div w:id="1012563595">
                      <w:marLeft w:val="0"/>
                      <w:marRight w:val="0"/>
                      <w:marTop w:val="0"/>
                      <w:marBottom w:val="0"/>
                      <w:divBdr>
                        <w:top w:val="none" w:sz="0" w:space="0" w:color="auto"/>
                        <w:left w:val="none" w:sz="0" w:space="0" w:color="auto"/>
                        <w:bottom w:val="none" w:sz="0" w:space="0" w:color="auto"/>
                        <w:right w:val="none" w:sz="0" w:space="0" w:color="auto"/>
                      </w:divBdr>
                    </w:div>
                    <w:div w:id="1380402914">
                      <w:marLeft w:val="0"/>
                      <w:marRight w:val="0"/>
                      <w:marTop w:val="0"/>
                      <w:marBottom w:val="0"/>
                      <w:divBdr>
                        <w:top w:val="none" w:sz="0" w:space="0" w:color="auto"/>
                        <w:left w:val="none" w:sz="0" w:space="0" w:color="auto"/>
                        <w:bottom w:val="none" w:sz="0" w:space="0" w:color="auto"/>
                        <w:right w:val="none" w:sz="0" w:space="0" w:color="auto"/>
                      </w:divBdr>
                    </w:div>
                    <w:div w:id="1651052697">
                      <w:marLeft w:val="0"/>
                      <w:marRight w:val="0"/>
                      <w:marTop w:val="0"/>
                      <w:marBottom w:val="0"/>
                      <w:divBdr>
                        <w:top w:val="none" w:sz="0" w:space="0" w:color="auto"/>
                        <w:left w:val="none" w:sz="0" w:space="0" w:color="auto"/>
                        <w:bottom w:val="none" w:sz="0" w:space="0" w:color="auto"/>
                        <w:right w:val="none" w:sz="0" w:space="0" w:color="auto"/>
                      </w:divBdr>
                    </w:div>
                    <w:div w:id="1122310314">
                      <w:marLeft w:val="0"/>
                      <w:marRight w:val="0"/>
                      <w:marTop w:val="0"/>
                      <w:marBottom w:val="0"/>
                      <w:divBdr>
                        <w:top w:val="none" w:sz="0" w:space="0" w:color="auto"/>
                        <w:left w:val="none" w:sz="0" w:space="0" w:color="auto"/>
                        <w:bottom w:val="none" w:sz="0" w:space="0" w:color="auto"/>
                        <w:right w:val="none" w:sz="0" w:space="0" w:color="auto"/>
                      </w:divBdr>
                    </w:div>
                    <w:div w:id="1374381368">
                      <w:marLeft w:val="0"/>
                      <w:marRight w:val="0"/>
                      <w:marTop w:val="0"/>
                      <w:marBottom w:val="0"/>
                      <w:divBdr>
                        <w:top w:val="none" w:sz="0" w:space="0" w:color="auto"/>
                        <w:left w:val="none" w:sz="0" w:space="0" w:color="auto"/>
                        <w:bottom w:val="none" w:sz="0" w:space="0" w:color="auto"/>
                        <w:right w:val="none" w:sz="0" w:space="0" w:color="auto"/>
                      </w:divBdr>
                    </w:div>
                    <w:div w:id="1253008545">
                      <w:marLeft w:val="0"/>
                      <w:marRight w:val="0"/>
                      <w:marTop w:val="0"/>
                      <w:marBottom w:val="0"/>
                      <w:divBdr>
                        <w:top w:val="none" w:sz="0" w:space="0" w:color="auto"/>
                        <w:left w:val="none" w:sz="0" w:space="0" w:color="auto"/>
                        <w:bottom w:val="none" w:sz="0" w:space="0" w:color="auto"/>
                        <w:right w:val="none" w:sz="0" w:space="0" w:color="auto"/>
                      </w:divBdr>
                    </w:div>
                    <w:div w:id="723793192">
                      <w:marLeft w:val="0"/>
                      <w:marRight w:val="0"/>
                      <w:marTop w:val="0"/>
                      <w:marBottom w:val="0"/>
                      <w:divBdr>
                        <w:top w:val="none" w:sz="0" w:space="0" w:color="auto"/>
                        <w:left w:val="none" w:sz="0" w:space="0" w:color="auto"/>
                        <w:bottom w:val="none" w:sz="0" w:space="0" w:color="auto"/>
                        <w:right w:val="none" w:sz="0" w:space="0" w:color="auto"/>
                      </w:divBdr>
                    </w:div>
                    <w:div w:id="1271207168">
                      <w:marLeft w:val="0"/>
                      <w:marRight w:val="0"/>
                      <w:marTop w:val="0"/>
                      <w:marBottom w:val="0"/>
                      <w:divBdr>
                        <w:top w:val="none" w:sz="0" w:space="0" w:color="auto"/>
                        <w:left w:val="none" w:sz="0" w:space="0" w:color="auto"/>
                        <w:bottom w:val="none" w:sz="0" w:space="0" w:color="auto"/>
                        <w:right w:val="none" w:sz="0" w:space="0" w:color="auto"/>
                      </w:divBdr>
                    </w:div>
                    <w:div w:id="885414522">
                      <w:marLeft w:val="0"/>
                      <w:marRight w:val="0"/>
                      <w:marTop w:val="0"/>
                      <w:marBottom w:val="0"/>
                      <w:divBdr>
                        <w:top w:val="none" w:sz="0" w:space="0" w:color="auto"/>
                        <w:left w:val="none" w:sz="0" w:space="0" w:color="auto"/>
                        <w:bottom w:val="none" w:sz="0" w:space="0" w:color="auto"/>
                        <w:right w:val="none" w:sz="0" w:space="0" w:color="auto"/>
                      </w:divBdr>
                    </w:div>
                    <w:div w:id="603196444">
                      <w:marLeft w:val="0"/>
                      <w:marRight w:val="0"/>
                      <w:marTop w:val="0"/>
                      <w:marBottom w:val="0"/>
                      <w:divBdr>
                        <w:top w:val="none" w:sz="0" w:space="0" w:color="auto"/>
                        <w:left w:val="none" w:sz="0" w:space="0" w:color="auto"/>
                        <w:bottom w:val="none" w:sz="0" w:space="0" w:color="auto"/>
                        <w:right w:val="none" w:sz="0" w:space="0" w:color="auto"/>
                      </w:divBdr>
                    </w:div>
                    <w:div w:id="520359496">
                      <w:marLeft w:val="0"/>
                      <w:marRight w:val="0"/>
                      <w:marTop w:val="0"/>
                      <w:marBottom w:val="0"/>
                      <w:divBdr>
                        <w:top w:val="none" w:sz="0" w:space="0" w:color="auto"/>
                        <w:left w:val="none" w:sz="0" w:space="0" w:color="auto"/>
                        <w:bottom w:val="none" w:sz="0" w:space="0" w:color="auto"/>
                        <w:right w:val="none" w:sz="0" w:space="0" w:color="auto"/>
                      </w:divBdr>
                    </w:div>
                    <w:div w:id="1738089035">
                      <w:marLeft w:val="0"/>
                      <w:marRight w:val="0"/>
                      <w:marTop w:val="0"/>
                      <w:marBottom w:val="0"/>
                      <w:divBdr>
                        <w:top w:val="none" w:sz="0" w:space="0" w:color="auto"/>
                        <w:left w:val="none" w:sz="0" w:space="0" w:color="auto"/>
                        <w:bottom w:val="none" w:sz="0" w:space="0" w:color="auto"/>
                        <w:right w:val="none" w:sz="0" w:space="0" w:color="auto"/>
                      </w:divBdr>
                    </w:div>
                    <w:div w:id="608974899">
                      <w:marLeft w:val="0"/>
                      <w:marRight w:val="0"/>
                      <w:marTop w:val="0"/>
                      <w:marBottom w:val="0"/>
                      <w:divBdr>
                        <w:top w:val="none" w:sz="0" w:space="0" w:color="auto"/>
                        <w:left w:val="none" w:sz="0" w:space="0" w:color="auto"/>
                        <w:bottom w:val="none" w:sz="0" w:space="0" w:color="auto"/>
                        <w:right w:val="none" w:sz="0" w:space="0" w:color="auto"/>
                      </w:divBdr>
                    </w:div>
                    <w:div w:id="566843197">
                      <w:marLeft w:val="0"/>
                      <w:marRight w:val="0"/>
                      <w:marTop w:val="0"/>
                      <w:marBottom w:val="0"/>
                      <w:divBdr>
                        <w:top w:val="none" w:sz="0" w:space="0" w:color="auto"/>
                        <w:left w:val="none" w:sz="0" w:space="0" w:color="auto"/>
                        <w:bottom w:val="none" w:sz="0" w:space="0" w:color="auto"/>
                        <w:right w:val="none" w:sz="0" w:space="0" w:color="auto"/>
                      </w:divBdr>
                    </w:div>
                    <w:div w:id="1683891510">
                      <w:marLeft w:val="0"/>
                      <w:marRight w:val="0"/>
                      <w:marTop w:val="0"/>
                      <w:marBottom w:val="0"/>
                      <w:divBdr>
                        <w:top w:val="none" w:sz="0" w:space="0" w:color="auto"/>
                        <w:left w:val="none" w:sz="0" w:space="0" w:color="auto"/>
                        <w:bottom w:val="none" w:sz="0" w:space="0" w:color="auto"/>
                        <w:right w:val="none" w:sz="0" w:space="0" w:color="auto"/>
                      </w:divBdr>
                    </w:div>
                    <w:div w:id="250747864">
                      <w:marLeft w:val="0"/>
                      <w:marRight w:val="0"/>
                      <w:marTop w:val="0"/>
                      <w:marBottom w:val="0"/>
                      <w:divBdr>
                        <w:top w:val="none" w:sz="0" w:space="0" w:color="auto"/>
                        <w:left w:val="none" w:sz="0" w:space="0" w:color="auto"/>
                        <w:bottom w:val="none" w:sz="0" w:space="0" w:color="auto"/>
                        <w:right w:val="none" w:sz="0" w:space="0" w:color="auto"/>
                      </w:divBdr>
                    </w:div>
                    <w:div w:id="1148354529">
                      <w:marLeft w:val="0"/>
                      <w:marRight w:val="0"/>
                      <w:marTop w:val="0"/>
                      <w:marBottom w:val="0"/>
                      <w:divBdr>
                        <w:top w:val="none" w:sz="0" w:space="0" w:color="auto"/>
                        <w:left w:val="none" w:sz="0" w:space="0" w:color="auto"/>
                        <w:bottom w:val="none" w:sz="0" w:space="0" w:color="auto"/>
                        <w:right w:val="none" w:sz="0" w:space="0" w:color="auto"/>
                      </w:divBdr>
                    </w:div>
                    <w:div w:id="4513614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91655921">
      <w:bodyDiv w:val="1"/>
      <w:marLeft w:val="0"/>
      <w:marRight w:val="0"/>
      <w:marTop w:val="0"/>
      <w:marBottom w:val="0"/>
      <w:divBdr>
        <w:top w:val="none" w:sz="0" w:space="0" w:color="auto"/>
        <w:left w:val="none" w:sz="0" w:space="0" w:color="auto"/>
        <w:bottom w:val="none" w:sz="0" w:space="0" w:color="auto"/>
        <w:right w:val="none" w:sz="0" w:space="0" w:color="auto"/>
      </w:divBdr>
    </w:div>
    <w:div w:id="2101675518">
      <w:bodyDiv w:val="1"/>
      <w:marLeft w:val="0"/>
      <w:marRight w:val="0"/>
      <w:marTop w:val="0"/>
      <w:marBottom w:val="0"/>
      <w:divBdr>
        <w:top w:val="none" w:sz="0" w:space="0" w:color="auto"/>
        <w:left w:val="none" w:sz="0" w:space="0" w:color="auto"/>
        <w:bottom w:val="none" w:sz="0" w:space="0" w:color="auto"/>
        <w:right w:val="none" w:sz="0" w:space="0" w:color="auto"/>
      </w:divBdr>
    </w:div>
    <w:div w:id="2105607157">
      <w:bodyDiv w:val="1"/>
      <w:marLeft w:val="0"/>
      <w:marRight w:val="0"/>
      <w:marTop w:val="0"/>
      <w:marBottom w:val="0"/>
      <w:divBdr>
        <w:top w:val="none" w:sz="0" w:space="0" w:color="auto"/>
        <w:left w:val="none" w:sz="0" w:space="0" w:color="auto"/>
        <w:bottom w:val="none" w:sz="0" w:space="0" w:color="auto"/>
        <w:right w:val="none" w:sz="0" w:space="0" w:color="auto"/>
      </w:divBdr>
    </w:div>
    <w:div w:id="2119062663">
      <w:bodyDiv w:val="1"/>
      <w:marLeft w:val="0"/>
      <w:marRight w:val="0"/>
      <w:marTop w:val="0"/>
      <w:marBottom w:val="0"/>
      <w:divBdr>
        <w:top w:val="none" w:sz="0" w:space="0" w:color="auto"/>
        <w:left w:val="none" w:sz="0" w:space="0" w:color="auto"/>
        <w:bottom w:val="none" w:sz="0" w:space="0" w:color="auto"/>
        <w:right w:val="none" w:sz="0" w:space="0" w:color="auto"/>
      </w:divBdr>
    </w:div>
    <w:div w:id="2127044777">
      <w:bodyDiv w:val="1"/>
      <w:marLeft w:val="0"/>
      <w:marRight w:val="0"/>
      <w:marTop w:val="0"/>
      <w:marBottom w:val="0"/>
      <w:divBdr>
        <w:top w:val="none" w:sz="0" w:space="0" w:color="auto"/>
        <w:left w:val="none" w:sz="0" w:space="0" w:color="auto"/>
        <w:bottom w:val="none" w:sz="0" w:space="0" w:color="auto"/>
        <w:right w:val="none" w:sz="0" w:space="0" w:color="auto"/>
      </w:divBdr>
    </w:div>
    <w:div w:id="2136167774">
      <w:bodyDiv w:val="1"/>
      <w:marLeft w:val="0"/>
      <w:marRight w:val="0"/>
      <w:marTop w:val="0"/>
      <w:marBottom w:val="0"/>
      <w:divBdr>
        <w:top w:val="none" w:sz="0" w:space="0" w:color="auto"/>
        <w:left w:val="none" w:sz="0" w:space="0" w:color="auto"/>
        <w:bottom w:val="none" w:sz="0" w:space="0" w:color="auto"/>
        <w:right w:val="none" w:sz="0" w:space="0" w:color="auto"/>
      </w:divBdr>
    </w:div>
    <w:div w:id="21440331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numbering" Target="numbering.xml"/><Relationship Id="rId16" Type="http://schemas.openxmlformats.org/officeDocument/2006/relationships/customXml" Target="../customXml/item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customXml" Target="../customXml/item3.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customXml" Target="../customXml/item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 Id="rId2" Type="http://schemas.openxmlformats.org/officeDocument/2006/relationships/image" Target="media/image2.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o" ma:contentTypeID="0x010100545D86E04ACB2F4ABDD70C7EA6E1BAEC" ma:contentTypeVersion="3" ma:contentTypeDescription="Crear nuevo documento." ma:contentTypeScope="" ma:versionID="094c48e31a7375099fca8c08992da197">
  <xsd:schema xmlns:xsd="http://www.w3.org/2001/XMLSchema" xmlns:xs="http://www.w3.org/2001/XMLSchema" xmlns:p="http://schemas.microsoft.com/office/2006/metadata/properties" xmlns:ns2="7f4123b4-42ec-4ecb-943f-13d24784c64c" targetNamespace="http://schemas.microsoft.com/office/2006/metadata/properties" ma:root="true" ma:fieldsID="d0722e37c5fd2b80a89a602121d423aa" ns2:_="">
    <xsd:import namespace="7f4123b4-42ec-4ecb-943f-13d24784c64c"/>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f4123b4-42ec-4ecb-943f-13d24784c64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20CB4739-B224-40EE-99F9-7AE77CB5FDF7}">
  <ds:schemaRefs>
    <ds:schemaRef ds:uri="http://schemas.openxmlformats.org/officeDocument/2006/bibliography"/>
  </ds:schemaRefs>
</ds:datastoreItem>
</file>

<file path=customXml/itemProps2.xml><?xml version="1.0" encoding="utf-8"?>
<ds:datastoreItem xmlns:ds="http://schemas.openxmlformats.org/officeDocument/2006/customXml" ds:itemID="{D6444A82-7EF4-42C8-B0FB-992B1339D959}"/>
</file>

<file path=customXml/itemProps3.xml><?xml version="1.0" encoding="utf-8"?>
<ds:datastoreItem xmlns:ds="http://schemas.openxmlformats.org/officeDocument/2006/customXml" ds:itemID="{84C2A1D3-CC66-4ED0-BCF6-15E2A228A9FE}"/>
</file>

<file path=customXml/itemProps4.xml><?xml version="1.0" encoding="utf-8"?>
<ds:datastoreItem xmlns:ds="http://schemas.openxmlformats.org/officeDocument/2006/customXml" ds:itemID="{E2AEA993-5CEC-4D76-BF05-D4872BFF2C34}"/>
</file>

<file path=docProps/app.xml><?xml version="1.0" encoding="utf-8"?>
<Properties xmlns="http://schemas.openxmlformats.org/officeDocument/2006/extended-properties" xmlns:vt="http://schemas.openxmlformats.org/officeDocument/2006/docPropsVTypes">
  <Template>Normal</Template>
  <TotalTime>405</TotalTime>
  <Pages>2</Pages>
  <Words>896</Words>
  <Characters>4947</Characters>
  <Application>Microsoft Office Word</Application>
  <DocSecurity>0</DocSecurity>
  <Lines>78</Lines>
  <Paragraphs>25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5831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vaio</dc:creator>
  <cp:keywords/>
  <dc:description/>
  <cp:lastModifiedBy>Alicia Martín</cp:lastModifiedBy>
  <cp:revision>454</cp:revision>
  <cp:lastPrinted>2025-10-02T17:26:00Z</cp:lastPrinted>
  <dcterms:created xsi:type="dcterms:W3CDTF">2023-02-14T22:37:00Z</dcterms:created>
  <dcterms:modified xsi:type="dcterms:W3CDTF">2025-10-02T17:26:00Z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0x010100545D86E04ACB2F4ABDD70C7EA6E1BAEC</vt:lpwstr>
  </property>
</Properties>
</file>