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15431" w:rsidR="001662D0" w:rsidP="00615431" w:rsidRDefault="00F15FBA" w14:paraId="741887BF" w14:textId="0DE8DAE7">
      <w:pPr>
        <w:pStyle w:val="Ttulo"/>
        <w:outlineLvl w:val="0"/>
        <w:rPr>
          <w:lang w:val="es-PE"/>
        </w:rPr>
      </w:pPr>
      <w:r w:rsidRPr="00CD67EE">
        <w:rPr>
          <w:lang w:val="es-PE"/>
        </w:rPr>
        <w:t xml:space="preserve">RESOLUCIÓN </w:t>
      </w:r>
      <w:proofErr w:type="spellStart"/>
      <w:r w:rsidRPr="00CD67EE">
        <w:rPr>
          <w:lang w:val="es-PE"/>
        </w:rPr>
        <w:t>N</w:t>
      </w:r>
      <w:r w:rsidRPr="00CD67EE" w:rsidR="001631D6">
        <w:rPr>
          <w:lang w:val="es-PE"/>
        </w:rPr>
        <w:t>°</w:t>
      </w:r>
      <w:proofErr w:type="spellEnd"/>
      <w:r w:rsidRPr="00CD67EE" w:rsidR="001631D6">
        <w:rPr>
          <w:lang w:val="es-PE"/>
        </w:rPr>
        <w:t xml:space="preserve"> </w:t>
      </w:r>
      <w:r w:rsidRPr="00CD67EE" w:rsidR="00015A30">
        <w:rPr>
          <w:lang w:val="es-PE"/>
        </w:rPr>
        <w:t>00</w:t>
      </w:r>
      <w:r w:rsidR="00BF63A2">
        <w:rPr>
          <w:lang w:val="es-PE"/>
        </w:rPr>
        <w:t>8</w:t>
      </w:r>
      <w:r w:rsidRPr="00CD67EE" w:rsidR="001631D6">
        <w:rPr>
          <w:lang w:val="es-PE"/>
        </w:rPr>
        <w:t>/2</w:t>
      </w:r>
      <w:r w:rsidRPr="00CD67EE" w:rsidR="0073373B">
        <w:rPr>
          <w:lang w:val="es-PE"/>
        </w:rPr>
        <w:t>5</w:t>
      </w:r>
    </w:p>
    <w:p w:rsidR="009E0D72" w:rsidP="009E0D72" w:rsidRDefault="009E0D72" w14:paraId="4E19D17A" w14:textId="77777777">
      <w:pPr>
        <w:jc w:val="both"/>
        <w:outlineLvl w:val="0"/>
        <w:rPr>
          <w:b/>
          <w:bCs/>
        </w:rPr>
      </w:pPr>
    </w:p>
    <w:p w:rsidRPr="009E0D72" w:rsidR="009E0D72" w:rsidP="009E0D72" w:rsidRDefault="009E0D72" w14:paraId="7F2F9097" w14:textId="41B1691A">
      <w:pPr>
        <w:jc w:val="both"/>
        <w:outlineLvl w:val="0"/>
      </w:pPr>
      <w:r w:rsidRPr="009E0D72">
        <w:rPr>
          <w:b/>
          <w:bCs/>
        </w:rPr>
        <w:t>VISTOS:</w:t>
      </w:r>
    </w:p>
    <w:p w:rsidRPr="009E0D72" w:rsidR="009E0D72" w:rsidP="009E0D72" w:rsidRDefault="009E0D72" w14:paraId="5ECAE0CC" w14:textId="77777777">
      <w:pPr>
        <w:jc w:val="both"/>
        <w:outlineLvl w:val="0"/>
        <w:rPr>
          <w:lang w:val="es-PE"/>
        </w:rPr>
      </w:pPr>
    </w:p>
    <w:p w:rsidRPr="009E0D72" w:rsidR="009E0D72" w:rsidP="009E0D72" w:rsidRDefault="009E0D72" w14:paraId="281EDA56" w14:textId="591675D6">
      <w:pPr>
        <w:jc w:val="both"/>
        <w:outlineLvl w:val="0"/>
        <w:rPr>
          <w:lang w:val="es-PE"/>
        </w:rPr>
      </w:pPr>
      <w:r w:rsidRPr="7C83E3EA" w:rsidR="009E0D72">
        <w:rPr>
          <w:lang w:val="es-PE"/>
        </w:rPr>
        <w:t xml:space="preserve">Que, don </w:t>
      </w:r>
      <w:r w:rsidRPr="7C83E3EA" w:rsidR="12552E5D">
        <w:rPr>
          <w:b w:val="1"/>
          <w:bCs w:val="1"/>
          <w:lang w:val="es-PE"/>
        </w:rPr>
        <w:t>.......................................................</w:t>
      </w:r>
      <w:r w:rsidRPr="7C83E3EA" w:rsidR="009E0D72">
        <w:rPr>
          <w:b w:val="1"/>
          <w:bCs w:val="1"/>
          <w:lang w:val="es-PE"/>
        </w:rPr>
        <w:t xml:space="preserve"> </w:t>
      </w:r>
      <w:r w:rsidRPr="7C83E3EA" w:rsidR="009E0D72">
        <w:rPr>
          <w:lang w:val="es-PE"/>
        </w:rPr>
        <w:t xml:space="preserve">(en adelante, el reclamante) interpone reclamación ante esta Defensoría del Asegurado (DEFASEG), solicitando que </w:t>
      </w:r>
      <w:r w:rsidRPr="7C83E3EA" w:rsidR="7BF61E69">
        <w:rPr>
          <w:b w:val="1"/>
          <w:bCs w:val="1"/>
          <w:lang w:val="es-PE"/>
        </w:rPr>
        <w:t>.........................................................................................................................</w:t>
      </w:r>
      <w:r w:rsidRPr="7C83E3EA" w:rsidR="009E0D72">
        <w:rPr>
          <w:b w:val="1"/>
          <w:bCs w:val="1"/>
          <w:lang w:val="es-PE"/>
        </w:rPr>
        <w:t xml:space="preserve"> </w:t>
      </w:r>
      <w:r w:rsidRPr="7C83E3EA" w:rsidR="009E0D72">
        <w:rPr>
          <w:lang w:val="es-PE"/>
        </w:rPr>
        <w:t>(en adelante, la aseguradora)</w:t>
      </w:r>
      <w:r w:rsidRPr="7C83E3EA" w:rsidR="009E0D72">
        <w:rPr>
          <w:b w:val="1"/>
          <w:bCs w:val="1"/>
          <w:lang w:val="es-PE"/>
        </w:rPr>
        <w:t xml:space="preserve"> </w:t>
      </w:r>
      <w:r w:rsidRPr="7C83E3EA" w:rsidR="009E0D72">
        <w:rPr>
          <w:lang w:val="es-PE"/>
        </w:rPr>
        <w:t xml:space="preserve">otorgue cobertura por concepto de reembolso de gastos de sepelio por el fallecimiento del señor </w:t>
      </w:r>
      <w:r w:rsidRPr="7C83E3EA" w:rsidR="583B6BCC">
        <w:rPr>
          <w:lang w:val="es-PE"/>
        </w:rPr>
        <w:t>......................................</w:t>
      </w:r>
      <w:r w:rsidR="009E0D72">
        <w:rPr/>
        <w:t xml:space="preserve"> (en adelante, el Causante)</w:t>
      </w:r>
      <w:r w:rsidRPr="7C83E3EA" w:rsidR="009E0D72">
        <w:rPr>
          <w:lang w:val="es-PE"/>
        </w:rPr>
        <w:t xml:space="preserve">, </w:t>
      </w:r>
      <w:r w:rsidR="009E0D72">
        <w:rPr/>
        <w:t xml:space="preserve">conforme a la Póliza de Seguro de Sepelio </w:t>
      </w:r>
      <w:r w:rsidRPr="7C83E3EA" w:rsidR="009E0D72">
        <w:rPr>
          <w:lang w:val="es-PE"/>
        </w:rPr>
        <w:t>N°</w:t>
      </w:r>
      <w:r w:rsidRPr="7C83E3EA" w:rsidR="009E0D72">
        <w:rPr>
          <w:lang w:val="es-PE"/>
        </w:rPr>
        <w:t xml:space="preserve"> Póliza </w:t>
      </w:r>
      <w:r w:rsidRPr="7C83E3EA" w:rsidR="009E0D72">
        <w:rPr>
          <w:lang w:val="es-PE"/>
        </w:rPr>
        <w:t>N°</w:t>
      </w:r>
      <w:r w:rsidRPr="7C83E3EA" w:rsidR="009E0D72">
        <w:rPr>
          <w:lang w:val="es-PE"/>
        </w:rPr>
        <w:t xml:space="preserve"> </w:t>
      </w:r>
      <w:r w:rsidRPr="7C83E3EA" w:rsidR="4000BA20">
        <w:rPr>
          <w:lang w:val="es-PE"/>
        </w:rPr>
        <w:t>......................................</w:t>
      </w:r>
      <w:r w:rsidRPr="7C83E3EA" w:rsidR="009E0D72">
        <w:rPr>
          <w:lang w:val="es-PE"/>
        </w:rPr>
        <w:t xml:space="preserve"> </w:t>
      </w:r>
      <w:r w:rsidRPr="7C83E3EA" w:rsidR="009E0D72">
        <w:rPr>
          <w:lang w:val="es-PE"/>
        </w:rPr>
        <w:t>(en adelante, la póliza).</w:t>
      </w:r>
    </w:p>
    <w:p w:rsidRPr="009E0D72" w:rsidR="009E0D72" w:rsidP="009E0D72" w:rsidRDefault="009E0D72" w14:paraId="42AAE21E" w14:textId="77777777">
      <w:pPr>
        <w:jc w:val="both"/>
        <w:outlineLvl w:val="0"/>
        <w:rPr>
          <w:lang w:val="es-PE"/>
        </w:rPr>
      </w:pPr>
    </w:p>
    <w:p w:rsidRPr="009E0D72" w:rsidR="009E0D72" w:rsidP="009E0D72" w:rsidRDefault="009E0D72" w14:paraId="30B180AD" w14:textId="77777777">
      <w:pPr>
        <w:jc w:val="both"/>
        <w:outlineLvl w:val="0"/>
        <w:rPr>
          <w:lang w:val="es-PE"/>
        </w:rPr>
      </w:pPr>
      <w:r w:rsidRPr="009E0D72">
        <w:rPr>
          <w:lang w:val="es-PE"/>
        </w:rPr>
        <w:t>Que, la señalada reclamación cumple con los requisitos de materia, cuantía y oportunidad establecidos en el Reglamento de la DEFASEG (http://www.defaseg.com.pe/reglamento);</w:t>
      </w:r>
    </w:p>
    <w:p w:rsidRPr="009E0D72" w:rsidR="009E0D72" w:rsidP="009E0D72" w:rsidRDefault="009E0D72" w14:paraId="24A23648" w14:textId="77777777">
      <w:pPr>
        <w:jc w:val="both"/>
        <w:outlineLvl w:val="0"/>
        <w:rPr>
          <w:lang w:val="es-PE"/>
        </w:rPr>
      </w:pPr>
    </w:p>
    <w:p w:rsidRPr="009E0D72" w:rsidR="009E0D72" w:rsidP="009E0D72" w:rsidRDefault="009E0D72" w14:paraId="7E091BEE" w14:textId="77777777">
      <w:pPr>
        <w:jc w:val="both"/>
        <w:outlineLvl w:val="0"/>
        <w:rPr>
          <w:lang w:val="es-PE"/>
        </w:rPr>
      </w:pPr>
      <w:r w:rsidRPr="009E0D72">
        <w:rPr>
          <w:lang w:val="es-PE"/>
        </w:rPr>
        <w:t>Que, habiéndosele corrido traslado de la respectiva reclamación, la aseguradora presentó sus respectivos descargos;</w:t>
      </w:r>
    </w:p>
    <w:p w:rsidRPr="009E0D72" w:rsidR="009E0D72" w:rsidP="009E0D72" w:rsidRDefault="009E0D72" w14:paraId="3E816702" w14:textId="77777777">
      <w:pPr>
        <w:jc w:val="both"/>
        <w:outlineLvl w:val="0"/>
        <w:rPr>
          <w:lang w:val="es-PE"/>
        </w:rPr>
      </w:pPr>
    </w:p>
    <w:p w:rsidRPr="009E0D72" w:rsidR="009E0D72" w:rsidP="009E0D72" w:rsidRDefault="009E0D72" w14:paraId="055980C9" w14:textId="77777777">
      <w:pPr>
        <w:jc w:val="both"/>
        <w:outlineLvl w:val="0"/>
      </w:pPr>
      <w:r w:rsidRPr="009E0D72">
        <w:rPr>
          <w:lang w:val="es-PE"/>
        </w:rPr>
        <w:t xml:space="preserve">Que, el 11 de noviembre de 2024 se realizó la audiencia virtual de vista con la concurrencia -únicamente- del representante de la aseguradora, quien tuvo oportunidad de exponer su posición tratándose de la materia reclamada, absolviendo las diversas preguntas que le fueron </w:t>
      </w:r>
      <w:proofErr w:type="spellStart"/>
      <w:r w:rsidRPr="009E0D72">
        <w:rPr>
          <w:lang w:val="es-PE"/>
        </w:rPr>
        <w:t>for</w:t>
      </w:r>
      <w:proofErr w:type="spellEnd"/>
      <w:r w:rsidRPr="009E0D72">
        <w:t>muladas;</w:t>
      </w:r>
    </w:p>
    <w:p w:rsidRPr="009E0D72" w:rsidR="009E0D72" w:rsidP="009E0D72" w:rsidRDefault="009E0D72" w14:paraId="55AE5651" w14:textId="77777777">
      <w:pPr>
        <w:jc w:val="both"/>
        <w:outlineLvl w:val="0"/>
      </w:pPr>
    </w:p>
    <w:p w:rsidRPr="009E0D72" w:rsidR="009E0D72" w:rsidP="009E0D72" w:rsidRDefault="009E0D72" w14:paraId="1C323D37" w14:textId="4B113BE4">
      <w:pPr>
        <w:jc w:val="both"/>
        <w:outlineLvl w:val="0"/>
      </w:pPr>
      <w:r w:rsidR="009E0D72">
        <w:rPr/>
        <w:t xml:space="preserve">Que, en síntesis, el reclamante manifiesta lo siguiente: a) al Sr. </w:t>
      </w:r>
      <w:r w:rsidR="4046BB32">
        <w:rPr/>
        <w:t>.................................................</w:t>
      </w:r>
      <w:r w:rsidR="009E0D72">
        <w:rPr/>
        <w:t xml:space="preserve"> (en adelante, señor </w:t>
      </w:r>
      <w:r w:rsidR="6FC0A025">
        <w:rPr/>
        <w:t>..........</w:t>
      </w:r>
      <w:r w:rsidR="009E0D72">
        <w:rPr/>
        <w:t xml:space="preserve">), padre del reclamante, se le ofreció la póliza; sin embargo, debido a su edad avanzada, esta no fue aceptada a nombre del señor </w:t>
      </w:r>
      <w:r w:rsidR="6FC0A025">
        <w:rPr/>
        <w:t>..........</w:t>
      </w:r>
      <w:r w:rsidR="009E0D72">
        <w:rPr/>
        <w:t xml:space="preserve">, por lo que este procedió a inscribir al reclamante como titular el 3 de diciembre de 2023; b) </w:t>
      </w:r>
      <w:r w:rsidRPr="7C83E3EA" w:rsidR="009E0D72">
        <w:rPr>
          <w:lang w:val="es-PE"/>
        </w:rPr>
        <w:t xml:space="preserve">al señor </w:t>
      </w:r>
      <w:r w:rsidRPr="7C83E3EA" w:rsidR="6FC0A025">
        <w:rPr>
          <w:lang w:val="es-PE"/>
        </w:rPr>
        <w:t>..........</w:t>
      </w:r>
      <w:r w:rsidRPr="7C83E3EA" w:rsidR="009E0D72">
        <w:rPr>
          <w:lang w:val="es-PE"/>
        </w:rPr>
        <w:t xml:space="preserve"> no se le explicó la cobertura de la póliza, por lo que él asumió que cubría -únicamente- el nicho. Tras el fallecimiento del Causante, el 27 de junio de 2024, intentó comunicarse con la aseguradora, pero la llamada fue interrumpida y no recibieron seguimiento por parte de esta. Ante esta situación, el señor </w:t>
      </w:r>
      <w:r w:rsidRPr="7C83E3EA" w:rsidR="6FC0A025">
        <w:rPr>
          <w:lang w:val="es-PE"/>
        </w:rPr>
        <w:t>..........</w:t>
      </w:r>
      <w:r w:rsidRPr="7C83E3EA" w:rsidR="009E0D72">
        <w:rPr>
          <w:lang w:val="es-PE"/>
        </w:rPr>
        <w:t xml:space="preserve"> contrató los servicios funerarios de la empresa “</w:t>
      </w:r>
      <w:r w:rsidRPr="7C83E3EA" w:rsidR="563F5CAA">
        <w:rPr>
          <w:lang w:val="es-PE"/>
        </w:rPr>
        <w:t>................</w:t>
      </w:r>
      <w:r w:rsidRPr="7C83E3EA" w:rsidR="009E0D72">
        <w:rPr>
          <w:lang w:val="es-PE"/>
        </w:rPr>
        <w:t xml:space="preserve">”, por un total de S/2.300,00; c) en la noche, acudió a las oficinas de la Funeraria Finisterre del grupo empresarial de la aseguradora, donde fue atendido por el Sr. </w:t>
      </w:r>
      <w:r w:rsidRPr="7C83E3EA" w:rsidR="7F75DB1E">
        <w:rPr>
          <w:lang w:val="es-PE"/>
        </w:rPr>
        <w:t>.................................</w:t>
      </w:r>
      <w:r w:rsidRPr="7C83E3EA" w:rsidR="009E0D72">
        <w:rPr>
          <w:lang w:val="es-PE"/>
        </w:rPr>
        <w:t xml:space="preserve">. Este le solicitó que firmara varios documentos para coordinar el horario de sepultura del Causante en </w:t>
      </w:r>
      <w:r w:rsidRPr="7C83E3EA" w:rsidR="009E0D72">
        <w:rPr>
          <w:lang w:val="es-PE"/>
        </w:rPr>
        <w:t>Campo Santo</w:t>
      </w:r>
      <w:r w:rsidRPr="7C83E3EA" w:rsidR="009E0D72">
        <w:rPr>
          <w:lang w:val="es-PE"/>
        </w:rPr>
        <w:t xml:space="preserve">. El Sr. </w:t>
      </w:r>
      <w:r w:rsidRPr="7C83E3EA" w:rsidR="4488922A">
        <w:rPr>
          <w:lang w:val="es-PE"/>
        </w:rPr>
        <w:t>..................</w:t>
      </w:r>
      <w:r w:rsidRPr="7C83E3EA" w:rsidR="009E0D72">
        <w:rPr>
          <w:lang w:val="es-PE"/>
        </w:rPr>
        <w:t xml:space="preserve"> llenó gran parte del papeleo para agilizar el proceso, por lo que el reclamante únicamente firmó; d) entre los documentos firmados, se encontraba un formato de Finiquito de Conformidad y Autorización de Pago, que, según el Sr. </w:t>
      </w:r>
      <w:r w:rsidRPr="7C83E3EA" w:rsidR="4488922A">
        <w:rPr>
          <w:lang w:val="es-PE"/>
        </w:rPr>
        <w:t>..................</w:t>
      </w:r>
      <w:r w:rsidRPr="7C83E3EA" w:rsidR="009E0D72">
        <w:rPr>
          <w:lang w:val="es-PE"/>
        </w:rPr>
        <w:t>, era necesario para que el seguro procesara el reembolso de los gastos fúnebres. Los números en dicho formato no coinciden con su letra en los campos donde se escribió su nombre y DNI, y adjunta copias de estos documentos para su verificación; e) el formato firmado establece que la aseguradora cumplió con brindar el servicio de sepelio garantizado por la póliza y, por tanto, la exime de cualquier otra obligación o responsabilidad derivada del mismo. Sin embargo, indica que dicho documento le fue presentado como un requisito indispensable para autorizar el reembolso de los gastos funerarios y para proceder con la sepultura del Causante;</w:t>
      </w:r>
    </w:p>
    <w:p w:rsidRPr="009E0D72" w:rsidR="009E0D72" w:rsidP="009E0D72" w:rsidRDefault="009E0D72" w14:paraId="4E632E03" w14:textId="77777777">
      <w:pPr>
        <w:jc w:val="both"/>
        <w:outlineLvl w:val="0"/>
      </w:pPr>
    </w:p>
    <w:p w:rsidRPr="009E0D72" w:rsidR="009E0D72" w:rsidP="009E0D72" w:rsidRDefault="009E0D72" w14:paraId="4DE90A6C" w14:textId="4D666F22">
      <w:pPr>
        <w:jc w:val="both"/>
        <w:outlineLvl w:val="0"/>
      </w:pPr>
      <w:r w:rsidR="009E0D72">
        <w:rPr/>
        <w:t xml:space="preserve">Que, por su parte, la aseguradora sustenta su posición resumidamente en lo siguiente: a) el </w:t>
      </w:r>
      <w:r w:rsidRPr="7C83E3EA" w:rsidR="009E0D72">
        <w:rPr>
          <w:lang w:val="es-PE"/>
        </w:rPr>
        <w:t xml:space="preserve">27 de diciembre de 2023, el reclamante contrató una Póliza de Seguro de Sepelio y se le envió los términos y condiciones de dicho producto a su correo electrónico; b) el 27 de </w:t>
      </w:r>
      <w:r w:rsidRPr="7C83E3EA" w:rsidR="009E0D72">
        <w:rPr>
          <w:lang w:val="es-PE"/>
        </w:rPr>
        <w:t xml:space="preserve">junio de 2024, falleció el Causante, miembro de la póliza. Tras recibir la comunicación del reclamante, la aseguradora coordinó el horario para brindar el servicio de sepultura conforme a las condiciones establecidas en la póliza. Sin embargo, menciona que, en ese momento, el reclamante ya había tomado servicios funerarios con una empresa ajena, “Servicios Funerarios </w:t>
      </w:r>
      <w:r w:rsidRPr="7C83E3EA" w:rsidR="563F5CAA">
        <w:rPr>
          <w:lang w:val="es-PE"/>
        </w:rPr>
        <w:t>................</w:t>
      </w:r>
      <w:r w:rsidRPr="7C83E3EA" w:rsidR="009E0D72">
        <w:rPr>
          <w:lang w:val="es-PE"/>
        </w:rPr>
        <w:t xml:space="preserve">”, la cual no estaba autorizada por la aseguradora; c) se remitió la Carta </w:t>
      </w:r>
      <w:r w:rsidRPr="7C83E3EA" w:rsidR="009E0D72">
        <w:rPr>
          <w:lang w:val="es-PE"/>
        </w:rPr>
        <w:t>N°</w:t>
      </w:r>
      <w:r w:rsidRPr="7C83E3EA" w:rsidR="009E0D72">
        <w:rPr>
          <w:lang w:val="es-PE"/>
        </w:rPr>
        <w:t xml:space="preserve"> </w:t>
      </w:r>
      <w:r w:rsidRPr="7C83E3EA" w:rsidR="3F32048F">
        <w:rPr>
          <w:lang w:val="es-PE"/>
        </w:rPr>
        <w:t>...................................</w:t>
      </w:r>
      <w:r w:rsidRPr="7C83E3EA" w:rsidR="009E0D72">
        <w:rPr>
          <w:lang w:val="es-PE"/>
        </w:rPr>
        <w:t xml:space="preserve"> (en adelante, Carta de Rechazo) el 13 de julio de 2024. En dicha carta se informó que el reembolso no procedía, dado que los servicios fueron tomados en una funeraria ajena al Grupo </w:t>
      </w:r>
      <w:r w:rsidRPr="7C83E3EA" w:rsidR="2EB5371F">
        <w:rPr>
          <w:lang w:val="es-PE"/>
        </w:rPr>
        <w:t>..............</w:t>
      </w:r>
      <w:r w:rsidRPr="7C83E3EA" w:rsidR="009E0D72">
        <w:rPr>
          <w:lang w:val="es-PE"/>
        </w:rPr>
        <w:t xml:space="preserve">. A pesar de esto, la aseguradora le proporcionó un espacio individual compartido en el Camposanto </w:t>
      </w:r>
      <w:r w:rsidRPr="7C83E3EA" w:rsidR="2EB5371F">
        <w:rPr>
          <w:lang w:val="es-PE"/>
        </w:rPr>
        <w:t>..............</w:t>
      </w:r>
      <w:r w:rsidRPr="7C83E3EA" w:rsidR="009E0D72">
        <w:rPr>
          <w:lang w:val="es-PE"/>
        </w:rPr>
        <w:t xml:space="preserve"> Pisco, al cual el reclamante dio su conformidad mediante el finiquito firmado; d) se suscribió un Finiquito de Conformidad y Autorización de Pago con fecha 27 de julio de 2024. En dicho documento, el reclamante declaró estar satisfecho con el servicio de sepelio proporcionado por la aseguradora; e) el reclamante ya había contratado un servicio funerario con la empresa “</w:t>
      </w:r>
      <w:r w:rsidRPr="7C83E3EA" w:rsidR="563F5CAA">
        <w:rPr>
          <w:lang w:val="es-PE"/>
        </w:rPr>
        <w:t>................</w:t>
      </w:r>
      <w:r w:rsidRPr="7C83E3EA" w:rsidR="009E0D72">
        <w:rPr>
          <w:lang w:val="es-PE"/>
        </w:rPr>
        <w:t>”, una entidad externa y no autorizada por la aseguradora, lo cual excluye cualquier reembolso por estos gastos, en conformidad con las condiciones de la póliza; f) se otorgó cobertura únicamente por el servicio de sepultura, cumpliendo con el contrato suscrito. Después de esto, el reclamante firmó un finiquito, dando su conformidad y liberando a la aseguradora de cualquier responsabilidad adicional;</w:t>
      </w:r>
    </w:p>
    <w:p w:rsidRPr="009E0D72" w:rsidR="009E0D72" w:rsidP="009E0D72" w:rsidRDefault="009E0D72" w14:paraId="0041A934" w14:textId="77777777">
      <w:pPr>
        <w:jc w:val="both"/>
        <w:outlineLvl w:val="0"/>
      </w:pPr>
    </w:p>
    <w:p w:rsidRPr="009E0D72" w:rsidR="009E0D72" w:rsidP="009E0D72" w:rsidRDefault="009E0D72" w14:paraId="7204ECCE" w14:textId="77777777">
      <w:pPr>
        <w:jc w:val="both"/>
        <w:outlineLvl w:val="0"/>
      </w:pPr>
      <w:r w:rsidRPr="009E0D72">
        <w:rPr>
          <w:b/>
          <w:bCs/>
        </w:rPr>
        <w:t>CONSIDERANDO:</w:t>
      </w:r>
    </w:p>
    <w:p w:rsidRPr="009E0D72" w:rsidR="009E0D72" w:rsidP="009E0D72" w:rsidRDefault="009E0D72" w14:paraId="41FD8E87" w14:textId="77777777">
      <w:pPr>
        <w:jc w:val="both"/>
        <w:outlineLvl w:val="0"/>
      </w:pPr>
      <w:r w:rsidRPr="009E0D72">
        <w:t> </w:t>
      </w:r>
    </w:p>
    <w:p w:rsidRPr="009E0D72" w:rsidR="009E0D72" w:rsidP="009E0D72" w:rsidRDefault="009E0D72" w14:paraId="3751A44A" w14:textId="77777777">
      <w:pPr>
        <w:jc w:val="both"/>
        <w:outlineLvl w:val="0"/>
        <w:rPr>
          <w:lang w:val="es-PE"/>
        </w:rPr>
      </w:pPr>
      <w:r w:rsidRPr="009E0D72">
        <w:rPr>
          <w:b/>
          <w:u w:val="single"/>
          <w:lang w:val="es-PE"/>
        </w:rPr>
        <w:t>Primero</w:t>
      </w:r>
      <w:r w:rsidRPr="009E0D72">
        <w:rPr>
          <w:b/>
          <w:lang w:val="es-PE"/>
        </w:rPr>
        <w:t xml:space="preserve">: </w:t>
      </w:r>
      <w:r w:rsidRPr="009E0D72">
        <w:rPr>
          <w:lang w:val="es-PE"/>
        </w:rPr>
        <w:t>Conforme a su Reglamento, la</w:t>
      </w:r>
      <w:r w:rsidRPr="009E0D72">
        <w:rPr>
          <w:b/>
          <w:bCs/>
          <w:lang w:val="es-PE"/>
        </w:rPr>
        <w:t xml:space="preserve"> </w:t>
      </w:r>
      <w:r w:rsidRPr="009E0D7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9E0D72" w:rsidR="009E0D72" w:rsidP="009E0D72" w:rsidRDefault="009E0D72" w14:paraId="52187D27" w14:textId="77777777">
      <w:pPr>
        <w:jc w:val="both"/>
        <w:outlineLvl w:val="0"/>
        <w:rPr>
          <w:bCs/>
        </w:rPr>
      </w:pPr>
    </w:p>
    <w:p w:rsidRPr="009E0D72" w:rsidR="009E0D72" w:rsidP="009E0D72" w:rsidRDefault="009E0D72" w14:paraId="10862BF2" w14:textId="77777777">
      <w:pPr>
        <w:jc w:val="both"/>
        <w:outlineLvl w:val="0"/>
        <w:rPr>
          <w:bCs/>
          <w:lang w:val="es-PE"/>
        </w:rPr>
      </w:pPr>
      <w:r w:rsidRPr="009E0D72">
        <w:rPr>
          <w:b/>
          <w:bCs/>
          <w:u w:val="single"/>
          <w:lang w:val="es-PE"/>
        </w:rPr>
        <w:t>Segundo</w:t>
      </w:r>
      <w:r w:rsidRPr="009E0D72">
        <w:rPr>
          <w:b/>
          <w:bCs/>
          <w:lang w:val="es-PE"/>
        </w:rPr>
        <w:t>:</w:t>
      </w:r>
      <w:r w:rsidRPr="009E0D72">
        <w:rPr>
          <w:bCs/>
          <w:lang w:val="es-PE"/>
        </w:rPr>
        <w:t xml:space="preserve"> </w:t>
      </w:r>
      <w:r w:rsidRPr="009E0D72">
        <w:rPr>
          <w:lang w:val="es-PE"/>
        </w:rPr>
        <w:t xml:space="preserve">Asimismo, de acuerdo a </w:t>
      </w:r>
      <w:r w:rsidRPr="009E0D7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9E0D72" w:rsidR="009E0D72" w:rsidP="009E0D72" w:rsidRDefault="009E0D72" w14:paraId="0650902D" w14:textId="77777777">
      <w:pPr>
        <w:jc w:val="both"/>
        <w:outlineLvl w:val="0"/>
        <w:rPr>
          <w:lang w:val="es-PE"/>
        </w:rPr>
      </w:pPr>
    </w:p>
    <w:p w:rsidRPr="009E0D72" w:rsidR="009E0D72" w:rsidP="009E0D72" w:rsidRDefault="009E0D72" w14:paraId="5BB7B6BC" w14:textId="77777777">
      <w:pPr>
        <w:jc w:val="both"/>
        <w:outlineLvl w:val="0"/>
      </w:pPr>
      <w:r w:rsidRPr="009E0D72">
        <w:rPr>
          <w:b/>
          <w:bCs/>
          <w:u w:val="single"/>
          <w:lang w:val="es-PE"/>
        </w:rPr>
        <w:t>Tercero</w:t>
      </w:r>
      <w:r w:rsidRPr="009E0D72">
        <w:rPr>
          <w:b/>
          <w:bCs/>
          <w:lang w:val="es-PE"/>
        </w:rPr>
        <w:t>:</w:t>
      </w:r>
      <w:r w:rsidRPr="009E0D72">
        <w:rPr>
          <w:lang w:val="es-PE"/>
        </w:rPr>
        <w:t xml:space="preserve"> Que, de acuerdo a la Ley Nro. </w:t>
      </w:r>
      <w:r w:rsidRPr="009E0D72">
        <w:t xml:space="preserve">29946 – Ley del Contrato de Seguro, norma legal vigente con ocasión de la celebración del contrato al cual se contrae el presente caso, </w:t>
      </w:r>
      <w:r w:rsidRPr="009E0D7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9E0D72" w:rsidR="009E0D72" w:rsidP="009E0D72" w:rsidRDefault="009E0D72" w14:paraId="31EA2077" w14:textId="77777777">
      <w:pPr>
        <w:jc w:val="both"/>
        <w:outlineLvl w:val="0"/>
        <w:rPr>
          <w:b/>
          <w:u w:val="single"/>
          <w:lang w:val="es-PE"/>
        </w:rPr>
      </w:pPr>
    </w:p>
    <w:p w:rsidRPr="009E0D72" w:rsidR="009E0D72" w:rsidP="009E0D72" w:rsidRDefault="009E0D72" w14:paraId="7DEC4AB8" w14:textId="77777777">
      <w:pPr>
        <w:jc w:val="both"/>
        <w:outlineLvl w:val="0"/>
        <w:rPr>
          <w:lang w:val="es-PE"/>
        </w:rPr>
      </w:pPr>
      <w:r w:rsidRPr="009E0D72">
        <w:rPr>
          <w:b/>
          <w:u w:val="single"/>
          <w:lang w:val="es-PE"/>
        </w:rPr>
        <w:t>Cuarto</w:t>
      </w:r>
      <w:r w:rsidRPr="009E0D72">
        <w:rPr>
          <w:b/>
          <w:lang w:val="es-PE"/>
        </w:rPr>
        <w:t>:</w:t>
      </w:r>
      <w:r w:rsidRPr="009E0D7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9E0D72" w:rsidR="009E0D72" w:rsidP="009E0D72" w:rsidRDefault="009E0D72" w14:paraId="6CFB7EB6" w14:textId="77777777">
      <w:pPr>
        <w:jc w:val="both"/>
        <w:outlineLvl w:val="0"/>
        <w:rPr>
          <w:b/>
          <w:bCs/>
          <w:u w:val="single"/>
          <w:lang w:val="es-PE"/>
        </w:rPr>
      </w:pPr>
    </w:p>
    <w:p w:rsidRPr="009E0D72" w:rsidR="009E0D72" w:rsidP="009E0D72" w:rsidRDefault="009E0D72" w14:paraId="0738EE5A" w14:textId="77777777">
      <w:pPr>
        <w:jc w:val="both"/>
        <w:outlineLvl w:val="0"/>
        <w:rPr>
          <w:b/>
          <w:bCs/>
          <w:lang w:val="es-PE"/>
        </w:rPr>
      </w:pPr>
      <w:r w:rsidRPr="009E0D72">
        <w:rPr>
          <w:b/>
          <w:bCs/>
          <w:u w:val="single"/>
          <w:lang w:val="es-PE"/>
        </w:rPr>
        <w:t>Quinto</w:t>
      </w:r>
      <w:r w:rsidRPr="009E0D72">
        <w:rPr>
          <w:b/>
          <w:bCs/>
          <w:lang w:val="es-PE"/>
        </w:rPr>
        <w:t xml:space="preserve">: </w:t>
      </w:r>
      <w:r w:rsidRPr="009E0D72">
        <w:rPr>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9E0D72" w:rsidR="009E0D72" w:rsidP="009E0D72" w:rsidRDefault="009E0D72" w14:paraId="2E1CAB45" w14:textId="77777777">
      <w:pPr>
        <w:jc w:val="both"/>
        <w:outlineLvl w:val="0"/>
        <w:rPr>
          <w:b/>
          <w:bCs/>
        </w:rPr>
      </w:pPr>
    </w:p>
    <w:p w:rsidRPr="009E0D72" w:rsidR="009E0D72" w:rsidP="009E0D72" w:rsidRDefault="009E0D72" w14:paraId="1CE32EDD" w14:textId="77777777">
      <w:pPr>
        <w:jc w:val="both"/>
        <w:outlineLvl w:val="0"/>
        <w:rPr>
          <w:lang w:val="es-PE"/>
        </w:rPr>
      </w:pPr>
      <w:r w:rsidRPr="009E0D72">
        <w:rPr>
          <w:b/>
          <w:bCs/>
          <w:u w:val="single"/>
          <w:lang w:val="es-PE"/>
        </w:rPr>
        <w:t>Sexto</w:t>
      </w:r>
      <w:r w:rsidRPr="009E0D72">
        <w:rPr>
          <w:b/>
          <w:bCs/>
          <w:lang w:val="es-PE"/>
        </w:rPr>
        <w:t xml:space="preserve">: </w:t>
      </w:r>
      <w:r w:rsidRPr="009E0D72">
        <w:rPr>
          <w:lang w:val="es-PE"/>
        </w:rPr>
        <w:t>Que, sin perjuicio de lo indicado y el recuento de argumentos de las partes</w:t>
      </w:r>
      <w:r w:rsidRPr="009E0D72">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9E0D72">
        <w:rPr>
          <w:lang w:val="es-PE"/>
        </w:rPr>
        <w:t>.</w:t>
      </w:r>
    </w:p>
    <w:p w:rsidRPr="009E0D72" w:rsidR="009E0D72" w:rsidP="009E0D72" w:rsidRDefault="009E0D72" w14:paraId="5289A1FC" w14:textId="77777777">
      <w:pPr>
        <w:jc w:val="both"/>
        <w:outlineLvl w:val="0"/>
        <w:rPr>
          <w:lang w:val="es-PE"/>
        </w:rPr>
      </w:pPr>
    </w:p>
    <w:p w:rsidRPr="009E0D72" w:rsidR="009E0D72" w:rsidP="009E0D72" w:rsidRDefault="009E0D72" w14:paraId="05182840" w14:textId="77777777">
      <w:pPr>
        <w:jc w:val="both"/>
        <w:outlineLvl w:val="0"/>
        <w:rPr>
          <w:lang w:val="es-PE"/>
        </w:rPr>
      </w:pPr>
      <w:r w:rsidRPr="009E0D72">
        <w:rPr>
          <w:b/>
          <w:u w:val="single"/>
        </w:rPr>
        <w:t>Sétimo</w:t>
      </w:r>
      <w:r w:rsidRPr="009E0D72">
        <w:rPr>
          <w:b/>
        </w:rPr>
        <w:t>:</w:t>
      </w:r>
      <w:r w:rsidRPr="009E0D72">
        <w:rPr>
          <w:b/>
          <w:lang w:val="es-PE"/>
        </w:rPr>
        <w:t xml:space="preserve"> </w:t>
      </w:r>
      <w:r w:rsidRPr="009E0D72">
        <w:rPr>
          <w:bCs/>
          <w:lang w:val="es-PE"/>
        </w:rPr>
        <w:t>Que</w:t>
      </w:r>
      <w:r w:rsidRPr="009E0D72">
        <w:rPr>
          <w:b/>
          <w:lang w:val="es-PE"/>
        </w:rPr>
        <w:t>,</w:t>
      </w:r>
      <w:r w:rsidRPr="009E0D72">
        <w:rPr>
          <w:lang w:val="es-PE"/>
        </w:rPr>
        <w:t xml:space="preserve"> en primer lugar, debemos determinar que la controversia que nos ocupa en la presente ocasión refiere al rechazo de la cobertura informado por la aseguradora y que se materializa en el envío de la Carta de Rechazo. Dicha Carta, según se puede apreciar, indica lo siguiente:</w:t>
      </w:r>
    </w:p>
    <w:p w:rsidRPr="009E0D72" w:rsidR="009E0D72" w:rsidP="009E0D72" w:rsidRDefault="009E0D72" w14:paraId="0ACCE1B7" w14:textId="77777777">
      <w:pPr>
        <w:jc w:val="both"/>
        <w:outlineLvl w:val="0"/>
        <w:rPr>
          <w:lang w:val="es-PE"/>
        </w:rPr>
      </w:pPr>
    </w:p>
    <w:p w:rsidRPr="009E0D72" w:rsidR="009E0D72" w:rsidP="009E0D72" w:rsidRDefault="009E0D72" w14:paraId="70FBE160" w14:textId="012E0958">
      <w:pPr>
        <w:jc w:val="center"/>
        <w:outlineLvl w:val="0"/>
      </w:pPr>
      <w:r w:rsidR="157A14A6">
        <w:rPr/>
        <w:t>.........................................................................................................................................</w:t>
      </w:r>
    </w:p>
    <w:p w:rsidRPr="009E0D72" w:rsidR="009E0D72" w:rsidP="009E0D72" w:rsidRDefault="009E0D72" w14:paraId="0A020D0D" w14:textId="77777777">
      <w:pPr>
        <w:jc w:val="both"/>
        <w:outlineLvl w:val="0"/>
        <w:rPr>
          <w:lang w:val="es-PE"/>
        </w:rPr>
      </w:pPr>
    </w:p>
    <w:p w:rsidRPr="009E0D72" w:rsidR="009E0D72" w:rsidP="009E0D72" w:rsidRDefault="009E0D72" w14:paraId="0BBB51DD" w14:textId="77777777">
      <w:pPr>
        <w:jc w:val="both"/>
        <w:outlineLvl w:val="0"/>
        <w:rPr>
          <w:lang w:val="es-PE"/>
        </w:rPr>
      </w:pPr>
      <w:r w:rsidRPr="009E0D72">
        <w:rPr>
          <w:lang w:val="es-PE"/>
        </w:rPr>
        <w:t>En buena cuenta, la referida Carta de Rechazo explica por qué, a decir de la aseguradora, se ha rechazado la cobertura requerida. Así pues, la aseguradora explica que no resulta posible el reembolso solicitado, toda vez que este se encuentra supeditado al servicio brindado a través de la Funeraria Finisterre, siendo que -tal como se ha explicado- el reclamante habría optado por un servicio distinto.</w:t>
      </w:r>
    </w:p>
    <w:p w:rsidRPr="009E0D72" w:rsidR="009E0D72" w:rsidP="009E0D72" w:rsidRDefault="009E0D72" w14:paraId="2C405039" w14:textId="77777777">
      <w:pPr>
        <w:jc w:val="both"/>
        <w:outlineLvl w:val="0"/>
        <w:rPr>
          <w:lang w:val="es-PE"/>
        </w:rPr>
      </w:pPr>
    </w:p>
    <w:p w:rsidRPr="009E0D72" w:rsidR="009E0D72" w:rsidP="009E0D72" w:rsidRDefault="009E0D72" w14:paraId="3A525261" w14:textId="77777777">
      <w:pPr>
        <w:jc w:val="both"/>
        <w:outlineLvl w:val="0"/>
        <w:rPr>
          <w:lang w:val="es-PE"/>
        </w:rPr>
      </w:pPr>
      <w:r w:rsidRPr="009E0D72">
        <w:rPr>
          <w:b/>
          <w:u w:val="single"/>
          <w:lang w:val="es-PE"/>
        </w:rPr>
        <w:t>Octavo:</w:t>
      </w:r>
      <w:r w:rsidRPr="009E0D72">
        <w:rPr>
          <w:lang w:val="es-PE"/>
        </w:rPr>
        <w:t xml:space="preserve"> Que, a fin de evaluar lo indicado por la aseguradora resulta imprescindible remitirnos a la póliza. De este modo, se advierte que las Condiciones Particulares de esta disponen lo siguiente:</w:t>
      </w:r>
    </w:p>
    <w:p w:rsidRPr="009E0D72" w:rsidR="009E0D72" w:rsidP="009E0D72" w:rsidRDefault="009E0D72" w14:paraId="032F2B82" w14:textId="77777777">
      <w:pPr>
        <w:jc w:val="both"/>
        <w:outlineLvl w:val="0"/>
        <w:rPr>
          <w:lang w:val="es-PE"/>
        </w:rPr>
      </w:pPr>
    </w:p>
    <w:p w:rsidRPr="009E0D72" w:rsidR="009E0D72" w:rsidP="009E0D72" w:rsidRDefault="009E0D72" w14:paraId="43A4CCA7" w14:textId="30837956">
      <w:pPr>
        <w:jc w:val="center"/>
        <w:outlineLvl w:val="0"/>
      </w:pPr>
      <w:r w:rsidR="50C806C8">
        <w:rPr/>
        <w:t>...............................................................................................................................................</w:t>
      </w:r>
    </w:p>
    <w:p w:rsidRPr="009E0D72" w:rsidR="009E0D72" w:rsidP="009E0D72" w:rsidRDefault="009E0D72" w14:paraId="244C05E1" w14:textId="77777777">
      <w:pPr>
        <w:jc w:val="both"/>
        <w:outlineLvl w:val="0"/>
        <w:rPr>
          <w:lang w:val="es-PE"/>
        </w:rPr>
      </w:pPr>
    </w:p>
    <w:p w:rsidRPr="009E0D72" w:rsidR="009E0D72" w:rsidP="009E0D72" w:rsidRDefault="009E0D72" w14:paraId="138A3FBD" w14:textId="77777777">
      <w:pPr>
        <w:jc w:val="both"/>
        <w:outlineLvl w:val="0"/>
        <w:rPr>
          <w:lang w:val="es-PE"/>
        </w:rPr>
      </w:pPr>
      <w:r w:rsidRPr="009E0D72">
        <w:rPr>
          <w:lang w:val="es-PE"/>
        </w:rPr>
        <w:t xml:space="preserve">De este modo, tenemos, como hecho comprobado, que la póliza prevé el uso </w:t>
      </w:r>
      <w:r w:rsidRPr="009E0D72">
        <w:rPr>
          <w:lang w:val="es-PE"/>
        </w:rPr>
        <w:br/>
      </w:r>
      <w:r w:rsidRPr="009E0D72">
        <w:rPr>
          <w:lang w:val="es-PE"/>
        </w:rPr>
        <w:t xml:space="preserve">-exclusivo- del servicio funerario de la Funeraria Finisterre, a fin de ofrecer la cobertura indicada. </w:t>
      </w:r>
    </w:p>
    <w:p w:rsidRPr="009E0D72" w:rsidR="009E0D72" w:rsidP="009E0D72" w:rsidRDefault="009E0D72" w14:paraId="39BBF593" w14:textId="77777777">
      <w:pPr>
        <w:jc w:val="both"/>
        <w:outlineLvl w:val="0"/>
        <w:rPr>
          <w:lang w:val="es-PE"/>
        </w:rPr>
      </w:pPr>
    </w:p>
    <w:p w:rsidRPr="009E0D72" w:rsidR="009E0D72" w:rsidP="009E0D72" w:rsidRDefault="009E0D72" w14:paraId="7AC8DFEA" w14:textId="77777777">
      <w:pPr>
        <w:jc w:val="both"/>
        <w:outlineLvl w:val="0"/>
        <w:rPr>
          <w:lang w:val="es-PE"/>
        </w:rPr>
      </w:pPr>
      <w:r w:rsidRPr="009E0D72">
        <w:rPr>
          <w:b/>
          <w:bCs/>
          <w:u w:val="single"/>
          <w:lang w:val="es-PE"/>
        </w:rPr>
        <w:t>Noveno</w:t>
      </w:r>
      <w:r w:rsidRPr="009E0D72">
        <w:rPr>
          <w:lang w:val="es-PE"/>
        </w:rPr>
        <w:t>: Que, a continuación, resulta importante indicar que la aseguradora afirma haber remitido la póliza completa al reclamante, tal como se aprecia de la siguiente imagen:</w:t>
      </w:r>
    </w:p>
    <w:p w:rsidRPr="009E0D72" w:rsidR="009E0D72" w:rsidP="009E0D72" w:rsidRDefault="009E0D72" w14:paraId="07431A35" w14:textId="77777777">
      <w:pPr>
        <w:jc w:val="both"/>
        <w:outlineLvl w:val="0"/>
        <w:rPr>
          <w:lang w:val="es-PE"/>
        </w:rPr>
      </w:pPr>
    </w:p>
    <w:p w:rsidRPr="009E0D72" w:rsidR="009E0D72" w:rsidP="009E0D72" w:rsidRDefault="009E0D72" w14:paraId="34512305" w14:textId="719F140D">
      <w:pPr>
        <w:jc w:val="center"/>
        <w:outlineLvl w:val="0"/>
      </w:pPr>
      <w:r w:rsidR="61A35E0A">
        <w:rPr/>
        <w:t>......................................................................................................................................</w:t>
      </w:r>
    </w:p>
    <w:p w:rsidRPr="009E0D72" w:rsidR="009E0D72" w:rsidP="009E0D72" w:rsidRDefault="009E0D72" w14:paraId="27B94066" w14:textId="77777777">
      <w:pPr>
        <w:jc w:val="both"/>
        <w:outlineLvl w:val="0"/>
        <w:rPr>
          <w:lang w:val="es-PE"/>
        </w:rPr>
      </w:pPr>
    </w:p>
    <w:p w:rsidRPr="009E0D72" w:rsidR="009E0D72" w:rsidP="009E0D72" w:rsidRDefault="009E0D72" w14:paraId="08E84AC5" w14:textId="77777777">
      <w:pPr>
        <w:jc w:val="both"/>
        <w:outlineLvl w:val="0"/>
        <w:rPr>
          <w:lang w:val="es-PE"/>
        </w:rPr>
      </w:pPr>
      <w:r w:rsidRPr="009E0D72">
        <w:rPr>
          <w:lang w:val="es-PE"/>
        </w:rPr>
        <w:t>Lo indicado no ha sido objetado o negado por el reclamante, por lo que el conocimiento de los términos de la póliza, por parte del reclamante, resulta un hecho no controvertido respecto del que el Colegiado encuentra un punto de partida para elaborar su razonamiento. Asimismo, siguiendo dicho razonamiento, debemos precisar que resulta deber del reclamante el informarse respecto de los alcances de la póliza que recibió y pudo conocer. Por lo indicado, no es válido alegar desconocimiento, a fin de justificar incumplimientos a la póliza.</w:t>
      </w:r>
    </w:p>
    <w:p w:rsidRPr="009E0D72" w:rsidR="009E0D72" w:rsidP="009E0D72" w:rsidRDefault="009E0D72" w14:paraId="729712E1" w14:textId="77777777">
      <w:pPr>
        <w:jc w:val="both"/>
        <w:outlineLvl w:val="0"/>
        <w:rPr>
          <w:lang w:val="es-PE"/>
        </w:rPr>
      </w:pPr>
    </w:p>
    <w:p w:rsidRPr="009E0D72" w:rsidR="009E0D72" w:rsidP="009E0D72" w:rsidRDefault="009E0D72" w14:paraId="28BC30C9" w14:textId="77777777">
      <w:pPr>
        <w:jc w:val="both"/>
        <w:outlineLvl w:val="0"/>
        <w:rPr>
          <w:lang w:val="es-PE"/>
        </w:rPr>
      </w:pPr>
      <w:r w:rsidRPr="009E0D72">
        <w:rPr>
          <w:lang w:val="es-PE"/>
        </w:rPr>
        <w:t xml:space="preserve">Asimismo, en el presente caso, el reclamante afirma haber llamado a la aseguradora y que, dado que la llamada se vio interrumpida, se vio obligado a contratar con una funeraria distinta a la prescrita en la póliza, por lo que -en principio- resulta un hecho comprobado que el reclamante no ha cumplido con lo establecido en la póliza. Ahora bien, llegado a este punto, es evidente que no se aprecia causal o justificación legal alguna que exima al reclamante de cumplir con lo estipulado en la póliza. </w:t>
      </w:r>
    </w:p>
    <w:p w:rsidRPr="009E0D72" w:rsidR="009E0D72" w:rsidP="009E0D72" w:rsidRDefault="009E0D72" w14:paraId="56A849FD" w14:textId="77777777">
      <w:pPr>
        <w:jc w:val="both"/>
        <w:outlineLvl w:val="0"/>
        <w:rPr>
          <w:lang w:val="es-PE"/>
        </w:rPr>
      </w:pPr>
    </w:p>
    <w:p w:rsidRPr="009E0D72" w:rsidR="009E0D72" w:rsidP="009E0D72" w:rsidRDefault="009E0D72" w14:paraId="112B46E1" w14:textId="77777777">
      <w:pPr>
        <w:jc w:val="both"/>
        <w:outlineLvl w:val="0"/>
        <w:rPr>
          <w:lang w:val="es-PE"/>
        </w:rPr>
      </w:pPr>
      <w:r w:rsidRPr="009E0D72">
        <w:rPr>
          <w:lang w:val="es-PE"/>
        </w:rPr>
        <w:t>En ese sentido, habiéndose comprobado que los términos de la póliza no han sido cumplidos por el reclamante, al haber contratado un servicio funerario distinto del previsto, se debe concluir que no procede que reclame el reembolso de tal servicio. Por lo indicado, el rechazo de la cobertura resulta legítimo.</w:t>
      </w:r>
    </w:p>
    <w:p w:rsidRPr="009E0D72" w:rsidR="009E0D72" w:rsidP="009E0D72" w:rsidRDefault="009E0D72" w14:paraId="444AE2A8" w14:textId="77777777">
      <w:pPr>
        <w:jc w:val="both"/>
        <w:outlineLvl w:val="0"/>
        <w:rPr>
          <w:lang w:val="es-PE"/>
        </w:rPr>
      </w:pPr>
    </w:p>
    <w:p w:rsidRPr="009E0D72" w:rsidR="009E0D72" w:rsidP="009E0D72" w:rsidRDefault="009E0D72" w14:paraId="07E6145C" w14:textId="77777777">
      <w:pPr>
        <w:jc w:val="both"/>
        <w:outlineLvl w:val="0"/>
        <w:rPr>
          <w:b/>
          <w:lang w:val="es-PE"/>
        </w:rPr>
      </w:pPr>
      <w:r w:rsidRPr="009E0D72">
        <w:rPr>
          <w:b/>
          <w:lang w:val="es-PE"/>
        </w:rPr>
        <w:t xml:space="preserve">Atendiendo a lo expresado, este colegiado </w:t>
      </w:r>
      <w:r w:rsidRPr="009E0D72">
        <w:rPr>
          <w:b/>
        </w:rPr>
        <w:t>concluye su apreciación razonada y conjunta al amparo de lo establecido en su Reglamento, por lo que</w:t>
      </w:r>
      <w:r w:rsidRPr="009E0D72">
        <w:rPr>
          <w:b/>
          <w:lang w:val="es-PE"/>
        </w:rPr>
        <w:t xml:space="preserve"> </w:t>
      </w:r>
    </w:p>
    <w:p w:rsidRPr="009E0D72" w:rsidR="009E0D72" w:rsidP="009E0D72" w:rsidRDefault="009E0D72" w14:paraId="20A7D249" w14:textId="77777777">
      <w:pPr>
        <w:jc w:val="both"/>
        <w:outlineLvl w:val="0"/>
        <w:rPr>
          <w:b/>
          <w:lang w:val="es-PE"/>
        </w:rPr>
      </w:pPr>
    </w:p>
    <w:p w:rsidRPr="009E0D72" w:rsidR="009E0D72" w:rsidP="009E0D72" w:rsidRDefault="009E0D72" w14:paraId="613AEB39" w14:textId="77777777">
      <w:pPr>
        <w:jc w:val="both"/>
        <w:outlineLvl w:val="0"/>
        <w:rPr>
          <w:b/>
        </w:rPr>
      </w:pPr>
      <w:r w:rsidRPr="009E0D72">
        <w:rPr>
          <w:b/>
          <w:lang w:val="es-PE"/>
        </w:rPr>
        <w:t>Resuelve:</w:t>
      </w:r>
    </w:p>
    <w:p w:rsidRPr="009E0D72" w:rsidR="009E0D72" w:rsidP="009E0D72" w:rsidRDefault="009E0D72" w14:paraId="2C5EC618" w14:textId="77777777">
      <w:pPr>
        <w:jc w:val="both"/>
        <w:outlineLvl w:val="0"/>
      </w:pPr>
    </w:p>
    <w:p w:rsidRPr="009E0D72" w:rsidR="009E0D72" w:rsidP="009E0D72" w:rsidRDefault="009E0D72" w14:paraId="4AE25F22" w14:textId="66E10F95">
      <w:pPr>
        <w:jc w:val="both"/>
        <w:outlineLvl w:val="0"/>
        <w:rPr>
          <w:lang w:val="es-PE"/>
        </w:rPr>
      </w:pPr>
      <w:r w:rsidRPr="7C83E3EA" w:rsidR="009E0D72">
        <w:rPr>
          <w:lang w:val="es-PE"/>
        </w:rPr>
        <w:t xml:space="preserve">Declarar </w:t>
      </w:r>
      <w:r w:rsidRPr="7C83E3EA" w:rsidR="009E0D72">
        <w:rPr>
          <w:b w:val="1"/>
          <w:bCs w:val="1"/>
          <w:lang w:val="es-PE"/>
        </w:rPr>
        <w:t xml:space="preserve">INFUNDADA </w:t>
      </w:r>
      <w:r w:rsidRPr="7C83E3EA" w:rsidR="009E0D72">
        <w:rPr>
          <w:lang w:val="es-PE"/>
        </w:rPr>
        <w:t xml:space="preserve">la reclamación interpuesta por don </w:t>
      </w:r>
      <w:r w:rsidRPr="7C83E3EA" w:rsidR="12552E5D">
        <w:rPr>
          <w:b w:val="1"/>
          <w:bCs w:val="1"/>
          <w:lang w:val="es-PE"/>
        </w:rPr>
        <w:t>.......................................................</w:t>
      </w:r>
      <w:r w:rsidRPr="7C83E3EA" w:rsidR="009E0D72">
        <w:rPr>
          <w:b w:val="1"/>
          <w:bCs w:val="1"/>
          <w:lang w:val="es-PE"/>
        </w:rPr>
        <w:t xml:space="preserve"> </w:t>
      </w:r>
      <w:r w:rsidRPr="7C83E3EA" w:rsidR="009E0D72">
        <w:rPr>
          <w:lang w:val="es-PE"/>
        </w:rPr>
        <w:t xml:space="preserve">contra </w:t>
      </w:r>
      <w:r w:rsidRPr="7C83E3EA" w:rsidR="7BF61E69">
        <w:rPr>
          <w:b w:val="1"/>
          <w:bCs w:val="1"/>
          <w:lang w:val="es-PE"/>
        </w:rPr>
        <w:t>.........................................................................................................................</w:t>
      </w:r>
      <w:r w:rsidRPr="7C83E3EA" w:rsidR="009E0D72">
        <w:rPr>
          <w:lang w:val="es-PE"/>
        </w:rPr>
        <w:t>, dejando a salvo el derecho del reclamante de acudir ante las instancias que estime pertinente.</w:t>
      </w:r>
    </w:p>
    <w:p w:rsidRPr="009E0D72" w:rsidR="009E0D72" w:rsidP="009E0D72" w:rsidRDefault="009E0D72" w14:paraId="69688213" w14:textId="77777777">
      <w:pPr>
        <w:jc w:val="right"/>
        <w:outlineLvl w:val="0"/>
        <w:rPr>
          <w:lang w:val="es-PE"/>
        </w:rPr>
      </w:pPr>
    </w:p>
    <w:p w:rsidRPr="009E0D72" w:rsidR="009E0D72" w:rsidP="009E0D72" w:rsidRDefault="009E0D72" w14:paraId="6953143A" w14:textId="77777777">
      <w:pPr>
        <w:jc w:val="right"/>
        <w:outlineLvl w:val="0"/>
        <w:rPr>
          <w:lang w:val="es-PE"/>
        </w:rPr>
      </w:pPr>
    </w:p>
    <w:p w:rsidR="006A008D" w:rsidP="00804FBA" w:rsidRDefault="006A008D" w14:paraId="501E3AF2" w14:textId="77777777">
      <w:pPr>
        <w:jc w:val="right"/>
        <w:outlineLvl w:val="0"/>
        <w:rPr>
          <w:lang w:val="es-PE"/>
        </w:rPr>
      </w:pPr>
    </w:p>
    <w:p w:rsidRPr="00CD67EE" w:rsidR="00804FBA" w:rsidP="00804FBA" w:rsidRDefault="00F15FBA" w14:paraId="0B8F9BB3" w14:textId="4C3CB5FB">
      <w:pPr>
        <w:jc w:val="right"/>
        <w:outlineLvl w:val="0"/>
        <w:rPr>
          <w:lang w:val="es-PE"/>
        </w:rPr>
      </w:pPr>
      <w:r w:rsidRPr="00CD67EE">
        <w:rPr>
          <w:lang w:val="es-PE"/>
        </w:rPr>
        <w:t xml:space="preserve">Lima, </w:t>
      </w:r>
      <w:r w:rsidR="0019343D">
        <w:t>2</w:t>
      </w:r>
      <w:r w:rsidR="00615431">
        <w:t>7</w:t>
      </w:r>
      <w:r w:rsidR="008B40D1">
        <w:t xml:space="preserve"> </w:t>
      </w:r>
      <w:r w:rsidRPr="00CD67EE">
        <w:rPr>
          <w:lang w:val="es-PE"/>
        </w:rPr>
        <w:t>de</w:t>
      </w:r>
      <w:r w:rsidRPr="00CD67EE" w:rsidR="001631D6">
        <w:rPr>
          <w:lang w:val="es-PE"/>
        </w:rPr>
        <w:t xml:space="preserve"> </w:t>
      </w:r>
      <w:r w:rsidRPr="00CD67EE" w:rsidR="00015A30">
        <w:rPr>
          <w:lang w:val="es-PE"/>
        </w:rPr>
        <w:t>e</w:t>
      </w:r>
      <w:r w:rsidRPr="00CD67EE" w:rsidR="0073373B">
        <w:rPr>
          <w:lang w:val="es-PE"/>
        </w:rPr>
        <w:t>nero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Pr="00CD67EE" w:rsidR="00804FBA" w:rsidP="007B617A" w:rsidRDefault="00804FBA" w14:paraId="2C8A5CBC" w14:textId="77777777">
      <w:pPr>
        <w:jc w:val="both"/>
        <w:rPr>
          <w:b/>
          <w:bCs/>
          <w:i/>
          <w:iCs/>
          <w:lang w:val="es-ES_tradnl"/>
        </w:rPr>
      </w:pPr>
    </w:p>
    <w:p w:rsidRPr="00CD67EE" w:rsidR="003F73A8" w:rsidP="003F73A8" w:rsidRDefault="003F73A8" w14:paraId="00714C2C" w14:textId="77777777">
      <w:pPr>
        <w:jc w:val="both"/>
        <w:rPr>
          <w:b/>
          <w:bCs/>
          <w:i/>
          <w:iCs/>
          <w:lang w:val="es-ES_tradnl"/>
        </w:rPr>
      </w:pPr>
      <w:r w:rsidRPr="00CD67EE">
        <w:rPr>
          <w:b/>
          <w:bCs/>
          <w:i/>
          <w:iCs/>
          <w:lang w:val="es-ES_tradnl"/>
        </w:rPr>
        <w:t>La Secretaría Técnica certifica que la presente resolución cuenta con el voto de los vocales cuyos nombres figuran en el presente documento.</w:t>
      </w:r>
    </w:p>
    <w:p w:rsidRPr="00CD67EE" w:rsidR="003F73A8" w:rsidP="003F73A8" w:rsidRDefault="003F73A8" w14:paraId="1583EBBC" w14:textId="77777777">
      <w:pPr>
        <w:jc w:val="both"/>
        <w:rPr>
          <w:b/>
          <w:bCs/>
          <w:i/>
          <w:iCs/>
          <w:lang w:val="es-ES_tradnl"/>
        </w:rPr>
      </w:pPr>
    </w:p>
    <w:p w:rsidRPr="00CD67EE" w:rsidR="003F73A8" w:rsidP="003F73A8" w:rsidRDefault="003F73A8" w14:paraId="00F7442C" w14:textId="77777777">
      <w:pPr>
        <w:spacing w:line="360" w:lineRule="auto"/>
        <w:jc w:val="center"/>
        <w:rPr>
          <w:b/>
          <w:bCs/>
        </w:rPr>
      </w:pPr>
      <w:r w:rsidRPr="00CD67EE">
        <w:rPr>
          <w:b/>
          <w:bCs/>
        </w:rPr>
        <w:t xml:space="preserve">María Eugenia Valdez Fernández Baca – </w:t>
      </w:r>
      <w:proofErr w:type="gramStart"/>
      <w:r w:rsidRPr="00CD67EE">
        <w:rPr>
          <w:b/>
          <w:bCs/>
        </w:rPr>
        <w:t>Presidente</w:t>
      </w:r>
      <w:proofErr w:type="gramEnd"/>
    </w:p>
    <w:p w:rsidRPr="00CD67EE" w:rsidR="003F73A8" w:rsidP="003F73A8" w:rsidRDefault="003F73A8" w14:paraId="28FF05CB" w14:textId="77777777">
      <w:pPr>
        <w:spacing w:line="360" w:lineRule="auto"/>
        <w:jc w:val="center"/>
        <w:rPr>
          <w:b/>
          <w:bCs/>
        </w:rPr>
      </w:pPr>
      <w:r w:rsidRPr="00CD67EE">
        <w:rPr>
          <w:b/>
          <w:bCs/>
        </w:rPr>
        <w:t xml:space="preserve">Rolando Eyzaguirre </w:t>
      </w:r>
      <w:proofErr w:type="spellStart"/>
      <w:r w:rsidRPr="00CD67EE">
        <w:rPr>
          <w:b/>
          <w:bCs/>
        </w:rPr>
        <w:t>Maccan</w:t>
      </w:r>
      <w:proofErr w:type="spellEnd"/>
      <w:r w:rsidRPr="00CD67EE">
        <w:rPr>
          <w:b/>
          <w:bCs/>
        </w:rPr>
        <w:t xml:space="preserve"> – Vocal</w:t>
      </w:r>
    </w:p>
    <w:p w:rsidRPr="00CD67EE" w:rsidR="003F73A8" w:rsidP="003F73A8" w:rsidRDefault="003F73A8" w14:paraId="5A8E089C" w14:textId="77777777">
      <w:pPr>
        <w:spacing w:line="360" w:lineRule="auto"/>
        <w:jc w:val="center"/>
        <w:rPr>
          <w:b/>
          <w:bCs/>
        </w:rPr>
      </w:pPr>
      <w:r w:rsidRPr="00CD67EE">
        <w:rPr>
          <w:b/>
          <w:bCs/>
        </w:rPr>
        <w:t>Omar Alfaro Villanueva – Vocal</w:t>
      </w:r>
    </w:p>
    <w:p w:rsidRPr="00CD67EE" w:rsidR="003F73A8" w:rsidP="003F73A8" w:rsidRDefault="003F73A8" w14:paraId="15ED3DCA" w14:textId="77777777">
      <w:pPr>
        <w:spacing w:line="360" w:lineRule="auto"/>
        <w:jc w:val="center"/>
        <w:rPr>
          <w:lang w:val="es-MX"/>
        </w:rPr>
      </w:pPr>
      <w:r w:rsidRPr="00CD67EE">
        <w:rPr>
          <w:b/>
          <w:bCs/>
        </w:rPr>
        <w:t>Gonzalo Abad del Busto - Vocal</w:t>
      </w:r>
    </w:p>
    <w:p w:rsidRPr="00CD67EE" w:rsidR="001631D6" w:rsidP="00F15FBA" w:rsidRDefault="001631D6" w14:paraId="0DA96C46" w14:textId="77777777">
      <w:pPr>
        <w:jc w:val="both"/>
        <w:rPr>
          <w:lang w:val="es-MX"/>
        </w:rPr>
      </w:pPr>
    </w:p>
    <w:p w:rsidRPr="00CD67EE" w:rsidR="00F15FBA" w:rsidP="00F15FBA" w:rsidRDefault="00F15FBA" w14:paraId="22C77427" w14:textId="77777777"/>
    <w:p w:rsidRPr="001631D6" w:rsidR="009E119B" w:rsidP="7C83E3EA" w:rsidRDefault="009E119B" w14:paraId="164CAA9F" w14:textId="3587D0C0">
      <w:pPr>
        <w:pStyle w:val="Normal"/>
      </w:pPr>
    </w:p>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93CEF" w:rsidP="005F148C" w:rsidRDefault="00393CEF" w14:paraId="7B1434A1" w14:textId="77777777">
      <w:r>
        <w:separator/>
      </w:r>
    </w:p>
  </w:endnote>
  <w:endnote w:type="continuationSeparator" w:id="0">
    <w:p w:rsidR="00393CEF" w:rsidP="005F148C" w:rsidRDefault="00393CEF" w14:paraId="53C18AC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93CEF" w:rsidP="005F148C" w:rsidRDefault="00393CEF" w14:paraId="5D2B652B" w14:textId="77777777">
      <w:r>
        <w:separator/>
      </w:r>
    </w:p>
  </w:footnote>
  <w:footnote w:type="continuationSeparator" w:id="0">
    <w:p w:rsidR="00393CEF" w:rsidP="005F148C" w:rsidRDefault="00393CEF" w14:paraId="599B4FE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8"/>
  </w:num>
  <w:num w:numId="2" w16cid:durableId="1256477769">
    <w:abstractNumId w:val="2"/>
  </w:num>
  <w:num w:numId="3" w16cid:durableId="1780678958">
    <w:abstractNumId w:val="6"/>
  </w:num>
  <w:num w:numId="4" w16cid:durableId="20433587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6"/>
  </w:num>
  <w:num w:numId="7" w16cid:durableId="1475757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50BE1"/>
    <w:rsid w:val="00366599"/>
    <w:rsid w:val="00377B6C"/>
    <w:rsid w:val="00381984"/>
    <w:rsid w:val="00383692"/>
    <w:rsid w:val="00385C08"/>
    <w:rsid w:val="003861F2"/>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6A4F"/>
    <w:rsid w:val="00DE3277"/>
    <w:rsid w:val="00DE7AB0"/>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202DC"/>
    <w:rsid w:val="00F23311"/>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C0CBD93"/>
    <w:rsid w:val="12552E5D"/>
    <w:rsid w:val="1314296D"/>
    <w:rsid w:val="157A14A6"/>
    <w:rsid w:val="23EFFD59"/>
    <w:rsid w:val="2EB5371F"/>
    <w:rsid w:val="2ED3237E"/>
    <w:rsid w:val="3430CA1B"/>
    <w:rsid w:val="3F32048F"/>
    <w:rsid w:val="4000BA20"/>
    <w:rsid w:val="4046BB32"/>
    <w:rsid w:val="418820FF"/>
    <w:rsid w:val="4488922A"/>
    <w:rsid w:val="4B9FFC5A"/>
    <w:rsid w:val="50C806C8"/>
    <w:rsid w:val="563F5CAA"/>
    <w:rsid w:val="583B6BCC"/>
    <w:rsid w:val="61A35E0A"/>
    <w:rsid w:val="6D434C70"/>
    <w:rsid w:val="6D9F6BA0"/>
    <w:rsid w:val="6FC0A025"/>
    <w:rsid w:val="765F0B85"/>
    <w:rsid w:val="7BF61E69"/>
    <w:rsid w:val="7C83E3EA"/>
    <w:rsid w:val="7F75DB1E"/>
    <w:rsid w:val="7FAF4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8AFE055-8E07-4573-8EC2-4BD73F45AF0D}"/>
</file>

<file path=customXml/itemProps3.xml><?xml version="1.0" encoding="utf-8"?>
<ds:datastoreItem xmlns:ds="http://schemas.openxmlformats.org/officeDocument/2006/customXml" ds:itemID="{E8AF8D75-48E7-48BD-9747-39293001A6F0}"/>
</file>

<file path=customXml/itemProps4.xml><?xml version="1.0" encoding="utf-8"?>
<ds:datastoreItem xmlns:ds="http://schemas.openxmlformats.org/officeDocument/2006/customXml" ds:itemID="{7AB0E73F-472D-4C75-86D1-301C4756E0E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225</cp:revision>
  <cp:lastPrinted>2025-01-28T15:04:00Z</cp:lastPrinted>
  <dcterms:created xsi:type="dcterms:W3CDTF">2023-06-22T13:57:00Z</dcterms:created>
  <dcterms:modified xsi:type="dcterms:W3CDTF">2026-03-05T15:37:37Z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