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50C7" w:rsidR="0048636C" w:rsidP="00D150C7" w:rsidRDefault="00F15FBA" w14:paraId="3088D175" w14:textId="7A57D0CE">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w:t>
      </w:r>
      <w:r w:rsidR="008E6CD3">
        <w:rPr>
          <w:lang w:val="es-PE"/>
        </w:rPr>
        <w:t>1</w:t>
      </w:r>
      <w:r w:rsidR="0067663E">
        <w:rPr>
          <w:lang w:val="es-PE"/>
        </w:rPr>
        <w:t>3</w:t>
      </w:r>
      <w:r w:rsidRPr="00CD67EE" w:rsidR="001631D6">
        <w:rPr>
          <w:lang w:val="es-PE"/>
        </w:rPr>
        <w:t>/2</w:t>
      </w:r>
      <w:r w:rsidRPr="00CD67EE" w:rsidR="0073373B">
        <w:rPr>
          <w:lang w:val="es-PE"/>
        </w:rPr>
        <w:t>5</w:t>
      </w:r>
    </w:p>
    <w:p w:rsidR="00896835" w:rsidP="00896835" w:rsidRDefault="00896835" w14:paraId="1E5AA06A" w14:textId="77777777">
      <w:pPr>
        <w:jc w:val="both"/>
        <w:outlineLvl w:val="0"/>
        <w:rPr>
          <w:b/>
          <w:bCs/>
        </w:rPr>
      </w:pPr>
    </w:p>
    <w:p w:rsidRPr="00896835" w:rsidR="00896835" w:rsidP="00896835" w:rsidRDefault="00896835" w14:paraId="296D02FA" w14:textId="6D9C4046">
      <w:pPr>
        <w:jc w:val="both"/>
        <w:outlineLvl w:val="0"/>
      </w:pPr>
      <w:r w:rsidRPr="00896835">
        <w:rPr>
          <w:b/>
          <w:bCs/>
        </w:rPr>
        <w:t>VISTOS:</w:t>
      </w:r>
    </w:p>
    <w:p w:rsidRPr="00896835" w:rsidR="00896835" w:rsidP="00896835" w:rsidRDefault="00896835" w14:paraId="5617E964" w14:textId="77777777">
      <w:pPr>
        <w:jc w:val="both"/>
        <w:outlineLvl w:val="0"/>
        <w:rPr>
          <w:lang w:val="es-PE"/>
        </w:rPr>
      </w:pPr>
    </w:p>
    <w:p w:rsidRPr="00896835" w:rsidR="00896835" w:rsidP="00896835" w:rsidRDefault="00896835" w14:paraId="6E61807C" w14:textId="669FFC9D">
      <w:pPr>
        <w:jc w:val="both"/>
        <w:outlineLvl w:val="0"/>
        <w:rPr>
          <w:lang w:val="es-PE"/>
        </w:rPr>
      </w:pPr>
      <w:r w:rsidRPr="3ED5F73D" w:rsidR="00896835">
        <w:rPr>
          <w:lang w:val="es-PE"/>
        </w:rPr>
        <w:t xml:space="preserve">Que, don </w:t>
      </w:r>
      <w:r w:rsidRPr="3ED5F73D" w:rsidR="12C3334A">
        <w:rPr>
          <w:b w:val="1"/>
          <w:bCs w:val="1"/>
          <w:lang w:val="es-PE"/>
        </w:rPr>
        <w:t>.....................................................................</w:t>
      </w:r>
      <w:r w:rsidRPr="3ED5F73D" w:rsidR="00896835">
        <w:rPr>
          <w:lang w:val="es-PE"/>
        </w:rPr>
        <w:t xml:space="preserve"> (en adelante, el reclamante) interpone reclamación ante esta Defensoría del Asegurado (DEFASEG), solicitando que </w:t>
      </w:r>
      <w:r w:rsidRPr="3ED5F73D" w:rsidR="32FC0D02">
        <w:rPr>
          <w:b w:val="1"/>
          <w:bCs w:val="1"/>
          <w:lang w:val="es-PE"/>
        </w:rPr>
        <w:t>....................................................................................</w:t>
      </w:r>
      <w:r w:rsidRPr="3ED5F73D" w:rsidR="00896835">
        <w:rPr>
          <w:b w:val="1"/>
          <w:bCs w:val="1"/>
          <w:lang w:val="es-PE"/>
        </w:rPr>
        <w:t xml:space="preserve"> </w:t>
      </w:r>
      <w:r w:rsidRPr="3ED5F73D" w:rsidR="00896835">
        <w:rPr>
          <w:lang w:val="es-PE"/>
        </w:rPr>
        <w:t>(en adelante, la aseguradora)</w:t>
      </w:r>
      <w:r w:rsidRPr="3ED5F73D" w:rsidR="00896835">
        <w:rPr>
          <w:b w:val="1"/>
          <w:bCs w:val="1"/>
          <w:lang w:val="es-PE"/>
        </w:rPr>
        <w:t xml:space="preserve"> </w:t>
      </w:r>
      <w:r w:rsidRPr="3ED5F73D" w:rsidR="00896835">
        <w:rPr>
          <w:lang w:val="es-PE"/>
        </w:rPr>
        <w:t xml:space="preserve">otorgue cobertura por el accidente de tránsito sufrido el pasado 24 de agosto de 2018, </w:t>
      </w:r>
      <w:r w:rsidR="00896835">
        <w:rPr/>
        <w:t xml:space="preserve">conforme a la Póliza de Seguro Obligatorio de Accidentes de Tránsito </w:t>
      </w:r>
      <w:r w:rsidRPr="3ED5F73D" w:rsidR="00896835">
        <w:rPr>
          <w:lang w:val="es-PE"/>
        </w:rPr>
        <w:t>N°</w:t>
      </w:r>
      <w:r w:rsidRPr="3ED5F73D" w:rsidR="00896835">
        <w:rPr>
          <w:lang w:val="es-PE"/>
        </w:rPr>
        <w:t xml:space="preserve"> </w:t>
      </w:r>
      <w:r w:rsidRPr="3ED5F73D" w:rsidR="42595793">
        <w:rPr>
          <w:lang w:val="es-PE"/>
        </w:rPr>
        <w:t>..........................</w:t>
      </w:r>
      <w:r w:rsidRPr="3ED5F73D" w:rsidR="00896835">
        <w:rPr>
          <w:lang w:val="es-PE"/>
        </w:rPr>
        <w:t xml:space="preserve"> </w:t>
      </w:r>
      <w:r w:rsidRPr="3ED5F73D" w:rsidR="00896835">
        <w:rPr>
          <w:lang w:val="es-PE"/>
        </w:rPr>
        <w:t>(en adelante, el SOAT).</w:t>
      </w:r>
    </w:p>
    <w:p w:rsidRPr="00896835" w:rsidR="00896835" w:rsidP="00896835" w:rsidRDefault="00896835" w14:paraId="2D8B091D" w14:textId="77777777">
      <w:pPr>
        <w:jc w:val="both"/>
        <w:outlineLvl w:val="0"/>
        <w:rPr>
          <w:lang w:val="es-PE"/>
        </w:rPr>
      </w:pPr>
    </w:p>
    <w:p w:rsidRPr="00896835" w:rsidR="00896835" w:rsidP="00896835" w:rsidRDefault="00896835" w14:paraId="49E95EF3" w14:textId="77777777">
      <w:pPr>
        <w:jc w:val="both"/>
        <w:outlineLvl w:val="0"/>
        <w:rPr>
          <w:lang w:val="es-PE"/>
        </w:rPr>
      </w:pPr>
      <w:r w:rsidRPr="00896835">
        <w:rPr>
          <w:lang w:val="es-PE"/>
        </w:rPr>
        <w:t>Que, la señalada reclamación cumple con los requisitos de materia, cuantía y oportunidad establecidos en el Reglamento de la DEFASEG (http://www.defaseg.com.pe/reglamento);</w:t>
      </w:r>
    </w:p>
    <w:p w:rsidRPr="00896835" w:rsidR="00896835" w:rsidP="00896835" w:rsidRDefault="00896835" w14:paraId="18EC59B6" w14:textId="77777777">
      <w:pPr>
        <w:jc w:val="both"/>
        <w:outlineLvl w:val="0"/>
        <w:rPr>
          <w:lang w:val="es-PE"/>
        </w:rPr>
      </w:pPr>
    </w:p>
    <w:p w:rsidRPr="00896835" w:rsidR="00896835" w:rsidP="00896835" w:rsidRDefault="00896835" w14:paraId="3E3A4EE5" w14:textId="77777777">
      <w:pPr>
        <w:jc w:val="both"/>
        <w:outlineLvl w:val="0"/>
        <w:rPr>
          <w:lang w:val="es-PE"/>
        </w:rPr>
      </w:pPr>
      <w:r w:rsidRPr="00896835">
        <w:rPr>
          <w:lang w:val="es-PE"/>
        </w:rPr>
        <w:t>Que, habiéndosele corrido traslado de la respectiva reclamación, la aseguradora presentó sus respectivos descargos;</w:t>
      </w:r>
    </w:p>
    <w:p w:rsidRPr="00896835" w:rsidR="00896835" w:rsidP="00896835" w:rsidRDefault="00896835" w14:paraId="5DF16E5F" w14:textId="77777777">
      <w:pPr>
        <w:jc w:val="both"/>
        <w:outlineLvl w:val="0"/>
        <w:rPr>
          <w:lang w:val="es-PE"/>
        </w:rPr>
      </w:pPr>
    </w:p>
    <w:p w:rsidRPr="00896835" w:rsidR="00896835" w:rsidP="00896835" w:rsidRDefault="00896835" w14:paraId="122421C9" w14:textId="77777777">
      <w:pPr>
        <w:jc w:val="both"/>
        <w:outlineLvl w:val="0"/>
        <w:rPr>
          <w:lang w:val="es-PE"/>
        </w:rPr>
      </w:pPr>
      <w:r w:rsidRPr="00896835">
        <w:rPr>
          <w:lang w:val="es-PE"/>
        </w:rPr>
        <w:t>Que, el 02 de setiembre de 2024 se realizó la audiencia virtual de vista con la concurrencia de ambas partes, quienes tuvieron oportunidad de exponer sus respectivas posiciones tratándose de la materia reclamada, absolviendo las diversas preguntas que les fueron formuladas.</w:t>
      </w:r>
    </w:p>
    <w:p w:rsidRPr="00896835" w:rsidR="00896835" w:rsidP="00896835" w:rsidRDefault="00896835" w14:paraId="0F30C562" w14:textId="77777777">
      <w:pPr>
        <w:jc w:val="both"/>
        <w:outlineLvl w:val="0"/>
        <w:rPr>
          <w:lang w:val="es-PE"/>
        </w:rPr>
      </w:pPr>
    </w:p>
    <w:p w:rsidRPr="00896835" w:rsidR="00896835" w:rsidP="00896835" w:rsidRDefault="00896835" w14:paraId="5D10FE44" w14:textId="1A5AB178">
      <w:pPr>
        <w:jc w:val="both"/>
        <w:outlineLvl w:val="0"/>
      </w:pPr>
      <w:r w:rsidR="00896835">
        <w:rPr/>
        <w:t xml:space="preserve">Que, en síntesis, el reclamante manifiesta lo siguiente: a) </w:t>
      </w:r>
      <w:r w:rsidRPr="3ED5F73D" w:rsidR="00896835">
        <w:rPr>
          <w:lang w:val="es-PE"/>
        </w:rPr>
        <w:t xml:space="preserve">sufrió un accidente de tránsito el 24 de agosto de 2018, siendo que la aseguradora le negó la indemnización por accidente, debido a que la acción indemnizatoria prescribe después de dos años; b) fue operado y recibió tratamiento durante cuatro años tras el accidente de tránsito en 2018. El 29 de setiembre de 2022, los médicos del hospital </w:t>
      </w:r>
      <w:r w:rsidRPr="3ED5F73D" w:rsidR="795A0FA7">
        <w:rPr>
          <w:lang w:val="es-PE"/>
        </w:rPr>
        <w:t>..........................</w:t>
      </w:r>
      <w:r w:rsidRPr="3ED5F73D" w:rsidR="00896835">
        <w:rPr>
          <w:lang w:val="es-PE"/>
        </w:rPr>
        <w:t xml:space="preserve"> emitieron un diagnóstico final de sus lesiones; c) el informe concluye que al paciente se le emitirá un certificado de discapacidad para su inscripción en CONADIS, debido a su discapacidad en locomoción, disposición corporal, destreza y situación; d) el diagnóstico final de su rehabilitación tomó cuatro años, según lo demostrado con el acta de junta médica del año 2022. Al reclamante le resultó imposible solicitar la indemnización por incapacidad permanente a </w:t>
      </w:r>
      <w:r w:rsidRPr="3ED5F73D" w:rsidR="7FDFA44D">
        <w:rPr>
          <w:lang w:val="es-PE"/>
        </w:rPr>
        <w:t>.............................</w:t>
      </w:r>
      <w:r w:rsidRPr="3ED5F73D" w:rsidR="00896835">
        <w:rPr>
          <w:lang w:val="es-PE"/>
        </w:rPr>
        <w:t xml:space="preserve"> dentro del plazo de 2 años establecido; e) la aseguradora no cubrió los gastos médicos ni la rehabilitación, y ahora el reclamante se encuentra incapacitado para desplazarse y trabajar;</w:t>
      </w:r>
    </w:p>
    <w:p w:rsidRPr="00896835" w:rsidR="00896835" w:rsidP="00896835" w:rsidRDefault="00896835" w14:paraId="6FF76359" w14:textId="77777777">
      <w:pPr>
        <w:jc w:val="both"/>
        <w:outlineLvl w:val="0"/>
      </w:pPr>
    </w:p>
    <w:p w:rsidRPr="00896835" w:rsidR="00896835" w:rsidP="00896835" w:rsidRDefault="00896835" w14:paraId="00AB35B6" w14:textId="7271925E">
      <w:pPr>
        <w:jc w:val="both"/>
        <w:outlineLvl w:val="0"/>
      </w:pPr>
      <w:r w:rsidR="00896835">
        <w:rPr/>
        <w:t xml:space="preserve">Que, por su parte, la aseguradora sustenta su posición resumidamente en lo siguiente: a) el 24 de agosto de 2018, ocurrió un siniestro con el vehículo de placa </w:t>
      </w:r>
      <w:r w:rsidR="7B036CEF">
        <w:rPr/>
        <w:t>................</w:t>
      </w:r>
      <w:r w:rsidR="00896835">
        <w:rPr/>
        <w:t xml:space="preserve">, según la Denuncia Policial del 12 de enero de 2020. El reclamante solicitó cobertura el 16 de abril de 2024, presentando el Acta de Junta Médica y el Certificado de Discapacidad; b) </w:t>
      </w:r>
      <w:r w:rsidRPr="3ED5F73D" w:rsidR="00896835">
        <w:rPr>
          <w:lang w:val="es-PE"/>
        </w:rPr>
        <w:t>ante la solicitud del reclamante, se verificó el transcurso de tiempo desde el accidente, del 24 de agosto de 2018, hasta la solicitud presentada el 16 de abril de 2024, constatando que habían pasado más de tres años entre el siniestro y la solicitud de cobertura; c) el plazo para solicitar la cobertura del siniestro, según el artículo 18° del Reglamento SOAT, había expirado, ya que el reclamante presentó su solicitud más de tres años después del accidente; d) el reclamante</w:t>
      </w:r>
      <w:r w:rsidRPr="3ED5F73D" w:rsidR="00896835">
        <w:rPr>
          <w:lang w:val="es-PE"/>
        </w:rPr>
        <w:t xml:space="preserve"> </w:t>
      </w:r>
      <w:r w:rsidRPr="3ED5F73D" w:rsidR="00896835">
        <w:rPr>
          <w:lang w:val="es-PE"/>
        </w:rPr>
        <w:t xml:space="preserve">fue notificado de la situación mediante la carta </w:t>
      </w:r>
      <w:r w:rsidRPr="3ED5F73D" w:rsidR="35068BF6">
        <w:rPr>
          <w:lang w:val="es-PE"/>
        </w:rPr>
        <w:t>.........................................</w:t>
      </w:r>
      <w:r w:rsidRPr="3ED5F73D" w:rsidR="00896835">
        <w:rPr>
          <w:lang w:val="es-PE"/>
        </w:rPr>
        <w:t xml:space="preserve">del 16 de abril de 2024, enviada a su correo electrónico, como se refleja en nuestra constancia SME; e) se rechazó la solicitud de cobertura del reclamante, presentada el 16 de </w:t>
      </w:r>
      <w:r w:rsidRPr="3ED5F73D" w:rsidR="00896835">
        <w:rPr>
          <w:lang w:val="es-PE"/>
        </w:rPr>
        <w:t>abril de 2024, debido a que el plazo de prescripción de dos años para la acción indemnizatoria ya había vencido. Esta decisión fue notificada mediante carta del mismo día;</w:t>
      </w:r>
    </w:p>
    <w:p w:rsidRPr="00896835" w:rsidR="00896835" w:rsidP="00896835" w:rsidRDefault="00896835" w14:paraId="43383BA4" w14:textId="77777777">
      <w:pPr>
        <w:jc w:val="both"/>
        <w:outlineLvl w:val="0"/>
      </w:pPr>
    </w:p>
    <w:p w:rsidRPr="00896835" w:rsidR="00896835" w:rsidP="00896835" w:rsidRDefault="00896835" w14:paraId="5F54E914" w14:textId="77777777">
      <w:pPr>
        <w:jc w:val="both"/>
        <w:outlineLvl w:val="0"/>
      </w:pPr>
      <w:r w:rsidRPr="00896835">
        <w:rPr>
          <w:b/>
          <w:bCs/>
        </w:rPr>
        <w:t>CONSIDERANDO:</w:t>
      </w:r>
    </w:p>
    <w:p w:rsidRPr="00896835" w:rsidR="00896835" w:rsidP="00896835" w:rsidRDefault="00896835" w14:paraId="577E9C26" w14:textId="77777777">
      <w:pPr>
        <w:jc w:val="both"/>
        <w:outlineLvl w:val="0"/>
      </w:pPr>
      <w:r w:rsidRPr="00896835">
        <w:t> </w:t>
      </w:r>
    </w:p>
    <w:p w:rsidRPr="00896835" w:rsidR="00896835" w:rsidP="00896835" w:rsidRDefault="00896835" w14:paraId="2F394F9F" w14:textId="77777777">
      <w:pPr>
        <w:jc w:val="both"/>
        <w:outlineLvl w:val="0"/>
        <w:rPr>
          <w:lang w:val="es-PE"/>
        </w:rPr>
      </w:pPr>
      <w:r w:rsidRPr="00896835">
        <w:rPr>
          <w:b/>
          <w:u w:val="single"/>
          <w:lang w:val="es-PE"/>
        </w:rPr>
        <w:t>Primero</w:t>
      </w:r>
      <w:r w:rsidRPr="00896835">
        <w:rPr>
          <w:b/>
          <w:lang w:val="es-PE"/>
        </w:rPr>
        <w:t xml:space="preserve">: </w:t>
      </w:r>
      <w:r w:rsidRPr="00896835">
        <w:rPr>
          <w:lang w:val="es-PE"/>
        </w:rPr>
        <w:t>Conforme a su Reglamento, la</w:t>
      </w:r>
      <w:r w:rsidRPr="00896835">
        <w:rPr>
          <w:b/>
          <w:bCs/>
          <w:lang w:val="es-PE"/>
        </w:rPr>
        <w:t xml:space="preserve"> </w:t>
      </w:r>
      <w:r w:rsidRPr="0089683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96835" w:rsidR="00896835" w:rsidP="00896835" w:rsidRDefault="00896835" w14:paraId="44B05D3B" w14:textId="77777777">
      <w:pPr>
        <w:jc w:val="both"/>
        <w:outlineLvl w:val="0"/>
        <w:rPr>
          <w:bCs/>
        </w:rPr>
      </w:pPr>
    </w:p>
    <w:p w:rsidRPr="00896835" w:rsidR="00896835" w:rsidP="00896835" w:rsidRDefault="00896835" w14:paraId="3CF56B70" w14:textId="77777777">
      <w:pPr>
        <w:jc w:val="both"/>
        <w:outlineLvl w:val="0"/>
        <w:rPr>
          <w:bCs/>
          <w:lang w:val="es-PE"/>
        </w:rPr>
      </w:pPr>
      <w:r w:rsidRPr="00896835">
        <w:rPr>
          <w:b/>
          <w:bCs/>
          <w:u w:val="single"/>
          <w:lang w:val="es-PE"/>
        </w:rPr>
        <w:t>Segundo</w:t>
      </w:r>
      <w:r w:rsidRPr="00896835">
        <w:rPr>
          <w:b/>
          <w:bCs/>
          <w:lang w:val="es-PE"/>
        </w:rPr>
        <w:t>:</w:t>
      </w:r>
      <w:r w:rsidRPr="00896835">
        <w:rPr>
          <w:bCs/>
          <w:lang w:val="es-PE"/>
        </w:rPr>
        <w:t xml:space="preserve"> </w:t>
      </w:r>
      <w:r w:rsidRPr="00896835">
        <w:rPr>
          <w:lang w:val="es-PE"/>
        </w:rPr>
        <w:t xml:space="preserve">Asimismo, de acuerdo a </w:t>
      </w:r>
      <w:r w:rsidRPr="0089683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96835" w:rsidR="00896835" w:rsidP="00896835" w:rsidRDefault="00896835" w14:paraId="2E277AB6" w14:textId="77777777">
      <w:pPr>
        <w:jc w:val="both"/>
        <w:outlineLvl w:val="0"/>
        <w:rPr>
          <w:lang w:val="es-PE"/>
        </w:rPr>
      </w:pPr>
    </w:p>
    <w:p w:rsidRPr="00896835" w:rsidR="00896835" w:rsidP="00896835" w:rsidRDefault="00896835" w14:paraId="3B9B557C" w14:textId="77777777">
      <w:pPr>
        <w:jc w:val="both"/>
        <w:outlineLvl w:val="0"/>
      </w:pPr>
      <w:r w:rsidRPr="00896835">
        <w:rPr>
          <w:b/>
          <w:bCs/>
          <w:u w:val="single"/>
          <w:lang w:val="es-PE"/>
        </w:rPr>
        <w:t>Tercero</w:t>
      </w:r>
      <w:r w:rsidRPr="00896835">
        <w:rPr>
          <w:b/>
          <w:bCs/>
          <w:lang w:val="es-PE"/>
        </w:rPr>
        <w:t>:</w:t>
      </w:r>
      <w:r w:rsidRPr="00896835">
        <w:rPr>
          <w:lang w:val="es-PE"/>
        </w:rPr>
        <w:t xml:space="preserve"> Que, de acuerdo a la Ley Nro. </w:t>
      </w:r>
      <w:r w:rsidRPr="00896835">
        <w:t xml:space="preserve">29946 – Ley del Contrato de Seguro, norma legal vigente con ocasión de la celebración del contrato al cual se contrae el presente caso, </w:t>
      </w:r>
      <w:r w:rsidRPr="0089683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96835" w:rsidR="00896835" w:rsidP="00896835" w:rsidRDefault="00896835" w14:paraId="512B46D2" w14:textId="77777777">
      <w:pPr>
        <w:jc w:val="both"/>
        <w:outlineLvl w:val="0"/>
        <w:rPr>
          <w:b/>
          <w:u w:val="single"/>
          <w:lang w:val="es-PE"/>
        </w:rPr>
      </w:pPr>
    </w:p>
    <w:p w:rsidRPr="00896835" w:rsidR="00896835" w:rsidP="00896835" w:rsidRDefault="00896835" w14:paraId="0448B8CA" w14:textId="77777777">
      <w:pPr>
        <w:jc w:val="both"/>
        <w:outlineLvl w:val="0"/>
        <w:rPr>
          <w:lang w:val="es-PE"/>
        </w:rPr>
      </w:pPr>
      <w:r w:rsidRPr="00896835">
        <w:rPr>
          <w:b/>
          <w:u w:val="single"/>
          <w:lang w:val="es-PE"/>
        </w:rPr>
        <w:t>Cuarto</w:t>
      </w:r>
      <w:r w:rsidRPr="00896835">
        <w:rPr>
          <w:b/>
          <w:lang w:val="es-PE"/>
        </w:rPr>
        <w:t>:</w:t>
      </w:r>
      <w:r w:rsidRPr="0089683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96835" w:rsidR="00896835" w:rsidP="00896835" w:rsidRDefault="00896835" w14:paraId="74E5D055" w14:textId="77777777">
      <w:pPr>
        <w:jc w:val="both"/>
        <w:outlineLvl w:val="0"/>
        <w:rPr>
          <w:b/>
          <w:bCs/>
          <w:u w:val="single"/>
          <w:lang w:val="es-PE"/>
        </w:rPr>
      </w:pPr>
    </w:p>
    <w:p w:rsidRPr="00896835" w:rsidR="00896835" w:rsidP="00896835" w:rsidRDefault="00896835" w14:paraId="2F763A80" w14:textId="77777777">
      <w:pPr>
        <w:jc w:val="both"/>
        <w:outlineLvl w:val="0"/>
        <w:rPr>
          <w:b/>
          <w:bCs/>
          <w:lang w:val="es-PE"/>
        </w:rPr>
      </w:pPr>
      <w:r w:rsidRPr="00896835">
        <w:rPr>
          <w:b/>
          <w:bCs/>
          <w:u w:val="single"/>
          <w:lang w:val="es-PE"/>
        </w:rPr>
        <w:t>Quinto</w:t>
      </w:r>
      <w:r w:rsidRPr="00896835">
        <w:rPr>
          <w:b/>
          <w:bCs/>
          <w:lang w:val="es-PE"/>
        </w:rPr>
        <w:t xml:space="preserve">: </w:t>
      </w:r>
      <w:r w:rsidRPr="00896835">
        <w:rPr>
          <w:lang w:val="es-PE"/>
        </w:rPr>
        <w:t>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96835" w:rsidR="00896835" w:rsidP="00896835" w:rsidRDefault="00896835" w14:paraId="65AF1072" w14:textId="77777777">
      <w:pPr>
        <w:jc w:val="both"/>
        <w:outlineLvl w:val="0"/>
        <w:rPr>
          <w:b/>
          <w:bCs/>
        </w:rPr>
      </w:pPr>
    </w:p>
    <w:p w:rsidRPr="00896835" w:rsidR="00896835" w:rsidP="00896835" w:rsidRDefault="00896835" w14:paraId="0816DE5A" w14:textId="77777777">
      <w:pPr>
        <w:jc w:val="both"/>
        <w:outlineLvl w:val="0"/>
        <w:rPr>
          <w:lang w:val="es-PE"/>
        </w:rPr>
      </w:pPr>
      <w:r w:rsidRPr="00896835">
        <w:rPr>
          <w:b/>
          <w:bCs/>
          <w:u w:val="single"/>
          <w:lang w:val="es-PE"/>
        </w:rPr>
        <w:t>Sexto</w:t>
      </w:r>
      <w:r w:rsidRPr="00896835">
        <w:rPr>
          <w:b/>
          <w:bCs/>
          <w:lang w:val="es-PE"/>
        </w:rPr>
        <w:t xml:space="preserve">: </w:t>
      </w:r>
      <w:r w:rsidRPr="00896835">
        <w:rPr>
          <w:lang w:val="es-PE"/>
        </w:rPr>
        <w:t>Que, sin perjuicio de lo indicado y el recuento de argumentos de las partes</w:t>
      </w:r>
      <w:r w:rsidRPr="00896835">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896835">
        <w:rPr>
          <w:lang w:val="es-PE"/>
        </w:rPr>
        <w:t>.</w:t>
      </w:r>
    </w:p>
    <w:p w:rsidRPr="00896835" w:rsidR="00896835" w:rsidP="00896835" w:rsidRDefault="00896835" w14:paraId="705CDC9D" w14:textId="77777777">
      <w:pPr>
        <w:jc w:val="both"/>
        <w:outlineLvl w:val="0"/>
        <w:rPr>
          <w:lang w:val="es-PE"/>
        </w:rPr>
      </w:pPr>
    </w:p>
    <w:p w:rsidRPr="00896835" w:rsidR="00896835" w:rsidP="00896835" w:rsidRDefault="00896835" w14:paraId="35885C89" w14:textId="3D2008FE">
      <w:pPr>
        <w:jc w:val="both"/>
        <w:outlineLvl w:val="0"/>
        <w:rPr>
          <w:lang w:val="es-PE"/>
        </w:rPr>
      </w:pPr>
      <w:r w:rsidRPr="3ED5F73D" w:rsidR="00896835">
        <w:rPr>
          <w:b w:val="1"/>
          <w:bCs w:val="1"/>
          <w:u w:val="single"/>
        </w:rPr>
        <w:t>Sétimo</w:t>
      </w:r>
      <w:r w:rsidRPr="3ED5F73D" w:rsidR="00896835">
        <w:rPr>
          <w:b w:val="1"/>
          <w:bCs w:val="1"/>
        </w:rPr>
        <w:t>:</w:t>
      </w:r>
      <w:r w:rsidRPr="3ED5F73D" w:rsidR="00896835">
        <w:rPr>
          <w:b w:val="1"/>
          <w:bCs w:val="1"/>
          <w:lang w:val="es-PE"/>
        </w:rPr>
        <w:t xml:space="preserve"> </w:t>
      </w:r>
      <w:r w:rsidRPr="3ED5F73D" w:rsidR="00896835">
        <w:rPr>
          <w:lang w:val="es-PE"/>
        </w:rPr>
        <w:t>Que</w:t>
      </w:r>
      <w:r w:rsidRPr="3ED5F73D" w:rsidR="00896835">
        <w:rPr>
          <w:b w:val="1"/>
          <w:bCs w:val="1"/>
          <w:lang w:val="es-PE"/>
        </w:rPr>
        <w:t>,</w:t>
      </w:r>
      <w:r w:rsidRPr="3ED5F73D" w:rsidR="00896835">
        <w:rPr>
          <w:lang w:val="es-PE"/>
        </w:rPr>
        <w:t xml:space="preserve"> en primer lugar, debemos determinar la controversia que nos ocupa en la presente ocasión. Para ello, nos remitimos a la Carta </w:t>
      </w:r>
      <w:r w:rsidRPr="3ED5F73D" w:rsidR="00896835">
        <w:rPr>
          <w:lang w:val="es-PE"/>
        </w:rPr>
        <w:t>N°</w:t>
      </w:r>
      <w:r w:rsidRPr="3ED5F73D" w:rsidR="00896835">
        <w:rPr>
          <w:lang w:val="es-PE"/>
        </w:rPr>
        <w:t xml:space="preserve"> </w:t>
      </w:r>
      <w:r w:rsidRPr="3ED5F73D" w:rsidR="35068BF6">
        <w:rPr>
          <w:lang w:val="es-PE"/>
        </w:rPr>
        <w:t>.........................................</w:t>
      </w:r>
      <w:r w:rsidRPr="3ED5F73D" w:rsidR="00896835">
        <w:rPr>
          <w:lang w:val="es-PE"/>
        </w:rPr>
        <w:t xml:space="preserve">(en adelante, </w:t>
      </w:r>
      <w:r w:rsidRPr="3ED5F73D" w:rsidR="00896835">
        <w:rPr>
          <w:lang w:val="es-PE"/>
        </w:rPr>
        <w:t>la Carta de Rechazo), mediante la que se rechaza la cobertura bajo los siguientes argumentos:</w:t>
      </w:r>
    </w:p>
    <w:p w:rsidRPr="00896835" w:rsidR="00896835" w:rsidP="00896835" w:rsidRDefault="00896835" w14:paraId="4B52C404" w14:textId="77777777">
      <w:pPr>
        <w:jc w:val="both"/>
        <w:outlineLvl w:val="0"/>
        <w:rPr>
          <w:lang w:val="es-PE"/>
        </w:rPr>
      </w:pPr>
    </w:p>
    <w:p w:rsidRPr="00896835" w:rsidR="00896835" w:rsidP="00896835" w:rsidRDefault="00896835" w14:paraId="4136BBE6" w14:textId="48CEECF6">
      <w:pPr>
        <w:jc w:val="both"/>
        <w:outlineLvl w:val="0"/>
      </w:pPr>
      <w:r w:rsidR="13906446">
        <w:rPr/>
        <w:t>.............................................................................................................................................</w:t>
      </w:r>
    </w:p>
    <w:p w:rsidRPr="00896835" w:rsidR="00896835" w:rsidP="00896835" w:rsidRDefault="00896835" w14:paraId="6BD3365A" w14:textId="77777777">
      <w:pPr>
        <w:jc w:val="both"/>
        <w:outlineLvl w:val="0"/>
        <w:rPr>
          <w:lang w:val="es-PE"/>
        </w:rPr>
      </w:pPr>
    </w:p>
    <w:p w:rsidRPr="00896835" w:rsidR="00896835" w:rsidP="00896835" w:rsidRDefault="00896835" w14:paraId="20D905B2" w14:textId="77777777">
      <w:pPr>
        <w:jc w:val="both"/>
        <w:outlineLvl w:val="0"/>
        <w:rPr>
          <w:lang w:val="es-PE"/>
        </w:rPr>
      </w:pPr>
      <w:r w:rsidRPr="00896835">
        <w:rPr>
          <w:lang w:val="es-PE"/>
        </w:rPr>
        <w:t>Como vemos, el rechazo emitido por la aseguradora se funda en el transcurso del tiempo y la configuración del supuesto de hecho de prescripción de la acción.</w:t>
      </w:r>
    </w:p>
    <w:p w:rsidRPr="00896835" w:rsidR="00896835" w:rsidP="00896835" w:rsidRDefault="00896835" w14:paraId="40BC3FD3" w14:textId="77777777">
      <w:pPr>
        <w:jc w:val="both"/>
        <w:outlineLvl w:val="0"/>
        <w:rPr>
          <w:lang w:val="es-PE"/>
        </w:rPr>
      </w:pPr>
    </w:p>
    <w:p w:rsidRPr="00896835" w:rsidR="00896835" w:rsidP="00896835" w:rsidRDefault="00896835" w14:paraId="10E96A68" w14:textId="77777777">
      <w:pPr>
        <w:jc w:val="both"/>
        <w:outlineLvl w:val="0"/>
        <w:rPr>
          <w:lang w:val="es-PE"/>
        </w:rPr>
      </w:pPr>
      <w:r w:rsidRPr="00896835">
        <w:rPr>
          <w:lang w:val="es-PE"/>
        </w:rPr>
        <w:t>Ante ello, el reclamante afirma que, debido a su diagnóstico médico, se sometió a una rehabilitación de 04 años que impidió que pudiera solicitar la cobertura en un plazo menor al advertido.</w:t>
      </w:r>
    </w:p>
    <w:p w:rsidRPr="00896835" w:rsidR="00896835" w:rsidP="00896835" w:rsidRDefault="00896835" w14:paraId="65A3C8B5" w14:textId="77777777">
      <w:pPr>
        <w:jc w:val="both"/>
        <w:outlineLvl w:val="0"/>
        <w:rPr>
          <w:lang w:val="es-PE"/>
        </w:rPr>
      </w:pPr>
    </w:p>
    <w:p w:rsidRPr="00896835" w:rsidR="00896835" w:rsidP="00896835" w:rsidRDefault="00896835" w14:paraId="5757B90B" w14:textId="4F6E7B22">
      <w:pPr>
        <w:jc w:val="both"/>
        <w:outlineLvl w:val="0"/>
        <w:rPr>
          <w:lang w:val="es-PE"/>
        </w:rPr>
      </w:pPr>
      <w:r w:rsidRPr="3ED5F73D" w:rsidR="00896835">
        <w:rPr>
          <w:b w:val="1"/>
          <w:bCs w:val="1"/>
          <w:u w:val="single"/>
          <w:lang w:val="es-PE"/>
        </w:rPr>
        <w:t>Octavo:</w:t>
      </w:r>
      <w:r w:rsidRPr="3ED5F73D" w:rsidR="00896835">
        <w:rPr>
          <w:lang w:val="es-PE"/>
        </w:rPr>
        <w:t xml:space="preserve"> Que, en atención a lo indicado, resulta imprescindible determinar cuál es el alcance de la obligación de las aseguradoras de cara al transcurso del tiempo. Para ello resulta importante recordar el texto del artículo 18° del Decreto Supremo </w:t>
      </w:r>
      <w:r w:rsidRPr="3ED5F73D" w:rsidR="00896835">
        <w:rPr>
          <w:lang w:val="es-PE"/>
        </w:rPr>
        <w:t>N°</w:t>
      </w:r>
      <w:r w:rsidRPr="3ED5F73D" w:rsidR="00896835">
        <w:rPr>
          <w:lang w:val="es-PE"/>
        </w:rPr>
        <w:t xml:space="preserve"> </w:t>
      </w:r>
      <w:r w:rsidRPr="3ED5F73D" w:rsidR="6E18FD9E">
        <w:rPr>
          <w:lang w:val="es-PE"/>
        </w:rPr>
        <w:t>.............................</w:t>
      </w:r>
      <w:r w:rsidRPr="3ED5F73D" w:rsidR="00896835">
        <w:rPr>
          <w:lang w:val="es-PE"/>
        </w:rPr>
        <w:t xml:space="preserve">, mediante el que se aprueba el Reglamento Nacional de Responsabilidad Civil y Seguros Obligatorios por Accidente de Tránsito (en adelante, el Reglamento SOAT). Veamos: </w:t>
      </w:r>
    </w:p>
    <w:p w:rsidRPr="00896835" w:rsidR="00896835" w:rsidP="00896835" w:rsidRDefault="00896835" w14:paraId="5B62CD69" w14:textId="77777777">
      <w:pPr>
        <w:jc w:val="both"/>
        <w:outlineLvl w:val="0"/>
        <w:rPr>
          <w:lang w:val="es-PE"/>
        </w:rPr>
      </w:pPr>
    </w:p>
    <w:p w:rsidRPr="00896835" w:rsidR="00896835" w:rsidP="00896835" w:rsidRDefault="00896835" w14:paraId="786F1CFE" w14:textId="77777777">
      <w:pPr>
        <w:ind w:left="1440"/>
        <w:jc w:val="both"/>
        <w:outlineLvl w:val="0"/>
        <w:rPr>
          <w:lang w:val="es-PE"/>
        </w:rPr>
      </w:pPr>
      <w:r w:rsidRPr="00896835">
        <w:rPr>
          <w:b/>
          <w:bCs/>
          <w:lang w:val="es-PE"/>
        </w:rPr>
        <w:t>Artículo 18.- </w:t>
      </w:r>
      <w:r w:rsidRPr="00896835">
        <w:rPr>
          <w:lang w:val="es-PE"/>
        </w:rPr>
        <w:t>El derecho de la víctima o sus beneficiarios de solicitar a la compañía de seguros el pago de las indemnizaciones o beneficios que se derivan del Seguro Obligatorio de Accidentes de Tránsito a que se refiere el presente Reglamento se extingue dentro del plazo de prescripción de la acción indemnizatoria por responsabilidad extracontractual, conforme al numeral 4 del artículo 2001 del Código Civil.</w:t>
      </w:r>
    </w:p>
    <w:p w:rsidRPr="00896835" w:rsidR="00896835" w:rsidP="00896835" w:rsidRDefault="00896835" w14:paraId="59B83309" w14:textId="77777777">
      <w:pPr>
        <w:ind w:left="1440"/>
        <w:jc w:val="both"/>
        <w:outlineLvl w:val="0"/>
        <w:rPr>
          <w:lang w:val="es-PE"/>
        </w:rPr>
      </w:pPr>
    </w:p>
    <w:p w:rsidRPr="00896835" w:rsidR="00896835" w:rsidP="00896835" w:rsidRDefault="00896835" w14:paraId="0A8AB65E" w14:textId="77777777">
      <w:pPr>
        <w:ind w:left="1440"/>
        <w:jc w:val="both"/>
        <w:outlineLvl w:val="0"/>
        <w:rPr>
          <w:lang w:val="es-PE"/>
        </w:rPr>
      </w:pPr>
      <w:r w:rsidRPr="00896835">
        <w:rPr>
          <w:lang w:val="es-PE"/>
        </w:rPr>
        <w:t xml:space="preserve">En el caso del derecho a indemnización por muerte, el plazo de prescripción se inicia una vez vencido el plazo de la última publicación y/o </w:t>
      </w:r>
      <w:proofErr w:type="gramStart"/>
      <w:r w:rsidRPr="00896835">
        <w:rPr>
          <w:lang w:val="es-PE"/>
        </w:rPr>
        <w:t>comunicación señalado</w:t>
      </w:r>
      <w:proofErr w:type="gramEnd"/>
      <w:r w:rsidRPr="00896835">
        <w:rPr>
          <w:lang w:val="es-PE"/>
        </w:rPr>
        <w:t xml:space="preserve"> en el artículo 42 del presente reglamento.</w:t>
      </w:r>
    </w:p>
    <w:p w:rsidRPr="00896835" w:rsidR="00896835" w:rsidP="00896835" w:rsidRDefault="00896835" w14:paraId="0682DC50" w14:textId="77777777">
      <w:pPr>
        <w:jc w:val="both"/>
        <w:outlineLvl w:val="0"/>
        <w:rPr>
          <w:lang w:val="es-PE"/>
        </w:rPr>
      </w:pPr>
    </w:p>
    <w:p w:rsidRPr="00896835" w:rsidR="00896835" w:rsidP="00896835" w:rsidRDefault="00896835" w14:paraId="654AAA53" w14:textId="77777777">
      <w:pPr>
        <w:jc w:val="both"/>
        <w:outlineLvl w:val="0"/>
        <w:rPr>
          <w:lang w:val="es-PE"/>
        </w:rPr>
      </w:pPr>
      <w:r w:rsidRPr="00896835">
        <w:rPr>
          <w:lang w:val="es-PE"/>
        </w:rPr>
        <w:t>Conforme se puede apreciar, la prescripción de la acción en los presentes casos nos remite a los plazos de la responsabilidad extracontractual regulados en el Código Civil. En vista de ello, cumplimos con revisar dicha normativa y advertimos lo siguiente:</w:t>
      </w:r>
    </w:p>
    <w:p w:rsidRPr="00896835" w:rsidR="00896835" w:rsidP="00896835" w:rsidRDefault="00896835" w14:paraId="7C751401" w14:textId="77777777">
      <w:pPr>
        <w:jc w:val="both"/>
        <w:outlineLvl w:val="0"/>
        <w:rPr>
          <w:lang w:val="es-PE"/>
        </w:rPr>
      </w:pPr>
    </w:p>
    <w:p w:rsidRPr="00896835" w:rsidR="00896835" w:rsidP="00DC5CB7" w:rsidRDefault="00896835" w14:paraId="328D731C" w14:textId="77777777">
      <w:pPr>
        <w:ind w:left="1440"/>
        <w:jc w:val="both"/>
        <w:outlineLvl w:val="0"/>
      </w:pPr>
      <w:r w:rsidRPr="00896835">
        <w:rPr>
          <w:b/>
          <w:bCs/>
        </w:rPr>
        <w:t>Artículo 2001.- </w:t>
      </w:r>
      <w:r w:rsidRPr="00896835">
        <w:t>Prescriben, salvo disposición diversa de la ley:</w:t>
      </w:r>
    </w:p>
    <w:p w:rsidRPr="00896835" w:rsidR="00896835" w:rsidP="00DC5CB7" w:rsidRDefault="00896835" w14:paraId="7785BFAD" w14:textId="77777777">
      <w:pPr>
        <w:ind w:left="1440"/>
        <w:jc w:val="both"/>
        <w:outlineLvl w:val="0"/>
      </w:pPr>
      <w:r w:rsidRPr="00896835">
        <w:t>(…)</w:t>
      </w:r>
    </w:p>
    <w:p w:rsidRPr="00896835" w:rsidR="00896835" w:rsidP="00DC5CB7" w:rsidRDefault="00896835" w14:paraId="61174D20" w14:textId="77777777">
      <w:pPr>
        <w:ind w:left="1440"/>
        <w:jc w:val="both"/>
        <w:outlineLvl w:val="0"/>
        <w:rPr>
          <w:b/>
          <w:bCs/>
        </w:rPr>
      </w:pPr>
      <w:r w:rsidRPr="00896835">
        <w:lastRenderedPageBreak/>
        <w:t>4.- A los dos años, la acción de anulabilidad, la acción revocatoria, la acción indemnizatoria por responsabilidad extracontractual y la que corresponda contra los representantes de incapaces derivadas del ejercicio del cargo.</w:t>
      </w:r>
    </w:p>
    <w:p w:rsidRPr="00896835" w:rsidR="00896835" w:rsidP="00DC5CB7" w:rsidRDefault="00896835" w14:paraId="55F6B970" w14:textId="77777777">
      <w:pPr>
        <w:ind w:left="1440"/>
        <w:jc w:val="both"/>
        <w:outlineLvl w:val="0"/>
        <w:rPr>
          <w:lang w:val="es-PE"/>
        </w:rPr>
      </w:pPr>
      <w:r w:rsidRPr="00896835">
        <w:t>(…)”</w:t>
      </w:r>
    </w:p>
    <w:p w:rsidRPr="00896835" w:rsidR="00896835" w:rsidP="00896835" w:rsidRDefault="00896835" w14:paraId="7534DE58" w14:textId="77777777">
      <w:pPr>
        <w:jc w:val="both"/>
        <w:outlineLvl w:val="0"/>
        <w:rPr>
          <w:lang w:val="es-PE"/>
        </w:rPr>
      </w:pPr>
    </w:p>
    <w:p w:rsidRPr="00896835" w:rsidR="00896835" w:rsidP="00896835" w:rsidRDefault="00896835" w14:paraId="0842BBF3" w14:textId="77777777">
      <w:pPr>
        <w:jc w:val="both"/>
        <w:outlineLvl w:val="0"/>
        <w:rPr>
          <w:lang w:val="es-PE"/>
        </w:rPr>
      </w:pPr>
      <w:r w:rsidRPr="00896835">
        <w:rPr>
          <w:lang w:val="es-PE"/>
        </w:rPr>
        <w:t>En ese sentido, resulta claro que el derecho a solicitar la indemnización producto de la póliza prescribe en el mismo tiempo que la responsabilidad extracontractual. En ese sentido, en vista de que la última de estas prescribe a los 02 años, resulta evidente que ese será el plazo máximo para reclamar una indemnización producto del SOAT, tal como en el presente caso.</w:t>
      </w:r>
    </w:p>
    <w:p w:rsidRPr="00896835" w:rsidR="00896835" w:rsidP="00896835" w:rsidRDefault="00896835" w14:paraId="03311500" w14:textId="77777777">
      <w:pPr>
        <w:jc w:val="both"/>
        <w:outlineLvl w:val="0"/>
        <w:rPr>
          <w:lang w:val="es-PE"/>
        </w:rPr>
      </w:pPr>
    </w:p>
    <w:p w:rsidRPr="00896835" w:rsidR="00896835" w:rsidP="00896835" w:rsidRDefault="00896835" w14:paraId="0CFF4B90" w14:textId="77777777">
      <w:pPr>
        <w:jc w:val="both"/>
        <w:outlineLvl w:val="0"/>
        <w:rPr>
          <w:lang w:val="es-PE"/>
        </w:rPr>
      </w:pPr>
      <w:r w:rsidRPr="00896835">
        <w:rPr>
          <w:lang w:val="es-PE"/>
        </w:rPr>
        <w:t>Cabe señalar que la póliza SOAT contempla varias coberturas, y dentro de ellas las coberturas de gastos médicos, incapacidad temporal e invalidez permanente.</w:t>
      </w:r>
    </w:p>
    <w:p w:rsidRPr="00896835" w:rsidR="00896835" w:rsidP="00896835" w:rsidRDefault="00896835" w14:paraId="39028D63" w14:textId="77777777">
      <w:pPr>
        <w:jc w:val="both"/>
        <w:outlineLvl w:val="0"/>
        <w:rPr>
          <w:lang w:val="es-PE"/>
        </w:rPr>
      </w:pPr>
      <w:r w:rsidRPr="00896835">
        <w:rPr>
          <w:lang w:val="es-PE"/>
        </w:rPr>
        <w:t>Resulta un hecho comprobado que, en el presente caso, el plazo de prescripción al que hace referencia el artículo 18 del Reglamento de SOAT ha operado en exceso, respecto de las coberturas de gastos médicos e incapacidad temporal, situaciones que se produjeron desde el momento mismo del accidente. En ese sentido, resulta claro que entre el siniestro (24 de agosto de 2018, según la Denuncia Policial obrante en el expediente) hasta el pedido de cobertura (16 de abril de 2024, según la propia información aportada por el reclamante) han pasado más de dos años, por lo que el reclamante ha perdido el derecho a reclamar una indemnización producto de la póliza, conforme a lo dispuesto en el artículo 18 del Reglamento de SOAT referido anteriormente.</w:t>
      </w:r>
    </w:p>
    <w:p w:rsidRPr="00896835" w:rsidR="00896835" w:rsidP="00896835" w:rsidRDefault="00896835" w14:paraId="31F6D0AB" w14:textId="77777777">
      <w:pPr>
        <w:jc w:val="both"/>
        <w:outlineLvl w:val="0"/>
        <w:rPr>
          <w:lang w:val="es-PE"/>
        </w:rPr>
      </w:pPr>
    </w:p>
    <w:p w:rsidRPr="00896835" w:rsidR="00896835" w:rsidP="00896835" w:rsidRDefault="00896835" w14:paraId="64B00623" w14:textId="77777777">
      <w:pPr>
        <w:jc w:val="both"/>
        <w:outlineLvl w:val="0"/>
        <w:rPr>
          <w:lang w:val="es-PE"/>
        </w:rPr>
      </w:pPr>
      <w:r w:rsidRPr="00896835">
        <w:rPr>
          <w:lang w:val="es-PE"/>
        </w:rPr>
        <w:t>En lo que respecta a la cobertura de invalidez permanente, el reclamante manifiesta que recién estuvo en capacidad de solicitar dicha cobertura, con el acta de junta médica del año 2022.</w:t>
      </w:r>
    </w:p>
    <w:p w:rsidRPr="00896835" w:rsidR="00896835" w:rsidP="00896835" w:rsidRDefault="00896835" w14:paraId="4FE85AA2" w14:textId="77777777">
      <w:pPr>
        <w:jc w:val="both"/>
        <w:outlineLvl w:val="0"/>
        <w:rPr>
          <w:lang w:val="es-PE"/>
        </w:rPr>
      </w:pPr>
    </w:p>
    <w:p w:rsidRPr="00896835" w:rsidR="00896835" w:rsidP="00896835" w:rsidRDefault="00896835" w14:paraId="1FE9E49A" w14:textId="77777777">
      <w:pPr>
        <w:jc w:val="both"/>
        <w:outlineLvl w:val="0"/>
        <w:rPr>
          <w:lang w:val="es-PE"/>
        </w:rPr>
      </w:pPr>
      <w:r w:rsidRPr="00896835">
        <w:rPr>
          <w:b/>
          <w:u w:val="single"/>
          <w:lang w:val="es-PE"/>
        </w:rPr>
        <w:t>Noveno:</w:t>
      </w:r>
      <w:r w:rsidRPr="00896835">
        <w:rPr>
          <w:lang w:val="es-PE"/>
        </w:rPr>
        <w:t xml:space="preserve"> Que, sin perjuicio de lo indicado, debemos recalcar que se aprecia que el reclamante adjunta el Acta de Junta Médica Institucional </w:t>
      </w:r>
      <w:proofErr w:type="spellStart"/>
      <w:r w:rsidRPr="00896835">
        <w:rPr>
          <w:lang w:val="es-PE"/>
        </w:rPr>
        <w:t>N°</w:t>
      </w:r>
      <w:proofErr w:type="spellEnd"/>
      <w:r w:rsidRPr="00896835">
        <w:rPr>
          <w:lang w:val="es-PE"/>
        </w:rPr>
        <w:t xml:space="preserve"> 159-2022.DIRSAPOL/CH.PNP.LNS.DIVADT/DEPMEREH (en adelante, el Acta), donde se aprecia que, entre otros, la Junta Médica del Complejo Hospitalario PNP LNS concluye lo siguiente:</w:t>
      </w:r>
    </w:p>
    <w:p w:rsidR="00DC5CB7" w:rsidP="00896835" w:rsidRDefault="00DC5CB7" w14:paraId="4BC950FA" w14:textId="77777777">
      <w:pPr>
        <w:jc w:val="both"/>
        <w:outlineLvl w:val="0"/>
        <w:rPr>
          <w:lang w:val="es-PE"/>
        </w:rPr>
      </w:pPr>
    </w:p>
    <w:p w:rsidRPr="00896835" w:rsidR="00896835" w:rsidP="00585253" w:rsidRDefault="00896835" w14:paraId="5C547581" w14:textId="3AEE1F53">
      <w:pPr>
        <w:jc w:val="center"/>
        <w:outlineLvl w:val="0"/>
      </w:pPr>
      <w:r w:rsidR="24775F35">
        <w:rPr/>
        <w:t>.....................................................................................................................................</w:t>
      </w:r>
    </w:p>
    <w:p w:rsidRPr="00896835" w:rsidR="00896835" w:rsidP="00896835" w:rsidRDefault="00896835" w14:paraId="2F2CD073" w14:textId="77777777">
      <w:pPr>
        <w:jc w:val="both"/>
        <w:outlineLvl w:val="0"/>
        <w:rPr>
          <w:lang w:val="es-PE"/>
        </w:rPr>
      </w:pPr>
    </w:p>
    <w:p w:rsidRPr="00896835" w:rsidR="00896835" w:rsidP="00896835" w:rsidRDefault="00896835" w14:paraId="6545858C" w14:textId="77777777">
      <w:pPr>
        <w:jc w:val="both"/>
        <w:outlineLvl w:val="0"/>
        <w:rPr>
          <w:lang w:val="es-PE"/>
        </w:rPr>
      </w:pPr>
      <w:r w:rsidRPr="00896835">
        <w:rPr>
          <w:lang w:val="es-PE"/>
        </w:rPr>
        <w:t xml:space="preserve">Se aprecia que el Acta constata que el reclamante conserva el movimiento de sus extremidades, aunque con la dificultad anotada en dicho documento. Dicho documento, emitido en el año 2022 no establece cuál es la incapacidad permanente que corresponda a </w:t>
      </w:r>
      <w:r w:rsidRPr="00896835">
        <w:rPr>
          <w:lang w:val="es-PE"/>
        </w:rPr>
        <w:lastRenderedPageBreak/>
        <w:t xml:space="preserve">aquellas que dan cobertura conforme a la tabla de indemnización por invalidez permanente que establece la ley, por lo que, más allá de la discusión sobre desde cuándo se debe iniciar el cómputo de la descripción en el caso de una invalidez permanente ocasionada por accidente de tránsito, en este caso no se ha acreditado el tipo de invalidez indemnizable reclamada; por lo que este </w:t>
      </w:r>
      <w:proofErr w:type="spellStart"/>
      <w:r w:rsidRPr="00896835">
        <w:rPr>
          <w:lang w:val="es-PE"/>
        </w:rPr>
        <w:t>coleigado</w:t>
      </w:r>
      <w:proofErr w:type="spellEnd"/>
      <w:r w:rsidRPr="00896835">
        <w:rPr>
          <w:lang w:val="es-PE"/>
        </w:rPr>
        <w:t xml:space="preserve"> no puede pronunciarse al respecto.</w:t>
      </w:r>
    </w:p>
    <w:p w:rsidRPr="00896835" w:rsidR="00896835" w:rsidP="00896835" w:rsidRDefault="00896835" w14:paraId="3721276C" w14:textId="77777777">
      <w:pPr>
        <w:jc w:val="both"/>
        <w:outlineLvl w:val="0"/>
        <w:rPr>
          <w:lang w:val="es-PE"/>
        </w:rPr>
      </w:pPr>
    </w:p>
    <w:p w:rsidRPr="00896835" w:rsidR="00896835" w:rsidP="00896835" w:rsidRDefault="00896835" w14:paraId="0DF232BA" w14:textId="77777777">
      <w:pPr>
        <w:jc w:val="both"/>
        <w:outlineLvl w:val="0"/>
        <w:rPr>
          <w:lang w:val="es-PE"/>
        </w:rPr>
      </w:pPr>
      <w:r w:rsidRPr="00896835">
        <w:rPr>
          <w:lang w:val="es-PE"/>
        </w:rPr>
        <w:t xml:space="preserve">En conclusión, atendiendo a lo señalado, la aseguradora no cuenta con obligación alguna de ofrecer cobertura al reclamante, en vista de que ha operado el plazo de prescripción previsto en el artículo 18° del Reglamento de SOAT respecto de las coberturas de gastos médicos e incapacidad temporal; y, no se ha acreditado cuál es el supuesto de invalidez permanente que se habría configurado y se reclama. </w:t>
      </w:r>
    </w:p>
    <w:p w:rsidRPr="00896835" w:rsidR="00896835" w:rsidP="00896835" w:rsidRDefault="00896835" w14:paraId="1F90D0E8" w14:textId="77777777">
      <w:pPr>
        <w:jc w:val="both"/>
        <w:outlineLvl w:val="0"/>
      </w:pPr>
    </w:p>
    <w:p w:rsidRPr="00896835" w:rsidR="00896835" w:rsidP="00896835" w:rsidRDefault="00896835" w14:paraId="11AB04C3" w14:textId="77777777">
      <w:pPr>
        <w:jc w:val="both"/>
        <w:outlineLvl w:val="0"/>
        <w:rPr>
          <w:b/>
          <w:lang w:val="es-PE"/>
        </w:rPr>
      </w:pPr>
      <w:r w:rsidRPr="00896835">
        <w:rPr>
          <w:b/>
          <w:lang w:val="es-PE"/>
        </w:rPr>
        <w:t xml:space="preserve">Atendiendo a lo expresado, este colegiado </w:t>
      </w:r>
      <w:r w:rsidRPr="00896835">
        <w:rPr>
          <w:b/>
        </w:rPr>
        <w:t>concluye su apreciación razonada y conjunta al amparo de lo establecido en su Reglamento, por lo que</w:t>
      </w:r>
      <w:r w:rsidRPr="00896835">
        <w:rPr>
          <w:b/>
          <w:lang w:val="es-PE"/>
        </w:rPr>
        <w:t xml:space="preserve"> </w:t>
      </w:r>
    </w:p>
    <w:p w:rsidRPr="00896835" w:rsidR="00896835" w:rsidP="00896835" w:rsidRDefault="00896835" w14:paraId="68E27452" w14:textId="77777777">
      <w:pPr>
        <w:jc w:val="both"/>
        <w:outlineLvl w:val="0"/>
        <w:rPr>
          <w:b/>
          <w:lang w:val="es-PE"/>
        </w:rPr>
      </w:pPr>
    </w:p>
    <w:p w:rsidRPr="00896835" w:rsidR="00896835" w:rsidP="00896835" w:rsidRDefault="00896835" w14:paraId="52955291" w14:textId="77777777">
      <w:pPr>
        <w:jc w:val="both"/>
        <w:outlineLvl w:val="0"/>
        <w:rPr>
          <w:b/>
        </w:rPr>
      </w:pPr>
      <w:r w:rsidRPr="00896835">
        <w:rPr>
          <w:b/>
          <w:lang w:val="es-PE"/>
        </w:rPr>
        <w:t>Resuelve:</w:t>
      </w:r>
    </w:p>
    <w:p w:rsidRPr="00896835" w:rsidR="00896835" w:rsidP="00896835" w:rsidRDefault="00896835" w14:paraId="458D6A47" w14:textId="77777777">
      <w:pPr>
        <w:jc w:val="both"/>
        <w:outlineLvl w:val="0"/>
      </w:pPr>
    </w:p>
    <w:p w:rsidRPr="00896835" w:rsidR="00896835" w:rsidP="00896835" w:rsidRDefault="00896835" w14:paraId="5D330B52" w14:textId="528954A0">
      <w:pPr>
        <w:jc w:val="both"/>
        <w:outlineLvl w:val="0"/>
        <w:rPr>
          <w:lang w:val="es-PE"/>
        </w:rPr>
      </w:pPr>
      <w:r w:rsidRPr="3ED5F73D" w:rsidR="00896835">
        <w:rPr>
          <w:lang w:val="es-PE"/>
        </w:rPr>
        <w:t xml:space="preserve">Declarar </w:t>
      </w:r>
      <w:r w:rsidRPr="3ED5F73D" w:rsidR="00896835">
        <w:rPr>
          <w:b w:val="1"/>
          <w:bCs w:val="1"/>
          <w:lang w:val="es-PE"/>
        </w:rPr>
        <w:t xml:space="preserve">INFUNDADA </w:t>
      </w:r>
      <w:r w:rsidRPr="3ED5F73D" w:rsidR="00896835">
        <w:rPr>
          <w:lang w:val="es-PE"/>
        </w:rPr>
        <w:t xml:space="preserve">la reclamación interpuesta por don </w:t>
      </w:r>
      <w:r w:rsidRPr="3ED5F73D" w:rsidR="12C3334A">
        <w:rPr>
          <w:b w:val="1"/>
          <w:bCs w:val="1"/>
          <w:lang w:val="es-PE"/>
        </w:rPr>
        <w:t>.....................................................................</w:t>
      </w:r>
      <w:r w:rsidRPr="3ED5F73D" w:rsidR="00896835">
        <w:rPr>
          <w:lang w:val="es-PE"/>
        </w:rPr>
        <w:t xml:space="preserve"> contra </w:t>
      </w:r>
      <w:r w:rsidRPr="3ED5F73D" w:rsidR="32FC0D02">
        <w:rPr>
          <w:b w:val="1"/>
          <w:bCs w:val="1"/>
          <w:lang w:val="es-PE"/>
        </w:rPr>
        <w:t>....................................................................................</w:t>
      </w:r>
      <w:r w:rsidRPr="3ED5F73D" w:rsidR="00896835">
        <w:rPr>
          <w:lang w:val="es-PE"/>
        </w:rPr>
        <w:t>, dejando a salvo el derecho del reclamante de acudir ante las instancias que estime pertinente.</w:t>
      </w:r>
    </w:p>
    <w:p w:rsidR="006A008D" w:rsidP="00180976" w:rsidRDefault="006A008D" w14:paraId="501E3AF2" w14:textId="77777777">
      <w:pPr>
        <w:outlineLvl w:val="0"/>
        <w:rPr>
          <w:lang w:val="es-PE"/>
        </w:rPr>
      </w:pPr>
    </w:p>
    <w:p w:rsidRPr="00CD67EE" w:rsidR="00804FBA" w:rsidP="00804FBA" w:rsidRDefault="00F15FBA" w14:paraId="0B8F9BB3" w14:textId="56846691">
      <w:pPr>
        <w:jc w:val="right"/>
        <w:outlineLvl w:val="0"/>
        <w:rPr>
          <w:lang w:val="es-PE"/>
        </w:rPr>
      </w:pPr>
      <w:r w:rsidRPr="00CD67EE">
        <w:rPr>
          <w:lang w:val="es-PE"/>
        </w:rPr>
        <w:t xml:space="preserve">Lima, </w:t>
      </w:r>
      <w:r w:rsidR="00D677AF">
        <w:t>03</w:t>
      </w:r>
      <w:r w:rsidR="008B40D1">
        <w:t xml:space="preserve"> </w:t>
      </w:r>
      <w:r w:rsidRPr="00CD67EE">
        <w:rPr>
          <w:lang w:val="es-PE"/>
        </w:rPr>
        <w:t>de</w:t>
      </w:r>
      <w:r w:rsidRPr="00CD67EE" w:rsidR="001631D6">
        <w:rPr>
          <w:lang w:val="es-PE"/>
        </w:rPr>
        <w:t xml:space="preserve"> </w:t>
      </w:r>
      <w:r w:rsidR="00D677AF">
        <w:rPr>
          <w:lang w:val="es-PE"/>
        </w:rPr>
        <w:t>febrero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6576" w:rsidP="005F148C" w:rsidRDefault="00446576" w14:paraId="20D4E28F" w14:textId="77777777">
      <w:r>
        <w:separator/>
      </w:r>
    </w:p>
  </w:endnote>
  <w:endnote w:type="continuationSeparator" w:id="0">
    <w:p w:rsidR="00446576" w:rsidP="005F148C" w:rsidRDefault="00446576" w14:paraId="1899489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46576" w:rsidP="005F148C" w:rsidRDefault="00446576" w14:paraId="3408FA90" w14:textId="77777777">
      <w:r>
        <w:separator/>
      </w:r>
    </w:p>
  </w:footnote>
  <w:footnote w:type="continuationSeparator" w:id="0">
    <w:p w:rsidR="00446576" w:rsidP="005F148C" w:rsidRDefault="00446576" w14:paraId="155020C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1"/>
  </w:num>
  <w:num w:numId="2" w16cid:durableId="1256477769">
    <w:abstractNumId w:val="4"/>
  </w:num>
  <w:num w:numId="3" w16cid:durableId="1780678958">
    <w:abstractNumId w:val="9"/>
  </w:num>
  <w:num w:numId="4" w16cid:durableId="20433587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9"/>
  </w:num>
  <w:num w:numId="7" w16cid:durableId="14757574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16"/>
  </w:num>
  <w:num w:numId="18" w16cid:durableId="10961013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F1C0E"/>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4D29"/>
    <w:rsid w:val="00446576"/>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A05A4"/>
    <w:rsid w:val="004B6DF1"/>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204C2"/>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253"/>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603F9"/>
    <w:rsid w:val="006616F6"/>
    <w:rsid w:val="0066418F"/>
    <w:rsid w:val="00666E5D"/>
    <w:rsid w:val="006704E4"/>
    <w:rsid w:val="0067663E"/>
    <w:rsid w:val="00680A82"/>
    <w:rsid w:val="006859F9"/>
    <w:rsid w:val="0069382D"/>
    <w:rsid w:val="00694105"/>
    <w:rsid w:val="00696F0F"/>
    <w:rsid w:val="006A008D"/>
    <w:rsid w:val="006A1077"/>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40D1"/>
    <w:rsid w:val="008B4C54"/>
    <w:rsid w:val="008C7D4A"/>
    <w:rsid w:val="008D0547"/>
    <w:rsid w:val="008D5A92"/>
    <w:rsid w:val="008D7B08"/>
    <w:rsid w:val="008E648A"/>
    <w:rsid w:val="008E6CD3"/>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0C7"/>
    <w:rsid w:val="00D15C1E"/>
    <w:rsid w:val="00D173E4"/>
    <w:rsid w:val="00D2281E"/>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AB0"/>
    <w:rsid w:val="00DF7CE6"/>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555A1B2"/>
    <w:rsid w:val="12C3334A"/>
    <w:rsid w:val="13906446"/>
    <w:rsid w:val="1CA97307"/>
    <w:rsid w:val="1F31C006"/>
    <w:rsid w:val="24775F35"/>
    <w:rsid w:val="32FC0D02"/>
    <w:rsid w:val="35068BF6"/>
    <w:rsid w:val="3C19FE04"/>
    <w:rsid w:val="3ED5F73D"/>
    <w:rsid w:val="42595793"/>
    <w:rsid w:val="51D84AF9"/>
    <w:rsid w:val="6CC0FDAE"/>
    <w:rsid w:val="6E18FD9E"/>
    <w:rsid w:val="795A0FA7"/>
    <w:rsid w:val="7B036CEF"/>
    <w:rsid w:val="7FDFA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D9BC80A-5DCB-433A-B4D8-E542A40EC11B}"/>
</file>

<file path=customXml/itemProps3.xml><?xml version="1.0" encoding="utf-8"?>
<ds:datastoreItem xmlns:ds="http://schemas.openxmlformats.org/officeDocument/2006/customXml" ds:itemID="{2683CC3E-86FE-4BBF-8365-FCD8BAB7B3CA}"/>
</file>

<file path=customXml/itemProps4.xml><?xml version="1.0" encoding="utf-8"?>
<ds:datastoreItem xmlns:ds="http://schemas.openxmlformats.org/officeDocument/2006/customXml" ds:itemID="{5E16FBD2-1AB3-47E7-AB27-1A5F433363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247</cp:revision>
  <cp:lastPrinted>2025-02-10T20:08:00Z</cp:lastPrinted>
  <dcterms:created xsi:type="dcterms:W3CDTF">2023-06-22T13:57:00Z</dcterms:created>
  <dcterms:modified xsi:type="dcterms:W3CDTF">2026-03-05T17:40:25Z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