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50C7" w:rsidR="0048636C" w:rsidP="00D150C7" w:rsidRDefault="00F15FBA" w14:paraId="3088D175" w14:textId="0F825BA2">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w:t>
      </w:r>
      <w:r w:rsidR="008E6CD3">
        <w:rPr>
          <w:lang w:val="es-PE"/>
        </w:rPr>
        <w:t>1</w:t>
      </w:r>
      <w:r w:rsidR="00530403">
        <w:rPr>
          <w:lang w:val="es-PE"/>
        </w:rPr>
        <w:t>4</w:t>
      </w:r>
      <w:r w:rsidRPr="00CD67EE" w:rsidR="001631D6">
        <w:rPr>
          <w:lang w:val="es-PE"/>
        </w:rPr>
        <w:t>/2</w:t>
      </w:r>
      <w:r w:rsidRPr="00CD67EE" w:rsidR="0073373B">
        <w:rPr>
          <w:lang w:val="es-PE"/>
        </w:rPr>
        <w:t>5</w:t>
      </w:r>
    </w:p>
    <w:p w:rsidR="00896835" w:rsidP="00896835" w:rsidRDefault="00896835" w14:paraId="1E5AA06A" w14:textId="77777777">
      <w:pPr>
        <w:jc w:val="both"/>
        <w:outlineLvl w:val="0"/>
        <w:rPr>
          <w:b/>
          <w:bCs/>
        </w:rPr>
      </w:pPr>
    </w:p>
    <w:p w:rsidRPr="00D24055" w:rsidR="00D24055" w:rsidP="00D24055" w:rsidRDefault="00D24055" w14:paraId="10ECD71A" w14:textId="77777777">
      <w:pPr>
        <w:jc w:val="both"/>
        <w:outlineLvl w:val="0"/>
        <w:rPr>
          <w:b/>
          <w:bCs/>
          <w:lang w:val="es-PE"/>
        </w:rPr>
      </w:pPr>
      <w:r w:rsidRPr="00D24055">
        <w:rPr>
          <w:b/>
          <w:bCs/>
          <w:lang w:val="es-PE"/>
        </w:rPr>
        <w:t>Vistos:</w:t>
      </w:r>
    </w:p>
    <w:p w:rsidRPr="00D24055" w:rsidR="00D24055" w:rsidP="00D24055" w:rsidRDefault="00D24055" w14:paraId="6904AD07" w14:textId="77777777">
      <w:pPr>
        <w:jc w:val="both"/>
        <w:outlineLvl w:val="0"/>
        <w:rPr>
          <w:b/>
          <w:bCs/>
          <w:lang w:val="es-PE"/>
        </w:rPr>
      </w:pPr>
    </w:p>
    <w:p w:rsidRPr="00D24055" w:rsidR="00D24055" w:rsidP="00D24055" w:rsidRDefault="00D24055" w14:paraId="736EC24D" w14:textId="2501F7B5">
      <w:pPr>
        <w:jc w:val="both"/>
        <w:outlineLvl w:val="0"/>
        <w:rPr>
          <w:lang w:val="es-PE"/>
        </w:rPr>
      </w:pPr>
      <w:r w:rsidRPr="040C9E23" w:rsidR="00D24055">
        <w:rPr>
          <w:lang w:val="es-PE"/>
        </w:rPr>
        <w:t xml:space="preserve">Que, con fecha 07 de noviembre de 2024, doña </w:t>
      </w:r>
      <w:r w:rsidRPr="040C9E23" w:rsidR="255777D3">
        <w:rPr>
          <w:lang w:val="es-PE"/>
        </w:rPr>
        <w:t>.............................................................................</w:t>
      </w:r>
      <w:r w:rsidRPr="040C9E23" w:rsidR="00D24055">
        <w:rPr>
          <w:lang w:val="es-PE"/>
        </w:rPr>
        <w:t xml:space="preserve"> interpone reclamación ante esta Defensoría del Asegurado (DEFASEG) solicitando que </w:t>
      </w:r>
      <w:r w:rsidRPr="040C9E23" w:rsidR="26599AA9">
        <w:rPr>
          <w:lang w:val="es-PE"/>
        </w:rPr>
        <w:t>.......................................</w:t>
      </w:r>
      <w:r w:rsidRPr="040C9E23" w:rsidR="00D24055">
        <w:rPr>
          <w:lang w:val="es-PE"/>
        </w:rPr>
        <w:t xml:space="preserve"> otorgue cobertura de seguro por el fallecimiento de su padre, el asegurado don </w:t>
      </w:r>
      <w:r w:rsidRPr="040C9E23" w:rsidR="26D449F3">
        <w:rPr>
          <w:lang w:val="es-PE"/>
        </w:rPr>
        <w:t>...........................................................................</w:t>
      </w:r>
      <w:r w:rsidRPr="040C9E23" w:rsidR="00D24055">
        <w:rPr>
          <w:lang w:val="es-PE"/>
        </w:rPr>
        <w:t xml:space="preserve">, ocurrido el 25 de junio de 2024, conforme a la póliza de Desgravamen Ripley Tarjeta de Crédito Póliza </w:t>
      </w:r>
      <w:r w:rsidRPr="040C9E23" w:rsidR="00D24055">
        <w:rPr>
          <w:lang w:val="es-PE"/>
        </w:rPr>
        <w:t>N°</w:t>
      </w:r>
      <w:r w:rsidRPr="040C9E23" w:rsidR="00D24055">
        <w:rPr>
          <w:lang w:val="es-PE"/>
        </w:rPr>
        <w:t xml:space="preserve"> </w:t>
      </w:r>
      <w:r w:rsidRPr="040C9E23" w:rsidR="12034BD8">
        <w:rPr>
          <w:lang w:val="es-PE"/>
        </w:rPr>
        <w:t>............................</w:t>
      </w:r>
      <w:r w:rsidRPr="040C9E23" w:rsidR="00D24055">
        <w:rPr>
          <w:lang w:val="es-PE"/>
        </w:rPr>
        <w:t xml:space="preserve">; </w:t>
      </w:r>
    </w:p>
    <w:p w:rsidRPr="00D24055" w:rsidR="00D24055" w:rsidP="00D24055" w:rsidRDefault="00D24055" w14:paraId="7B20FF3A" w14:textId="77777777">
      <w:pPr>
        <w:jc w:val="both"/>
        <w:outlineLvl w:val="0"/>
        <w:rPr>
          <w:lang w:val="es-PE"/>
        </w:rPr>
      </w:pPr>
    </w:p>
    <w:p w:rsidRPr="00D24055" w:rsidR="00D24055" w:rsidP="00D24055" w:rsidRDefault="00D24055" w14:paraId="3BEC4CA1" w14:textId="77777777">
      <w:pPr>
        <w:jc w:val="both"/>
        <w:outlineLvl w:val="0"/>
        <w:rPr>
          <w:lang w:val="es-PE"/>
        </w:rPr>
      </w:pPr>
      <w:r w:rsidRPr="00D24055">
        <w:rPr>
          <w:lang w:val="es-PE"/>
        </w:rPr>
        <w:t>Que, la señalada reclamación cumple con los requisitos de materia, cuantía y oportunidad establecidos en el Reglamento de la DEFASEG (http://www.defaseg.com.pe/reglamento);</w:t>
      </w:r>
    </w:p>
    <w:p w:rsidRPr="00D24055" w:rsidR="00D24055" w:rsidP="00D24055" w:rsidRDefault="00D24055" w14:paraId="7344A05D" w14:textId="77777777">
      <w:pPr>
        <w:jc w:val="both"/>
        <w:outlineLvl w:val="0"/>
        <w:rPr>
          <w:lang w:val="es-PE"/>
        </w:rPr>
      </w:pPr>
    </w:p>
    <w:p w:rsidRPr="00D24055" w:rsidR="00D24055" w:rsidP="00D24055" w:rsidRDefault="00D24055" w14:paraId="2AC914DC" w14:textId="77777777">
      <w:pPr>
        <w:jc w:val="both"/>
        <w:outlineLvl w:val="0"/>
        <w:rPr>
          <w:lang w:val="es-PE"/>
        </w:rPr>
      </w:pPr>
      <w:r w:rsidRPr="00D24055">
        <w:rPr>
          <w:lang w:val="es-PE"/>
        </w:rPr>
        <w:t xml:space="preserve">Que, habiéndosele corrido traslado de la respectiva reclamación, la aseguradora presentó sus descargos el 11 de diciembre de 2024;  </w:t>
      </w:r>
    </w:p>
    <w:p w:rsidRPr="00D24055" w:rsidR="00D24055" w:rsidP="00D24055" w:rsidRDefault="00D24055" w14:paraId="7F32062C" w14:textId="77777777">
      <w:pPr>
        <w:jc w:val="both"/>
        <w:outlineLvl w:val="0"/>
        <w:rPr>
          <w:lang w:val="es-PE"/>
        </w:rPr>
      </w:pPr>
    </w:p>
    <w:p w:rsidRPr="00D24055" w:rsidR="00D24055" w:rsidP="00D24055" w:rsidRDefault="00D24055" w14:paraId="3D23C669" w14:textId="1C3422EF">
      <w:pPr>
        <w:jc w:val="both"/>
        <w:outlineLvl w:val="0"/>
        <w:rPr>
          <w:lang w:val="es-PE"/>
        </w:rPr>
      </w:pPr>
      <w:r w:rsidRPr="00D24055">
        <w:rPr>
          <w:lang w:val="es-PE"/>
        </w:rPr>
        <w:t>Que, el 27 de enero de 2025, se realizó la audiencia virtual de vista con la participación de ambas partes, oportunidad en la que cada parte expuso su posición absolviendo la</w:t>
      </w:r>
      <w:r>
        <w:rPr>
          <w:lang w:val="es-PE"/>
        </w:rPr>
        <w:t>s</w:t>
      </w:r>
      <w:r w:rsidRPr="00D24055">
        <w:rPr>
          <w:lang w:val="es-PE"/>
        </w:rPr>
        <w:t xml:space="preserve"> diversas preguntas realizadas por esta Defensoría. </w:t>
      </w:r>
    </w:p>
    <w:p w:rsidRPr="00D24055" w:rsidR="00D24055" w:rsidP="00D24055" w:rsidRDefault="00D24055" w14:paraId="207F90E0" w14:textId="77777777">
      <w:pPr>
        <w:jc w:val="both"/>
        <w:outlineLvl w:val="0"/>
        <w:rPr>
          <w:lang w:val="es-PE"/>
        </w:rPr>
      </w:pPr>
    </w:p>
    <w:p w:rsidRPr="00D24055" w:rsidR="00D24055" w:rsidP="00D24055" w:rsidRDefault="00D24055" w14:paraId="58E595F9" w14:textId="77777777">
      <w:pPr>
        <w:jc w:val="both"/>
        <w:outlineLvl w:val="0"/>
      </w:pPr>
      <w:r w:rsidRPr="00D24055">
        <w:rPr>
          <w:lang w:val="es-PE"/>
        </w:rPr>
        <w:t>Que, la reclamación se sustenta resumidamente en lo siguiente</w:t>
      </w:r>
      <w:r w:rsidRPr="00D24055">
        <w:t xml:space="preserve"> a) reclama la cobertura del seguro de desgravamen de tarjeta de crédito adquirido por su padre, pues no está de acuerdo con el rechazo de cobertura; b) han rechazado la cobertura indicando que la póliza se encontraba extinguida por falta de pago desde enero de 2024, pero señala que su padre cumplió con realizar los pagos respectivos a la empresa Ripley, incluso hasta marzo del año 2024, conforme lo acredita con los estados de cuenta que adjunta, por lo que lo expresado por la aseguradora no es correcto; c) de otro lado, la aseguradora no ha acreditado haber cumplido con enviar la carta de suspensión a que se refiere el artículo 21 de la ley del contrato de seguro, reglamentada por el artículo 7 del Reglamento de pago de primas; por lo que solicita se otorgue la cobertura de seguro de desgravamen.</w:t>
      </w:r>
    </w:p>
    <w:p w:rsidRPr="00D24055" w:rsidR="00D24055" w:rsidP="00D24055" w:rsidRDefault="00D24055" w14:paraId="7AB75EED" w14:textId="77777777">
      <w:pPr>
        <w:jc w:val="both"/>
        <w:outlineLvl w:val="0"/>
      </w:pPr>
    </w:p>
    <w:p w:rsidRPr="00D24055" w:rsidR="00D24055" w:rsidP="00D24055" w:rsidRDefault="00D24055" w14:paraId="67C19265" w14:textId="52C227F6">
      <w:pPr>
        <w:jc w:val="both"/>
        <w:outlineLvl w:val="0"/>
      </w:pPr>
      <w:r w:rsidRPr="040C9E23" w:rsidR="00D24055">
        <w:rPr>
          <w:lang w:val="es-PE"/>
        </w:rPr>
        <w:t xml:space="preserve">Que, por su parte, la aseguradora expresa resumidamente lo siguiente: </w:t>
      </w:r>
      <w:r w:rsidR="00D24055">
        <w:rPr/>
        <w:t xml:space="preserve">a) el señor </w:t>
      </w:r>
      <w:r w:rsidR="26D449F3">
        <w:rPr/>
        <w:t>...........................................................................</w:t>
      </w:r>
      <w:r w:rsidR="00D24055">
        <w:rPr/>
        <w:t xml:space="preserve"> adquirió una línea de crédito para su tarjeta de crédito con Banco Ripley, contratando además con </w:t>
      </w:r>
      <w:r w:rsidR="66D17C2A">
        <w:rPr/>
        <w:t>................</w:t>
      </w:r>
      <w:r w:rsidR="00D24055">
        <w:rPr/>
        <w:t xml:space="preserve"> una póliza de seguro de desgravamen; b) con fecha 09 de agosto de 2024, la reclamante solicitó la cobertura del seguro de desgravamen, la cual fue rechazada con fecha 21 de agosto de 2024 debido a que la póliza se encontraba extinguida por falta de pago; c) la reclamante señala que se pagaron primas hasta el mes de marzo de 2024, pero ello no ha sido acreditado, la reclamante adjunta tres estados de cuenta, en los que se aprecia que el último pago por concepto de seguro desgravamen fue el 31 de enero de 2024; d) es evidente que el hecho de haber dejado de pagar las primas generó que este se extinga automáticamente, siendo que el asegurado tenía conocimiento de dicha consecuencia, tanto por la vía contractual como legal, por lo que no era obligatorio comunicarle tal consecuencia; ello se encuentra previsto en la ley y el artículo 11 del Reglamento de Pago de Primas; de acuerdo al cual al transcurrir el plazo de 90 días sin pago de primas, se extingue el contrato de seguro; e) era responsabilidad del contratante realizar el pago de la prima en las fechas establecidas a fin acceder a los </w:t>
      </w:r>
      <w:r w:rsidR="00D24055">
        <w:rPr/>
        <w:t>beneficios de la póliza, lo que no se cumplió en este caso, produciéndose la indicada extinción del seguro.</w:t>
      </w:r>
    </w:p>
    <w:p w:rsidRPr="00D24055" w:rsidR="00D24055" w:rsidP="00D24055" w:rsidRDefault="00D24055" w14:paraId="081A26E7" w14:textId="77777777">
      <w:pPr>
        <w:jc w:val="both"/>
        <w:outlineLvl w:val="0"/>
      </w:pPr>
    </w:p>
    <w:p w:rsidRPr="00D24055" w:rsidR="00D24055" w:rsidP="00D24055" w:rsidRDefault="00D24055" w14:paraId="6E532935" w14:textId="77777777">
      <w:pPr>
        <w:jc w:val="both"/>
        <w:outlineLvl w:val="0"/>
      </w:pPr>
      <w:r w:rsidRPr="00D24055">
        <w:t xml:space="preserve">Que, con fecha 26 de enero de 2025, la reclamante presentó un escrito adicional sustentando las razones por las cuales que solo puede considerarse extinguido el seguro, si previamente se envió la carta de suspensión de cobertura a que se refiere el artículo 21 de la ley del contrato de seguro. Asimismo, con </w:t>
      </w:r>
      <w:proofErr w:type="gramStart"/>
      <w:r w:rsidRPr="00D24055">
        <w:t>fecha  3</w:t>
      </w:r>
      <w:proofErr w:type="gramEnd"/>
      <w:r w:rsidRPr="00D24055">
        <w:t xml:space="preserve"> de febrero de 2025, la reclamante presentó un escrito adicional haciendo referencia a pagos realizados en marzo de 2024.</w:t>
      </w:r>
    </w:p>
    <w:p w:rsidRPr="00D24055" w:rsidR="00D24055" w:rsidP="00D24055" w:rsidRDefault="00D24055" w14:paraId="26A8F3EE" w14:textId="77777777">
      <w:pPr>
        <w:jc w:val="both"/>
        <w:outlineLvl w:val="0"/>
        <w:rPr>
          <w:lang w:val="es-PE"/>
        </w:rPr>
      </w:pPr>
    </w:p>
    <w:p w:rsidRPr="00D24055" w:rsidR="00D24055" w:rsidP="00D24055" w:rsidRDefault="00D24055" w14:paraId="3AA2AB02" w14:textId="77777777">
      <w:pPr>
        <w:jc w:val="both"/>
        <w:outlineLvl w:val="0"/>
        <w:rPr>
          <w:lang w:val="es-PE"/>
        </w:rPr>
      </w:pPr>
      <w:r w:rsidRPr="00D24055">
        <w:rPr>
          <w:b/>
          <w:bCs/>
          <w:lang w:val="es-PE"/>
        </w:rPr>
        <w:t>Considerando:</w:t>
      </w:r>
    </w:p>
    <w:p w:rsidRPr="00D24055" w:rsidR="00D24055" w:rsidP="00D24055" w:rsidRDefault="00D24055" w14:paraId="0D873263" w14:textId="77777777">
      <w:pPr>
        <w:jc w:val="both"/>
        <w:outlineLvl w:val="0"/>
        <w:rPr>
          <w:lang w:val="es-PE"/>
        </w:rPr>
      </w:pPr>
    </w:p>
    <w:p w:rsidRPr="00D24055" w:rsidR="00D24055" w:rsidP="00D24055" w:rsidRDefault="00D24055" w14:paraId="16A4BE75" w14:textId="77777777">
      <w:pPr>
        <w:jc w:val="both"/>
        <w:outlineLvl w:val="0"/>
        <w:rPr>
          <w:lang w:val="es-PE"/>
        </w:rPr>
      </w:pPr>
      <w:r w:rsidRPr="00D24055">
        <w:rPr>
          <w:b/>
          <w:u w:val="single"/>
          <w:lang w:val="es-PE"/>
        </w:rPr>
        <w:t>Primero</w:t>
      </w:r>
      <w:r w:rsidRPr="00D24055">
        <w:rPr>
          <w:b/>
          <w:lang w:val="es-PE"/>
        </w:rPr>
        <w:t xml:space="preserve">: </w:t>
      </w:r>
      <w:r w:rsidRPr="00D24055">
        <w:rPr>
          <w:lang w:val="es-PE"/>
        </w:rPr>
        <w:t>Conforme a su Reglamento, la</w:t>
      </w:r>
      <w:r w:rsidRPr="00D24055">
        <w:rPr>
          <w:b/>
          <w:bCs/>
          <w:lang w:val="es-PE"/>
        </w:rPr>
        <w:t xml:space="preserve"> </w:t>
      </w:r>
      <w:r w:rsidRPr="00D24055">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D24055" w:rsidR="00D24055" w:rsidP="00D24055" w:rsidRDefault="00D24055" w14:paraId="492B54B6" w14:textId="77777777">
      <w:pPr>
        <w:jc w:val="both"/>
        <w:outlineLvl w:val="0"/>
        <w:rPr>
          <w:bCs/>
          <w:lang w:val="es-PE"/>
        </w:rPr>
      </w:pPr>
    </w:p>
    <w:p w:rsidRPr="00D24055" w:rsidR="00D24055" w:rsidP="00D24055" w:rsidRDefault="00D24055" w14:paraId="1E5DAB87" w14:textId="77777777">
      <w:pPr>
        <w:jc w:val="both"/>
        <w:outlineLvl w:val="0"/>
        <w:rPr>
          <w:bCs/>
          <w:lang w:val="es-PE"/>
        </w:rPr>
      </w:pPr>
      <w:r w:rsidRPr="00D24055">
        <w:rPr>
          <w:b/>
          <w:bCs/>
          <w:u w:val="single"/>
          <w:lang w:val="es-PE"/>
        </w:rPr>
        <w:t>Segundo</w:t>
      </w:r>
      <w:r w:rsidRPr="00D24055">
        <w:rPr>
          <w:b/>
          <w:bCs/>
          <w:lang w:val="es-PE"/>
        </w:rPr>
        <w:t>:</w:t>
      </w:r>
      <w:r w:rsidRPr="00D24055">
        <w:rPr>
          <w:bCs/>
          <w:lang w:val="es-PE"/>
        </w:rPr>
        <w:t xml:space="preserve"> </w:t>
      </w:r>
      <w:r w:rsidRPr="00D24055">
        <w:rPr>
          <w:lang w:val="es-PE"/>
        </w:rPr>
        <w:t xml:space="preserve">Asimismo, de acuerdo a </w:t>
      </w:r>
      <w:r w:rsidRPr="00D2405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24055" w:rsidR="00D24055" w:rsidP="00D24055" w:rsidRDefault="00D24055" w14:paraId="0A8A129E" w14:textId="77777777">
      <w:pPr>
        <w:jc w:val="both"/>
        <w:outlineLvl w:val="0"/>
        <w:rPr>
          <w:lang w:val="es-PE"/>
        </w:rPr>
      </w:pPr>
    </w:p>
    <w:p w:rsidRPr="00D24055" w:rsidR="00D24055" w:rsidP="00D24055" w:rsidRDefault="00D24055" w14:paraId="6DF8F031" w14:textId="77777777">
      <w:pPr>
        <w:jc w:val="both"/>
        <w:outlineLvl w:val="0"/>
        <w:rPr>
          <w:lang w:val="es-PE"/>
        </w:rPr>
      </w:pPr>
      <w:r w:rsidRPr="00D24055">
        <w:rPr>
          <w:b/>
          <w:bCs/>
          <w:u w:val="single"/>
          <w:lang w:val="es-PE"/>
        </w:rPr>
        <w:t>Tercero</w:t>
      </w:r>
      <w:r w:rsidRPr="00D24055">
        <w:rPr>
          <w:b/>
          <w:bCs/>
          <w:lang w:val="es-PE"/>
        </w:rPr>
        <w:t>:</w:t>
      </w:r>
      <w:r w:rsidRPr="00D24055">
        <w:rPr>
          <w:lang w:val="es-PE"/>
        </w:rPr>
        <w:t xml:space="preserve"> Que, de acuerdo a la Ley Nro. </w:t>
      </w:r>
      <w:r w:rsidRPr="00D24055">
        <w:t>29946 – Ley del Contrato de Seguro</w:t>
      </w:r>
      <w:r w:rsidRPr="00D24055">
        <w:rPr>
          <w:lang w:val="es-PE"/>
        </w:rPr>
        <w:t xml:space="preserve"> (LCS)</w:t>
      </w:r>
      <w:r w:rsidRPr="00D24055">
        <w:t xml:space="preserve">, norma legal vigente con ocasión de la celebración del contrato al cual se contrae el presente caso, </w:t>
      </w:r>
      <w:r w:rsidRPr="00D2405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24055" w:rsidR="00D24055" w:rsidP="00D24055" w:rsidRDefault="00D24055" w14:paraId="02237BDE" w14:textId="77777777">
      <w:pPr>
        <w:jc w:val="both"/>
        <w:outlineLvl w:val="0"/>
        <w:rPr>
          <w:b/>
          <w:u w:val="single"/>
          <w:lang w:val="es-PE"/>
        </w:rPr>
      </w:pPr>
    </w:p>
    <w:p w:rsidRPr="00D24055" w:rsidR="00D24055" w:rsidP="00D24055" w:rsidRDefault="00D24055" w14:paraId="2653B510" w14:textId="77777777">
      <w:pPr>
        <w:jc w:val="both"/>
        <w:outlineLvl w:val="0"/>
        <w:rPr>
          <w:lang w:val="es-PE"/>
        </w:rPr>
      </w:pPr>
      <w:r w:rsidRPr="00D24055">
        <w:rPr>
          <w:b/>
          <w:u w:val="single"/>
          <w:lang w:val="es-PE"/>
        </w:rPr>
        <w:t>Cuarto</w:t>
      </w:r>
      <w:r w:rsidRPr="00D24055">
        <w:rPr>
          <w:b/>
          <w:lang w:val="es-PE"/>
        </w:rPr>
        <w:t>:</w:t>
      </w:r>
      <w:r w:rsidRPr="00D2405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D24055" w:rsidR="00D24055" w:rsidP="00D24055" w:rsidRDefault="00D24055" w14:paraId="7455F03E" w14:textId="77777777">
      <w:pPr>
        <w:jc w:val="both"/>
        <w:outlineLvl w:val="0"/>
        <w:rPr>
          <w:bCs/>
          <w:lang w:val="es-PE"/>
        </w:rPr>
      </w:pPr>
    </w:p>
    <w:p w:rsidRPr="00D24055" w:rsidR="00D24055" w:rsidP="00D24055" w:rsidRDefault="00D24055" w14:paraId="1FEE6BAB" w14:textId="77777777">
      <w:pPr>
        <w:jc w:val="both"/>
        <w:outlineLvl w:val="0"/>
        <w:rPr>
          <w:bCs/>
          <w:lang w:val="es-PE"/>
        </w:rPr>
      </w:pPr>
      <w:r w:rsidRPr="00D24055">
        <w:rPr>
          <w:b/>
          <w:bCs/>
          <w:u w:val="single"/>
          <w:lang w:val="es-PE"/>
        </w:rPr>
        <w:t>Quinto</w:t>
      </w:r>
      <w:r w:rsidRPr="00D24055">
        <w:rPr>
          <w:b/>
          <w:bCs/>
          <w:lang w:val="es-PE"/>
        </w:rPr>
        <w:t>:</w:t>
      </w:r>
      <w:r w:rsidRPr="00D24055">
        <w:rPr>
          <w:bCs/>
          <w:lang w:val="es-PE"/>
        </w:rPr>
        <w:t xml:space="preserve"> Que, conforme al </w:t>
      </w:r>
      <w:r w:rsidRPr="00D24055">
        <w:rPr>
          <w:lang w:val="es-PE"/>
        </w:rPr>
        <w:t>artículo 196 del Código Procesal Civil, corresponde a quien invoca hechos probar su existencia, así como a quien los contradice invocando nuevos hechos; sin perjuicio de aplicarse las presunciones legales correspondientes.</w:t>
      </w:r>
    </w:p>
    <w:p w:rsidRPr="00D24055" w:rsidR="00D24055" w:rsidP="00D24055" w:rsidRDefault="00D24055" w14:paraId="18A53D64" w14:textId="77777777">
      <w:pPr>
        <w:jc w:val="both"/>
        <w:outlineLvl w:val="0"/>
        <w:rPr>
          <w:lang w:val="es-PE"/>
        </w:rPr>
      </w:pPr>
    </w:p>
    <w:p w:rsidRPr="00D24055" w:rsidR="00D24055" w:rsidP="00D24055" w:rsidRDefault="00D24055" w14:paraId="1630D6A2" w14:textId="77777777">
      <w:pPr>
        <w:jc w:val="both"/>
        <w:outlineLvl w:val="0"/>
        <w:rPr>
          <w:lang w:val="es-PE"/>
        </w:rPr>
      </w:pPr>
      <w:r w:rsidRPr="00D24055">
        <w:rPr>
          <w:b/>
          <w:u w:val="single"/>
          <w:lang w:val="es-PE"/>
        </w:rPr>
        <w:t>Sexto</w:t>
      </w:r>
      <w:r w:rsidRPr="00D24055">
        <w:rPr>
          <w:b/>
          <w:lang w:val="es-PE"/>
        </w:rPr>
        <w:t>:</w:t>
      </w:r>
      <w:r w:rsidRPr="00D24055">
        <w:rPr>
          <w:lang w:val="es-PE"/>
        </w:rPr>
        <w:t xml:space="preserve"> Sobre la base de los términos contenidos en la reclamación y en la absolución de </w:t>
      </w:r>
      <w:proofErr w:type="gramStart"/>
      <w:r w:rsidRPr="00D24055">
        <w:rPr>
          <w:lang w:val="es-PE"/>
        </w:rPr>
        <w:t>la misma</w:t>
      </w:r>
      <w:proofErr w:type="gramEnd"/>
      <w:r w:rsidRPr="00D24055">
        <w:rPr>
          <w:lang w:val="es-PE"/>
        </w:rPr>
        <w:t>, y a lo tratado en la audiencia de vista, la cuestión controvertida radica en determinar si el correspondiente contrato de seguro quedó extinguido o no de manera previa a la ocurrencia del siniestro, por falta de pago de primas, siendo que de haber quedado extinguido el rechazo de cobertura sería legítimo; caso contrario, la cobertura sería debida.</w:t>
      </w:r>
    </w:p>
    <w:p w:rsidRPr="00D24055" w:rsidR="00D24055" w:rsidP="00D24055" w:rsidRDefault="00D24055" w14:paraId="6AA6CC42" w14:textId="77777777">
      <w:pPr>
        <w:jc w:val="both"/>
        <w:outlineLvl w:val="0"/>
        <w:rPr>
          <w:lang w:val="es-PE"/>
        </w:rPr>
      </w:pPr>
    </w:p>
    <w:p w:rsidRPr="00D24055" w:rsidR="00D24055" w:rsidP="00D24055" w:rsidRDefault="00D24055" w14:paraId="1BF6DDCA" w14:textId="77777777">
      <w:pPr>
        <w:jc w:val="both"/>
        <w:outlineLvl w:val="0"/>
        <w:rPr>
          <w:lang w:val="es-PE"/>
        </w:rPr>
      </w:pPr>
      <w:r w:rsidRPr="00D24055">
        <w:rPr>
          <w:b/>
          <w:u w:val="single"/>
          <w:lang w:val="es-PE"/>
        </w:rPr>
        <w:t>Sétimo</w:t>
      </w:r>
      <w:r w:rsidRPr="00D24055">
        <w:rPr>
          <w:b/>
          <w:lang w:val="es-PE"/>
        </w:rPr>
        <w:t xml:space="preserve">: </w:t>
      </w:r>
      <w:r w:rsidRPr="00D24055">
        <w:rPr>
          <w:lang w:val="es-PE"/>
        </w:rPr>
        <w:t>La aseguradora rechaza la cobertura debido a que, a la fecha del lamentable fallecimiento del asegurado, ocurrido el 25 de junio de 2024, el seguro había quedado extinguido por falta de pago de primas.</w:t>
      </w:r>
    </w:p>
    <w:p w:rsidRPr="00D24055" w:rsidR="00D24055" w:rsidP="00D24055" w:rsidRDefault="00D24055" w14:paraId="68A751BE" w14:textId="77777777">
      <w:pPr>
        <w:jc w:val="both"/>
        <w:outlineLvl w:val="0"/>
        <w:rPr>
          <w:lang w:val="es-PE"/>
        </w:rPr>
      </w:pPr>
    </w:p>
    <w:p w:rsidRPr="00D24055" w:rsidR="00D24055" w:rsidP="00D24055" w:rsidRDefault="00D24055" w14:paraId="75F7CB2C" w14:textId="77777777">
      <w:pPr>
        <w:jc w:val="both"/>
        <w:outlineLvl w:val="0"/>
        <w:rPr>
          <w:lang w:val="es-PE"/>
        </w:rPr>
      </w:pPr>
      <w:r w:rsidRPr="00D24055">
        <w:rPr>
          <w:lang w:val="es-PE"/>
        </w:rPr>
        <w:t>Al respecto, la aseguradora señala que el último cobro de prima fue en el estado de cuenta del periodo de facturación de enero.</w:t>
      </w:r>
    </w:p>
    <w:p w:rsidRPr="00D24055" w:rsidR="00D24055" w:rsidP="00D24055" w:rsidRDefault="00D24055" w14:paraId="3E3A5F6E" w14:textId="77777777">
      <w:pPr>
        <w:jc w:val="both"/>
        <w:outlineLvl w:val="0"/>
        <w:rPr>
          <w:lang w:val="es-PE"/>
        </w:rPr>
      </w:pPr>
    </w:p>
    <w:p w:rsidRPr="00D24055" w:rsidR="00D24055" w:rsidP="00D24055" w:rsidRDefault="00D24055" w14:paraId="606BCFF5" w14:textId="77777777">
      <w:pPr>
        <w:jc w:val="both"/>
        <w:outlineLvl w:val="0"/>
        <w:rPr>
          <w:lang w:val="es-PE"/>
        </w:rPr>
      </w:pPr>
      <w:r w:rsidRPr="00D24055">
        <w:rPr>
          <w:lang w:val="es-PE"/>
        </w:rPr>
        <w:t>En efecto, lo que este colegiado aprecia, es que en el estado de cuenta del periodo de facturación de 01/ENE/2024 a 41/ENE/2024, con último día de pago el 25/FEB/2024, figuraba el cobro del seguro desgravamen de S/15, pero que dicho cobro de prima ya no figuraba en el estado de cuenta del periodo siguiente.  También se aprecia que el 24 de enero de 2024 se realizó un pago en efectivo por ventanilla de S/864.40 (</w:t>
      </w:r>
      <w:proofErr w:type="gramStart"/>
      <w:r w:rsidRPr="00D24055">
        <w:rPr>
          <w:lang w:val="es-PE"/>
        </w:rPr>
        <w:t>que</w:t>
      </w:r>
      <w:proofErr w:type="gramEnd"/>
      <w:r w:rsidRPr="00D24055">
        <w:rPr>
          <w:lang w:val="es-PE"/>
        </w:rPr>
        <w:t xml:space="preserve"> sin embargo, fue menor al monto mínimo de pago establecido en el recibo de diciembre que era de S/4,728.01).</w:t>
      </w:r>
    </w:p>
    <w:p w:rsidRPr="00D24055" w:rsidR="00D24055" w:rsidP="00D24055" w:rsidRDefault="00D24055" w14:paraId="2315D168" w14:textId="77777777">
      <w:pPr>
        <w:jc w:val="both"/>
        <w:outlineLvl w:val="0"/>
        <w:rPr>
          <w:lang w:val="es-PE"/>
        </w:rPr>
      </w:pPr>
    </w:p>
    <w:p w:rsidRPr="00D24055" w:rsidR="00D24055" w:rsidP="00D24055" w:rsidRDefault="00D24055" w14:paraId="170F4FBC" w14:textId="77777777">
      <w:pPr>
        <w:jc w:val="both"/>
        <w:outlineLvl w:val="0"/>
        <w:rPr>
          <w:i/>
          <w:iCs/>
          <w:lang w:val="es-PE"/>
        </w:rPr>
      </w:pPr>
      <w:r w:rsidRPr="00D24055">
        <w:rPr>
          <w:i/>
          <w:iCs/>
          <w:lang w:val="es-PE"/>
        </w:rPr>
        <w:t>Recibo de diciembre:</w:t>
      </w:r>
    </w:p>
    <w:p w:rsidRPr="00D24055" w:rsidR="00D24055" w:rsidP="00D24055" w:rsidRDefault="00D24055" w14:paraId="4172A7AE" w14:textId="77777777">
      <w:pPr>
        <w:jc w:val="both"/>
        <w:outlineLvl w:val="0"/>
        <w:rPr>
          <w:i/>
          <w:iCs/>
          <w:lang w:val="es-PE"/>
        </w:rPr>
      </w:pPr>
    </w:p>
    <w:p w:rsidRPr="00D24055" w:rsidR="00D24055" w:rsidP="005050AC" w:rsidRDefault="00D24055" w14:paraId="66978385" w14:textId="01AE838E">
      <w:pPr>
        <w:jc w:val="center"/>
        <w:outlineLvl w:val="0"/>
      </w:pPr>
      <w:r w:rsidR="0B634D20">
        <w:rPr/>
        <w:t>...................................................................................................................................................</w:t>
      </w:r>
    </w:p>
    <w:p w:rsidRPr="00D24055" w:rsidR="00D24055" w:rsidP="00D24055" w:rsidRDefault="00D24055" w14:paraId="5D9D5FD4" w14:textId="77777777">
      <w:pPr>
        <w:jc w:val="both"/>
        <w:outlineLvl w:val="0"/>
        <w:rPr>
          <w:lang w:val="es-PE"/>
        </w:rPr>
      </w:pPr>
    </w:p>
    <w:p w:rsidRPr="00D24055" w:rsidR="00D24055" w:rsidP="00D24055" w:rsidRDefault="00D24055" w14:paraId="79723209" w14:textId="24514746">
      <w:pPr>
        <w:jc w:val="both"/>
        <w:outlineLvl w:val="0"/>
        <w:rPr>
          <w:lang w:val="es-PE"/>
        </w:rPr>
      </w:pPr>
      <w:r w:rsidRPr="00D24055">
        <w:rPr>
          <w:lang w:val="es-PE"/>
        </w:rPr>
        <w:t>Asimismo</w:t>
      </w:r>
      <w:r w:rsidR="005050AC">
        <w:rPr>
          <w:lang w:val="es-PE"/>
        </w:rPr>
        <w:t>,</w:t>
      </w:r>
      <w:r w:rsidRPr="00D24055">
        <w:rPr>
          <w:lang w:val="es-PE"/>
        </w:rPr>
        <w:t xml:space="preserve"> el estado de cuenta de enero 2024 indicaba una deuda total de S/22,240.20 y un monto atrasado de S/3,863.77, y un pago mínimo a ser realizado como máximo el 25 de febrero de 2024 de S/6,087.41, conforme a la siguiente imagen:</w:t>
      </w:r>
    </w:p>
    <w:p w:rsidRPr="00D24055" w:rsidR="00D24055" w:rsidP="00D24055" w:rsidRDefault="00D24055" w14:paraId="2CF6844C" w14:textId="77777777">
      <w:pPr>
        <w:jc w:val="both"/>
        <w:outlineLvl w:val="0"/>
        <w:rPr>
          <w:lang w:val="es-PE"/>
        </w:rPr>
      </w:pPr>
    </w:p>
    <w:p w:rsidRPr="00D24055" w:rsidR="00D24055" w:rsidP="00D24055" w:rsidRDefault="00D24055" w14:paraId="083E295C" w14:textId="121DD16B">
      <w:pPr>
        <w:jc w:val="both"/>
        <w:outlineLvl w:val="0"/>
      </w:pPr>
      <w:r w:rsidR="3B0002ED">
        <w:rPr/>
        <w:t>.............................................................................................................................................</w:t>
      </w:r>
    </w:p>
    <w:p w:rsidRPr="00D24055" w:rsidR="00D24055" w:rsidP="00D24055" w:rsidRDefault="00D24055" w14:paraId="53C5686A" w14:textId="77777777">
      <w:pPr>
        <w:jc w:val="both"/>
        <w:outlineLvl w:val="0"/>
        <w:rPr>
          <w:lang w:val="es-PE"/>
        </w:rPr>
      </w:pPr>
    </w:p>
    <w:p w:rsidRPr="00D24055" w:rsidR="00D24055" w:rsidP="00D24055" w:rsidRDefault="00D24055" w14:paraId="57439AF9" w14:textId="0882BE8B">
      <w:pPr>
        <w:jc w:val="both"/>
        <w:outlineLvl w:val="0"/>
        <w:rPr>
          <w:lang w:val="es-PE"/>
        </w:rPr>
      </w:pPr>
      <w:r w:rsidRPr="00D24055">
        <w:rPr>
          <w:lang w:val="es-PE"/>
        </w:rPr>
        <w:t xml:space="preserve">En el estado de cuenta del periodo siguiente (01/FEB/2024 a 29/FEB/2024, con fecha de vencimiento 25 de marzo), sigue figurando una deuda total y un monto atrasado, y ya no se cobra seguro de desgravamen, se </w:t>
      </w:r>
      <w:r w:rsidRPr="00D24055" w:rsidR="005050AC">
        <w:rPr>
          <w:lang w:val="es-PE"/>
        </w:rPr>
        <w:t>aprecia,</w:t>
      </w:r>
      <w:r w:rsidRPr="00D24055">
        <w:rPr>
          <w:lang w:val="es-PE"/>
        </w:rPr>
        <w:t xml:space="preserve"> asimismo, que no se efectuó un pago en ventanilla durante dicho periodo, y que la deuda total aumentó a S/23,018.54</w:t>
      </w:r>
    </w:p>
    <w:p w:rsidRPr="00D24055" w:rsidR="00D24055" w:rsidP="00D24055" w:rsidRDefault="00D24055" w14:paraId="579D34F2" w14:textId="77777777">
      <w:pPr>
        <w:jc w:val="both"/>
        <w:outlineLvl w:val="0"/>
        <w:rPr>
          <w:lang w:val="es-PE"/>
        </w:rPr>
      </w:pPr>
    </w:p>
    <w:p w:rsidRPr="00D24055" w:rsidR="00D24055" w:rsidP="00D24055" w:rsidRDefault="00D24055" w14:paraId="450516BC" w14:textId="1C1146D9">
      <w:pPr>
        <w:jc w:val="both"/>
        <w:outlineLvl w:val="0"/>
      </w:pPr>
      <w:r w:rsidR="5D0D3A06">
        <w:rPr/>
        <w:t>................................................................................................................................................</w:t>
      </w:r>
    </w:p>
    <w:p w:rsidRPr="00D24055" w:rsidR="00D24055" w:rsidP="00D24055" w:rsidRDefault="00D24055" w14:paraId="6F45F692" w14:textId="77777777">
      <w:pPr>
        <w:jc w:val="both"/>
        <w:outlineLvl w:val="0"/>
        <w:rPr>
          <w:lang w:val="es-PE"/>
        </w:rPr>
      </w:pPr>
    </w:p>
    <w:p w:rsidRPr="00D24055" w:rsidR="00D24055" w:rsidP="00D24055" w:rsidRDefault="00D24055" w14:paraId="6A113BCB" w14:textId="77777777">
      <w:pPr>
        <w:jc w:val="both"/>
        <w:outlineLvl w:val="0"/>
        <w:rPr>
          <w:lang w:val="es-PE"/>
        </w:rPr>
      </w:pPr>
    </w:p>
    <w:p w:rsidRPr="00D24055" w:rsidR="00D24055" w:rsidP="00D24055" w:rsidRDefault="00D24055" w14:paraId="322FC538" w14:textId="77777777">
      <w:pPr>
        <w:jc w:val="both"/>
        <w:outlineLvl w:val="0"/>
        <w:rPr>
          <w:lang w:val="es-PE"/>
        </w:rPr>
      </w:pPr>
      <w:r w:rsidRPr="00D24055">
        <w:rPr>
          <w:lang w:val="es-PE"/>
        </w:rPr>
        <w:lastRenderedPageBreak/>
        <w:t>En el recibo de enero se aprecia, anotado a mano, un pago por un monto menor a la cuota mínima, que se indica habría sido hecho el 01 de marzo de 2024, anotando la parte reclamante que dicha suma habría sido imputado al pago de prima. No obstante, es claro que los pagos no estaban cumpliendo el monto mínimo establecido, siendo que no había un sustento para dicha imputación unilateral al pago de prima, pretendida por la reclamante.</w:t>
      </w:r>
    </w:p>
    <w:p w:rsidRPr="00D24055" w:rsidR="00D24055" w:rsidP="00D24055" w:rsidRDefault="00D24055" w14:paraId="6DADD374" w14:textId="77777777">
      <w:pPr>
        <w:jc w:val="both"/>
        <w:outlineLvl w:val="0"/>
        <w:rPr>
          <w:lang w:val="es-PE"/>
        </w:rPr>
      </w:pPr>
    </w:p>
    <w:p w:rsidRPr="00D24055" w:rsidR="00D24055" w:rsidP="00D24055" w:rsidRDefault="00D24055" w14:paraId="4095E860" w14:textId="77777777">
      <w:pPr>
        <w:jc w:val="both"/>
        <w:outlineLvl w:val="0"/>
        <w:rPr>
          <w:lang w:val="es-PE"/>
        </w:rPr>
      </w:pPr>
      <w:r w:rsidRPr="00D24055">
        <w:rPr>
          <w:lang w:val="es-PE"/>
        </w:rPr>
        <w:t>Mas aún, se verifica que en tanto no se estaba cumpliendo con el pago mínimo, se dejó de cargar la prima de seguro en el estado de cuenta del mes de febrero; y por tanto los pagos que eventualmente continuaron haciéndose por un monto menor al mínimo establecido, ya no comprendían la prima de seguro.</w:t>
      </w:r>
    </w:p>
    <w:p w:rsidRPr="00D24055" w:rsidR="00D24055" w:rsidP="00D24055" w:rsidRDefault="00D24055" w14:paraId="52007F9E" w14:textId="77777777">
      <w:pPr>
        <w:jc w:val="both"/>
        <w:outlineLvl w:val="0"/>
        <w:rPr>
          <w:lang w:val="es-PE"/>
        </w:rPr>
      </w:pPr>
    </w:p>
    <w:p w:rsidRPr="00D24055" w:rsidR="00D24055" w:rsidP="00D24055" w:rsidRDefault="00D24055" w14:paraId="782CBAF2" w14:textId="77777777">
      <w:pPr>
        <w:jc w:val="both"/>
        <w:outlineLvl w:val="0"/>
        <w:rPr>
          <w:lang w:val="es-PE"/>
        </w:rPr>
      </w:pPr>
      <w:r w:rsidRPr="00D24055">
        <w:rPr>
          <w:lang w:val="es-PE"/>
        </w:rPr>
        <w:t>En consecuencia, siendo que pasaron más de 90 días desde la última vez que se cargó la prima de seguro (periodo enero, con fecha de vencimiento 25 de febrero de 2024) hasta la fecha de fallecimiento del asegurado (25 de junio de 2024), la aseguradora invoca la extinción por falta de pago de primas, prevista en el artículo 21 de la Ley del Contrato de Seguro, cuyo último párrafo regula el supuesto de “Extinción del Contrato”, al establecer textualmente lo siguiente</w:t>
      </w:r>
    </w:p>
    <w:p w:rsidRPr="00D24055" w:rsidR="00D24055" w:rsidP="00D24055" w:rsidRDefault="00D24055" w14:paraId="670CBAFE" w14:textId="77777777">
      <w:pPr>
        <w:jc w:val="both"/>
        <w:outlineLvl w:val="0"/>
        <w:rPr>
          <w:lang w:val="es-PE"/>
        </w:rPr>
      </w:pPr>
    </w:p>
    <w:p w:rsidR="00D24055" w:rsidP="005050AC" w:rsidRDefault="00D24055" w14:paraId="6E6E7D75" w14:textId="77777777">
      <w:pPr>
        <w:ind w:left="1440"/>
        <w:jc w:val="both"/>
        <w:outlineLvl w:val="0"/>
        <w:rPr>
          <w:i/>
          <w:iCs/>
          <w:lang w:val="es-PE"/>
        </w:rPr>
      </w:pPr>
      <w:r w:rsidRPr="00D24055">
        <w:rPr>
          <w:i/>
          <w:iCs/>
          <w:lang w:val="es-PE"/>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D24055" w:rsidR="005050AC" w:rsidP="005050AC" w:rsidRDefault="005050AC" w14:paraId="6A45995F" w14:textId="77777777">
      <w:pPr>
        <w:ind w:left="1440"/>
        <w:jc w:val="both"/>
        <w:outlineLvl w:val="0"/>
        <w:rPr>
          <w:i/>
          <w:iCs/>
          <w:lang w:val="es-PE"/>
        </w:rPr>
      </w:pPr>
    </w:p>
    <w:p w:rsidR="00D24055" w:rsidP="005050AC" w:rsidRDefault="00D24055" w14:paraId="1FCFF3E2" w14:textId="77777777">
      <w:pPr>
        <w:ind w:left="1440"/>
        <w:jc w:val="both"/>
        <w:outlineLvl w:val="0"/>
        <w:rPr>
          <w:i/>
          <w:iCs/>
          <w:lang w:val="es-PE"/>
        </w:rPr>
      </w:pPr>
      <w:r w:rsidRPr="00D24055">
        <w:rPr>
          <w:i/>
          <w:iCs/>
          <w:lang w:val="es-PE"/>
        </w:rPr>
        <w:t>La suspensión de cobertura no es aplicable en los casos en que el contratante ha pagado, proporcionalmente, una prima igual o mayor al período corrido del contrato.</w:t>
      </w:r>
    </w:p>
    <w:p w:rsidRPr="00D24055" w:rsidR="005050AC" w:rsidP="005050AC" w:rsidRDefault="005050AC" w14:paraId="78474E62" w14:textId="77777777">
      <w:pPr>
        <w:ind w:left="1440"/>
        <w:jc w:val="both"/>
        <w:outlineLvl w:val="0"/>
        <w:rPr>
          <w:i/>
          <w:iCs/>
          <w:lang w:val="es-PE"/>
        </w:rPr>
      </w:pPr>
    </w:p>
    <w:p w:rsidRPr="00D24055" w:rsidR="00D24055" w:rsidP="005050AC" w:rsidRDefault="00D24055" w14:paraId="07CBDAAE" w14:textId="77777777">
      <w:pPr>
        <w:ind w:left="1440"/>
        <w:jc w:val="both"/>
        <w:outlineLvl w:val="0"/>
        <w:rPr>
          <w:i/>
          <w:iCs/>
          <w:lang w:val="es-PE"/>
        </w:rPr>
      </w:pPr>
      <w:r w:rsidRPr="00D24055">
        <w:rPr>
          <w:b/>
          <w:bCs/>
          <w:i/>
          <w:iCs/>
          <w:lang w:val="es-PE"/>
        </w:rPr>
        <w:t>Si el asegurador no reclama el pago de la prima dentro de los noventa (90) días siguientes al vencimiento del plazo, se entiende que el contrato queda extinguido</w:t>
      </w:r>
      <w:r w:rsidRPr="00D24055">
        <w:rPr>
          <w:i/>
          <w:iCs/>
          <w:lang w:val="es-PE"/>
        </w:rPr>
        <w:t>.” (Resaltado nuestro)</w:t>
      </w:r>
    </w:p>
    <w:p w:rsidRPr="00D24055" w:rsidR="00D24055" w:rsidP="00D24055" w:rsidRDefault="00D24055" w14:paraId="3290F3D1" w14:textId="77777777">
      <w:pPr>
        <w:jc w:val="both"/>
        <w:outlineLvl w:val="0"/>
        <w:rPr>
          <w:lang w:val="es-PE"/>
        </w:rPr>
      </w:pPr>
    </w:p>
    <w:p w:rsidRPr="00D24055" w:rsidR="00D24055" w:rsidP="00D24055" w:rsidRDefault="00D24055" w14:paraId="7DE67203" w14:textId="724072C5">
      <w:pPr>
        <w:jc w:val="both"/>
        <w:outlineLvl w:val="0"/>
        <w:rPr>
          <w:lang w:val="es-PE"/>
        </w:rPr>
      </w:pPr>
      <w:r w:rsidRPr="040C9E23" w:rsidR="00D24055">
        <w:rPr>
          <w:lang w:val="es-PE"/>
        </w:rPr>
        <w:t xml:space="preserve">Por su parte, el Reglamento de Pago de Primas aprobado por Resolución SBS </w:t>
      </w:r>
      <w:r w:rsidRPr="040C9E23" w:rsidR="00D24055">
        <w:rPr>
          <w:lang w:val="es-PE"/>
        </w:rPr>
        <w:t>N°</w:t>
      </w:r>
      <w:r w:rsidRPr="040C9E23" w:rsidR="00D24055">
        <w:rPr>
          <w:lang w:val="es-PE"/>
        </w:rPr>
        <w:t xml:space="preserve"> </w:t>
      </w:r>
      <w:r w:rsidRPr="040C9E23" w:rsidR="285BF7F2">
        <w:rPr>
          <w:lang w:val="es-PE"/>
        </w:rPr>
        <w:t>.....................</w:t>
      </w:r>
      <w:r w:rsidRPr="040C9E23" w:rsidR="00D24055">
        <w:rPr>
          <w:lang w:val="es-PE"/>
        </w:rPr>
        <w:t xml:space="preserve"> regula: en su artículo 11° la extinción del contrato por incumplimiento de pago:</w:t>
      </w:r>
    </w:p>
    <w:p w:rsidRPr="00D24055" w:rsidR="00D24055" w:rsidP="00D24055" w:rsidRDefault="00D24055" w14:paraId="0CB0DC2C" w14:textId="77777777">
      <w:pPr>
        <w:jc w:val="both"/>
        <w:outlineLvl w:val="0"/>
        <w:rPr>
          <w:lang w:val="es-PE"/>
        </w:rPr>
      </w:pPr>
    </w:p>
    <w:p w:rsidRPr="00D24055" w:rsidR="00D24055" w:rsidP="005050AC" w:rsidRDefault="00D24055" w14:paraId="77FB39DB" w14:textId="77777777">
      <w:pPr>
        <w:ind w:left="1440"/>
        <w:jc w:val="both"/>
        <w:outlineLvl w:val="0"/>
        <w:rPr>
          <w:i/>
          <w:iCs/>
          <w:lang w:val="es-PE"/>
        </w:rPr>
      </w:pPr>
      <w:r w:rsidRPr="00D24055">
        <w:rPr>
          <w:i/>
          <w:iCs/>
          <w:lang w:val="es-PE"/>
        </w:rPr>
        <w:t xml:space="preserve">“Si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 </w:t>
      </w:r>
    </w:p>
    <w:p w:rsidRPr="00D24055" w:rsidR="00D24055" w:rsidP="005050AC" w:rsidRDefault="00D24055" w14:paraId="7BE77766" w14:textId="77777777">
      <w:pPr>
        <w:ind w:left="1440"/>
        <w:jc w:val="both"/>
        <w:outlineLvl w:val="0"/>
        <w:rPr>
          <w:i/>
          <w:iCs/>
          <w:lang w:val="es-PE"/>
        </w:rPr>
      </w:pPr>
      <w:r w:rsidRPr="00D24055">
        <w:rPr>
          <w:i/>
          <w:iCs/>
          <w:lang w:val="es-PE"/>
        </w:rPr>
        <w:t xml:space="preserve">Se entiende por reclamo del pago de primas, el inicio de un proceso judicial o arbitral de cobranza de pago de primas, por parte de la empresa.”  </w:t>
      </w:r>
    </w:p>
    <w:p w:rsidRPr="00D24055" w:rsidR="00D24055" w:rsidP="005050AC" w:rsidRDefault="00D24055" w14:paraId="79DC732C" w14:textId="77777777">
      <w:pPr>
        <w:ind w:left="1440"/>
        <w:jc w:val="both"/>
        <w:outlineLvl w:val="0"/>
        <w:rPr>
          <w:i/>
          <w:iCs/>
          <w:lang w:val="es-PE"/>
        </w:rPr>
      </w:pPr>
      <w:r w:rsidRPr="00D24055">
        <w:rPr>
          <w:i/>
          <w:iCs/>
          <w:lang w:val="es-PE"/>
        </w:rPr>
        <w:t xml:space="preserve">  </w:t>
      </w:r>
    </w:p>
    <w:p w:rsidRPr="00D24055" w:rsidR="00D24055" w:rsidP="00D24055" w:rsidRDefault="00D24055" w14:paraId="193B4736" w14:textId="77777777">
      <w:pPr>
        <w:jc w:val="both"/>
        <w:outlineLvl w:val="0"/>
        <w:rPr>
          <w:lang w:val="es-PE"/>
        </w:rPr>
      </w:pPr>
      <w:r w:rsidRPr="00D24055">
        <w:rPr>
          <w:lang w:val="es-PE"/>
        </w:rPr>
        <w:lastRenderedPageBreak/>
        <w:t>Conforme al régimen normativo citado, puede asumirse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rsidRPr="00D24055" w:rsidR="00D24055" w:rsidP="00D24055" w:rsidRDefault="00D24055" w14:paraId="1227AF92" w14:textId="77777777">
      <w:pPr>
        <w:jc w:val="both"/>
        <w:outlineLvl w:val="0"/>
        <w:rPr>
          <w:lang w:val="es-PE"/>
        </w:rPr>
      </w:pPr>
    </w:p>
    <w:p w:rsidRPr="00D24055" w:rsidR="00D24055" w:rsidP="00D24055" w:rsidRDefault="00D24055" w14:paraId="17873C6C" w14:textId="77777777">
      <w:pPr>
        <w:jc w:val="both"/>
        <w:outlineLvl w:val="0"/>
        <w:rPr>
          <w:lang w:val="es-PE"/>
        </w:rPr>
      </w:pPr>
      <w:r w:rsidRPr="00D24055">
        <w:rPr>
          <w:lang w:val="es-PE"/>
        </w:rPr>
        <w:t xml:space="preserve">En ese </w:t>
      </w:r>
      <w:proofErr w:type="gramStart"/>
      <w:r w:rsidRPr="00D24055">
        <w:rPr>
          <w:lang w:val="es-PE"/>
        </w:rPr>
        <w:t>lapso de tiempo</w:t>
      </w:r>
      <w:proofErr w:type="gramEnd"/>
      <w:r w:rsidRPr="00D24055">
        <w:rPr>
          <w:lang w:val="es-PE"/>
        </w:rPr>
        <w:t xml:space="preserve"> de falta de pago por 90 días, cualquiera de las partes pude demostrar interés en la continuación de la relación contractual, bien sea porque la aseguradora reclame el pago de la prima o bien porque el asegurado cancela ésta.</w:t>
      </w:r>
    </w:p>
    <w:p w:rsidRPr="00D24055" w:rsidR="00D24055" w:rsidP="00D24055" w:rsidRDefault="00D24055" w14:paraId="3A25C08B" w14:textId="77777777">
      <w:pPr>
        <w:jc w:val="both"/>
        <w:outlineLvl w:val="0"/>
        <w:rPr>
          <w:lang w:val="es-PE"/>
        </w:rPr>
      </w:pPr>
    </w:p>
    <w:p w:rsidRPr="00D24055" w:rsidR="00D24055" w:rsidP="00D24055" w:rsidRDefault="00D24055" w14:paraId="55586F02" w14:textId="77777777">
      <w:pPr>
        <w:jc w:val="both"/>
        <w:outlineLvl w:val="0"/>
        <w:rPr>
          <w:lang w:val="es-PE"/>
        </w:rPr>
      </w:pPr>
      <w:r w:rsidRPr="00D24055">
        <w:rPr>
          <w:lang w:val="es-PE"/>
        </w:rPr>
        <w:t>En este caso, el rechazo de cobertura se fundamenta, por tanto, en la existencia de un supuesto de extinción. Conforme ha sido señalado por la DEFASEG en varias resoluciones, de las normas reproducidas puede destacarse lo siguiente: (i</w:t>
      </w:r>
      <w:proofErr w:type="gramStart"/>
      <w:r w:rsidRPr="00D24055">
        <w:rPr>
          <w:lang w:val="es-PE"/>
        </w:rPr>
        <w:t>)  la</w:t>
      </w:r>
      <w:proofErr w:type="gramEnd"/>
      <w:r w:rsidRPr="00D24055">
        <w:rPr>
          <w:lang w:val="es-PE"/>
        </w:rPr>
        <w:t xml:space="preserve"> extinción opera por sí misma, demandando de dos requisitos: que el contratante no haya pagado la prima y que la aseguradora no haya reclamado el pago que le es debido dentro del plazo estipulado en el artículo 21 de la Ley del Contrato de Seguro, y (</w:t>
      </w:r>
      <w:proofErr w:type="spellStart"/>
      <w:r w:rsidRPr="00D24055">
        <w:rPr>
          <w:lang w:val="es-PE"/>
        </w:rPr>
        <w:t>ii</w:t>
      </w:r>
      <w:proofErr w:type="spellEnd"/>
      <w:r w:rsidRPr="00D24055">
        <w:rPr>
          <w:lang w:val="es-PE"/>
        </w:rPr>
        <w:t>) la extinción no presupone suspensión.</w:t>
      </w:r>
    </w:p>
    <w:p w:rsidRPr="00D24055" w:rsidR="00D24055" w:rsidP="00D24055" w:rsidRDefault="00D24055" w14:paraId="3CA789C0" w14:textId="77777777">
      <w:pPr>
        <w:jc w:val="both"/>
        <w:outlineLvl w:val="0"/>
        <w:rPr>
          <w:lang w:val="es-PE"/>
        </w:rPr>
      </w:pPr>
    </w:p>
    <w:p w:rsidRPr="00D24055" w:rsidR="00D24055" w:rsidP="00D24055" w:rsidRDefault="00D24055" w14:paraId="025C656B" w14:textId="77777777">
      <w:pPr>
        <w:jc w:val="both"/>
        <w:outlineLvl w:val="0"/>
      </w:pPr>
      <w:r w:rsidRPr="00D24055">
        <w:t xml:space="preserve">Como la reclamante sostiene </w:t>
      </w:r>
      <w:proofErr w:type="gramStart"/>
      <w:r w:rsidRPr="00D24055">
        <w:t>que</w:t>
      </w:r>
      <w:proofErr w:type="gramEnd"/>
      <w:r w:rsidRPr="00D24055">
        <w:t xml:space="preserve"> al no haberse enviado la carta de suspensión, no puede extinguirse el contrato de seguro, es importante destacar, que la ley no establece como condición para que opere la extinción del contrato de seguro, el que previamente se haya cursado la comunicación de suspensión, toda vez que la ley regula las figuras de suspensión, resolución y extinción como figuras independientes, sin condicionar la extinción a la previa suspensión del contrato</w:t>
      </w:r>
      <w:r w:rsidRPr="00D24055">
        <w:rPr>
          <w:lang w:val="es-419"/>
        </w:rPr>
        <w:t xml:space="preserve">. </w:t>
      </w:r>
    </w:p>
    <w:p w:rsidRPr="00D24055" w:rsidR="00D24055" w:rsidP="00D24055" w:rsidRDefault="00D24055" w14:paraId="2DAB651B" w14:textId="77777777">
      <w:pPr>
        <w:jc w:val="both"/>
        <w:outlineLvl w:val="0"/>
        <w:rPr>
          <w:lang w:val="es-PE"/>
        </w:rPr>
      </w:pPr>
    </w:p>
    <w:p w:rsidRPr="00D24055" w:rsidR="00D24055" w:rsidP="00D24055" w:rsidRDefault="00D24055" w14:paraId="23528F3C" w14:textId="77777777">
      <w:pPr>
        <w:jc w:val="both"/>
        <w:outlineLvl w:val="0"/>
      </w:pPr>
      <w:r w:rsidRPr="00D24055">
        <w:rPr>
          <w:lang w:val="es-PE"/>
        </w:rPr>
        <w:t xml:space="preserve">Es por ello que, ante el incumplimiento de pago, la aseguradora puede optar por enviar una comunicación de suspensión de cobertura, en cuyo caso se libera de pagar la indemnización luego de vencido el plazo señalado en la carta de suspensión (lo que podría ocurrir antes del vencimiento del plazo de 90 días a que se refiere la extinción); o, caso contrario, si la aseguradora no envía la comunicación de </w:t>
      </w:r>
      <w:r w:rsidRPr="00D24055">
        <w:rPr>
          <w:lang w:val="es-419"/>
        </w:rPr>
        <w:t xml:space="preserve">suspensión de </w:t>
      </w:r>
      <w:r w:rsidRPr="00D24055">
        <w:rPr>
          <w:lang w:val="es-PE"/>
        </w:rPr>
        <w:t>cobertura, tendrá que seguir dando cobertura hasta la fecha en que el contrato de seguro se extinga por falta de pago y por falta de requerimiento, conforme a lo expuesto, es decir pasados 90 días desde la fecha de vencimiento de la obligación de pago.</w:t>
      </w:r>
    </w:p>
    <w:p w:rsidRPr="00D24055" w:rsidR="00D24055" w:rsidP="00D24055" w:rsidRDefault="00D24055" w14:paraId="314DB3C9" w14:textId="77777777">
      <w:pPr>
        <w:jc w:val="both"/>
        <w:outlineLvl w:val="0"/>
      </w:pPr>
    </w:p>
    <w:p w:rsidRPr="00D24055" w:rsidR="00D24055" w:rsidP="00D24055" w:rsidRDefault="00D24055" w14:paraId="0CF6E856" w14:textId="77777777">
      <w:pPr>
        <w:jc w:val="both"/>
        <w:outlineLvl w:val="0"/>
        <w:rPr>
          <w:lang w:val="es-419"/>
        </w:rPr>
      </w:pPr>
      <w:r w:rsidRPr="00D24055">
        <w:t xml:space="preserve">En este caso, </w:t>
      </w:r>
      <w:r w:rsidRPr="00D24055">
        <w:rPr>
          <w:lang w:val="es-419"/>
        </w:rPr>
        <w:t xml:space="preserve">ante la evidencia que en el mes de febrero de 2024, no se realizó pago de monto alguno; y por tanto se incumplió con el pago de la prima de enero (que podía pagarse hasta el 25 de febrero de 2024, pagando el monto mínimo establecido en la tarjeta de crédito), al 25 de junio de 2024, ya se habían pasado más de 90 días desde el vencimiento de la obligación y, en consecuencia, el contrato de seguro se extinguió antes de la fecha del lamentable fallecimiento del asegurado, de acuerdo a lo previsto en el último párrafo del artículo 21° de la LCS y a lo expuesto en los párrafos precedentes.  </w:t>
      </w:r>
    </w:p>
    <w:p w:rsidRPr="00D24055" w:rsidR="00D24055" w:rsidP="00D24055" w:rsidRDefault="00D24055" w14:paraId="773BD533" w14:textId="77777777">
      <w:pPr>
        <w:jc w:val="both"/>
        <w:outlineLvl w:val="0"/>
        <w:rPr>
          <w:lang w:val="es-419"/>
        </w:rPr>
      </w:pPr>
    </w:p>
    <w:p w:rsidRPr="00D24055" w:rsidR="00D24055" w:rsidP="00D24055" w:rsidRDefault="00D24055" w14:paraId="4D6EFAF1" w14:textId="77777777">
      <w:pPr>
        <w:jc w:val="both"/>
        <w:outlineLvl w:val="0"/>
        <w:rPr>
          <w:lang w:val="es-419"/>
        </w:rPr>
      </w:pPr>
      <w:r w:rsidRPr="00D24055">
        <w:rPr>
          <w:lang w:val="es-419"/>
        </w:rPr>
        <w:t xml:space="preserve">Cabe señalar que la parte reclamante menciona haber hecho dos </w:t>
      </w:r>
      <w:proofErr w:type="gramStart"/>
      <w:r w:rsidRPr="00D24055">
        <w:rPr>
          <w:lang w:val="es-419"/>
        </w:rPr>
        <w:t>pagos  parciales</w:t>
      </w:r>
      <w:proofErr w:type="gramEnd"/>
      <w:r w:rsidRPr="00D24055">
        <w:rPr>
          <w:lang w:val="es-419"/>
        </w:rPr>
        <w:t xml:space="preserve"> en marzo, por las sumas de S/ 768.60 cada uno, pero dichos pagos fueron por un monto menor al mínimo, que -reiteramos- no podía ser imputado al pago de la prima de seguro, menos </w:t>
      </w:r>
      <w:proofErr w:type="spellStart"/>
      <w:r w:rsidRPr="00D24055">
        <w:rPr>
          <w:lang w:val="es-419"/>
        </w:rPr>
        <w:t>aun</w:t>
      </w:r>
      <w:proofErr w:type="spellEnd"/>
      <w:r w:rsidRPr="00D24055">
        <w:rPr>
          <w:lang w:val="es-419"/>
        </w:rPr>
        <w:t xml:space="preserve"> porque ya el Banco Ripley había dejado de cobrarle prima de seguro  debido al retraso e incumplimiento de pago del monto mínimo establecido.</w:t>
      </w:r>
    </w:p>
    <w:p w:rsidRPr="00D24055" w:rsidR="00D24055" w:rsidP="00D24055" w:rsidRDefault="00D24055" w14:paraId="359DBB4E" w14:textId="77777777">
      <w:pPr>
        <w:jc w:val="both"/>
        <w:outlineLvl w:val="0"/>
        <w:rPr>
          <w:lang w:val="es-419"/>
        </w:rPr>
      </w:pPr>
    </w:p>
    <w:p w:rsidRPr="00D24055" w:rsidR="00D24055" w:rsidP="00D24055" w:rsidRDefault="00D24055" w14:paraId="7F276B4F" w14:textId="77777777">
      <w:pPr>
        <w:jc w:val="both"/>
        <w:outlineLvl w:val="0"/>
        <w:rPr>
          <w:b/>
        </w:rPr>
      </w:pPr>
      <w:r w:rsidRPr="00D24055">
        <w:rPr>
          <w:b/>
          <w:lang w:val="es-PE"/>
        </w:rPr>
        <w:lastRenderedPageBreak/>
        <w:t xml:space="preserve">Atendiendo a lo expresado, este colegiado </w:t>
      </w:r>
      <w:r w:rsidRPr="00D24055">
        <w:rPr>
          <w:b/>
        </w:rPr>
        <w:t xml:space="preserve">concluye su apreciación razonada y conjunta al amparo de lo establecido en su Reglamento estimando que existen razones fundadas para estimar que el rechazo de cobertura al cual se contrae la presente reclamación resulta legítimo, por lo que  </w:t>
      </w:r>
    </w:p>
    <w:p w:rsidRPr="00D24055" w:rsidR="00D24055" w:rsidP="00D24055" w:rsidRDefault="00D24055" w14:paraId="264CBCF2" w14:textId="77777777">
      <w:pPr>
        <w:jc w:val="both"/>
        <w:outlineLvl w:val="0"/>
        <w:rPr>
          <w:b/>
        </w:rPr>
      </w:pPr>
    </w:p>
    <w:p w:rsidRPr="00D24055" w:rsidR="00D24055" w:rsidP="00D24055" w:rsidRDefault="00D24055" w14:paraId="68F96482" w14:textId="77777777">
      <w:pPr>
        <w:jc w:val="both"/>
        <w:outlineLvl w:val="0"/>
        <w:rPr>
          <w:b/>
        </w:rPr>
      </w:pPr>
      <w:r w:rsidRPr="00D24055">
        <w:rPr>
          <w:b/>
        </w:rPr>
        <w:t xml:space="preserve">Resuelve: </w:t>
      </w:r>
    </w:p>
    <w:p w:rsidRPr="00D24055" w:rsidR="00D24055" w:rsidP="00D24055" w:rsidRDefault="00D24055" w14:paraId="4291ABD7" w14:textId="77777777">
      <w:pPr>
        <w:jc w:val="both"/>
        <w:outlineLvl w:val="0"/>
        <w:rPr>
          <w:lang w:val="es-PE"/>
        </w:rPr>
      </w:pPr>
    </w:p>
    <w:p w:rsidRPr="00D24055" w:rsidR="00D24055" w:rsidP="00D24055" w:rsidRDefault="00D24055" w14:paraId="697A1E0F" w14:textId="643A60EE">
      <w:pPr>
        <w:jc w:val="both"/>
        <w:outlineLvl w:val="0"/>
        <w:rPr>
          <w:lang w:val="es-PE"/>
        </w:rPr>
      </w:pPr>
      <w:r w:rsidRPr="040C9E23" w:rsidR="00D24055">
        <w:rPr>
          <w:lang w:val="es-PE"/>
        </w:rPr>
        <w:t>Declarar</w:t>
      </w:r>
      <w:r w:rsidRPr="040C9E23" w:rsidR="00D24055">
        <w:rPr>
          <w:b w:val="1"/>
          <w:bCs w:val="1"/>
          <w:lang w:val="es-PE"/>
        </w:rPr>
        <w:t xml:space="preserve"> INFUNDADA </w:t>
      </w:r>
      <w:r w:rsidRPr="040C9E23" w:rsidR="00D24055">
        <w:rPr>
          <w:lang w:val="es-PE"/>
        </w:rPr>
        <w:t xml:space="preserve">la reclamación interpuesta por doña </w:t>
      </w:r>
      <w:r w:rsidRPr="040C9E23" w:rsidR="255777D3">
        <w:rPr>
          <w:lang w:val="es-PE"/>
        </w:rPr>
        <w:t>.............................................................................</w:t>
      </w:r>
      <w:r w:rsidRPr="040C9E23" w:rsidR="00D24055">
        <w:rPr>
          <w:lang w:val="es-PE"/>
        </w:rPr>
        <w:t xml:space="preserve"> contra </w:t>
      </w:r>
      <w:r w:rsidRPr="040C9E23" w:rsidR="26599AA9">
        <w:rPr>
          <w:lang w:val="es-PE"/>
        </w:rPr>
        <w:t>.......................................</w:t>
      </w:r>
      <w:r w:rsidRPr="040C9E23" w:rsidR="00D24055">
        <w:rPr>
          <w:lang w:val="es-PE"/>
        </w:rPr>
        <w:t>, dejándose a salvo el derecho de la reclamante de recurrir a las instancias que considere pertinentes.</w:t>
      </w:r>
    </w:p>
    <w:p w:rsidR="006A008D" w:rsidP="00180976" w:rsidRDefault="006A008D" w14:paraId="501E3AF2" w14:textId="77777777">
      <w:pPr>
        <w:outlineLvl w:val="0"/>
        <w:rPr>
          <w:lang w:val="es-PE"/>
        </w:rPr>
      </w:pPr>
    </w:p>
    <w:p w:rsidRPr="00CD67EE" w:rsidR="00804FBA" w:rsidP="00804FBA" w:rsidRDefault="00F15FBA" w14:paraId="0B8F9BB3" w14:textId="15777223">
      <w:pPr>
        <w:jc w:val="right"/>
        <w:outlineLvl w:val="0"/>
        <w:rPr>
          <w:lang w:val="es-PE"/>
        </w:rPr>
      </w:pPr>
      <w:r w:rsidRPr="00CD67EE">
        <w:rPr>
          <w:lang w:val="es-PE"/>
        </w:rPr>
        <w:t xml:space="preserve">Lima, </w:t>
      </w:r>
      <w:r w:rsidR="00D677AF">
        <w:t>0</w:t>
      </w:r>
      <w:r w:rsidR="00F867C7">
        <w:t>5</w:t>
      </w:r>
      <w:r w:rsidR="008B40D1">
        <w:t xml:space="preserve"> </w:t>
      </w:r>
      <w:r w:rsidRPr="00CD67EE">
        <w:rPr>
          <w:lang w:val="es-PE"/>
        </w:rPr>
        <w:t>de</w:t>
      </w:r>
      <w:r w:rsidRPr="00CD67EE" w:rsidR="001631D6">
        <w:rPr>
          <w:lang w:val="es-PE"/>
        </w:rPr>
        <w:t xml:space="preserve"> </w:t>
      </w:r>
      <w:r w:rsidR="00D677AF">
        <w:rPr>
          <w:lang w:val="es-PE"/>
        </w:rPr>
        <w:t>febrero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1AD4" w:rsidP="005F148C" w:rsidRDefault="00741AD4" w14:paraId="091EFE90" w14:textId="77777777">
      <w:r>
        <w:separator/>
      </w:r>
    </w:p>
  </w:endnote>
  <w:endnote w:type="continuationSeparator" w:id="0">
    <w:p w:rsidR="00741AD4" w:rsidP="005F148C" w:rsidRDefault="00741AD4" w14:paraId="18F33C5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1AD4" w:rsidP="005F148C" w:rsidRDefault="00741AD4" w14:paraId="7ADDF883" w14:textId="77777777">
      <w:r>
        <w:separator/>
      </w:r>
    </w:p>
  </w:footnote>
  <w:footnote w:type="continuationSeparator" w:id="0">
    <w:p w:rsidR="00741AD4" w:rsidP="005F148C" w:rsidRDefault="00741AD4" w14:paraId="2B18376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1"/>
  </w:num>
  <w:num w:numId="2" w16cid:durableId="1256477769">
    <w:abstractNumId w:val="4"/>
  </w:num>
  <w:num w:numId="3" w16cid:durableId="1780678958">
    <w:abstractNumId w:val="9"/>
  </w:num>
  <w:num w:numId="4" w16cid:durableId="20433587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9"/>
  </w:num>
  <w:num w:numId="7" w16cid:durableId="1475757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6"/>
  </w:num>
  <w:num w:numId="18" w16cid:durableId="10961013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253"/>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40C9E23"/>
    <w:rsid w:val="0B634D20"/>
    <w:rsid w:val="12034BD8"/>
    <w:rsid w:val="1E18D361"/>
    <w:rsid w:val="255777D3"/>
    <w:rsid w:val="26599AA9"/>
    <w:rsid w:val="26D449F3"/>
    <w:rsid w:val="285BF7F2"/>
    <w:rsid w:val="2C93C8A4"/>
    <w:rsid w:val="3233157C"/>
    <w:rsid w:val="3B0002ED"/>
    <w:rsid w:val="4E827EFA"/>
    <w:rsid w:val="5D0D3A06"/>
    <w:rsid w:val="66D1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2DB67CA-C705-4B5D-B490-2F013EFC78F4}"/>
</file>

<file path=customXml/itemProps3.xml><?xml version="1.0" encoding="utf-8"?>
<ds:datastoreItem xmlns:ds="http://schemas.openxmlformats.org/officeDocument/2006/customXml" ds:itemID="{B76AFA2D-7B26-4C16-B556-29E626FC4218}"/>
</file>

<file path=customXml/itemProps4.xml><?xml version="1.0" encoding="utf-8"?>
<ds:datastoreItem xmlns:ds="http://schemas.openxmlformats.org/officeDocument/2006/customXml" ds:itemID="{6EDF2A8C-7D15-4F49-BFB5-5DB7F867AE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254</cp:revision>
  <cp:lastPrinted>2025-02-10T20:17:00Z</cp:lastPrinted>
  <dcterms:created xsi:type="dcterms:W3CDTF">2023-06-22T13:57:00Z</dcterms:created>
  <dcterms:modified xsi:type="dcterms:W3CDTF">2026-03-05T17:48:48Z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