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D0380" w:rsidR="00896835" w:rsidP="00E06FC0" w:rsidRDefault="00F15FBA" w14:paraId="1E5AA06A" w14:textId="63A48FAA">
      <w:pPr>
        <w:pStyle w:val="Ttulo"/>
        <w:outlineLvl w:val="0"/>
        <w:rPr>
          <w:lang w:val="es-PE"/>
        </w:rPr>
      </w:pPr>
      <w:r w:rsidRPr="00CD0380">
        <w:rPr>
          <w:lang w:val="es-PE"/>
        </w:rPr>
        <w:t xml:space="preserve">RESOLUCIÓN </w:t>
      </w:r>
      <w:proofErr w:type="spellStart"/>
      <w:r w:rsidRPr="00CD0380">
        <w:rPr>
          <w:lang w:val="es-PE"/>
        </w:rPr>
        <w:t>N</w:t>
      </w:r>
      <w:r w:rsidRPr="00CD0380" w:rsidR="001631D6">
        <w:rPr>
          <w:lang w:val="es-PE"/>
        </w:rPr>
        <w:t>°</w:t>
      </w:r>
      <w:proofErr w:type="spellEnd"/>
      <w:r w:rsidRPr="00CD0380" w:rsidR="001631D6">
        <w:rPr>
          <w:lang w:val="es-PE"/>
        </w:rPr>
        <w:t xml:space="preserve"> </w:t>
      </w:r>
      <w:r w:rsidRPr="00CD0380" w:rsidR="00015A30">
        <w:rPr>
          <w:lang w:val="es-PE"/>
        </w:rPr>
        <w:t>0</w:t>
      </w:r>
      <w:r w:rsidRPr="00CD0380" w:rsidR="00E816FE">
        <w:rPr>
          <w:lang w:val="es-PE"/>
        </w:rPr>
        <w:t>3</w:t>
      </w:r>
      <w:r w:rsidR="00D625B4">
        <w:rPr>
          <w:lang w:val="es-PE"/>
        </w:rPr>
        <w:t>3</w:t>
      </w:r>
      <w:r w:rsidRPr="00CD0380" w:rsidR="001631D6">
        <w:rPr>
          <w:lang w:val="es-PE"/>
        </w:rPr>
        <w:t>/2</w:t>
      </w:r>
      <w:r w:rsidRPr="00CD0380" w:rsidR="0073373B">
        <w:rPr>
          <w:lang w:val="es-PE"/>
        </w:rPr>
        <w:t>5</w:t>
      </w:r>
    </w:p>
    <w:p w:rsidRPr="00CD0380" w:rsidR="00EE2261" w:rsidP="00E06FC0" w:rsidRDefault="00EE2261" w14:paraId="50152324" w14:textId="77777777">
      <w:pPr>
        <w:jc w:val="both"/>
        <w:outlineLvl w:val="0"/>
        <w:rPr>
          <w:b/>
          <w:bCs/>
        </w:rPr>
      </w:pPr>
    </w:p>
    <w:p w:rsidRPr="00C901C9" w:rsidR="00C901C9" w:rsidP="00C901C9" w:rsidRDefault="00C901C9" w14:paraId="054596EB" w14:textId="77777777">
      <w:pPr>
        <w:jc w:val="right"/>
        <w:outlineLvl w:val="0"/>
        <w:rPr>
          <w:lang w:val="es-PE"/>
        </w:rPr>
      </w:pPr>
    </w:p>
    <w:p w:rsidRPr="00C901C9" w:rsidR="00C901C9" w:rsidP="00C901C9" w:rsidRDefault="00C901C9" w14:paraId="59BB712A" w14:textId="77777777">
      <w:pPr>
        <w:jc w:val="both"/>
        <w:outlineLvl w:val="0"/>
        <w:rPr>
          <w:b/>
          <w:lang w:val="es-PE"/>
        </w:rPr>
      </w:pPr>
      <w:r w:rsidRPr="00C901C9">
        <w:rPr>
          <w:b/>
          <w:lang w:val="es-PE"/>
        </w:rPr>
        <w:t>VISTOS</w:t>
      </w:r>
    </w:p>
    <w:p w:rsidRPr="00C901C9" w:rsidR="00C901C9" w:rsidP="00C901C9" w:rsidRDefault="00C901C9" w14:paraId="06F13027" w14:textId="77777777">
      <w:pPr>
        <w:jc w:val="both"/>
        <w:outlineLvl w:val="0"/>
        <w:rPr>
          <w:lang w:val="es-PE"/>
        </w:rPr>
      </w:pPr>
    </w:p>
    <w:p w:rsidRPr="00C901C9" w:rsidR="00C901C9" w:rsidP="00C901C9" w:rsidRDefault="00C901C9" w14:paraId="6DD0FE1D" w14:textId="6137896A">
      <w:pPr>
        <w:jc w:val="both"/>
        <w:outlineLvl w:val="0"/>
        <w:rPr>
          <w:lang w:val="es-PE"/>
        </w:rPr>
      </w:pPr>
      <w:r w:rsidRPr="12DC4752" w:rsidR="00C901C9">
        <w:rPr>
          <w:lang w:val="es-PE"/>
        </w:rPr>
        <w:t xml:space="preserve">Que, </w:t>
      </w:r>
      <w:r w:rsidRPr="12DC4752" w:rsidR="61B99506">
        <w:rPr>
          <w:b w:val="1"/>
          <w:bCs w:val="1"/>
          <w:lang w:val="es-PE"/>
        </w:rPr>
        <w:t>...................................................................................................................</w:t>
      </w:r>
      <w:r w:rsidRPr="12DC4752" w:rsidR="00C901C9">
        <w:rPr>
          <w:lang w:val="es-PE"/>
        </w:rPr>
        <w:t xml:space="preserve"> interpone reclamación ante esta Defensoría del Asegurado (DEFASEG) solicitando que </w:t>
      </w:r>
      <w:r w:rsidRPr="12DC4752" w:rsidR="625FF022">
        <w:rPr>
          <w:b w:val="1"/>
          <w:bCs w:val="1"/>
          <w:lang w:val="es-PE"/>
        </w:rPr>
        <w:t>..........................................</w:t>
      </w:r>
      <w:r w:rsidRPr="12DC4752" w:rsidR="00C901C9">
        <w:rPr>
          <w:lang w:val="es-PE"/>
        </w:rPr>
        <w:t xml:space="preserve">, atienda el siniestro ocurrido al vehículo asegurado de placa de rodaje </w:t>
      </w:r>
      <w:r w:rsidRPr="12DC4752" w:rsidR="7AB5EF07">
        <w:rPr>
          <w:lang w:val="es-PE"/>
        </w:rPr>
        <w:t>...............</w:t>
      </w:r>
      <w:r w:rsidRPr="12DC4752" w:rsidR="00C901C9">
        <w:rPr>
          <w:lang w:val="es-PE"/>
        </w:rPr>
        <w:t xml:space="preserve"> de acuerdo con las Condiciones Generales y Particulares de la Póliza de Seguro Vehicular </w:t>
      </w:r>
      <w:r w:rsidRPr="12DC4752" w:rsidR="00C901C9">
        <w:rPr>
          <w:lang w:val="es-PE"/>
        </w:rPr>
        <w:t>N°</w:t>
      </w:r>
      <w:r w:rsidRPr="12DC4752" w:rsidR="00C901C9">
        <w:rPr>
          <w:lang w:val="es-PE"/>
        </w:rPr>
        <w:t xml:space="preserve"> </w:t>
      </w:r>
      <w:r w:rsidRPr="12DC4752" w:rsidR="79507A8B">
        <w:rPr>
          <w:lang w:val="es-PE"/>
        </w:rPr>
        <w:t>.........................</w:t>
      </w:r>
      <w:r w:rsidRPr="12DC4752" w:rsidR="00C901C9">
        <w:rPr>
          <w:lang w:val="es-PE"/>
        </w:rPr>
        <w:t>.</w:t>
      </w:r>
    </w:p>
    <w:p w:rsidRPr="00C901C9" w:rsidR="00C901C9" w:rsidP="00C901C9" w:rsidRDefault="00C901C9" w14:paraId="05B19659" w14:textId="77777777">
      <w:pPr>
        <w:jc w:val="both"/>
        <w:outlineLvl w:val="0"/>
        <w:rPr>
          <w:lang w:val="es-PE"/>
        </w:rPr>
      </w:pPr>
    </w:p>
    <w:p w:rsidRPr="00C901C9" w:rsidR="00C901C9" w:rsidP="00C901C9" w:rsidRDefault="00C901C9" w14:paraId="08E198E5" w14:textId="63EA9FB2">
      <w:pPr>
        <w:jc w:val="both"/>
        <w:outlineLvl w:val="0"/>
        <w:rPr>
          <w:lang w:val="es-PE"/>
        </w:rPr>
      </w:pPr>
      <w:r w:rsidRPr="12DC4752" w:rsidR="00C901C9">
        <w:rPr>
          <w:lang w:val="es-PE"/>
        </w:rPr>
        <w:t xml:space="preserve">Que, la señalada reclamación cumple con las exigencias de materia, cuantía y oportunidad establecidas en el reglamento de la DEFASEG, habiéndose presentado dentro del plazo que corresponde </w:t>
      </w:r>
      <w:r w:rsidRPr="12DC4752" w:rsidR="00C901C9">
        <w:rPr>
          <w:lang w:val="es-PE"/>
        </w:rPr>
        <w:t>de acuerdo a</w:t>
      </w:r>
      <w:r w:rsidRPr="12DC4752" w:rsidR="00C901C9">
        <w:rPr>
          <w:lang w:val="es-PE"/>
        </w:rPr>
        <w:t xml:space="preserve"> dicho reglamento.</w:t>
      </w:r>
    </w:p>
    <w:p w:rsidRPr="00C901C9" w:rsidR="00C901C9" w:rsidP="00C901C9" w:rsidRDefault="00C901C9" w14:paraId="51B34462" w14:textId="77777777">
      <w:pPr>
        <w:jc w:val="both"/>
        <w:outlineLvl w:val="0"/>
        <w:rPr>
          <w:lang w:val="es-PE"/>
        </w:rPr>
      </w:pPr>
    </w:p>
    <w:p w:rsidRPr="00C901C9" w:rsidR="00C901C9" w:rsidP="00C901C9" w:rsidRDefault="00C901C9" w14:paraId="65535078" w14:textId="69D35328">
      <w:pPr>
        <w:jc w:val="both"/>
        <w:outlineLvl w:val="0"/>
        <w:rPr>
          <w:lang w:val="es-PE"/>
        </w:rPr>
      </w:pPr>
      <w:r w:rsidRPr="12DC4752" w:rsidR="00C901C9">
        <w:rPr>
          <w:lang w:val="es-PE"/>
        </w:rPr>
        <w:t xml:space="preserve">Que, habiéndose corrido traslado de la señalada reclamación, </w:t>
      </w:r>
      <w:r w:rsidRPr="12DC4752" w:rsidR="625FF022">
        <w:rPr>
          <w:lang w:val="es-PE"/>
        </w:rPr>
        <w:t>..........................................</w:t>
      </w:r>
      <w:r w:rsidRPr="12DC4752" w:rsidR="00C901C9">
        <w:rPr>
          <w:lang w:val="es-PE"/>
        </w:rPr>
        <w:t xml:space="preserve"> ha presentado su contestación a la Reclamación adjuntando la Póliza y los documentos relativos al siniestro.</w:t>
      </w:r>
    </w:p>
    <w:p w:rsidRPr="00C901C9" w:rsidR="00C901C9" w:rsidP="00C901C9" w:rsidRDefault="00C901C9" w14:paraId="484308E0" w14:textId="77777777">
      <w:pPr>
        <w:jc w:val="both"/>
        <w:outlineLvl w:val="0"/>
        <w:rPr>
          <w:lang w:val="es-PE"/>
        </w:rPr>
      </w:pPr>
    </w:p>
    <w:p w:rsidRPr="00C901C9" w:rsidR="00C901C9" w:rsidP="00C901C9" w:rsidRDefault="00C901C9" w14:paraId="4EB847D3" w14:textId="77777777">
      <w:pPr>
        <w:jc w:val="both"/>
        <w:outlineLvl w:val="0"/>
        <w:rPr>
          <w:lang w:val="es-PE"/>
        </w:rPr>
      </w:pPr>
      <w:r w:rsidRPr="00C901C9">
        <w:rPr>
          <w:lang w:val="es-PE"/>
        </w:rPr>
        <w:t>Que, con fecha 03 de febrero de 2025 se realizó la correspondiente audiencia de vista con la asistencia de ambas partes, las mismas que sustentaron sus respectivas posiciones, absolviendo las preguntas formuladas por el colegiado, quedando entonces el expediente a la fecha en condiciones para que este colegiado expida su pronunciamiento.</w:t>
      </w:r>
    </w:p>
    <w:p w:rsidRPr="00C901C9" w:rsidR="00C901C9" w:rsidP="00C901C9" w:rsidRDefault="00C901C9" w14:paraId="0EA84A50" w14:textId="77777777">
      <w:pPr>
        <w:jc w:val="both"/>
        <w:outlineLvl w:val="0"/>
        <w:rPr>
          <w:lang w:val="es-PE"/>
        </w:rPr>
      </w:pPr>
    </w:p>
    <w:p w:rsidRPr="00C901C9" w:rsidR="00C901C9" w:rsidP="00C901C9" w:rsidRDefault="00C901C9" w14:paraId="69379EAD" w14:textId="2B592366">
      <w:pPr>
        <w:jc w:val="both"/>
        <w:outlineLvl w:val="0"/>
        <w:rPr>
          <w:lang w:val="es-PE"/>
        </w:rPr>
      </w:pPr>
      <w:r w:rsidRPr="12DC4752" w:rsidR="00C901C9">
        <w:rPr>
          <w:lang w:val="es-PE"/>
        </w:rPr>
        <w:t xml:space="preserve">Que, el asegurado solicita que </w:t>
      </w:r>
      <w:r w:rsidRPr="12DC4752" w:rsidR="625FF022">
        <w:rPr>
          <w:lang w:val="es-PE"/>
        </w:rPr>
        <w:t>..........................................</w:t>
      </w:r>
      <w:r w:rsidRPr="12DC4752" w:rsidR="00C901C9">
        <w:rPr>
          <w:lang w:val="es-PE"/>
        </w:rPr>
        <w:t xml:space="preserve"> proceda a la atención del siniestro ocurrido al vehículo asegurado, por las siguientes resumidas razones: </w:t>
      </w:r>
    </w:p>
    <w:p w:rsidRPr="00C901C9" w:rsidR="00C901C9" w:rsidP="00C901C9" w:rsidRDefault="00C901C9" w14:paraId="15CF34DB" w14:textId="77777777">
      <w:pPr>
        <w:jc w:val="both"/>
        <w:outlineLvl w:val="0"/>
        <w:rPr>
          <w:lang w:val="es-PE"/>
        </w:rPr>
      </w:pPr>
    </w:p>
    <w:p w:rsidRPr="00C901C9" w:rsidR="00C901C9" w:rsidP="00F803F1" w:rsidRDefault="00C901C9" w14:paraId="492B7F83" w14:textId="77777777">
      <w:pPr>
        <w:numPr>
          <w:ilvl w:val="0"/>
          <w:numId w:val="1"/>
        </w:numPr>
        <w:jc w:val="both"/>
        <w:outlineLvl w:val="0"/>
        <w:rPr>
          <w:lang w:val="es-PE"/>
        </w:rPr>
      </w:pPr>
      <w:r w:rsidRPr="00C901C9">
        <w:rPr>
          <w:lang w:val="es-PE"/>
        </w:rPr>
        <w:t xml:space="preserve">Que, en la carta del 18 de abril 2024, indican que la póliza se encontraba extinguida desde el 14 de enero 2024; sin embargo, el 19 de enero 2024 se pagó </w:t>
      </w:r>
      <w:proofErr w:type="gramStart"/>
      <w:r w:rsidRPr="00C901C9">
        <w:rPr>
          <w:lang w:val="es-PE"/>
        </w:rPr>
        <w:t>e</w:t>
      </w:r>
      <w:proofErr w:type="gramEnd"/>
      <w:r w:rsidRPr="00C901C9">
        <w:rPr>
          <w:lang w:val="es-PE"/>
        </w:rPr>
        <w:t xml:space="preserve"> tercer cupón y el 16 de abril 2024 se pagó el cuarto cupón, lo que demuestra que la póliza no se encontraba extinta.</w:t>
      </w:r>
    </w:p>
    <w:p w:rsidRPr="00C901C9" w:rsidR="00C901C9" w:rsidP="00F803F1" w:rsidRDefault="00C901C9" w14:paraId="24C7A925" w14:textId="77777777">
      <w:pPr>
        <w:numPr>
          <w:ilvl w:val="0"/>
          <w:numId w:val="1"/>
        </w:numPr>
        <w:jc w:val="both"/>
        <w:outlineLvl w:val="0"/>
        <w:rPr>
          <w:lang w:val="es-PE"/>
        </w:rPr>
      </w:pPr>
      <w:r w:rsidRPr="00C901C9">
        <w:rPr>
          <w:lang w:val="es-PE"/>
        </w:rPr>
        <w:t>Que, en la mencionada póliza se encuentran asegurados 27 vehículos endosados a INTERBANK y hasta el fin de vigencia dicho banco no ha hecho ninguna observación ni requerimiento de pago, ni observación alguna referente a una póliza impaga. Si la póliza hubiera estado anulada debieron comunicar al banco para que active su póliza en salvaguarda de las unidades aseguradas.</w:t>
      </w:r>
    </w:p>
    <w:p w:rsidRPr="00C901C9" w:rsidR="00C901C9" w:rsidP="00F803F1" w:rsidRDefault="00C901C9" w14:paraId="1AB0C124" w14:textId="77777777">
      <w:pPr>
        <w:numPr>
          <w:ilvl w:val="0"/>
          <w:numId w:val="1"/>
        </w:numPr>
        <w:jc w:val="both"/>
        <w:outlineLvl w:val="0"/>
        <w:rPr>
          <w:lang w:val="es-PE"/>
        </w:rPr>
      </w:pPr>
      <w:r w:rsidRPr="00C901C9">
        <w:rPr>
          <w:lang w:val="es-PE"/>
        </w:rPr>
        <w:t>Que, con fecha 11 de abril se ha renovado el seguro para la vigencia 14/04/2024 al 14/04/2025 no habiendo evidencia que la póliza estuviera suspendida y menos anulada.</w:t>
      </w:r>
    </w:p>
    <w:p w:rsidRPr="00C901C9" w:rsidR="00C901C9" w:rsidP="00F803F1" w:rsidRDefault="00C901C9" w14:paraId="09EE4D9C" w14:textId="77777777">
      <w:pPr>
        <w:numPr>
          <w:ilvl w:val="0"/>
          <w:numId w:val="1"/>
        </w:numPr>
        <w:jc w:val="both"/>
        <w:outlineLvl w:val="0"/>
        <w:rPr>
          <w:lang w:val="es-PE"/>
        </w:rPr>
      </w:pPr>
      <w:r w:rsidRPr="00C901C9">
        <w:rPr>
          <w:lang w:val="es-PE"/>
        </w:rPr>
        <w:t xml:space="preserve">Que, en la póliza, en la sección </w:t>
      </w:r>
      <w:r w:rsidRPr="00C901C9">
        <w:rPr>
          <w:b/>
          <w:bCs/>
          <w:lang w:val="es-PE"/>
        </w:rPr>
        <w:t xml:space="preserve">Endosos de Derechos indemnizatorios, </w:t>
      </w:r>
      <w:r w:rsidRPr="00C901C9">
        <w:rPr>
          <w:lang w:val="es-PE"/>
        </w:rPr>
        <w:t xml:space="preserve">indica que la aseguradora está OBLIGADA a comunicar </w:t>
      </w:r>
      <w:r w:rsidRPr="00C901C9">
        <w:rPr>
          <w:b/>
          <w:bCs/>
          <w:lang w:val="es-PE"/>
        </w:rPr>
        <w:t>al asegurado y al banco</w:t>
      </w:r>
      <w:r w:rsidRPr="00C901C9">
        <w:rPr>
          <w:lang w:val="es-PE"/>
        </w:rPr>
        <w:t>, sobre la suspensión de cobertura y esto no ocurrió ya que las evidencias enviadas se refieren solamente al banco, por lo tanto, carecen de validez.</w:t>
      </w:r>
    </w:p>
    <w:p w:rsidRPr="00C901C9" w:rsidR="00C901C9" w:rsidP="00F803F1" w:rsidRDefault="00C901C9" w14:paraId="162410BF" w14:textId="77777777">
      <w:pPr>
        <w:numPr>
          <w:ilvl w:val="0"/>
          <w:numId w:val="1"/>
        </w:numPr>
        <w:jc w:val="both"/>
        <w:outlineLvl w:val="0"/>
        <w:rPr>
          <w:lang w:val="es-PE"/>
        </w:rPr>
      </w:pPr>
      <w:r w:rsidRPr="00C901C9">
        <w:rPr>
          <w:lang w:val="es-PE"/>
        </w:rPr>
        <w:t>Que, en el punto tres indican que no existe base normativa alguna en la cual se establezca como requisito para la extinción del contrato de seguros la suspensión previa del mismo; sin embargo, el artículo 23 de la Ley de Contrato de Seguro infiere que la opción de la aseguradora para resolver el contrato se da cuando la cobertura del seguro se encuentra en suspenso.</w:t>
      </w:r>
    </w:p>
    <w:p w:rsidRPr="00C901C9" w:rsidR="00C901C9" w:rsidP="00F803F1" w:rsidRDefault="00C901C9" w14:paraId="00A33646" w14:textId="77777777">
      <w:pPr>
        <w:numPr>
          <w:ilvl w:val="0"/>
          <w:numId w:val="1"/>
        </w:numPr>
        <w:jc w:val="both"/>
        <w:outlineLvl w:val="0"/>
        <w:rPr>
          <w:lang w:val="es-PE"/>
        </w:rPr>
      </w:pPr>
      <w:r w:rsidRPr="00C901C9">
        <w:rPr>
          <w:lang w:val="es-PE"/>
        </w:rPr>
        <w:lastRenderedPageBreak/>
        <w:t>Que, en la póliza se indica claramente que la aseguradora se obliga a enviar comunicación al asegurado y al banco si optara por resolver el contrato, situación que no ocurrió.</w:t>
      </w:r>
    </w:p>
    <w:p w:rsidRPr="00C901C9" w:rsidR="00C901C9" w:rsidP="00F803F1" w:rsidRDefault="00C901C9" w14:paraId="1065C877" w14:textId="77777777">
      <w:pPr>
        <w:numPr>
          <w:ilvl w:val="0"/>
          <w:numId w:val="1"/>
        </w:numPr>
        <w:jc w:val="both"/>
        <w:outlineLvl w:val="0"/>
        <w:rPr>
          <w:lang w:val="es-PE"/>
        </w:rPr>
      </w:pPr>
      <w:r w:rsidRPr="00C901C9">
        <w:rPr>
          <w:lang w:val="es-PE"/>
        </w:rPr>
        <w:t>Que, en el punto siete de la mencionada carta hacen referencia al artículo 21 de la ley en la que se indica que para que la suspensión tenga efecto, el asegurador deberá comunicar de manera cierta al asegurado a través de los medios y en dirección previamente acordada y esto no ocurrió.</w:t>
      </w:r>
    </w:p>
    <w:p w:rsidRPr="00C901C9" w:rsidR="00C901C9" w:rsidP="00F803F1" w:rsidRDefault="00C901C9" w14:paraId="2BC83714" w14:textId="77777777">
      <w:pPr>
        <w:numPr>
          <w:ilvl w:val="0"/>
          <w:numId w:val="1"/>
        </w:numPr>
        <w:jc w:val="both"/>
        <w:outlineLvl w:val="0"/>
        <w:rPr>
          <w:lang w:val="es-PE"/>
        </w:rPr>
      </w:pPr>
      <w:r w:rsidRPr="00C901C9">
        <w:rPr>
          <w:lang w:val="es-PE"/>
        </w:rPr>
        <w:t>Que, en la póliza se deja establecido que las comunicaciones con el banco deben ser por correo electrónico por lo que cualquier otra forma de comunicación carece de validez; los documentos en forma física al INTERBANK incumplen lo dispuesto.</w:t>
      </w:r>
    </w:p>
    <w:p w:rsidRPr="00C901C9" w:rsidR="00C901C9" w:rsidP="00F803F1" w:rsidRDefault="00C901C9" w14:paraId="3AF5C1EF" w14:textId="77777777">
      <w:pPr>
        <w:numPr>
          <w:ilvl w:val="0"/>
          <w:numId w:val="1"/>
        </w:numPr>
        <w:jc w:val="both"/>
        <w:outlineLvl w:val="0"/>
        <w:rPr>
          <w:lang w:val="es-PE"/>
        </w:rPr>
      </w:pPr>
      <w:r w:rsidRPr="00C901C9">
        <w:rPr>
          <w:lang w:val="es-PE"/>
        </w:rPr>
        <w:t>Los términos del contrato que generen ambigüedad o dudas son interpretados en el sentido y con el alcance más favorable al asegurado (…)</w:t>
      </w:r>
    </w:p>
    <w:p w:rsidRPr="00C901C9" w:rsidR="00C901C9" w:rsidP="00C901C9" w:rsidRDefault="00C901C9" w14:paraId="011DD0D9" w14:textId="77777777">
      <w:pPr>
        <w:jc w:val="both"/>
        <w:outlineLvl w:val="0"/>
        <w:rPr>
          <w:lang w:val="es-PE"/>
        </w:rPr>
      </w:pPr>
    </w:p>
    <w:p w:rsidRPr="00C901C9" w:rsidR="00C901C9" w:rsidP="00C901C9" w:rsidRDefault="00C901C9" w14:paraId="6FE1B68C" w14:textId="73F0FDBD">
      <w:pPr>
        <w:jc w:val="both"/>
        <w:outlineLvl w:val="0"/>
        <w:rPr>
          <w:lang w:val="es-PE"/>
        </w:rPr>
      </w:pPr>
      <w:r w:rsidRPr="12DC4752" w:rsidR="00C901C9">
        <w:rPr>
          <w:lang w:val="es-PE"/>
        </w:rPr>
        <w:t xml:space="preserve">Que, por su parte, </w:t>
      </w:r>
      <w:r w:rsidRPr="12DC4752" w:rsidR="625FF022">
        <w:rPr>
          <w:lang w:val="es-PE"/>
        </w:rPr>
        <w:t>..........................................</w:t>
      </w:r>
      <w:r w:rsidRPr="12DC4752" w:rsidR="00C901C9">
        <w:rPr>
          <w:lang w:val="es-PE"/>
        </w:rPr>
        <w:t xml:space="preserve"> solicita se declare infundada la reclamación por las siguientes resumidas razones:</w:t>
      </w:r>
    </w:p>
    <w:p w:rsidRPr="00C901C9" w:rsidR="00C901C9" w:rsidP="00C901C9" w:rsidRDefault="00C901C9" w14:paraId="41250F06" w14:textId="77777777">
      <w:pPr>
        <w:jc w:val="both"/>
        <w:outlineLvl w:val="0"/>
        <w:rPr>
          <w:lang w:val="es-PE"/>
        </w:rPr>
      </w:pPr>
    </w:p>
    <w:p w:rsidRPr="00C901C9" w:rsidR="00C901C9" w:rsidP="00F803F1" w:rsidRDefault="00C901C9" w14:paraId="45BE296E" w14:textId="77777777">
      <w:pPr>
        <w:numPr>
          <w:ilvl w:val="0"/>
          <w:numId w:val="2"/>
        </w:numPr>
        <w:jc w:val="both"/>
        <w:outlineLvl w:val="0"/>
        <w:rPr>
          <w:lang w:val="es-PE"/>
        </w:rPr>
      </w:pPr>
      <w:r w:rsidRPr="00C901C9">
        <w:rPr>
          <w:lang w:val="es-PE"/>
        </w:rPr>
        <w:t>Que, el 19 de enero 2024, la unidad asegurada participó en un siniestro vehicular con despiste y volcadura.</w:t>
      </w:r>
    </w:p>
    <w:p w:rsidRPr="00C901C9" w:rsidR="00C901C9" w:rsidP="00F803F1" w:rsidRDefault="00C901C9" w14:paraId="2B48290B" w14:textId="77777777">
      <w:pPr>
        <w:numPr>
          <w:ilvl w:val="0"/>
          <w:numId w:val="2"/>
        </w:numPr>
        <w:jc w:val="both"/>
        <w:outlineLvl w:val="0"/>
        <w:rPr>
          <w:lang w:val="es-PE"/>
        </w:rPr>
      </w:pPr>
      <w:r w:rsidRPr="00C901C9">
        <w:rPr>
          <w:lang w:val="es-PE"/>
        </w:rPr>
        <w:t xml:space="preserve">Que, anterior a la ocurrencia, el 18 de diciembre 2023 la aseguradora remitió una carta dirigida a INTERBANK, indicando que la póliza contratada por el asegurado al mantenerse impaga por un periodo de 90 días contados desde la fecha del vencimiento del </w:t>
      </w:r>
      <w:proofErr w:type="gramStart"/>
      <w:r w:rsidRPr="00C901C9">
        <w:rPr>
          <w:lang w:val="es-PE"/>
        </w:rPr>
        <w:t>cobro,</w:t>
      </w:r>
      <w:proofErr w:type="gramEnd"/>
      <w:r w:rsidRPr="00C901C9">
        <w:rPr>
          <w:lang w:val="es-PE"/>
        </w:rPr>
        <w:t xml:space="preserve"> se extinguiría automáticamente sin necesidad de comunicación previa el día 14 de enero del 2024. </w:t>
      </w:r>
    </w:p>
    <w:p w:rsidRPr="00C901C9" w:rsidR="00C901C9" w:rsidP="00F803F1" w:rsidRDefault="00C901C9" w14:paraId="0A5B5ACC" w14:textId="77777777">
      <w:pPr>
        <w:numPr>
          <w:ilvl w:val="0"/>
          <w:numId w:val="2"/>
        </w:numPr>
        <w:jc w:val="both"/>
        <w:outlineLvl w:val="0"/>
        <w:rPr>
          <w:lang w:val="es-PE"/>
        </w:rPr>
      </w:pPr>
      <w:r w:rsidRPr="00C901C9">
        <w:rPr>
          <w:lang w:val="es-PE"/>
        </w:rPr>
        <w:t xml:space="preserve">Que, lo mencionado guarda relación con lo señalado en el artículo 8° sexto párrafo de las Condiciones Generales de la Póliza, en donde se aprecia que la extinción del contrato de seguros se hará efectiva cuando se cumpla el plazo de 90 días calendarios sin que el asegurado haga efectivo el pago de la prima pactada, no siendo necesaria la suspensión de la póliza para la extinción de </w:t>
      </w:r>
      <w:proofErr w:type="gramStart"/>
      <w:r w:rsidRPr="00C901C9">
        <w:rPr>
          <w:lang w:val="es-PE"/>
        </w:rPr>
        <w:t>la misma</w:t>
      </w:r>
      <w:proofErr w:type="gramEnd"/>
      <w:r w:rsidRPr="00C901C9">
        <w:rPr>
          <w:lang w:val="es-PE"/>
        </w:rPr>
        <w:t>.</w:t>
      </w:r>
    </w:p>
    <w:p w:rsidRPr="00C901C9" w:rsidR="00C901C9" w:rsidP="00F803F1" w:rsidRDefault="00C901C9" w14:paraId="6DB708BE" w14:textId="5F2EB485">
      <w:pPr>
        <w:numPr>
          <w:ilvl w:val="0"/>
          <w:numId w:val="2"/>
        </w:numPr>
        <w:jc w:val="both"/>
        <w:outlineLvl w:val="0"/>
        <w:rPr>
          <w:lang w:val="es-PE"/>
        </w:rPr>
      </w:pPr>
      <w:r w:rsidRPr="12DC4752" w:rsidR="00C901C9">
        <w:rPr>
          <w:lang w:val="es-PE"/>
        </w:rPr>
        <w:t xml:space="preserve">Que, asimismo, el Reglamento de Pago de Primas (Resolución SBS </w:t>
      </w:r>
      <w:r w:rsidRPr="12DC4752" w:rsidR="03564AF9">
        <w:rPr>
          <w:lang w:val="es-PE"/>
        </w:rPr>
        <w:t>....................</w:t>
      </w:r>
      <w:r w:rsidRPr="12DC4752" w:rsidR="00C901C9">
        <w:rPr>
          <w:lang w:val="es-PE"/>
        </w:rPr>
        <w:t>) regula de manera separada el régimen de la suspensión de cobertura y el de la extinción, disponiendo en su artículo 11 lo siguiente:</w:t>
      </w:r>
    </w:p>
    <w:p w:rsidRPr="00C901C9" w:rsidR="00C901C9" w:rsidP="00C901C9" w:rsidRDefault="00C901C9" w14:paraId="21D7498D" w14:textId="77777777">
      <w:pPr>
        <w:jc w:val="both"/>
        <w:outlineLvl w:val="0"/>
        <w:rPr>
          <w:lang w:val="es-PE"/>
        </w:rPr>
      </w:pPr>
    </w:p>
    <w:p w:rsidRPr="00C901C9" w:rsidR="00C901C9" w:rsidP="00C901C9" w:rsidRDefault="00C901C9" w14:paraId="5B2D68AF" w14:textId="77777777">
      <w:pPr>
        <w:jc w:val="both"/>
        <w:outlineLvl w:val="0"/>
        <w:rPr>
          <w:lang w:val="es-PE"/>
        </w:rPr>
      </w:pPr>
      <w:r w:rsidRPr="00C901C9">
        <w:rPr>
          <w:lang w:val="es-PE"/>
        </w:rPr>
        <w:t xml:space="preserve">“Si la empresa no reclama el pago de la prima dentro de los 90 días siguientes al vencimiento del plazo, se entiende que el contrato queda extinguido y tiene derecho al cobro de la prima devengada. Para dichos efectos, dicho plazo corresponderá al de vencimiento de pago de prima establecido en el contrato y en el convenio de pago. Se entiende por reclamo del pago de primas, el inicio de un proceso judicial o arbitral de cobranza de pago de primas por parte de la empresa”  </w:t>
      </w:r>
    </w:p>
    <w:p w:rsidRPr="00C901C9" w:rsidR="00C901C9" w:rsidP="00C901C9" w:rsidRDefault="00C901C9" w14:paraId="7815DFD5" w14:textId="77777777">
      <w:pPr>
        <w:jc w:val="both"/>
        <w:outlineLvl w:val="0"/>
        <w:rPr>
          <w:lang w:val="es-PE"/>
        </w:rPr>
      </w:pPr>
    </w:p>
    <w:p w:rsidRPr="00C901C9" w:rsidR="00C901C9" w:rsidP="00C901C9" w:rsidRDefault="00C901C9" w14:paraId="7A38DB8C" w14:textId="77777777">
      <w:pPr>
        <w:jc w:val="both"/>
        <w:outlineLvl w:val="0"/>
        <w:rPr>
          <w:lang w:val="es-PE"/>
        </w:rPr>
      </w:pPr>
      <w:r w:rsidRPr="00C901C9">
        <w:rPr>
          <w:b/>
          <w:lang w:val="es-PE"/>
        </w:rPr>
        <w:t>CONSIDERANDO</w:t>
      </w:r>
    </w:p>
    <w:p w:rsidRPr="00C901C9" w:rsidR="00C901C9" w:rsidP="00C901C9" w:rsidRDefault="00C901C9" w14:paraId="724B7CB9" w14:textId="77777777">
      <w:pPr>
        <w:jc w:val="both"/>
        <w:outlineLvl w:val="0"/>
        <w:rPr>
          <w:lang w:val="es-PE"/>
        </w:rPr>
      </w:pPr>
    </w:p>
    <w:p w:rsidRPr="00C901C9" w:rsidR="00C901C9" w:rsidP="00C901C9" w:rsidRDefault="00C901C9" w14:paraId="54FCB094" w14:textId="77777777">
      <w:pPr>
        <w:jc w:val="both"/>
        <w:outlineLvl w:val="0"/>
        <w:rPr>
          <w:lang w:val="es-PE"/>
        </w:rPr>
      </w:pPr>
      <w:r w:rsidRPr="12DC4752" w:rsidR="00C901C9">
        <w:rPr>
          <w:b w:val="1"/>
          <w:bCs w:val="1"/>
          <w:lang w:val="es-PE"/>
        </w:rPr>
        <w:t>PRIMERO:</w:t>
      </w:r>
      <w:r w:rsidRPr="12DC4752" w:rsidR="00C901C9">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w:t>
      </w:r>
      <w:r w:rsidRPr="12DC4752" w:rsidR="00C901C9">
        <w:rPr>
          <w:lang w:val="es-PE"/>
        </w:rPr>
        <w:t xml:space="preserve"> </w:t>
      </w:r>
    </w:p>
    <w:p w:rsidR="12DC4752" w:rsidP="12DC4752" w:rsidRDefault="12DC4752" w14:paraId="060E17AC" w14:textId="40028E7E">
      <w:pPr>
        <w:jc w:val="both"/>
        <w:outlineLvl w:val="0"/>
        <w:rPr>
          <w:lang w:val="es-PE"/>
        </w:rPr>
      </w:pPr>
    </w:p>
    <w:p w:rsidRPr="00C901C9" w:rsidR="00C901C9" w:rsidP="00C901C9" w:rsidRDefault="00C901C9" w14:paraId="7D0F02D7" w14:textId="77777777">
      <w:pPr>
        <w:jc w:val="both"/>
        <w:outlineLvl w:val="0"/>
        <w:rPr>
          <w:lang w:val="es-PE"/>
        </w:rPr>
      </w:pPr>
      <w:r w:rsidRPr="00C901C9">
        <w:rPr>
          <w:b/>
          <w:lang w:val="es-PE"/>
        </w:rPr>
        <w:lastRenderedPageBreak/>
        <w:t>SEGUNDO</w:t>
      </w:r>
      <w:r w:rsidRPr="00C901C9">
        <w:rPr>
          <w:lang w:val="es-PE"/>
        </w:rPr>
        <w:t xml:space="preserve">: Que, así mismo, </w:t>
      </w:r>
      <w:proofErr w:type="gramStart"/>
      <w:r w:rsidRPr="00C901C9">
        <w:rPr>
          <w:lang w:val="es-PE"/>
        </w:rPr>
        <w:t>de acuerdo a</w:t>
      </w:r>
      <w:proofErr w:type="gramEnd"/>
      <w:r w:rsidRPr="00C901C9">
        <w:rPr>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901C9" w:rsidR="00C901C9" w:rsidP="00C901C9" w:rsidRDefault="00C901C9" w14:paraId="43ECF395" w14:textId="77777777">
      <w:pPr>
        <w:jc w:val="both"/>
        <w:outlineLvl w:val="0"/>
        <w:rPr>
          <w:lang w:val="es-PE"/>
        </w:rPr>
      </w:pPr>
    </w:p>
    <w:p w:rsidRPr="00C901C9" w:rsidR="00C901C9" w:rsidP="00C901C9" w:rsidRDefault="00C901C9" w14:paraId="7449702B" w14:textId="77777777">
      <w:pPr>
        <w:jc w:val="both"/>
        <w:outlineLvl w:val="0"/>
        <w:rPr>
          <w:lang w:val="es-PE"/>
        </w:rPr>
      </w:pPr>
      <w:r w:rsidRPr="00C901C9">
        <w:rPr>
          <w:b/>
          <w:lang w:val="es-PE"/>
        </w:rPr>
        <w:t xml:space="preserve">TERCERO </w:t>
      </w:r>
      <w:r w:rsidRPr="00C901C9">
        <w:rPr>
          <w:lang w:val="es-PE"/>
        </w:rPr>
        <w:t xml:space="preserve">: Que el artículo 1 de la Ley </w:t>
      </w:r>
      <w:proofErr w:type="spellStart"/>
      <w:r w:rsidRPr="00C901C9">
        <w:rPr>
          <w:lang w:val="es-PE"/>
        </w:rPr>
        <w:t>N°</w:t>
      </w:r>
      <w:proofErr w:type="spellEnd"/>
      <w:r w:rsidRPr="00C901C9">
        <w:rPr>
          <w:lang w:val="es-PE"/>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C901C9" w:rsidR="00C901C9" w:rsidP="00C901C9" w:rsidRDefault="00C901C9" w14:paraId="4061280B" w14:textId="77777777">
      <w:pPr>
        <w:jc w:val="both"/>
        <w:outlineLvl w:val="0"/>
        <w:rPr>
          <w:lang w:val="es-PE"/>
        </w:rPr>
      </w:pPr>
    </w:p>
    <w:p w:rsidRPr="00C901C9" w:rsidR="00C901C9" w:rsidP="00C901C9" w:rsidRDefault="00C901C9" w14:paraId="6A4A02BD" w14:textId="77777777">
      <w:pPr>
        <w:jc w:val="both"/>
        <w:outlineLvl w:val="0"/>
        <w:rPr>
          <w:lang w:val="es-PE"/>
        </w:rPr>
      </w:pPr>
      <w:r w:rsidRPr="00C901C9">
        <w:rPr>
          <w:b/>
          <w:lang w:val="es-PE"/>
        </w:rPr>
        <w:t>CUARTO</w:t>
      </w:r>
      <w:r w:rsidRPr="00C901C9">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C901C9" w:rsidR="00C901C9" w:rsidP="00C901C9" w:rsidRDefault="00C901C9" w14:paraId="3457F736" w14:textId="77777777">
      <w:pPr>
        <w:jc w:val="both"/>
        <w:outlineLvl w:val="0"/>
        <w:rPr>
          <w:lang w:val="es-PE"/>
        </w:rPr>
      </w:pPr>
    </w:p>
    <w:p w:rsidRPr="00C901C9" w:rsidR="00C901C9" w:rsidP="00C901C9" w:rsidRDefault="00C901C9" w14:paraId="2DB39155" w14:textId="77777777">
      <w:pPr>
        <w:jc w:val="both"/>
        <w:outlineLvl w:val="0"/>
        <w:rPr>
          <w:lang w:val="es-PE"/>
        </w:rPr>
      </w:pPr>
      <w:r w:rsidRPr="00C901C9">
        <w:rPr>
          <w:b/>
          <w:lang w:val="es-PE"/>
        </w:rPr>
        <w:t>QUINTO:</w:t>
      </w:r>
      <w:r w:rsidRPr="00C901C9">
        <w:rPr>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C901C9" w:rsidR="00C901C9" w:rsidP="00C901C9" w:rsidRDefault="00C901C9" w14:paraId="5CDB44FE" w14:textId="77777777">
      <w:pPr>
        <w:jc w:val="both"/>
        <w:outlineLvl w:val="0"/>
        <w:rPr>
          <w:lang w:val="es-PE"/>
        </w:rPr>
      </w:pPr>
    </w:p>
    <w:p w:rsidRPr="00C901C9" w:rsidR="00C901C9" w:rsidP="00C901C9" w:rsidRDefault="00C901C9" w14:paraId="62F29951" w14:textId="6F3E6205">
      <w:pPr>
        <w:jc w:val="both"/>
        <w:outlineLvl w:val="0"/>
        <w:rPr>
          <w:lang w:val="es-PE"/>
        </w:rPr>
      </w:pPr>
      <w:r w:rsidRPr="12DC4752" w:rsidR="00C901C9">
        <w:rPr>
          <w:b w:val="1"/>
          <w:bCs w:val="1"/>
          <w:lang w:val="es-PE"/>
        </w:rPr>
        <w:t xml:space="preserve">SEXTO: </w:t>
      </w:r>
      <w:r w:rsidRPr="12DC4752" w:rsidR="00C901C9">
        <w:rPr>
          <w:lang w:val="es-PE"/>
        </w:rPr>
        <w:t xml:space="preserve">Que, </w:t>
      </w:r>
      <w:r w:rsidRPr="12DC4752" w:rsidR="00C901C9">
        <w:rPr>
          <w:lang w:val="es-PE"/>
        </w:rPr>
        <w:t>de acuerdo a</w:t>
      </w:r>
      <w:r w:rsidRPr="12DC4752" w:rsidR="00C901C9">
        <w:rPr>
          <w:lang w:val="es-PE"/>
        </w:rPr>
        <w:t xml:space="preserve"> los términos contenidos en la reclamación, a la contestación de </w:t>
      </w:r>
      <w:r w:rsidRPr="12DC4752" w:rsidR="00C901C9">
        <w:rPr>
          <w:lang w:val="es-PE"/>
        </w:rPr>
        <w:t>la misma</w:t>
      </w:r>
      <w:r w:rsidRPr="12DC4752" w:rsidR="00C901C9">
        <w:rPr>
          <w:lang w:val="es-PE"/>
        </w:rPr>
        <w:t xml:space="preserve"> y, a lo tratado en la audiencia de vista, la materia controvertida sometida al conocimiento de este colegiado radica en determinar si el rechazo de cobertura mencionado por la aseguradora en su carta </w:t>
      </w:r>
      <w:r w:rsidRPr="12DC4752" w:rsidR="08FBCAB0">
        <w:rPr>
          <w:lang w:val="es-PE"/>
        </w:rPr>
        <w:t>.........................................................................................</w:t>
      </w:r>
      <w:r w:rsidRPr="12DC4752" w:rsidR="00C901C9">
        <w:rPr>
          <w:lang w:val="es-PE"/>
        </w:rPr>
        <w:t xml:space="preserve"> se encuentra </w:t>
      </w:r>
      <w:r w:rsidRPr="12DC4752" w:rsidR="00C901C9">
        <w:rPr>
          <w:lang w:val="es-PE"/>
        </w:rPr>
        <w:t>de acuerdo a</w:t>
      </w:r>
      <w:r w:rsidRPr="12DC4752" w:rsidR="00C901C9">
        <w:rPr>
          <w:lang w:val="es-PE"/>
        </w:rPr>
        <w:t xml:space="preserve"> las Condiciones Generales y Particulares de la Póliza de Seguro de Vehículos contratada y a la Ley </w:t>
      </w:r>
      <w:r w:rsidRPr="12DC4752" w:rsidR="00C901C9">
        <w:rPr>
          <w:lang w:val="es-PE"/>
        </w:rPr>
        <w:t>N°</w:t>
      </w:r>
      <w:r w:rsidRPr="12DC4752" w:rsidR="00C901C9">
        <w:rPr>
          <w:lang w:val="es-PE"/>
        </w:rPr>
        <w:t xml:space="preserve"> 29946, Ley de Contrato de Seguros.</w:t>
      </w:r>
    </w:p>
    <w:p w:rsidRPr="00C901C9" w:rsidR="00C901C9" w:rsidP="00C901C9" w:rsidRDefault="00C901C9" w14:paraId="0FF0987D" w14:textId="77777777">
      <w:pPr>
        <w:jc w:val="both"/>
        <w:outlineLvl w:val="0"/>
        <w:rPr>
          <w:i/>
          <w:lang w:val="es-PE"/>
        </w:rPr>
      </w:pPr>
    </w:p>
    <w:p w:rsidRPr="00C901C9" w:rsidR="00C901C9" w:rsidP="00C901C9" w:rsidRDefault="00C901C9" w14:paraId="1C16A1A5" w14:textId="77777777">
      <w:pPr>
        <w:jc w:val="both"/>
        <w:outlineLvl w:val="0"/>
        <w:rPr>
          <w:lang w:val="es-PE"/>
        </w:rPr>
      </w:pPr>
      <w:r w:rsidRPr="12DC4752" w:rsidR="00C901C9">
        <w:rPr>
          <w:b w:val="1"/>
          <w:bCs w:val="1"/>
          <w:lang w:val="es-PE"/>
        </w:rPr>
        <w:t>SETIMO</w:t>
      </w:r>
      <w:r w:rsidRPr="12DC4752" w:rsidR="00C901C9">
        <w:rPr>
          <w:b w:val="1"/>
          <w:bCs w:val="1"/>
          <w:u w:val="single"/>
          <w:lang w:val="es-PE"/>
        </w:rPr>
        <w:t xml:space="preserve">: </w:t>
      </w:r>
      <w:r w:rsidRPr="12DC4752" w:rsidR="00C901C9">
        <w:rPr>
          <w:lang w:val="es-PE"/>
        </w:rPr>
        <w:t xml:space="preserve">Que, el rechazo del siniestro indicado por la aseguradora en su carta </w:t>
      </w:r>
      <w:r w:rsidRPr="12DC4752" w:rsidR="00C901C9">
        <w:rPr>
          <w:lang w:val="es-PE"/>
        </w:rPr>
        <w:t>mencionada,</w:t>
      </w:r>
      <w:r w:rsidRPr="12DC4752" w:rsidR="00C901C9">
        <w:rPr>
          <w:lang w:val="es-PE"/>
        </w:rPr>
        <w:t xml:space="preserve"> se sustenta en la aplicación del </w:t>
      </w:r>
      <w:r w:rsidRPr="12DC4752" w:rsidR="00C901C9">
        <w:rPr>
          <w:lang w:val="es-PE"/>
        </w:rPr>
        <w:t>Capitulo</w:t>
      </w:r>
      <w:r w:rsidRPr="12DC4752" w:rsidR="00C901C9">
        <w:rPr>
          <w:lang w:val="es-PE"/>
        </w:rPr>
        <w:t xml:space="preserve"> 7, numeral 7.1, literal b) de las Condiciones de la póliza contratada.</w:t>
      </w:r>
    </w:p>
    <w:p w:rsidR="12DC4752" w:rsidP="12DC4752" w:rsidRDefault="12DC4752" w14:paraId="132ACDF5" w14:textId="09F171E1">
      <w:pPr>
        <w:jc w:val="both"/>
        <w:outlineLvl w:val="0"/>
        <w:rPr>
          <w:lang w:val="es-PE"/>
        </w:rPr>
      </w:pPr>
    </w:p>
    <w:p w:rsidRPr="00C901C9" w:rsidR="00C901C9" w:rsidP="00C901C9" w:rsidRDefault="00C901C9" w14:paraId="2B43ED31" w14:textId="77777777">
      <w:pPr>
        <w:jc w:val="both"/>
        <w:outlineLvl w:val="0"/>
        <w:rPr>
          <w:lang w:val="es-PE"/>
        </w:rPr>
      </w:pPr>
    </w:p>
    <w:p w:rsidRPr="00C901C9" w:rsidR="00C901C9" w:rsidP="00C901C9" w:rsidRDefault="00C901C9" w14:paraId="67EF37C1" w14:textId="77777777">
      <w:pPr>
        <w:jc w:val="both"/>
        <w:outlineLvl w:val="0"/>
        <w:rPr>
          <w:lang w:val="es-PE"/>
        </w:rPr>
      </w:pPr>
      <w:r w:rsidRPr="00C901C9">
        <w:rPr>
          <w:b/>
          <w:lang w:val="es-PE"/>
        </w:rPr>
        <w:t>OCTAVO</w:t>
      </w:r>
      <w:r w:rsidRPr="00C901C9">
        <w:rPr>
          <w:lang w:val="es-PE"/>
        </w:rPr>
        <w:t xml:space="preserve">: Que, en respuesta a lo mencionado en el Considerando Sétimo, el asegurado manifestó su disconformidad con el rechazo del siniestro, </w:t>
      </w:r>
      <w:proofErr w:type="gramStart"/>
      <w:r w:rsidRPr="00C901C9">
        <w:rPr>
          <w:lang w:val="es-PE"/>
        </w:rPr>
        <w:t>en razón de</w:t>
      </w:r>
      <w:proofErr w:type="gramEnd"/>
      <w:r w:rsidRPr="00C901C9">
        <w:rPr>
          <w:lang w:val="es-PE"/>
        </w:rPr>
        <w:t xml:space="preserve"> lo siguiente:</w:t>
      </w:r>
    </w:p>
    <w:p w:rsidRPr="00C901C9" w:rsidR="00C901C9" w:rsidP="00C901C9" w:rsidRDefault="00C901C9" w14:paraId="5F3AE7D7" w14:textId="77777777">
      <w:pPr>
        <w:jc w:val="both"/>
        <w:outlineLvl w:val="0"/>
        <w:rPr>
          <w:lang w:val="es-PE"/>
        </w:rPr>
      </w:pPr>
    </w:p>
    <w:p w:rsidRPr="00C901C9" w:rsidR="00C901C9" w:rsidP="00F803F1" w:rsidRDefault="00C901C9" w14:paraId="71DCFF31" w14:textId="77777777">
      <w:pPr>
        <w:numPr>
          <w:ilvl w:val="0"/>
          <w:numId w:val="3"/>
        </w:numPr>
        <w:jc w:val="both"/>
        <w:outlineLvl w:val="0"/>
        <w:rPr>
          <w:lang w:val="es-PE"/>
        </w:rPr>
      </w:pPr>
      <w:r w:rsidRPr="00C901C9">
        <w:rPr>
          <w:lang w:val="es-PE"/>
        </w:rPr>
        <w:t>Que, en la carta del 18 de abril 2024, indican que la póliza se encontraba extinguida desde el 14 de enero 2024; sin embargo, el 19 de enero 2024 se pagó el tercer cupón y el 16 de abril 2024 se pagó el cuarto cupón, lo que demuestra que la póliza no se encontraba extinta.</w:t>
      </w:r>
    </w:p>
    <w:p w:rsidRPr="00C901C9" w:rsidR="00C901C9" w:rsidP="00F803F1" w:rsidRDefault="00C901C9" w14:paraId="4636DDB5" w14:textId="77777777">
      <w:pPr>
        <w:numPr>
          <w:ilvl w:val="0"/>
          <w:numId w:val="3"/>
        </w:numPr>
        <w:jc w:val="both"/>
        <w:outlineLvl w:val="0"/>
        <w:rPr>
          <w:lang w:val="es-PE"/>
        </w:rPr>
      </w:pPr>
      <w:r w:rsidRPr="00C901C9">
        <w:rPr>
          <w:lang w:val="es-PE"/>
        </w:rPr>
        <w:t>Que, en la mencionada póliza se encuentran asegurados 27 vehículos endosados a INTERBANK y hasta el fin de vigencia dicho banco no ha hecho ninguna observación ni requerimiento de pago, ni observación alguna referente a una póliza impaga. Si la póliza hubiera estado anulada debieron comunicar al banco para que active su póliza en salvaguarda de las unidades aseguradas.</w:t>
      </w:r>
    </w:p>
    <w:p w:rsidRPr="00C901C9" w:rsidR="00C901C9" w:rsidP="00F803F1" w:rsidRDefault="00C901C9" w14:paraId="41E4399A" w14:textId="77777777">
      <w:pPr>
        <w:numPr>
          <w:ilvl w:val="0"/>
          <w:numId w:val="3"/>
        </w:numPr>
        <w:jc w:val="both"/>
        <w:outlineLvl w:val="0"/>
        <w:rPr>
          <w:lang w:val="es-PE"/>
        </w:rPr>
      </w:pPr>
      <w:r w:rsidRPr="00C901C9">
        <w:rPr>
          <w:lang w:val="es-PE"/>
        </w:rPr>
        <w:lastRenderedPageBreak/>
        <w:t>Que, con fecha 11 de abril se ha renovado el seguro para la vigencia 14/04/2024 al 14/04/2025 no habiendo evidencia que la póliza estuviera suspendida y menos anulada.</w:t>
      </w:r>
    </w:p>
    <w:p w:rsidRPr="00C901C9" w:rsidR="00C901C9" w:rsidP="00F803F1" w:rsidRDefault="00C901C9" w14:paraId="6B82A268" w14:textId="77777777">
      <w:pPr>
        <w:numPr>
          <w:ilvl w:val="0"/>
          <w:numId w:val="3"/>
        </w:numPr>
        <w:jc w:val="both"/>
        <w:outlineLvl w:val="0"/>
        <w:rPr>
          <w:lang w:val="es-PE"/>
        </w:rPr>
      </w:pPr>
      <w:r w:rsidRPr="00C901C9">
        <w:rPr>
          <w:lang w:val="es-PE"/>
        </w:rPr>
        <w:t xml:space="preserve">Que, en la póliza, en la sección </w:t>
      </w:r>
      <w:r w:rsidRPr="00C901C9">
        <w:rPr>
          <w:b/>
          <w:bCs/>
          <w:lang w:val="es-PE"/>
        </w:rPr>
        <w:t xml:space="preserve">Endosos de Derechos indemnizatorios, </w:t>
      </w:r>
      <w:r w:rsidRPr="00C901C9">
        <w:rPr>
          <w:lang w:val="es-PE"/>
        </w:rPr>
        <w:t xml:space="preserve">indica que la aseguradora está OBLIGADA a comunicar </w:t>
      </w:r>
      <w:r w:rsidRPr="00C901C9">
        <w:rPr>
          <w:b/>
          <w:bCs/>
          <w:lang w:val="es-PE"/>
        </w:rPr>
        <w:t>al asegurado y al banco</w:t>
      </w:r>
      <w:r w:rsidRPr="00C901C9">
        <w:rPr>
          <w:lang w:val="es-PE"/>
        </w:rPr>
        <w:t>, sobre la suspensión de cobertura y esto no ocurrió ya que las evidencias enviadas se refieren solamente al banco, por lo tanto, carecen de validez.</w:t>
      </w:r>
    </w:p>
    <w:p w:rsidRPr="00C901C9" w:rsidR="00C901C9" w:rsidP="00F803F1" w:rsidRDefault="00C901C9" w14:paraId="0D9D6B57" w14:textId="77777777">
      <w:pPr>
        <w:numPr>
          <w:ilvl w:val="0"/>
          <w:numId w:val="3"/>
        </w:numPr>
        <w:jc w:val="both"/>
        <w:outlineLvl w:val="0"/>
        <w:rPr>
          <w:lang w:val="es-PE"/>
        </w:rPr>
      </w:pPr>
      <w:r w:rsidRPr="00C901C9">
        <w:rPr>
          <w:lang w:val="es-PE"/>
        </w:rPr>
        <w:t>Que, en el punto tres indican que no existe base normativa alguna en la cual se establezca como requisito para la extinción del contrato de seguros la suspensión previa del mismo; sin embargo, el artículo 23 de la Ley de Contrato de Seguro infiere que la opción de la aseguradora para resolver el contrato se da cuando la cobertura del seguro se encuentra en suspenso.</w:t>
      </w:r>
    </w:p>
    <w:p w:rsidRPr="00C901C9" w:rsidR="00C901C9" w:rsidP="00F803F1" w:rsidRDefault="00C901C9" w14:paraId="6B2BB04F" w14:textId="77777777">
      <w:pPr>
        <w:numPr>
          <w:ilvl w:val="0"/>
          <w:numId w:val="3"/>
        </w:numPr>
        <w:jc w:val="both"/>
        <w:outlineLvl w:val="0"/>
        <w:rPr>
          <w:lang w:val="es-PE"/>
        </w:rPr>
      </w:pPr>
      <w:r w:rsidRPr="00C901C9">
        <w:rPr>
          <w:lang w:val="es-PE"/>
        </w:rPr>
        <w:t>Que, en la póliza se indica claramente que la aseguradora se obliga a enviar comunicación al asegurado y al banco si optara por resolver el contrato, situación que no ocurrió.</w:t>
      </w:r>
    </w:p>
    <w:p w:rsidRPr="00C901C9" w:rsidR="00C901C9" w:rsidP="00F803F1" w:rsidRDefault="00C901C9" w14:paraId="0617C063" w14:textId="77777777">
      <w:pPr>
        <w:numPr>
          <w:ilvl w:val="0"/>
          <w:numId w:val="3"/>
        </w:numPr>
        <w:jc w:val="both"/>
        <w:outlineLvl w:val="0"/>
        <w:rPr>
          <w:lang w:val="es-PE"/>
        </w:rPr>
      </w:pPr>
      <w:r w:rsidRPr="00C901C9">
        <w:rPr>
          <w:lang w:val="es-PE"/>
        </w:rPr>
        <w:t>Que, en el punto siete de la mencionada carta hacen referencia al artículo 21 de la ley en la que se indica que para que la suspensión tenga efecto, el asegurador deberá comunicar de manera cierta al asegurado a través de los medios y en dirección previamente acordada y esto no ocurrió.</w:t>
      </w:r>
    </w:p>
    <w:p w:rsidRPr="00C901C9" w:rsidR="00C901C9" w:rsidP="00F803F1" w:rsidRDefault="00C901C9" w14:paraId="583C48D7" w14:textId="77777777">
      <w:pPr>
        <w:numPr>
          <w:ilvl w:val="0"/>
          <w:numId w:val="3"/>
        </w:numPr>
        <w:jc w:val="both"/>
        <w:outlineLvl w:val="0"/>
        <w:rPr>
          <w:lang w:val="es-PE"/>
        </w:rPr>
      </w:pPr>
      <w:r w:rsidRPr="00C901C9">
        <w:rPr>
          <w:lang w:val="es-PE"/>
        </w:rPr>
        <w:t>Que, en la póliza se deja establecido que las comunicaciones con el banco deben ser por correo electrónico por lo que cualquier otra forma de comunicación carece de validez; los documentos en forma física al INTERBANK incumplen lo dispuesto.</w:t>
      </w:r>
    </w:p>
    <w:p w:rsidRPr="00C901C9" w:rsidR="00C901C9" w:rsidP="00F803F1" w:rsidRDefault="00C901C9" w14:paraId="1BC346C2" w14:textId="77777777">
      <w:pPr>
        <w:numPr>
          <w:ilvl w:val="0"/>
          <w:numId w:val="3"/>
        </w:numPr>
        <w:jc w:val="both"/>
        <w:outlineLvl w:val="0"/>
        <w:rPr>
          <w:lang w:val="es-PE"/>
        </w:rPr>
      </w:pPr>
      <w:r w:rsidRPr="00C901C9">
        <w:rPr>
          <w:lang w:val="es-PE"/>
        </w:rPr>
        <w:t>Los términos del contrato que generen ambigüedad o dudas son interpretados en el sentido y con el alcance más favorable al asegurado (…)</w:t>
      </w:r>
    </w:p>
    <w:p w:rsidRPr="00C901C9" w:rsidR="00C901C9" w:rsidP="00C901C9" w:rsidRDefault="00C901C9" w14:paraId="2D7E5479" w14:textId="77777777">
      <w:pPr>
        <w:jc w:val="both"/>
        <w:outlineLvl w:val="0"/>
        <w:rPr>
          <w:lang w:val="es-PE"/>
        </w:rPr>
      </w:pPr>
    </w:p>
    <w:p w:rsidRPr="00C901C9" w:rsidR="00C901C9" w:rsidP="00C901C9" w:rsidRDefault="00C901C9" w14:paraId="627B712F" w14:textId="77777777">
      <w:pPr>
        <w:jc w:val="both"/>
        <w:outlineLvl w:val="0"/>
        <w:rPr>
          <w:lang w:val="es-PE"/>
        </w:rPr>
      </w:pPr>
      <w:r w:rsidRPr="00C901C9">
        <w:rPr>
          <w:b/>
          <w:bCs/>
          <w:lang w:val="es-PE"/>
        </w:rPr>
        <w:t>NOVENO:</w:t>
      </w:r>
      <w:r w:rsidRPr="00C901C9">
        <w:rPr>
          <w:lang w:val="es-PE"/>
        </w:rPr>
        <w:t xml:space="preserve"> Que, </w:t>
      </w:r>
      <w:proofErr w:type="gramStart"/>
      <w:r w:rsidRPr="00C901C9">
        <w:rPr>
          <w:lang w:val="es-PE"/>
        </w:rPr>
        <w:t>en relación a</w:t>
      </w:r>
      <w:proofErr w:type="gramEnd"/>
      <w:r w:rsidRPr="00C901C9">
        <w:rPr>
          <w:lang w:val="es-PE"/>
        </w:rPr>
        <w:t xml:space="preserve"> lo indicado por las partes en los Considerandos Sétimo y Octavo, la DEFASEG después del análisis realizado sobre los argumentos de ambas partes, debe aclarar lo siguiente:</w:t>
      </w:r>
    </w:p>
    <w:p w:rsidRPr="00C901C9" w:rsidR="00C901C9" w:rsidP="00C901C9" w:rsidRDefault="00C901C9" w14:paraId="34B20000" w14:textId="77777777">
      <w:pPr>
        <w:jc w:val="both"/>
        <w:outlineLvl w:val="0"/>
        <w:rPr>
          <w:lang w:val="es-PE"/>
        </w:rPr>
      </w:pPr>
    </w:p>
    <w:p w:rsidRPr="00C901C9" w:rsidR="00C901C9" w:rsidP="00F803F1" w:rsidRDefault="00C901C9" w14:paraId="2BB6D75E" w14:textId="77777777">
      <w:pPr>
        <w:numPr>
          <w:ilvl w:val="0"/>
          <w:numId w:val="4"/>
        </w:numPr>
        <w:jc w:val="both"/>
        <w:outlineLvl w:val="0"/>
        <w:rPr>
          <w:lang w:val="es-PE"/>
        </w:rPr>
      </w:pPr>
      <w:r w:rsidRPr="00C901C9">
        <w:rPr>
          <w:lang w:val="es-PE"/>
        </w:rPr>
        <w:t>Que, el asegurado sustenta su posición, considerando que, en el presente caso, debe ser de aplicación la SUSPENSION DE LA COBERTURA, la misma que procede cuando la aseguradora haya enviado una carta al asegurado y al banco, advirtiendo que la cobertura se suspenderá si el asegurado no cumple con el pago de la prima en el plazo establecido.</w:t>
      </w:r>
    </w:p>
    <w:p w:rsidRPr="00C901C9" w:rsidR="00C901C9" w:rsidP="00F803F1" w:rsidRDefault="00C901C9" w14:paraId="2071030C" w14:textId="404D4EC9">
      <w:pPr>
        <w:numPr>
          <w:ilvl w:val="0"/>
          <w:numId w:val="2"/>
        </w:numPr>
        <w:jc w:val="both"/>
        <w:outlineLvl w:val="0"/>
        <w:rPr>
          <w:lang w:val="es-PE"/>
        </w:rPr>
      </w:pPr>
      <w:r w:rsidRPr="00C901C9">
        <w:rPr>
          <w:lang w:val="es-PE"/>
        </w:rPr>
        <w:t>Que, sin embargo, en el presente caso, la aseguradora ha aplicado la EXTIN</w:t>
      </w:r>
      <w:r w:rsidR="00F803F1">
        <w:rPr>
          <w:lang w:val="es-PE"/>
        </w:rPr>
        <w:t>C</w:t>
      </w:r>
      <w:r w:rsidRPr="00C901C9">
        <w:rPr>
          <w:lang w:val="es-PE"/>
        </w:rPr>
        <w:t xml:space="preserve">IÓN DEL CONTRATO DE SEGURO, la misma que se hará efectiva cuando se cumpla el plazo de 90 días   sin que el asegurado haga efectivo el pago de la prima pactada, no siendo necesaria la suspensión de la póliza para la extinción de </w:t>
      </w:r>
      <w:proofErr w:type="gramStart"/>
      <w:r w:rsidRPr="00C901C9">
        <w:rPr>
          <w:lang w:val="es-PE"/>
        </w:rPr>
        <w:t>la misma</w:t>
      </w:r>
      <w:proofErr w:type="gramEnd"/>
      <w:r w:rsidRPr="00C901C9">
        <w:rPr>
          <w:lang w:val="es-PE"/>
        </w:rPr>
        <w:t>.</w:t>
      </w:r>
    </w:p>
    <w:p w:rsidRPr="00C901C9" w:rsidR="00C901C9" w:rsidP="00F803F1" w:rsidRDefault="00C901C9" w14:paraId="2A8EAB4B" w14:textId="491DEDEE">
      <w:pPr>
        <w:numPr>
          <w:ilvl w:val="0"/>
          <w:numId w:val="2"/>
        </w:numPr>
        <w:jc w:val="both"/>
        <w:outlineLvl w:val="0"/>
        <w:rPr>
          <w:lang w:val="es-PE"/>
        </w:rPr>
      </w:pPr>
      <w:r w:rsidRPr="12DC4752" w:rsidR="00C901C9">
        <w:rPr>
          <w:lang w:val="es-PE"/>
        </w:rPr>
        <w:t xml:space="preserve">Que, asimismo, el Reglamento de Pago de Primas (Resolución SBS </w:t>
      </w:r>
      <w:r w:rsidRPr="12DC4752" w:rsidR="03564AF9">
        <w:rPr>
          <w:lang w:val="es-PE"/>
        </w:rPr>
        <w:t>....................</w:t>
      </w:r>
      <w:r w:rsidRPr="12DC4752" w:rsidR="00C901C9">
        <w:rPr>
          <w:lang w:val="es-PE"/>
        </w:rPr>
        <w:t>) regula de manera separada el régimen de la suspensión de cobertura y el de la extinción, disponiendo en su artículo 11 lo siguiente:</w:t>
      </w:r>
    </w:p>
    <w:p w:rsidRPr="00C901C9" w:rsidR="00C901C9" w:rsidP="00C901C9" w:rsidRDefault="00C901C9" w14:paraId="3E4E1E1C" w14:textId="77777777">
      <w:pPr>
        <w:jc w:val="both"/>
        <w:outlineLvl w:val="0"/>
        <w:rPr>
          <w:lang w:val="es-PE"/>
        </w:rPr>
      </w:pPr>
    </w:p>
    <w:p w:rsidRPr="00C901C9" w:rsidR="00C901C9" w:rsidP="00C901C9" w:rsidRDefault="00C901C9" w14:paraId="55E5E50C" w14:textId="77777777">
      <w:pPr>
        <w:jc w:val="both"/>
        <w:outlineLvl w:val="0"/>
        <w:rPr>
          <w:b/>
          <w:bCs/>
          <w:lang w:val="es-PE"/>
        </w:rPr>
      </w:pPr>
      <w:r w:rsidRPr="00C901C9">
        <w:rPr>
          <w:b/>
          <w:bCs/>
          <w:lang w:val="es-PE"/>
        </w:rPr>
        <w:t xml:space="preserve">“Si la empresa no reclama el pago de la prima dentro de los 90 días siguientes al vencimiento del plazo, se entiende que el contrato queda extinguido y tiene derecho al cobro de la prima devengada. Para dichos efectos, dicho plazo corresponderá al de vencimiento de pago de prima establecido en el contrato y en el convenio de pago. Se </w:t>
      </w:r>
      <w:r w:rsidRPr="00C901C9">
        <w:rPr>
          <w:b/>
          <w:bCs/>
          <w:lang w:val="es-PE"/>
        </w:rPr>
        <w:lastRenderedPageBreak/>
        <w:t xml:space="preserve">entiende por reclamo del pago de primas, el inicio de un proceso judicial o arbitral de cobranza de pago de primas por parte de la empresa”  </w:t>
      </w:r>
    </w:p>
    <w:p w:rsidRPr="00C901C9" w:rsidR="00C901C9" w:rsidP="00C901C9" w:rsidRDefault="00C901C9" w14:paraId="6F90E522" w14:textId="77777777">
      <w:pPr>
        <w:jc w:val="both"/>
        <w:outlineLvl w:val="0"/>
        <w:rPr>
          <w:b/>
          <w:bCs/>
          <w:lang w:val="es-PE"/>
        </w:rPr>
      </w:pPr>
    </w:p>
    <w:p w:rsidRPr="00C901C9" w:rsidR="00C901C9" w:rsidP="00C901C9" w:rsidRDefault="00C901C9" w14:paraId="24B33926" w14:textId="77777777">
      <w:pPr>
        <w:jc w:val="both"/>
        <w:outlineLvl w:val="0"/>
        <w:rPr>
          <w:lang w:val="es-PE"/>
        </w:rPr>
      </w:pPr>
      <w:r w:rsidRPr="00C901C9">
        <w:rPr>
          <w:lang w:val="es-PE"/>
        </w:rPr>
        <w:t>El resaltado es nuestro.</w:t>
      </w:r>
    </w:p>
    <w:p w:rsidRPr="00C901C9" w:rsidR="00C901C9" w:rsidP="00C901C9" w:rsidRDefault="00C901C9" w14:paraId="0AA41A95" w14:textId="77777777">
      <w:pPr>
        <w:jc w:val="both"/>
        <w:outlineLvl w:val="0"/>
        <w:rPr>
          <w:lang w:val="es-PE"/>
        </w:rPr>
      </w:pPr>
    </w:p>
    <w:p w:rsidRPr="00C901C9" w:rsidR="00C901C9" w:rsidP="00C901C9" w:rsidRDefault="00C901C9" w14:paraId="549C8D4F" w14:textId="1BED9F14">
      <w:pPr>
        <w:jc w:val="both"/>
        <w:outlineLvl w:val="0"/>
        <w:rPr>
          <w:lang w:val="es-PE"/>
        </w:rPr>
      </w:pPr>
      <w:r w:rsidRPr="00C901C9">
        <w:rPr>
          <w:lang w:val="es-PE"/>
        </w:rPr>
        <w:t>Que, como consecuencia de que la aseguradora ha aplicado la EXTIN</w:t>
      </w:r>
      <w:r w:rsidR="00F803F1">
        <w:rPr>
          <w:lang w:val="es-PE"/>
        </w:rPr>
        <w:t>C</w:t>
      </w:r>
      <w:r w:rsidRPr="00C901C9">
        <w:rPr>
          <w:lang w:val="es-PE"/>
        </w:rPr>
        <w:t xml:space="preserve">IÓN DEL CONTRATO DE SEGURO, se considera que el rechazo de la cobertura indicado por la </w:t>
      </w:r>
      <w:proofErr w:type="gramStart"/>
      <w:r w:rsidRPr="00C901C9">
        <w:rPr>
          <w:lang w:val="es-PE"/>
        </w:rPr>
        <w:t>aseguradora,</w:t>
      </w:r>
      <w:proofErr w:type="gramEnd"/>
      <w:r w:rsidRPr="00C901C9">
        <w:rPr>
          <w:lang w:val="es-PE"/>
        </w:rPr>
        <w:t xml:space="preserve"> posee legitimidad.</w:t>
      </w:r>
    </w:p>
    <w:p w:rsidRPr="00C901C9" w:rsidR="00C901C9" w:rsidP="00C901C9" w:rsidRDefault="00C901C9" w14:paraId="14E5FEF8" w14:textId="77777777">
      <w:pPr>
        <w:jc w:val="both"/>
        <w:outlineLvl w:val="0"/>
        <w:rPr>
          <w:lang w:val="es-PE"/>
        </w:rPr>
      </w:pPr>
    </w:p>
    <w:p w:rsidRPr="00C901C9" w:rsidR="00C901C9" w:rsidP="00C901C9" w:rsidRDefault="00C901C9" w14:paraId="56733FD1" w14:textId="77777777">
      <w:pPr>
        <w:jc w:val="both"/>
        <w:outlineLvl w:val="0"/>
        <w:rPr>
          <w:lang w:val="es-PE"/>
        </w:rPr>
      </w:pPr>
      <w:r w:rsidRPr="00C901C9">
        <w:rPr>
          <w:lang w:val="es-PE"/>
        </w:rPr>
        <w:t>Que, por lo expuesto, esta Defensoría del Asegurado concluye su apreciación razonada y conjunta al amparo de lo establecido en su Reglamento, por lo que:</w:t>
      </w:r>
    </w:p>
    <w:p w:rsidRPr="00C901C9" w:rsidR="00C901C9" w:rsidP="00C901C9" w:rsidRDefault="00C901C9" w14:paraId="1E6418F5" w14:textId="77777777">
      <w:pPr>
        <w:jc w:val="both"/>
        <w:outlineLvl w:val="0"/>
        <w:rPr>
          <w:lang w:val="es-PE"/>
        </w:rPr>
      </w:pPr>
    </w:p>
    <w:p w:rsidRPr="00C901C9" w:rsidR="00C901C9" w:rsidP="00C901C9" w:rsidRDefault="00C901C9" w14:paraId="011E354A" w14:textId="77777777">
      <w:pPr>
        <w:jc w:val="both"/>
        <w:outlineLvl w:val="0"/>
        <w:rPr>
          <w:lang w:val="es-PE"/>
        </w:rPr>
      </w:pPr>
      <w:r w:rsidRPr="00C901C9">
        <w:rPr>
          <w:lang w:val="es-PE"/>
        </w:rPr>
        <w:t>Resuelve</w:t>
      </w:r>
    </w:p>
    <w:p w:rsidRPr="00C901C9" w:rsidR="00C901C9" w:rsidP="00C901C9" w:rsidRDefault="00C901C9" w14:paraId="7EEF19E4" w14:textId="77777777">
      <w:pPr>
        <w:jc w:val="both"/>
        <w:outlineLvl w:val="0"/>
        <w:rPr>
          <w:lang w:val="es-PE"/>
        </w:rPr>
      </w:pPr>
    </w:p>
    <w:p w:rsidRPr="00C901C9" w:rsidR="00C901C9" w:rsidP="00C901C9" w:rsidRDefault="00C901C9" w14:paraId="35C14102" w14:textId="08FB814D">
      <w:pPr>
        <w:jc w:val="both"/>
        <w:outlineLvl w:val="0"/>
        <w:rPr>
          <w:lang w:val="es-PE"/>
        </w:rPr>
      </w:pPr>
      <w:r w:rsidRPr="12DC4752" w:rsidR="00C901C9">
        <w:rPr>
          <w:lang w:val="es-PE"/>
        </w:rPr>
        <w:t xml:space="preserve">Declarar </w:t>
      </w:r>
      <w:r w:rsidRPr="12DC4752" w:rsidR="00C901C9">
        <w:rPr>
          <w:b w:val="1"/>
          <w:bCs w:val="1"/>
          <w:lang w:val="es-PE"/>
        </w:rPr>
        <w:t>INFUNDADA</w:t>
      </w:r>
      <w:r w:rsidRPr="12DC4752" w:rsidR="00C901C9">
        <w:rPr>
          <w:lang w:val="es-PE"/>
        </w:rPr>
        <w:t xml:space="preserve"> la reclamación interpuesta por, </w:t>
      </w:r>
      <w:r w:rsidRPr="12DC4752" w:rsidR="2CED4995">
        <w:rPr>
          <w:b w:val="1"/>
          <w:bCs w:val="1"/>
          <w:lang w:val="es-PE"/>
        </w:rPr>
        <w:t>................................................................................................................................................................</w:t>
      </w:r>
      <w:r w:rsidRPr="12DC4752" w:rsidR="00C901C9">
        <w:rPr>
          <w:lang w:val="es-PE"/>
        </w:rPr>
        <w:t xml:space="preserve"> contra </w:t>
      </w:r>
      <w:r w:rsidRPr="12DC4752" w:rsidR="625FF022">
        <w:rPr>
          <w:b w:val="1"/>
          <w:bCs w:val="1"/>
          <w:lang w:val="es-PE"/>
        </w:rPr>
        <w:t>..........................................</w:t>
      </w:r>
      <w:r w:rsidRPr="12DC4752" w:rsidR="00C901C9">
        <w:rPr>
          <w:lang w:val="es-PE"/>
        </w:rPr>
        <w:t>, dejando a salvo el derecho del reclamante para recurrir a las instancias que considere pertinentes.</w:t>
      </w:r>
    </w:p>
    <w:p w:rsidRPr="00CD0380" w:rsidR="00DA5539" w:rsidP="00DA5539" w:rsidRDefault="00DA5539" w14:paraId="05530938" w14:textId="77777777">
      <w:pPr>
        <w:jc w:val="right"/>
        <w:outlineLvl w:val="0"/>
        <w:rPr>
          <w:lang w:val="es-PE"/>
        </w:rPr>
      </w:pPr>
    </w:p>
    <w:p w:rsidRPr="00CD0380" w:rsidR="00804FBA" w:rsidP="00E06FC0" w:rsidRDefault="00F15FBA" w14:paraId="0B8F9BB3" w14:textId="3449F778">
      <w:pPr>
        <w:jc w:val="right"/>
        <w:outlineLvl w:val="0"/>
        <w:rPr>
          <w:lang w:val="es-PE"/>
        </w:rPr>
      </w:pPr>
      <w:r w:rsidRPr="00CD0380">
        <w:rPr>
          <w:lang w:val="es-PE"/>
        </w:rPr>
        <w:t xml:space="preserve">Lima, </w:t>
      </w:r>
      <w:r w:rsidRPr="00CD0380" w:rsidR="00B5125F">
        <w:t>0</w:t>
      </w:r>
      <w:r w:rsidRPr="00CD0380" w:rsidR="0015456C">
        <w:t>5</w:t>
      </w:r>
      <w:r w:rsidRPr="00CD0380" w:rsidR="00B5125F">
        <w:t xml:space="preserve"> </w:t>
      </w:r>
      <w:r w:rsidRPr="00CD0380">
        <w:rPr>
          <w:lang w:val="es-PE"/>
        </w:rPr>
        <w:t>de</w:t>
      </w:r>
      <w:r w:rsidRPr="00CD0380" w:rsidR="001631D6">
        <w:rPr>
          <w:lang w:val="es-PE"/>
        </w:rPr>
        <w:t xml:space="preserve"> </w:t>
      </w:r>
      <w:r w:rsidRPr="00CD0380" w:rsidR="00B5125F">
        <w:rPr>
          <w:lang w:val="es-PE"/>
        </w:rPr>
        <w:t>marzo</w:t>
      </w:r>
      <w:r w:rsidRPr="00CD0380" w:rsidR="001631D6">
        <w:rPr>
          <w:lang w:val="es-PE"/>
        </w:rPr>
        <w:t xml:space="preserve"> </w:t>
      </w:r>
      <w:r w:rsidRPr="00CD0380">
        <w:rPr>
          <w:lang w:val="es-PE"/>
        </w:rPr>
        <w:t>de 20</w:t>
      </w:r>
      <w:r w:rsidRPr="00CD0380" w:rsidR="001631D6">
        <w:rPr>
          <w:lang w:val="es-PE"/>
        </w:rPr>
        <w:t>2</w:t>
      </w:r>
      <w:r w:rsidRPr="00CD0380" w:rsidR="0073373B">
        <w:rPr>
          <w:lang w:val="es-PE"/>
        </w:rPr>
        <w:t>5</w:t>
      </w:r>
    </w:p>
    <w:p w:rsidRPr="00CD0380" w:rsidR="00804FBA" w:rsidP="00E06FC0" w:rsidRDefault="00804FBA" w14:paraId="2C8A5CBC" w14:textId="77777777">
      <w:pPr>
        <w:jc w:val="both"/>
        <w:rPr>
          <w:b/>
          <w:bCs/>
          <w:i/>
          <w:iCs/>
          <w:lang w:val="es-ES_tradnl"/>
        </w:rPr>
      </w:pPr>
    </w:p>
    <w:p w:rsidRPr="00CD0380" w:rsidR="003F73A8" w:rsidP="00E06FC0" w:rsidRDefault="003F73A8" w14:paraId="00714C2C" w14:textId="77777777">
      <w:pPr>
        <w:jc w:val="both"/>
        <w:rPr>
          <w:b/>
          <w:bCs/>
          <w:i/>
          <w:iCs/>
          <w:lang w:val="es-ES_tradnl"/>
        </w:rPr>
      </w:pPr>
      <w:r w:rsidRPr="00CD0380">
        <w:rPr>
          <w:b/>
          <w:bCs/>
          <w:i/>
          <w:iCs/>
          <w:lang w:val="es-ES_tradnl"/>
        </w:rPr>
        <w:t>La Secretaría Técnica certifica que la presente resolución cuenta con el voto de los vocales cuyos nombres figuran en el presente documento.</w:t>
      </w:r>
    </w:p>
    <w:p w:rsidRPr="00CD0380" w:rsidR="003F73A8" w:rsidP="003F73A8" w:rsidRDefault="003F73A8" w14:paraId="1583EBBC" w14:textId="77777777">
      <w:pPr>
        <w:jc w:val="both"/>
        <w:rPr>
          <w:b/>
          <w:bCs/>
          <w:i/>
          <w:iCs/>
          <w:lang w:val="es-ES_tradnl"/>
        </w:rPr>
      </w:pPr>
    </w:p>
    <w:p w:rsidRPr="00CD0380" w:rsidR="003F73A8" w:rsidP="003F73A8" w:rsidRDefault="003F73A8" w14:paraId="00F7442C" w14:textId="77777777">
      <w:pPr>
        <w:spacing w:line="360" w:lineRule="auto"/>
        <w:jc w:val="center"/>
        <w:rPr>
          <w:b/>
          <w:bCs/>
        </w:rPr>
      </w:pPr>
      <w:r w:rsidRPr="00CD0380">
        <w:rPr>
          <w:b/>
          <w:bCs/>
        </w:rPr>
        <w:t xml:space="preserve">María Eugenia Valdez Fernández Baca – </w:t>
      </w:r>
      <w:proofErr w:type="gramStart"/>
      <w:r w:rsidRPr="00CD0380">
        <w:rPr>
          <w:b/>
          <w:bCs/>
        </w:rPr>
        <w:t>Presidente</w:t>
      </w:r>
      <w:proofErr w:type="gramEnd"/>
    </w:p>
    <w:p w:rsidRPr="00CD0380" w:rsidR="003F73A8" w:rsidP="003F73A8" w:rsidRDefault="003F73A8" w14:paraId="28FF05CB" w14:textId="77777777">
      <w:pPr>
        <w:spacing w:line="360" w:lineRule="auto"/>
        <w:jc w:val="center"/>
        <w:rPr>
          <w:b/>
          <w:bCs/>
        </w:rPr>
      </w:pPr>
      <w:r w:rsidRPr="00CD0380">
        <w:rPr>
          <w:b/>
          <w:bCs/>
        </w:rPr>
        <w:t xml:space="preserve">Rolando Eyzaguirre </w:t>
      </w:r>
      <w:proofErr w:type="spellStart"/>
      <w:r w:rsidRPr="00CD0380">
        <w:rPr>
          <w:b/>
          <w:bCs/>
        </w:rPr>
        <w:t>Maccan</w:t>
      </w:r>
      <w:proofErr w:type="spellEnd"/>
      <w:r w:rsidRPr="00CD0380">
        <w:rPr>
          <w:b/>
          <w:bCs/>
        </w:rPr>
        <w:t xml:space="preserve"> – Vocal</w:t>
      </w:r>
    </w:p>
    <w:p w:rsidRPr="00CD0380" w:rsidR="003F73A8" w:rsidP="003F73A8" w:rsidRDefault="003F73A8" w14:paraId="5A8E089C" w14:textId="77777777">
      <w:pPr>
        <w:spacing w:line="360" w:lineRule="auto"/>
        <w:jc w:val="center"/>
        <w:rPr>
          <w:b/>
          <w:bCs/>
        </w:rPr>
      </w:pPr>
      <w:r w:rsidRPr="00CD0380">
        <w:rPr>
          <w:b/>
          <w:bCs/>
        </w:rPr>
        <w:t>Omar Alfaro Villanueva – Vocal</w:t>
      </w:r>
    </w:p>
    <w:p w:rsidRPr="00CD0380" w:rsidR="003F73A8" w:rsidP="003F73A8" w:rsidRDefault="003F73A8" w14:paraId="15ED3DCA" w14:textId="77777777">
      <w:pPr>
        <w:spacing w:line="360" w:lineRule="auto"/>
        <w:jc w:val="center"/>
        <w:rPr>
          <w:lang w:val="es-MX"/>
        </w:rPr>
      </w:pPr>
      <w:r w:rsidRPr="00CD0380">
        <w:rPr>
          <w:b/>
          <w:bCs/>
        </w:rPr>
        <w:t>Gonzalo Abad del Busto - Vocal</w:t>
      </w:r>
    </w:p>
    <w:p w:rsidRPr="00E06FC0" w:rsidR="001631D6" w:rsidP="00F15FBA" w:rsidRDefault="001631D6" w14:paraId="0DA96C46" w14:textId="77777777">
      <w:pPr>
        <w:jc w:val="both"/>
        <w:rPr>
          <w:lang w:val="es-MX"/>
        </w:rPr>
      </w:pPr>
    </w:p>
    <w:p w:rsidRPr="000D72A1"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2333D" w:rsidP="005F148C" w:rsidRDefault="00F2333D" w14:paraId="04966A9A" w14:textId="77777777">
      <w:r>
        <w:separator/>
      </w:r>
    </w:p>
  </w:endnote>
  <w:endnote w:type="continuationSeparator" w:id="0">
    <w:p w:rsidR="00F2333D" w:rsidP="005F148C" w:rsidRDefault="00F2333D" w14:paraId="04E7500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2333D" w:rsidP="005F148C" w:rsidRDefault="00F2333D" w14:paraId="5EE06828" w14:textId="77777777">
      <w:r>
        <w:separator/>
      </w:r>
    </w:p>
  </w:footnote>
  <w:footnote w:type="continuationSeparator" w:id="0">
    <w:p w:rsidR="00F2333D" w:rsidP="005F148C" w:rsidRDefault="00F2333D" w14:paraId="03D1621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50D6"/>
    <w:rsid w:val="004E539E"/>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52ED5"/>
    <w:rsid w:val="006603F9"/>
    <w:rsid w:val="006616F6"/>
    <w:rsid w:val="0066418F"/>
    <w:rsid w:val="00665EBA"/>
    <w:rsid w:val="00666E5D"/>
    <w:rsid w:val="006704E4"/>
    <w:rsid w:val="0067663E"/>
    <w:rsid w:val="00680A82"/>
    <w:rsid w:val="006859F9"/>
    <w:rsid w:val="0069382D"/>
    <w:rsid w:val="00694105"/>
    <w:rsid w:val="00696F0F"/>
    <w:rsid w:val="006A008D"/>
    <w:rsid w:val="006A1077"/>
    <w:rsid w:val="006A4B64"/>
    <w:rsid w:val="006A5F94"/>
    <w:rsid w:val="006A6DC4"/>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118B"/>
    <w:rsid w:val="007224F7"/>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1D7C"/>
    <w:rsid w:val="00C65A42"/>
    <w:rsid w:val="00C708E1"/>
    <w:rsid w:val="00C77BFD"/>
    <w:rsid w:val="00C82615"/>
    <w:rsid w:val="00C840C3"/>
    <w:rsid w:val="00C85630"/>
    <w:rsid w:val="00C856BF"/>
    <w:rsid w:val="00C87C02"/>
    <w:rsid w:val="00C901C9"/>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F3742"/>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6FE"/>
    <w:rsid w:val="00E82828"/>
    <w:rsid w:val="00E908BC"/>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3453C"/>
    <w:rsid w:val="00F34E8D"/>
    <w:rsid w:val="00F37A9F"/>
    <w:rsid w:val="00F40D88"/>
    <w:rsid w:val="00F42DC6"/>
    <w:rsid w:val="00F43144"/>
    <w:rsid w:val="00F465F7"/>
    <w:rsid w:val="00F46AC0"/>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 w:val="03564AF9"/>
    <w:rsid w:val="0609B5DD"/>
    <w:rsid w:val="0671BE2E"/>
    <w:rsid w:val="08FBCAB0"/>
    <w:rsid w:val="12DC4752"/>
    <w:rsid w:val="1DC99023"/>
    <w:rsid w:val="2CED4995"/>
    <w:rsid w:val="4AAAD582"/>
    <w:rsid w:val="581E134D"/>
    <w:rsid w:val="61B99506"/>
    <w:rsid w:val="625FF022"/>
    <w:rsid w:val="677CFBF6"/>
    <w:rsid w:val="79507A8B"/>
    <w:rsid w:val="7AB5E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32B0E9D-69F5-4877-9799-263F0FFFC514}"/>
</file>

<file path=customXml/itemProps3.xml><?xml version="1.0" encoding="utf-8"?>
<ds:datastoreItem xmlns:ds="http://schemas.openxmlformats.org/officeDocument/2006/customXml" ds:itemID="{83C9BC66-C205-4D5C-B69A-39ED6AE99A96}"/>
</file>

<file path=customXml/itemProps4.xml><?xml version="1.0" encoding="utf-8"?>
<ds:datastoreItem xmlns:ds="http://schemas.openxmlformats.org/officeDocument/2006/customXml" ds:itemID="{29DA57F9-B816-4021-9CB1-E94846DD6B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331</cp:revision>
  <cp:lastPrinted>2025-03-12T15:20:00Z</cp:lastPrinted>
  <dcterms:created xsi:type="dcterms:W3CDTF">2023-06-22T13:57:00Z</dcterms:created>
  <dcterms:modified xsi:type="dcterms:W3CDTF">2026-03-11T15:49:04Z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