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E8141C" w:rsidR="00896835" w:rsidP="00E06FC0" w:rsidRDefault="00F15FBA" w14:paraId="1E5AA06A" w14:textId="4C2C011B">
      <w:pPr>
        <w:pStyle w:val="Ttulo"/>
        <w:outlineLvl w:val="0"/>
        <w:rPr>
          <w:sz w:val="23"/>
          <w:szCs w:val="23"/>
          <w:lang w:val="es-PE"/>
        </w:rPr>
      </w:pPr>
      <w:r w:rsidRPr="00E8141C">
        <w:rPr>
          <w:sz w:val="23"/>
          <w:szCs w:val="23"/>
          <w:lang w:val="es-PE"/>
        </w:rPr>
        <w:t>RESOLUCIÓN N</w:t>
      </w:r>
      <w:r w:rsidRPr="00E8141C" w:rsidR="001631D6">
        <w:rPr>
          <w:sz w:val="23"/>
          <w:szCs w:val="23"/>
          <w:lang w:val="es-PE"/>
        </w:rPr>
        <w:t xml:space="preserve">° </w:t>
      </w:r>
      <w:r w:rsidRPr="00E8141C" w:rsidR="00015A30">
        <w:rPr>
          <w:sz w:val="23"/>
          <w:szCs w:val="23"/>
          <w:lang w:val="es-PE"/>
        </w:rPr>
        <w:t>0</w:t>
      </w:r>
      <w:r w:rsidRPr="00E8141C" w:rsidR="00E816FE">
        <w:rPr>
          <w:sz w:val="23"/>
          <w:szCs w:val="23"/>
          <w:lang w:val="es-PE"/>
        </w:rPr>
        <w:t>3</w:t>
      </w:r>
      <w:r w:rsidRPr="00E8141C" w:rsidR="000834F4">
        <w:rPr>
          <w:sz w:val="23"/>
          <w:szCs w:val="23"/>
          <w:lang w:val="es-PE"/>
        </w:rPr>
        <w:t>9</w:t>
      </w:r>
      <w:r w:rsidRPr="00E8141C" w:rsidR="001631D6">
        <w:rPr>
          <w:sz w:val="23"/>
          <w:szCs w:val="23"/>
          <w:lang w:val="es-PE"/>
        </w:rPr>
        <w:t>/2</w:t>
      </w:r>
      <w:r w:rsidRPr="00E8141C" w:rsidR="0073373B">
        <w:rPr>
          <w:sz w:val="23"/>
          <w:szCs w:val="23"/>
          <w:lang w:val="es-PE"/>
        </w:rPr>
        <w:t>5</w:t>
      </w:r>
    </w:p>
    <w:p w:rsidRPr="00E8141C" w:rsidR="00E8141C" w:rsidP="00E8141C" w:rsidRDefault="00E8141C" w14:paraId="2A517A47" w14:textId="77777777">
      <w:pPr>
        <w:rPr>
          <w:rStyle w:val="Textoennegrita"/>
          <w:sz w:val="23"/>
          <w:szCs w:val="23"/>
        </w:rPr>
      </w:pPr>
    </w:p>
    <w:p w:rsidRPr="00E8141C" w:rsidR="00E8141C" w:rsidP="00E8141C" w:rsidRDefault="00E8141C" w14:paraId="12CCC6B8" w14:textId="77777777">
      <w:pPr>
        <w:jc w:val="both"/>
        <w:rPr>
          <w:sz w:val="23"/>
          <w:szCs w:val="23"/>
        </w:rPr>
      </w:pPr>
      <w:r w:rsidRPr="00E8141C">
        <w:rPr>
          <w:rStyle w:val="Textoennegrita"/>
          <w:sz w:val="23"/>
          <w:szCs w:val="23"/>
        </w:rPr>
        <w:t>VISTOS:</w:t>
      </w:r>
    </w:p>
    <w:p w:rsidRPr="00E8141C" w:rsidR="00E8141C" w:rsidP="00E8141C" w:rsidRDefault="00E8141C" w14:paraId="54F03AEA" w14:textId="77777777">
      <w:pPr>
        <w:jc w:val="both"/>
        <w:rPr>
          <w:sz w:val="23"/>
          <w:szCs w:val="23"/>
        </w:rPr>
      </w:pPr>
    </w:p>
    <w:p w:rsidRPr="00E8141C" w:rsidR="00E8141C" w:rsidP="65E7C9EC" w:rsidRDefault="00E8141C" w14:paraId="1F10F415" w14:textId="5570C7B5">
      <w:pPr>
        <w:jc w:val="both"/>
        <w:rPr>
          <w:b w:val="1"/>
          <w:bCs w:val="1"/>
          <w:sz w:val="23"/>
          <w:szCs w:val="23"/>
          <w:lang w:val="es-PE"/>
        </w:rPr>
      </w:pPr>
      <w:r w:rsidRPr="65E7C9EC" w:rsidR="00E8141C">
        <w:rPr>
          <w:sz w:val="23"/>
          <w:szCs w:val="23"/>
        </w:rPr>
        <w:t>Que,</w:t>
      </w:r>
      <w:r w:rsidRPr="65E7C9EC" w:rsidR="73D3D99F">
        <w:rPr>
          <w:sz w:val="23"/>
          <w:szCs w:val="23"/>
        </w:rPr>
        <w:t>...............................................................................</w:t>
      </w:r>
      <w:r w:rsidRPr="65E7C9EC" w:rsidR="00E8141C">
        <w:rPr>
          <w:b w:val="1"/>
          <w:bCs w:val="1"/>
          <w:sz w:val="23"/>
          <w:szCs w:val="23"/>
          <w:lang w:val="es-MX"/>
        </w:rPr>
        <w:t xml:space="preserve"> </w:t>
      </w:r>
      <w:r w:rsidRPr="65E7C9EC" w:rsidR="00E8141C">
        <w:rPr>
          <w:sz w:val="23"/>
          <w:szCs w:val="23"/>
          <w:lang w:val="es-MX"/>
        </w:rPr>
        <w:t xml:space="preserve">interpone </w:t>
      </w:r>
      <w:r w:rsidRPr="65E7C9EC" w:rsidR="00E8141C">
        <w:rPr>
          <w:sz w:val="23"/>
          <w:szCs w:val="23"/>
        </w:rPr>
        <w:t xml:space="preserve">reclamación ante esta Defensoría del Asegurado (DEFASEG) contra </w:t>
      </w:r>
      <w:r w:rsidRPr="65E7C9EC" w:rsidR="134854C1">
        <w:rPr>
          <w:b w:val="1"/>
          <w:bCs w:val="1"/>
          <w:sz w:val="23"/>
          <w:szCs w:val="23"/>
          <w:lang w:val="es-MX"/>
        </w:rPr>
        <w:t>...................................</w:t>
      </w:r>
      <w:r w:rsidRPr="65E7C9EC" w:rsidR="00E8141C">
        <w:rPr>
          <w:sz w:val="23"/>
          <w:szCs w:val="23"/>
          <w:lang w:val="es-MX"/>
        </w:rPr>
        <w:t>, solicitando se le</w:t>
      </w:r>
      <w:r w:rsidRPr="65E7C9EC" w:rsidR="00E8141C">
        <w:rPr>
          <w:sz w:val="23"/>
          <w:szCs w:val="23"/>
        </w:rPr>
        <w:t xml:space="preserve"> otorgue la </w:t>
      </w:r>
      <w:r w:rsidRPr="65E7C9EC" w:rsidR="00E8141C">
        <w:rPr>
          <w:sz w:val="23"/>
          <w:szCs w:val="23"/>
        </w:rPr>
        <w:t xml:space="preserve">cobertura del </w:t>
      </w:r>
      <w:r w:rsidRPr="65E7C9EC" w:rsidR="00E8141C">
        <w:rPr>
          <w:b w:val="1"/>
          <w:bCs w:val="1"/>
          <w:sz w:val="23"/>
          <w:szCs w:val="23"/>
          <w:lang w:val="es-MX"/>
        </w:rPr>
        <w:t>SEGURO VIDA Y ACCIDENTES - PROTECCIÓN    FAMILIAR -</w:t>
      </w:r>
      <w:r w:rsidRPr="65E7C9EC" w:rsidR="00E8141C">
        <w:rPr>
          <w:b w:val="1"/>
          <w:bCs w:val="1"/>
          <w:sz w:val="23"/>
          <w:szCs w:val="23"/>
          <w:lang w:val="es-MX"/>
        </w:rPr>
        <w:t>PÓLIZA  No</w:t>
      </w:r>
      <w:r w:rsidRPr="65E7C9EC" w:rsidR="00E8141C">
        <w:rPr>
          <w:b w:val="1"/>
          <w:bCs w:val="1"/>
          <w:sz w:val="23"/>
          <w:szCs w:val="23"/>
          <w:lang w:val="es-MX"/>
        </w:rPr>
        <w:t xml:space="preserve"> </w:t>
      </w:r>
      <w:r w:rsidRPr="65E7C9EC" w:rsidR="00E8141C">
        <w:rPr>
          <w:b w:val="1"/>
          <w:bCs w:val="1"/>
          <w:sz w:val="23"/>
          <w:szCs w:val="23"/>
          <w:lang w:val="es-PE"/>
        </w:rPr>
        <w:t>V-</w:t>
      </w:r>
      <w:r w:rsidRPr="65E7C9EC" w:rsidR="732DE618">
        <w:rPr>
          <w:b w:val="1"/>
          <w:bCs w:val="1"/>
          <w:sz w:val="23"/>
          <w:szCs w:val="23"/>
          <w:lang w:val="es-PE"/>
        </w:rPr>
        <w:t>..............</w:t>
      </w:r>
      <w:r w:rsidRPr="65E7C9EC" w:rsidR="00E8141C">
        <w:rPr>
          <w:b w:val="1"/>
          <w:bCs w:val="1"/>
          <w:sz w:val="23"/>
          <w:szCs w:val="23"/>
          <w:lang w:val="es-MX"/>
        </w:rPr>
        <w:t>.</w:t>
      </w:r>
    </w:p>
    <w:p w:rsidRPr="00E8141C" w:rsidR="00E8141C" w:rsidP="00E8141C" w:rsidRDefault="00E8141C" w14:paraId="687091A2" w14:textId="77777777">
      <w:pPr>
        <w:jc w:val="both"/>
        <w:rPr>
          <w:sz w:val="23"/>
          <w:szCs w:val="23"/>
        </w:rPr>
      </w:pPr>
      <w:r w:rsidRPr="00E8141C">
        <w:rPr>
          <w:sz w:val="23"/>
          <w:szCs w:val="23"/>
        </w:rPr>
        <w:t xml:space="preserve"> </w:t>
      </w:r>
      <w:bookmarkStart w:name="OLE_LINK2" w:id="2"/>
    </w:p>
    <w:bookmarkEnd w:id="2"/>
    <w:p w:rsidRPr="00E8141C" w:rsidR="00E8141C" w:rsidP="00E8141C" w:rsidRDefault="00E8141C" w14:paraId="418FE30C" w14:textId="77777777">
      <w:pPr>
        <w:jc w:val="both"/>
        <w:rPr>
          <w:rFonts w:eastAsia="Arial Unicode MS"/>
          <w:sz w:val="23"/>
          <w:szCs w:val="23"/>
        </w:rPr>
      </w:pPr>
      <w:r w:rsidRPr="00E8141C">
        <w:rPr>
          <w:rFonts w:eastAsia="Arial Unicode MS"/>
          <w:sz w:val="23"/>
          <w:szCs w:val="23"/>
        </w:rPr>
        <w:t>Que, la señalada reclamación cumple con los requisitos de materia, cuantía y oportunidad establecidos en el Reglamento de la DEFASEG (http://www.defaseg.com.pe/reglamento).</w:t>
      </w:r>
    </w:p>
    <w:p w:rsidRPr="00E8141C" w:rsidR="00E8141C" w:rsidP="00E8141C" w:rsidRDefault="00E8141C" w14:paraId="48060C1D" w14:textId="77777777">
      <w:pPr>
        <w:tabs>
          <w:tab w:val="left" w:pos="2160"/>
        </w:tabs>
        <w:jc w:val="both"/>
        <w:rPr>
          <w:sz w:val="23"/>
          <w:szCs w:val="23"/>
        </w:rPr>
      </w:pPr>
    </w:p>
    <w:p w:rsidRPr="00E8141C" w:rsidR="00E8141C" w:rsidP="00E8141C" w:rsidRDefault="00E8141C" w14:paraId="2B0B9CB0" w14:textId="77777777">
      <w:pPr>
        <w:tabs>
          <w:tab w:val="num" w:pos="720"/>
        </w:tabs>
        <w:jc w:val="both"/>
        <w:rPr>
          <w:sz w:val="23"/>
          <w:szCs w:val="23"/>
        </w:rPr>
      </w:pPr>
      <w:r w:rsidRPr="00E8141C">
        <w:rPr>
          <w:sz w:val="23"/>
          <w:szCs w:val="23"/>
        </w:rPr>
        <w:t xml:space="preserve">Que, habiéndosele corrido traslado de la respectiva reclamación, la aseguradora presentó sus descargos y la documentación solicitada. </w:t>
      </w:r>
    </w:p>
    <w:p w:rsidRPr="00E8141C" w:rsidR="00E8141C" w:rsidP="00E8141C" w:rsidRDefault="00E8141C" w14:paraId="7786D1D8" w14:textId="77777777">
      <w:pPr>
        <w:tabs>
          <w:tab w:val="num" w:pos="720"/>
        </w:tabs>
        <w:jc w:val="both"/>
        <w:rPr>
          <w:sz w:val="23"/>
          <w:szCs w:val="23"/>
        </w:rPr>
      </w:pPr>
    </w:p>
    <w:p w:rsidRPr="00E8141C" w:rsidR="00E8141C" w:rsidP="00E8141C" w:rsidRDefault="00E8141C" w14:paraId="0A2D375E" w14:textId="77777777">
      <w:pPr>
        <w:tabs>
          <w:tab w:val="num" w:pos="720"/>
        </w:tabs>
        <w:jc w:val="both"/>
        <w:rPr>
          <w:sz w:val="23"/>
          <w:szCs w:val="23"/>
        </w:rPr>
      </w:pPr>
      <w:r w:rsidRPr="00E8141C">
        <w:rPr>
          <w:sz w:val="23"/>
          <w:szCs w:val="23"/>
        </w:rPr>
        <w:t xml:space="preserve">Que, el 3 de febrero de 2025 se llevó a cabo la audiencia de vista, únicamente, con la participación en video conferencia de la aseguradora, conforme consta </w:t>
      </w:r>
      <w:r w:rsidRPr="00E8141C">
        <w:rPr>
          <w:sz w:val="23"/>
          <w:szCs w:val="23"/>
          <w:lang w:val="es-419"/>
        </w:rPr>
        <w:t>en</w:t>
      </w:r>
      <w:r w:rsidRPr="00E8141C">
        <w:rPr>
          <w:sz w:val="23"/>
          <w:szCs w:val="23"/>
        </w:rPr>
        <w:t xml:space="preserve"> la correspondiente acta</w:t>
      </w:r>
      <w:r w:rsidRPr="00E8141C">
        <w:rPr>
          <w:sz w:val="23"/>
          <w:szCs w:val="23"/>
          <w:lang w:val="es-419"/>
        </w:rPr>
        <w:t>;</w:t>
      </w:r>
      <w:r w:rsidRPr="00E8141C">
        <w:rPr>
          <w:sz w:val="23"/>
          <w:szCs w:val="23"/>
        </w:rPr>
        <w:t xml:space="preserve"> </w:t>
      </w:r>
    </w:p>
    <w:p w:rsidRPr="00E8141C" w:rsidR="00E8141C" w:rsidP="00E8141C" w:rsidRDefault="00E8141C" w14:paraId="03B1DA35" w14:textId="77777777">
      <w:pPr>
        <w:jc w:val="both"/>
        <w:rPr>
          <w:sz w:val="23"/>
          <w:szCs w:val="23"/>
        </w:rPr>
      </w:pPr>
    </w:p>
    <w:p w:rsidRPr="00E8141C" w:rsidR="00E8141C" w:rsidP="00E8141C" w:rsidRDefault="00E8141C" w14:paraId="590CDA8D" w14:textId="6F69AE4D">
      <w:pPr>
        <w:autoSpaceDE w:val="0"/>
        <w:autoSpaceDN w:val="0"/>
        <w:adjustRightInd w:val="0"/>
        <w:jc w:val="both"/>
        <w:rPr>
          <w:color w:val="000000"/>
          <w:sz w:val="23"/>
          <w:szCs w:val="23"/>
          <w:lang w:val="es-PE" w:eastAsia="es-PE"/>
        </w:rPr>
      </w:pPr>
      <w:r w:rsidRPr="65E7C9EC" w:rsidR="00E8141C">
        <w:rPr>
          <w:sz w:val="23"/>
          <w:szCs w:val="23"/>
        </w:rPr>
        <w:t>Que, en síntesis, la posición del reclamante es la siguiente: (1)</w:t>
      </w:r>
      <w:r w:rsidRPr="65E7C9EC" w:rsidR="00E8141C">
        <w:rPr>
          <w:sz w:val="23"/>
          <w:szCs w:val="23"/>
          <w:lang w:val="es-MX"/>
        </w:rPr>
        <w:t xml:space="preserve"> </w:t>
      </w:r>
      <w:r w:rsidRPr="65E7C9EC" w:rsidR="00E8141C">
        <w:rPr>
          <w:color w:val="000000" w:themeColor="text1" w:themeTint="FF" w:themeShade="FF"/>
          <w:sz w:val="23"/>
          <w:szCs w:val="23"/>
          <w:lang w:val="es-PE" w:eastAsia="es-PE"/>
        </w:rPr>
        <w:t xml:space="preserve">su madre falleció el 22 de septiembre de 2024 a las 04:45am en el Hospital Barton del Callao; (2) ese día realizó las llamadas correspondientes a las 06:45am y 06:48am a la aseguradora para avisarles del fallecimiento y para que puedan brindar el soporte o ayuda necesaria respecto al seguro, pero en ninguna de las dos llamadas obtuvo una respuesta, solo la operadora le dejó en espera y luego le cortó la llamada en automático; (3) por la premura de sacar a su madre del Hospital, tuvo que generar los gastos de manera particular al no obtener respuesta de </w:t>
      </w:r>
      <w:r w:rsidRPr="65E7C9EC" w:rsidR="0EEEAACF">
        <w:rPr>
          <w:color w:val="000000" w:themeColor="text1" w:themeTint="FF" w:themeShade="FF"/>
          <w:sz w:val="23"/>
          <w:szCs w:val="23"/>
          <w:lang w:val="es-PE" w:eastAsia="es-PE"/>
        </w:rPr>
        <w:t>................</w:t>
      </w:r>
      <w:r w:rsidRPr="65E7C9EC" w:rsidR="00E8141C">
        <w:rPr>
          <w:color w:val="000000" w:themeColor="text1" w:themeTint="FF" w:themeShade="FF"/>
          <w:sz w:val="23"/>
          <w:szCs w:val="23"/>
          <w:lang w:val="es-PE" w:eastAsia="es-PE"/>
        </w:rPr>
        <w:t xml:space="preserve"> vía teléfono; (4) desde el año 2016 su madre estuvo afiliada al seguro mediante descuento por su centro de labores, siendo dicho empleador el que abonaba mes a mes; (5)  si bien es cierto el descuento se lo hacían a su madre cada fin de mes en su boleta de pagos, es un tema diferente que el empleador realice los abonos a la aseguradora con días de atraso, lo que no es responsabilidad de su madre. </w:t>
      </w:r>
    </w:p>
    <w:p w:rsidRPr="00E8141C" w:rsidR="00E8141C" w:rsidP="00E8141C" w:rsidRDefault="00E8141C" w14:paraId="5D292F02" w14:textId="77777777">
      <w:pPr>
        <w:pStyle w:val="Ttulo1"/>
        <w:rPr>
          <w:b w:val="0"/>
          <w:sz w:val="23"/>
          <w:szCs w:val="23"/>
        </w:rPr>
      </w:pPr>
    </w:p>
    <w:p w:rsidRPr="00E8141C" w:rsidR="00E8141C" w:rsidP="00E8141C" w:rsidRDefault="00E8141C" w14:paraId="0FFD4D20" w14:textId="60B203E8">
      <w:pPr>
        <w:autoSpaceDE w:val="0"/>
        <w:autoSpaceDN w:val="0"/>
        <w:adjustRightInd w:val="0"/>
        <w:jc w:val="both"/>
        <w:rPr>
          <w:color w:val="000000"/>
          <w:sz w:val="23"/>
          <w:szCs w:val="23"/>
          <w:lang w:val="es-PE" w:eastAsia="es-PE"/>
        </w:rPr>
      </w:pPr>
      <w:r w:rsidRPr="65E7C9EC" w:rsidR="00E8141C">
        <w:rPr>
          <w:sz w:val="23"/>
          <w:szCs w:val="23"/>
        </w:rPr>
        <w:t>Que, por su parte y en resumen la compañía de seguros sostiene que: (1)</w:t>
      </w:r>
      <w:r w:rsidRPr="65E7C9EC" w:rsidR="00E8141C">
        <w:rPr>
          <w:sz w:val="23"/>
          <w:szCs w:val="23"/>
          <w:lang w:val="es-MX"/>
        </w:rPr>
        <w:t xml:space="preserve"> </w:t>
      </w:r>
      <w:r w:rsidRPr="65E7C9EC" w:rsidR="00E8141C">
        <w:rPr>
          <w:color w:val="000000" w:themeColor="text1" w:themeTint="FF" w:themeShade="FF"/>
          <w:sz w:val="23"/>
          <w:szCs w:val="23"/>
          <w:lang w:val="es-PE" w:eastAsia="es-PE"/>
        </w:rPr>
        <w:t>la solicitud de cobertura es improcedente por cuanto la póliza se encuentra anulada por morosidad; (2) según los Estados de Cuenta, la última fecha de pago fue el 22 de marzo del 2024 el cual correspondía a la cuota de vencimiento 01 de marzo del 2024 y el deceso de la asegurada fue el 22 de setiembre del 2024; (3) de la revisión del Estado de Cuenta del Seguro de Protección Familiar se verifica que este fue pagado, de manera oportuna, hasta</w:t>
      </w:r>
      <w:r w:rsidRPr="65E7C9EC" w:rsidR="00E8141C">
        <w:rPr>
          <w:sz w:val="23"/>
          <w:szCs w:val="23"/>
          <w:lang w:val="es-PE" w:eastAsia="es-PE"/>
        </w:rPr>
        <w:t xml:space="preserve"> </w:t>
      </w:r>
      <w:r w:rsidRPr="65E7C9EC" w:rsidR="00E8141C">
        <w:rPr>
          <w:color w:val="000000" w:themeColor="text1" w:themeTint="FF" w:themeShade="FF"/>
          <w:sz w:val="23"/>
          <w:szCs w:val="23"/>
          <w:lang w:val="es-PE" w:eastAsia="es-PE"/>
        </w:rPr>
        <w:t>el 23 de marzo de 2024, por el importe mensual de S/ 30,71; (4) de la revisión del portal web del Hospital S</w:t>
      </w:r>
      <w:r w:rsidRPr="65E7C9EC" w:rsidR="378F6E40">
        <w:rPr>
          <w:color w:val="000000" w:themeColor="text1" w:themeTint="FF" w:themeShade="FF"/>
          <w:sz w:val="23"/>
          <w:szCs w:val="23"/>
          <w:lang w:val="es-PE" w:eastAsia="es-PE"/>
        </w:rPr>
        <w:t>............................</w:t>
      </w:r>
      <w:r w:rsidRPr="65E7C9EC" w:rsidR="00E8141C">
        <w:rPr>
          <w:color w:val="000000" w:themeColor="text1" w:themeTint="FF" w:themeShade="FF"/>
          <w:sz w:val="23"/>
          <w:szCs w:val="23"/>
          <w:lang w:val="es-PE" w:eastAsia="es-PE"/>
        </w:rPr>
        <w:t xml:space="preserve">, se constata que la asegurada dejó de trabajar en dicha institución hasta el 1 de marzo de 2024, conforme a la Resolución Administrativa </w:t>
      </w:r>
      <w:r w:rsidRPr="65E7C9EC" w:rsidR="00E8141C">
        <w:rPr>
          <w:color w:val="000000" w:themeColor="text1" w:themeTint="FF" w:themeShade="FF"/>
          <w:sz w:val="23"/>
          <w:szCs w:val="23"/>
          <w:lang w:val="es-PE" w:eastAsia="es-PE"/>
        </w:rPr>
        <w:t>N°</w:t>
      </w:r>
      <w:r w:rsidRPr="65E7C9EC" w:rsidR="00E8141C">
        <w:rPr>
          <w:color w:val="000000" w:themeColor="text1" w:themeTint="FF" w:themeShade="FF"/>
          <w:sz w:val="23"/>
          <w:szCs w:val="23"/>
          <w:lang w:val="es-PE" w:eastAsia="es-PE"/>
        </w:rPr>
        <w:t xml:space="preserve"> 106-2024-SA-HNSEB/OP; (5) en el literal b) del artículo 4° de la póliza se consignó que el Seguro de Protección Familiar quedaría resuelto, de manera automática, por falta de pago, luego de los treinta (30) días del vencimiento de pago de la última cuota, lo que generaría que exclusión de la cobertura a partir de la fecha de tal incumplimiento, sin necesidad de aviso previo; (6) de conformidad con el literal b) del artículo 6° de la póliza, la edad máxima es de setenta (70) años, siempre que subsista el vínculo laboral. No obstante, la asegurada ya había renunciado a los sesenta y nueve (69) años; (7) al momento del fallecimiento de la señora </w:t>
      </w:r>
      <w:r w:rsidRPr="65E7C9EC" w:rsidR="452D8998">
        <w:rPr>
          <w:color w:val="000000" w:themeColor="text1" w:themeTint="FF" w:themeShade="FF"/>
          <w:sz w:val="23"/>
          <w:szCs w:val="23"/>
          <w:lang w:val="es-PE" w:eastAsia="es-PE"/>
        </w:rPr>
        <w:t>..................</w:t>
      </w:r>
      <w:r w:rsidRPr="65E7C9EC" w:rsidR="00E8141C">
        <w:rPr>
          <w:color w:val="000000" w:themeColor="text1" w:themeTint="FF" w:themeShade="FF"/>
          <w:sz w:val="23"/>
          <w:szCs w:val="23"/>
          <w:lang w:val="es-PE" w:eastAsia="es-PE"/>
        </w:rPr>
        <w:t xml:space="preserve"> (22 de setiembre de 2024), el Seguro de Protección Familiar contaba con seis (8) primas pendientes de pago; es decir, que </w:t>
      </w:r>
      <w:r w:rsidRPr="65E7C9EC" w:rsidR="00E8141C">
        <w:rPr>
          <w:color w:val="000000" w:themeColor="text1" w:themeTint="FF" w:themeShade="FF"/>
          <w:sz w:val="23"/>
          <w:szCs w:val="23"/>
          <w:lang w:val="es-PE" w:eastAsia="es-PE"/>
        </w:rPr>
        <w:t xml:space="preserve">dicho producto fue cancelado por morosidad; (9) la señora </w:t>
      </w:r>
      <w:r w:rsidRPr="65E7C9EC" w:rsidR="36E53A63">
        <w:rPr>
          <w:color w:val="000000" w:themeColor="text1" w:themeTint="FF" w:themeShade="FF"/>
          <w:sz w:val="23"/>
          <w:szCs w:val="23"/>
          <w:lang w:val="es-PE" w:eastAsia="es-PE"/>
        </w:rPr>
        <w:t>...................................................</w:t>
      </w:r>
      <w:r w:rsidRPr="65E7C9EC" w:rsidR="00E8141C">
        <w:rPr>
          <w:color w:val="000000" w:themeColor="text1" w:themeTint="FF" w:themeShade="FF"/>
          <w:sz w:val="23"/>
          <w:szCs w:val="23"/>
          <w:lang w:val="es-PE" w:eastAsia="es-PE"/>
        </w:rPr>
        <w:t xml:space="preserve"> no tenía condición de asegurada debido al cese de su relación laboral y a su edad.</w:t>
      </w:r>
    </w:p>
    <w:p w:rsidRPr="00E8141C" w:rsidR="00E8141C" w:rsidP="00E8141C" w:rsidRDefault="00E8141C" w14:paraId="03847F99" w14:textId="77777777">
      <w:pPr>
        <w:jc w:val="both"/>
        <w:rPr>
          <w:sz w:val="23"/>
          <w:szCs w:val="23"/>
          <w:lang w:val="es-PE"/>
        </w:rPr>
      </w:pPr>
    </w:p>
    <w:p w:rsidRPr="00E8141C" w:rsidR="00E8141C" w:rsidP="00E8141C" w:rsidRDefault="00E8141C" w14:paraId="0D1FC230" w14:textId="77777777">
      <w:pPr>
        <w:jc w:val="both"/>
        <w:rPr>
          <w:sz w:val="23"/>
          <w:szCs w:val="23"/>
        </w:rPr>
      </w:pPr>
      <w:r w:rsidRPr="00E8141C">
        <w:rPr>
          <w:rStyle w:val="Textoennegrita"/>
          <w:sz w:val="23"/>
          <w:szCs w:val="23"/>
        </w:rPr>
        <w:t>CONSIDERANDO:</w:t>
      </w:r>
    </w:p>
    <w:p w:rsidRPr="00E8141C" w:rsidR="00E8141C" w:rsidP="00E8141C" w:rsidRDefault="00E8141C" w14:paraId="1669685B" w14:textId="77777777">
      <w:pPr>
        <w:jc w:val="both"/>
        <w:rPr>
          <w:sz w:val="23"/>
          <w:szCs w:val="23"/>
        </w:rPr>
      </w:pPr>
      <w:r w:rsidRPr="00E8141C">
        <w:rPr>
          <w:sz w:val="23"/>
          <w:szCs w:val="23"/>
        </w:rPr>
        <w:t> </w:t>
      </w:r>
    </w:p>
    <w:p w:rsidRPr="00E8141C" w:rsidR="00E8141C" w:rsidP="00E8141C" w:rsidRDefault="00E8141C" w14:paraId="64D53862" w14:textId="77777777">
      <w:pPr>
        <w:jc w:val="both"/>
        <w:rPr>
          <w:sz w:val="23"/>
          <w:szCs w:val="23"/>
        </w:rPr>
      </w:pPr>
      <w:r w:rsidRPr="00E8141C">
        <w:rPr>
          <w:b/>
          <w:sz w:val="23"/>
          <w:szCs w:val="23"/>
          <w:u w:val="single"/>
        </w:rPr>
        <w:t>PRIMERO</w:t>
      </w:r>
      <w:r w:rsidRPr="00E8141C">
        <w:rPr>
          <w:b/>
          <w:sz w:val="23"/>
          <w:szCs w:val="23"/>
        </w:rPr>
        <w:t xml:space="preserve">: </w:t>
      </w:r>
      <w:r w:rsidRPr="00E8141C">
        <w:rPr>
          <w:sz w:val="23"/>
          <w:szCs w:val="23"/>
        </w:rPr>
        <w:t>Conforme a su Reglamento, la</w:t>
      </w:r>
      <w:r w:rsidRPr="00E8141C">
        <w:rPr>
          <w:b/>
          <w:bCs/>
          <w:sz w:val="23"/>
          <w:szCs w:val="23"/>
        </w:rPr>
        <w:t xml:space="preserve"> </w:t>
      </w:r>
      <w:r w:rsidRPr="00E8141C">
        <w:rPr>
          <w:sz w:val="23"/>
          <w:szCs w:val="23"/>
        </w:rPr>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E8141C" w:rsidR="00E8141C" w:rsidP="00E8141C" w:rsidRDefault="00E8141C" w14:paraId="62E0F2D2" w14:textId="77777777">
      <w:pPr>
        <w:jc w:val="both"/>
        <w:rPr>
          <w:bCs/>
          <w:sz w:val="23"/>
          <w:szCs w:val="23"/>
        </w:rPr>
      </w:pPr>
    </w:p>
    <w:p w:rsidRPr="00E8141C" w:rsidR="00E8141C" w:rsidP="00E8141C" w:rsidRDefault="00E8141C" w14:paraId="6AD05FB7" w14:textId="77777777">
      <w:pPr>
        <w:jc w:val="both"/>
        <w:rPr>
          <w:bCs/>
          <w:sz w:val="23"/>
          <w:szCs w:val="23"/>
        </w:rPr>
      </w:pPr>
      <w:r w:rsidRPr="00E8141C">
        <w:rPr>
          <w:b/>
          <w:bCs/>
          <w:sz w:val="23"/>
          <w:szCs w:val="23"/>
          <w:u w:val="single"/>
        </w:rPr>
        <w:t>SEGUNDO</w:t>
      </w:r>
      <w:r w:rsidRPr="00E8141C">
        <w:rPr>
          <w:b/>
          <w:bCs/>
          <w:sz w:val="23"/>
          <w:szCs w:val="23"/>
        </w:rPr>
        <w:t>:</w:t>
      </w:r>
      <w:r w:rsidRPr="00E8141C">
        <w:rPr>
          <w:bCs/>
          <w:sz w:val="23"/>
          <w:szCs w:val="23"/>
        </w:rPr>
        <w:t xml:space="preserve"> </w:t>
      </w:r>
      <w:r w:rsidRPr="00E8141C">
        <w:rPr>
          <w:sz w:val="23"/>
          <w:szCs w:val="23"/>
        </w:rPr>
        <w:t xml:space="preserve">Asimismo, de acuerdo a </w:t>
      </w:r>
      <w:r w:rsidRPr="00E8141C">
        <w:rPr>
          <w:bCs/>
          <w:sz w:val="23"/>
          <w:szCs w:val="23"/>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E8141C" w:rsidR="00E8141C" w:rsidP="00E8141C" w:rsidRDefault="00E8141C" w14:paraId="56F4F23B" w14:textId="77777777">
      <w:pPr>
        <w:jc w:val="both"/>
        <w:rPr>
          <w:sz w:val="23"/>
          <w:szCs w:val="23"/>
        </w:rPr>
      </w:pPr>
    </w:p>
    <w:p w:rsidRPr="00E8141C" w:rsidR="00E8141C" w:rsidP="00E8141C" w:rsidRDefault="00E8141C" w14:paraId="0DFD99ED" w14:textId="77777777">
      <w:pPr>
        <w:jc w:val="both"/>
        <w:rPr>
          <w:sz w:val="23"/>
          <w:szCs w:val="23"/>
        </w:rPr>
      </w:pPr>
      <w:r w:rsidRPr="00E8141C">
        <w:rPr>
          <w:b/>
          <w:bCs/>
          <w:sz w:val="23"/>
          <w:szCs w:val="23"/>
          <w:u w:val="single"/>
        </w:rPr>
        <w:t>TERCERO</w:t>
      </w:r>
      <w:r w:rsidRPr="00E8141C">
        <w:rPr>
          <w:b/>
          <w:bCs/>
          <w:sz w:val="23"/>
          <w:szCs w:val="23"/>
        </w:rPr>
        <w:t>:</w:t>
      </w:r>
      <w:r w:rsidRPr="00E8141C">
        <w:rPr>
          <w:sz w:val="23"/>
          <w:szCs w:val="23"/>
        </w:rPr>
        <w:t xml:space="preserve"> Que, de acuerdo a la Ley Nro. 29946 – Ley del Contrato de Seguro (LCS), norma legal vigente con ocasión de la celebración del contrato al cual se contrae el presente caso, 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E8141C" w:rsidR="00E8141C" w:rsidP="00E8141C" w:rsidRDefault="00E8141C" w14:paraId="5506E06E" w14:textId="77777777">
      <w:pPr>
        <w:contextualSpacing/>
        <w:jc w:val="both"/>
        <w:rPr>
          <w:b/>
          <w:sz w:val="23"/>
          <w:szCs w:val="23"/>
          <w:u w:val="single"/>
        </w:rPr>
      </w:pPr>
    </w:p>
    <w:p w:rsidRPr="00E8141C" w:rsidR="00E8141C" w:rsidP="00E8141C" w:rsidRDefault="00E8141C" w14:paraId="03DCB2CF" w14:textId="77777777">
      <w:pPr>
        <w:contextualSpacing/>
        <w:jc w:val="both"/>
        <w:rPr>
          <w:sz w:val="23"/>
          <w:szCs w:val="23"/>
        </w:rPr>
      </w:pPr>
      <w:r w:rsidRPr="00E8141C">
        <w:rPr>
          <w:b/>
          <w:sz w:val="23"/>
          <w:szCs w:val="23"/>
          <w:u w:val="single"/>
        </w:rPr>
        <w:t>CUARTO</w:t>
      </w:r>
      <w:r w:rsidRPr="00E8141C">
        <w:rPr>
          <w:b/>
          <w:sz w:val="23"/>
          <w:szCs w:val="23"/>
        </w:rPr>
        <w:t>:</w:t>
      </w:r>
      <w:r w:rsidRPr="00E8141C">
        <w:rPr>
          <w:sz w:val="23"/>
          <w:szCs w:val="23"/>
        </w:rPr>
        <w:t xml:space="preserve"> Que, el artículo 1361 del Código Civil dispone que los contratos son obligatorios en cuanto se haya expresado en ellos, presumiéndose que lo declarado es lo querido por ambas partes, de manera que la parte que sostenga lo contrario debe probarlo.</w:t>
      </w:r>
    </w:p>
    <w:p w:rsidRPr="00E8141C" w:rsidR="00E8141C" w:rsidP="00E8141C" w:rsidRDefault="00E8141C" w14:paraId="44C45051" w14:textId="77777777">
      <w:pPr>
        <w:jc w:val="both"/>
        <w:rPr>
          <w:bCs/>
          <w:sz w:val="23"/>
          <w:szCs w:val="23"/>
        </w:rPr>
      </w:pPr>
    </w:p>
    <w:p w:rsidRPr="00E8141C" w:rsidR="00E8141C" w:rsidP="00E8141C" w:rsidRDefault="00E8141C" w14:paraId="3A4A1834" w14:textId="77777777">
      <w:pPr>
        <w:jc w:val="both"/>
        <w:rPr>
          <w:bCs/>
          <w:sz w:val="23"/>
          <w:szCs w:val="23"/>
        </w:rPr>
      </w:pPr>
      <w:r w:rsidRPr="00E8141C">
        <w:rPr>
          <w:b/>
          <w:bCs/>
          <w:sz w:val="23"/>
          <w:szCs w:val="23"/>
          <w:u w:val="single"/>
        </w:rPr>
        <w:t>QUINTO</w:t>
      </w:r>
      <w:r w:rsidRPr="00E8141C">
        <w:rPr>
          <w:b/>
          <w:bCs/>
          <w:sz w:val="23"/>
          <w:szCs w:val="23"/>
        </w:rPr>
        <w:t>:</w:t>
      </w:r>
      <w:r w:rsidRPr="00E8141C">
        <w:rPr>
          <w:bCs/>
          <w:sz w:val="23"/>
          <w:szCs w:val="23"/>
        </w:rPr>
        <w:t xml:space="preserve"> Que, conforme al </w:t>
      </w:r>
      <w:r w:rsidRPr="00E8141C">
        <w:rPr>
          <w:sz w:val="23"/>
          <w:szCs w:val="23"/>
        </w:rPr>
        <w:t>artículo 196 del Código Procesal Civil, corresponde a quien invoca hechos probar su existencia, así como a quien los contradice invocando nuevos hechos; sin perjuicio de aplicarse las presunciones legales correspondientes.</w:t>
      </w:r>
    </w:p>
    <w:p w:rsidRPr="00E8141C" w:rsidR="00E8141C" w:rsidP="00E8141C" w:rsidRDefault="00E8141C" w14:paraId="478F687E" w14:textId="77777777">
      <w:pPr>
        <w:jc w:val="both"/>
        <w:rPr>
          <w:sz w:val="23"/>
          <w:szCs w:val="23"/>
        </w:rPr>
      </w:pPr>
    </w:p>
    <w:p w:rsidRPr="00E8141C" w:rsidR="00E8141C" w:rsidP="00E8141C" w:rsidRDefault="00E8141C" w14:paraId="63A88F4D" w14:textId="3493ACDD">
      <w:pPr>
        <w:tabs>
          <w:tab w:val="left" w:pos="2160"/>
        </w:tabs>
        <w:jc w:val="both"/>
        <w:rPr>
          <w:sz w:val="23"/>
          <w:szCs w:val="23"/>
        </w:rPr>
      </w:pPr>
      <w:r w:rsidRPr="65E7C9EC" w:rsidR="00E8141C">
        <w:rPr>
          <w:b w:val="1"/>
          <w:bCs w:val="1"/>
          <w:sz w:val="23"/>
          <w:szCs w:val="23"/>
          <w:u w:val="single"/>
        </w:rPr>
        <w:t>SEXTO</w:t>
      </w:r>
      <w:r w:rsidRPr="65E7C9EC" w:rsidR="00E8141C">
        <w:rPr>
          <w:b w:val="1"/>
          <w:bCs w:val="1"/>
          <w:sz w:val="23"/>
          <w:szCs w:val="23"/>
        </w:rPr>
        <w:t>:</w:t>
      </w:r>
      <w:r w:rsidRPr="65E7C9EC" w:rsidR="00E8141C">
        <w:rPr>
          <w:sz w:val="23"/>
          <w:szCs w:val="23"/>
        </w:rPr>
        <w:t xml:space="preserve"> Sobre la base de los términos contenidos en la reclamación y en la absolución de esta, y a lo tratado en la audiencia de vista, la cuestión controvertida radica en determinar (i) si el correspondiente contrato de seguro quedó extinguido o no de manera previa a la ocurrencia del siniestro el 22 de septiembre de 2024, por falta de pago de primas, y (</w:t>
      </w:r>
      <w:r w:rsidRPr="65E7C9EC" w:rsidR="00E8141C">
        <w:rPr>
          <w:sz w:val="23"/>
          <w:szCs w:val="23"/>
        </w:rPr>
        <w:t>ii</w:t>
      </w:r>
      <w:r w:rsidRPr="65E7C9EC" w:rsidR="00E8141C">
        <w:rPr>
          <w:sz w:val="23"/>
          <w:szCs w:val="23"/>
        </w:rPr>
        <w:t xml:space="preserve">) si la señora </w:t>
      </w:r>
      <w:r w:rsidRPr="65E7C9EC" w:rsidR="36E53A63">
        <w:rPr>
          <w:sz w:val="23"/>
          <w:szCs w:val="23"/>
        </w:rPr>
        <w:t>...................................................</w:t>
      </w:r>
      <w:r w:rsidRPr="65E7C9EC" w:rsidR="00E8141C">
        <w:rPr>
          <w:sz w:val="23"/>
          <w:szCs w:val="23"/>
        </w:rPr>
        <w:t xml:space="preserve"> </w:t>
      </w:r>
      <w:r w:rsidRPr="65E7C9EC" w:rsidR="00E8141C">
        <w:rPr>
          <w:color w:val="000000" w:themeColor="text1" w:themeTint="FF" w:themeShade="FF"/>
          <w:sz w:val="23"/>
          <w:szCs w:val="23"/>
          <w:lang w:val="es-PE" w:eastAsia="es-PE"/>
        </w:rPr>
        <w:t>no tenía condición de asegurada debido al cese de su relación laboral y a su edad</w:t>
      </w:r>
      <w:r w:rsidRPr="65E7C9EC" w:rsidR="00E8141C">
        <w:rPr>
          <w:sz w:val="23"/>
          <w:szCs w:val="23"/>
        </w:rPr>
        <w:t>.</w:t>
      </w:r>
    </w:p>
    <w:p w:rsidRPr="00E8141C" w:rsidR="00E8141C" w:rsidP="00E8141C" w:rsidRDefault="00E8141C" w14:paraId="548E5B88" w14:textId="77777777">
      <w:pPr>
        <w:tabs>
          <w:tab w:val="left" w:pos="2160"/>
        </w:tabs>
        <w:jc w:val="both"/>
        <w:rPr>
          <w:sz w:val="23"/>
          <w:szCs w:val="23"/>
        </w:rPr>
      </w:pPr>
    </w:p>
    <w:p w:rsidRPr="00E8141C" w:rsidR="00E8141C" w:rsidP="00E8141C" w:rsidRDefault="00E8141C" w14:paraId="745A5315" w14:textId="49F74CE6">
      <w:pPr>
        <w:tabs>
          <w:tab w:val="left" w:pos="2160"/>
        </w:tabs>
        <w:jc w:val="both"/>
        <w:rPr>
          <w:sz w:val="23"/>
          <w:szCs w:val="23"/>
        </w:rPr>
      </w:pPr>
      <w:r w:rsidRPr="65E7C9EC" w:rsidR="00E8141C">
        <w:rPr>
          <w:b w:val="1"/>
          <w:bCs w:val="1"/>
          <w:sz w:val="23"/>
          <w:szCs w:val="23"/>
          <w:u w:val="single"/>
        </w:rPr>
        <w:t>SÉPTIMO</w:t>
      </w:r>
      <w:r w:rsidRPr="65E7C9EC" w:rsidR="00E8141C">
        <w:rPr>
          <w:b w:val="1"/>
          <w:bCs w:val="1"/>
          <w:sz w:val="23"/>
          <w:szCs w:val="23"/>
        </w:rPr>
        <w:t xml:space="preserve">: </w:t>
      </w:r>
      <w:r w:rsidRPr="65E7C9EC" w:rsidR="00E8141C">
        <w:rPr>
          <w:sz w:val="23"/>
          <w:szCs w:val="23"/>
        </w:rPr>
        <w:t xml:space="preserve">En cuanto al primer extremo, el rechazo de cobertura se funda en que a la fecha del siniestro no se había cumplido con pagar las primas mensuales desde el 22 de marzo de 2024, y por ende el contrato de seguro quedó extinguido de conformidad con lo establecido en el último párrafo del artículo 21° de la LCS y el artículo 11° del Reglamento de Pago de Primas de Pólizas de Seguros aprobado por Resolución SBS </w:t>
      </w:r>
      <w:r w:rsidRPr="65E7C9EC" w:rsidR="00E8141C">
        <w:rPr>
          <w:sz w:val="23"/>
          <w:szCs w:val="23"/>
        </w:rPr>
        <w:t>N°</w:t>
      </w:r>
      <w:r w:rsidRPr="65E7C9EC" w:rsidR="00E8141C">
        <w:rPr>
          <w:sz w:val="23"/>
          <w:szCs w:val="23"/>
        </w:rPr>
        <w:t xml:space="preserve"> </w:t>
      </w:r>
      <w:r w:rsidRPr="65E7C9EC" w:rsidR="0C2B0B0F">
        <w:rPr>
          <w:sz w:val="23"/>
          <w:szCs w:val="23"/>
        </w:rPr>
        <w:t>..................</w:t>
      </w:r>
      <w:r w:rsidRPr="65E7C9EC" w:rsidR="00E8141C">
        <w:rPr>
          <w:sz w:val="23"/>
          <w:szCs w:val="23"/>
        </w:rPr>
        <w:t xml:space="preserve">. </w:t>
      </w:r>
    </w:p>
    <w:p w:rsidRPr="00E8141C" w:rsidR="00E8141C" w:rsidP="00E8141C" w:rsidRDefault="00E8141C" w14:paraId="4832554C" w14:textId="77777777">
      <w:pPr>
        <w:tabs>
          <w:tab w:val="left" w:pos="2160"/>
        </w:tabs>
        <w:jc w:val="both"/>
        <w:rPr>
          <w:sz w:val="23"/>
          <w:szCs w:val="23"/>
        </w:rPr>
      </w:pPr>
    </w:p>
    <w:p w:rsidRPr="00E8141C" w:rsidR="00E8141C" w:rsidP="00E8141C" w:rsidRDefault="00E8141C" w14:paraId="4DFF2A70" w14:textId="77777777">
      <w:pPr>
        <w:tabs>
          <w:tab w:val="left" w:pos="2160"/>
        </w:tabs>
        <w:jc w:val="both"/>
        <w:rPr>
          <w:sz w:val="23"/>
          <w:szCs w:val="23"/>
        </w:rPr>
      </w:pPr>
      <w:r w:rsidRPr="00E8141C">
        <w:rPr>
          <w:sz w:val="23"/>
          <w:szCs w:val="23"/>
        </w:rPr>
        <w:t>El artículo 21 de la LCS, en el último párrafo regula el supuesto de “Extinción del Contrato”, al establecer textualmente lo siguiente:</w:t>
      </w:r>
    </w:p>
    <w:p w:rsidRPr="00E8141C" w:rsidR="00E8141C" w:rsidP="00E8141C" w:rsidRDefault="00E8141C" w14:paraId="510BDEC2" w14:textId="77777777">
      <w:pPr>
        <w:tabs>
          <w:tab w:val="left" w:pos="709"/>
          <w:tab w:val="left" w:pos="2160"/>
        </w:tabs>
        <w:ind w:left="709" w:hanging="709"/>
        <w:jc w:val="both"/>
        <w:rPr>
          <w:sz w:val="23"/>
          <w:szCs w:val="23"/>
        </w:rPr>
      </w:pPr>
    </w:p>
    <w:p w:rsidRPr="00E8141C" w:rsidR="00E8141C" w:rsidP="00E8141C" w:rsidRDefault="00E8141C" w14:paraId="4F6D8AAC" w14:textId="77777777">
      <w:pPr>
        <w:tabs>
          <w:tab w:val="left" w:pos="709"/>
          <w:tab w:val="left" w:pos="2160"/>
        </w:tabs>
        <w:ind w:left="708"/>
        <w:jc w:val="both"/>
        <w:rPr>
          <w:i/>
          <w:sz w:val="23"/>
          <w:szCs w:val="23"/>
        </w:rPr>
      </w:pPr>
      <w:r w:rsidRPr="00E8141C">
        <w:rPr>
          <w:b/>
          <w:bCs/>
          <w:i/>
          <w:sz w:val="23"/>
          <w:szCs w:val="23"/>
        </w:rPr>
        <w:t>“</w:t>
      </w:r>
      <w:r w:rsidRPr="00E8141C">
        <w:rPr>
          <w:i/>
          <w:sz w:val="23"/>
          <w:szCs w:val="23"/>
        </w:rPr>
        <w:t>El incumplimiento de pago establecido en el Convenio de Pago origina la suspensión automática de la cobertura del seguro una vez transcurridos treinta (30) días desde la fecha de vencimiento de la obligación, siempre y cuando no se haya convenido un plazo adicional para el pago. Para tal efecto, el asegurador deberá comunicar de manera cierta al asegurado a través de los medios y en la dirección previamente acordada, el incumplimiento del pago de la prima y sus consecuencias, así como indicar el plazo de que dispone para pagar antes de la suspensión de la cobertura del seguro. El asegurador no es responsable por los siniestros ocurridos durante el período en que la cobertura se mantiene suspendida.</w:t>
      </w:r>
    </w:p>
    <w:p w:rsidRPr="00E8141C" w:rsidR="00E8141C" w:rsidP="00E8141C" w:rsidRDefault="00E8141C" w14:paraId="386DCC4A" w14:textId="77777777">
      <w:pPr>
        <w:tabs>
          <w:tab w:val="left" w:pos="709"/>
          <w:tab w:val="left" w:pos="2160"/>
        </w:tabs>
        <w:ind w:left="709" w:hanging="709"/>
        <w:jc w:val="both"/>
        <w:rPr>
          <w:i/>
          <w:sz w:val="23"/>
          <w:szCs w:val="23"/>
        </w:rPr>
      </w:pPr>
      <w:r w:rsidRPr="00E8141C">
        <w:rPr>
          <w:i/>
          <w:sz w:val="23"/>
          <w:szCs w:val="23"/>
        </w:rPr>
        <w:t>     </w:t>
      </w:r>
      <w:r w:rsidRPr="00E8141C">
        <w:rPr>
          <w:i/>
          <w:sz w:val="23"/>
          <w:szCs w:val="23"/>
        </w:rPr>
        <w:tab/>
      </w:r>
      <w:r w:rsidRPr="00E8141C">
        <w:rPr>
          <w:i/>
          <w:sz w:val="23"/>
          <w:szCs w:val="23"/>
        </w:rPr>
        <w:t>La suspensión de cobertura no es aplicable en los casos en que el contratante ha pagado, proporcionalmente, una prima igual o mayor al período corrido del contrato.</w:t>
      </w:r>
    </w:p>
    <w:p w:rsidRPr="00E8141C" w:rsidR="00E8141C" w:rsidP="00E8141C" w:rsidRDefault="00E8141C" w14:paraId="67430A9F" w14:textId="77777777">
      <w:pPr>
        <w:tabs>
          <w:tab w:val="left" w:pos="709"/>
          <w:tab w:val="left" w:pos="2160"/>
        </w:tabs>
        <w:ind w:left="709" w:hanging="709"/>
        <w:jc w:val="both"/>
        <w:rPr>
          <w:i/>
          <w:sz w:val="23"/>
          <w:szCs w:val="23"/>
        </w:rPr>
      </w:pPr>
      <w:r w:rsidRPr="00E8141C">
        <w:rPr>
          <w:i/>
          <w:sz w:val="23"/>
          <w:szCs w:val="23"/>
        </w:rPr>
        <w:t>     </w:t>
      </w:r>
      <w:r w:rsidRPr="00E8141C">
        <w:rPr>
          <w:i/>
          <w:sz w:val="23"/>
          <w:szCs w:val="23"/>
        </w:rPr>
        <w:tab/>
      </w:r>
      <w:r w:rsidRPr="00E8141C">
        <w:rPr>
          <w:b/>
          <w:i/>
          <w:sz w:val="23"/>
          <w:szCs w:val="23"/>
        </w:rPr>
        <w:t>Si el asegurador no reclama el pago de la prima dentro de los noventa (90) días siguientes al vencimiento del plazo, se entiende que el contrato queda extinguido</w:t>
      </w:r>
      <w:r w:rsidRPr="00E8141C">
        <w:rPr>
          <w:i/>
          <w:sz w:val="23"/>
          <w:szCs w:val="23"/>
        </w:rPr>
        <w:t>.” (Resaltado nuestro)</w:t>
      </w:r>
    </w:p>
    <w:p w:rsidRPr="00E8141C" w:rsidR="00E8141C" w:rsidP="00E8141C" w:rsidRDefault="00E8141C" w14:paraId="11FB6A81" w14:textId="77777777">
      <w:pPr>
        <w:tabs>
          <w:tab w:val="left" w:pos="709"/>
          <w:tab w:val="left" w:pos="2160"/>
        </w:tabs>
        <w:ind w:left="709" w:hanging="709"/>
        <w:jc w:val="both"/>
        <w:rPr>
          <w:sz w:val="23"/>
          <w:szCs w:val="23"/>
        </w:rPr>
      </w:pPr>
    </w:p>
    <w:p w:rsidRPr="00E8141C" w:rsidR="00E8141C" w:rsidP="00E8141C" w:rsidRDefault="00E8141C" w14:paraId="75318A30" w14:textId="24860B6A">
      <w:pPr>
        <w:jc w:val="both"/>
        <w:rPr>
          <w:sz w:val="23"/>
          <w:szCs w:val="23"/>
        </w:rPr>
      </w:pPr>
      <w:r w:rsidRPr="65E7C9EC" w:rsidR="00E8141C">
        <w:rPr>
          <w:sz w:val="23"/>
          <w:szCs w:val="23"/>
        </w:rPr>
        <w:t xml:space="preserve">Por su parte, el Reglamento de Pago de Primas aprobado por Resolución SBS </w:t>
      </w:r>
      <w:r w:rsidRPr="65E7C9EC" w:rsidR="00E8141C">
        <w:rPr>
          <w:sz w:val="23"/>
          <w:szCs w:val="23"/>
        </w:rPr>
        <w:t>N°</w:t>
      </w:r>
      <w:r w:rsidRPr="65E7C9EC" w:rsidR="00E8141C">
        <w:rPr>
          <w:sz w:val="23"/>
          <w:szCs w:val="23"/>
        </w:rPr>
        <w:t xml:space="preserve"> </w:t>
      </w:r>
      <w:r w:rsidRPr="65E7C9EC" w:rsidR="0C2B0B0F">
        <w:rPr>
          <w:sz w:val="23"/>
          <w:szCs w:val="23"/>
        </w:rPr>
        <w:t>..................</w:t>
      </w:r>
      <w:r w:rsidRPr="65E7C9EC" w:rsidR="00E8141C">
        <w:rPr>
          <w:sz w:val="23"/>
          <w:szCs w:val="23"/>
        </w:rPr>
        <w:t xml:space="preserve"> regula: en su artículo 11° la extinción del contrato por incumplimiento de pago:</w:t>
      </w:r>
    </w:p>
    <w:p w:rsidRPr="00E8141C" w:rsidR="00E8141C" w:rsidP="00E8141C" w:rsidRDefault="00E8141C" w14:paraId="088F3D8A" w14:textId="77777777">
      <w:pPr>
        <w:jc w:val="both"/>
        <w:rPr>
          <w:i/>
          <w:sz w:val="23"/>
          <w:szCs w:val="23"/>
        </w:rPr>
      </w:pPr>
    </w:p>
    <w:p w:rsidRPr="00E8141C" w:rsidR="00E8141C" w:rsidP="00E8141C" w:rsidRDefault="00E8141C" w14:paraId="7A389266" w14:textId="77777777">
      <w:pPr>
        <w:ind w:left="708"/>
        <w:jc w:val="both"/>
        <w:rPr>
          <w:i/>
          <w:sz w:val="23"/>
          <w:szCs w:val="23"/>
        </w:rPr>
      </w:pPr>
      <w:r w:rsidRPr="00E8141C">
        <w:rPr>
          <w:i/>
          <w:sz w:val="23"/>
          <w:szCs w:val="23"/>
        </w:rPr>
        <w:t xml:space="preserve">“Si la empresa no reclama el pago de la prima dentro de los noventa (90) días siguientes al vencimiento del plazo, se entiende que el contrato queda extinguido y tiene derecho al cobro de la prima devengada. Para dichos efectos, dicho plazo corresponderá al de vencimiento de pago de prima, establecido en el contrato y en el convenio de pago. </w:t>
      </w:r>
    </w:p>
    <w:p w:rsidRPr="00E8141C" w:rsidR="00E8141C" w:rsidP="00E8141C" w:rsidRDefault="00E8141C" w14:paraId="675546E4" w14:textId="77777777">
      <w:pPr>
        <w:ind w:left="708"/>
        <w:jc w:val="both"/>
        <w:rPr>
          <w:i/>
          <w:sz w:val="23"/>
          <w:szCs w:val="23"/>
        </w:rPr>
      </w:pPr>
      <w:r w:rsidRPr="00E8141C">
        <w:rPr>
          <w:i/>
          <w:sz w:val="23"/>
          <w:szCs w:val="23"/>
        </w:rPr>
        <w:t xml:space="preserve"> </w:t>
      </w:r>
    </w:p>
    <w:p w:rsidRPr="00E8141C" w:rsidR="00E8141C" w:rsidP="00E8141C" w:rsidRDefault="00E8141C" w14:paraId="4D8D9223" w14:textId="77777777">
      <w:pPr>
        <w:ind w:left="708"/>
        <w:jc w:val="both"/>
        <w:rPr>
          <w:i/>
          <w:sz w:val="23"/>
          <w:szCs w:val="23"/>
        </w:rPr>
      </w:pPr>
      <w:r w:rsidRPr="00E8141C">
        <w:rPr>
          <w:i/>
          <w:sz w:val="23"/>
          <w:szCs w:val="23"/>
        </w:rPr>
        <w:t xml:space="preserve">Se entiende por reclamo del pago de primas, el inicio de un proceso judicial o arbitral de cobranza de pago de primas, por parte de la empresa.  </w:t>
      </w:r>
    </w:p>
    <w:p w:rsidRPr="00E8141C" w:rsidR="00E8141C" w:rsidP="00E8141C" w:rsidRDefault="00E8141C" w14:paraId="4B2C257A" w14:textId="77777777">
      <w:pPr>
        <w:jc w:val="both"/>
        <w:rPr>
          <w:i/>
          <w:sz w:val="23"/>
          <w:szCs w:val="23"/>
        </w:rPr>
      </w:pPr>
      <w:r w:rsidRPr="00E8141C">
        <w:rPr>
          <w:i/>
          <w:sz w:val="23"/>
          <w:szCs w:val="23"/>
        </w:rPr>
        <w:t xml:space="preserve">  </w:t>
      </w:r>
    </w:p>
    <w:p w:rsidRPr="00E8141C" w:rsidR="00E8141C" w:rsidP="00E8141C" w:rsidRDefault="00E8141C" w14:paraId="77A68E36" w14:textId="77777777">
      <w:pPr>
        <w:jc w:val="both"/>
        <w:rPr>
          <w:sz w:val="23"/>
          <w:szCs w:val="23"/>
        </w:rPr>
      </w:pPr>
      <w:r w:rsidRPr="00E8141C">
        <w:rPr>
          <w:sz w:val="23"/>
          <w:szCs w:val="23"/>
        </w:rPr>
        <w:t>Teniendo en cuenta que el rechazo de cobertura se fundamenta en la existencia de un supuesto de extinción, este colegiado aprecia que de las normas reproducidas puede destacarse lo siguiente: (i) la extinción opera por sí misma, demandando de dos requisitos: que el contratante no haya pagado la prima y que la aseguradora no haya reclamado el pago que le es debido dentro del plazo estipulado en el artículo 21 de la Ley del Contrato de Seguro, y (ii) la extinción no presupone suspensión.</w:t>
      </w:r>
    </w:p>
    <w:p w:rsidRPr="00E8141C" w:rsidR="00E8141C" w:rsidP="00E8141C" w:rsidRDefault="00E8141C" w14:paraId="4BAAA61A" w14:textId="77777777">
      <w:pPr>
        <w:tabs>
          <w:tab w:val="left" w:pos="720"/>
          <w:tab w:val="left" w:pos="1416"/>
          <w:tab w:val="left" w:pos="2160"/>
          <w:tab w:val="left" w:pos="3540"/>
          <w:tab w:val="left" w:pos="4248"/>
          <w:tab w:val="left" w:pos="4956"/>
          <w:tab w:val="left" w:pos="5664"/>
          <w:tab w:val="left" w:pos="6372"/>
          <w:tab w:val="left" w:pos="7125"/>
        </w:tabs>
        <w:jc w:val="both"/>
        <w:rPr>
          <w:sz w:val="23"/>
          <w:szCs w:val="23"/>
        </w:rPr>
      </w:pPr>
    </w:p>
    <w:p w:rsidRPr="00E8141C" w:rsidR="00E8141C" w:rsidP="00E8141C" w:rsidRDefault="00E8141C" w14:paraId="6CB31047" w14:textId="77777777">
      <w:pPr>
        <w:tabs>
          <w:tab w:val="left" w:pos="720"/>
          <w:tab w:val="left" w:pos="1416"/>
          <w:tab w:val="left" w:pos="2160"/>
          <w:tab w:val="left" w:pos="3540"/>
          <w:tab w:val="left" w:pos="4248"/>
          <w:tab w:val="left" w:pos="4956"/>
          <w:tab w:val="left" w:pos="5664"/>
          <w:tab w:val="left" w:pos="6372"/>
          <w:tab w:val="left" w:pos="7125"/>
        </w:tabs>
        <w:jc w:val="both"/>
        <w:rPr>
          <w:sz w:val="23"/>
          <w:szCs w:val="23"/>
        </w:rPr>
      </w:pPr>
      <w:r w:rsidRPr="00E8141C">
        <w:rPr>
          <w:sz w:val="23"/>
          <w:szCs w:val="23"/>
        </w:rPr>
        <w:t>Conforme al régimen normativo citado, puede asumirse que la extinción es una situación jurídica que se genera cuando ambas partes (de allí la necesaria concurrencia de las inacciones del contratante y de la aseguradora) han perdido interés en el vínculo contractual, de allí que ni el contratante pague ni la aseguradora requiera el pago.</w:t>
      </w:r>
    </w:p>
    <w:p w:rsidRPr="00E8141C" w:rsidR="00E8141C" w:rsidP="00E8141C" w:rsidRDefault="00E8141C" w14:paraId="2C847605" w14:textId="77777777">
      <w:pPr>
        <w:tabs>
          <w:tab w:val="left" w:pos="720"/>
          <w:tab w:val="left" w:pos="1416"/>
          <w:tab w:val="left" w:pos="2160"/>
          <w:tab w:val="left" w:pos="3540"/>
          <w:tab w:val="left" w:pos="4248"/>
          <w:tab w:val="left" w:pos="4956"/>
          <w:tab w:val="left" w:pos="5664"/>
          <w:tab w:val="left" w:pos="6372"/>
          <w:tab w:val="left" w:pos="7125"/>
        </w:tabs>
        <w:jc w:val="both"/>
        <w:rPr>
          <w:sz w:val="23"/>
          <w:szCs w:val="23"/>
        </w:rPr>
      </w:pPr>
    </w:p>
    <w:p w:rsidRPr="00E8141C" w:rsidR="00E8141C" w:rsidP="00E8141C" w:rsidRDefault="00E8141C" w14:paraId="70B06BF7" w14:textId="77777777">
      <w:pPr>
        <w:jc w:val="both"/>
        <w:rPr>
          <w:sz w:val="23"/>
          <w:szCs w:val="23"/>
        </w:rPr>
      </w:pPr>
      <w:r w:rsidRPr="00E8141C">
        <w:rPr>
          <w:sz w:val="23"/>
          <w:szCs w:val="23"/>
        </w:rPr>
        <w:t>En ese lapso de falta de pago por 90 días, cualquiera de las partes pude demostrar interés en la continuación de la relación contractual, bien sea porque la aseguradora reclame el pago de la prima o bien porque el asegurado cancela ésta.</w:t>
      </w:r>
    </w:p>
    <w:p w:rsidRPr="00E8141C" w:rsidR="00E8141C" w:rsidP="00E8141C" w:rsidRDefault="00E8141C" w14:paraId="3B2ACDE1" w14:textId="77777777">
      <w:pPr>
        <w:jc w:val="both"/>
        <w:rPr>
          <w:sz w:val="23"/>
          <w:szCs w:val="23"/>
        </w:rPr>
      </w:pPr>
    </w:p>
    <w:p w:rsidRPr="00E8141C" w:rsidR="00E8141C" w:rsidP="00E8141C" w:rsidRDefault="00E8141C" w14:paraId="742900FC" w14:textId="77777777">
      <w:pPr>
        <w:tabs>
          <w:tab w:val="left" w:pos="720"/>
          <w:tab w:val="left" w:pos="1416"/>
          <w:tab w:val="left" w:pos="2160"/>
          <w:tab w:val="left" w:pos="3540"/>
          <w:tab w:val="left" w:pos="4248"/>
          <w:tab w:val="left" w:pos="4956"/>
          <w:tab w:val="left" w:pos="5664"/>
          <w:tab w:val="left" w:pos="6372"/>
          <w:tab w:val="left" w:pos="7125"/>
        </w:tabs>
        <w:jc w:val="both"/>
        <w:rPr>
          <w:sz w:val="23"/>
          <w:szCs w:val="23"/>
        </w:rPr>
      </w:pPr>
      <w:r w:rsidRPr="00E8141C">
        <w:rPr>
          <w:sz w:val="23"/>
          <w:szCs w:val="23"/>
        </w:rPr>
        <w:t>Mientras no se produzca la extinción el contrato de seguro se mantiene vigente, siendo que la manera de afectar su eficacia sería mediante el régimen de suspensión.  Conforme a esto último, mientras el contrato de seguro no se haya extinguido, y en la medida que no se haya suspendido la cobertura, en caso de producción de un siniestro, subsiste la responsabilidad de la aseguradora, sujeta a un régimen específico para fines de cobrar lo que le fuese adeudado por prima.</w:t>
      </w:r>
    </w:p>
    <w:p w:rsidRPr="00E8141C" w:rsidR="00E8141C" w:rsidP="00E8141C" w:rsidRDefault="00E8141C" w14:paraId="6417B1FD" w14:textId="77777777">
      <w:pPr>
        <w:jc w:val="both"/>
        <w:rPr>
          <w:sz w:val="23"/>
          <w:szCs w:val="23"/>
        </w:rPr>
      </w:pPr>
    </w:p>
    <w:p w:rsidRPr="00E8141C" w:rsidR="00E8141C" w:rsidP="00E8141C" w:rsidRDefault="00E8141C" w14:paraId="7C142D38" w14:textId="77777777">
      <w:pPr>
        <w:jc w:val="both"/>
        <w:rPr>
          <w:sz w:val="23"/>
          <w:szCs w:val="23"/>
        </w:rPr>
      </w:pPr>
      <w:r w:rsidRPr="00E8141C">
        <w:rPr>
          <w:sz w:val="23"/>
          <w:szCs w:val="23"/>
        </w:rPr>
        <w:t xml:space="preserve">En el presente caso no corresponde analizar si hubo suspensión o no de la póliza, dado que ello no ha sido invocado por la aseguradora para justificar el rechazo de cobertura, sino analizar si operó o no la extinción de los contratos de seguro celebrados en su oportunidad.  </w:t>
      </w:r>
    </w:p>
    <w:p w:rsidRPr="00E8141C" w:rsidR="00E8141C" w:rsidP="00E8141C" w:rsidRDefault="00E8141C" w14:paraId="2D17B648" w14:textId="77777777">
      <w:pPr>
        <w:jc w:val="both"/>
        <w:rPr>
          <w:sz w:val="23"/>
          <w:szCs w:val="23"/>
        </w:rPr>
      </w:pPr>
    </w:p>
    <w:p w:rsidRPr="00E8141C" w:rsidR="00E8141C" w:rsidP="00E8141C" w:rsidRDefault="00E8141C" w14:paraId="01B8A23B" w14:textId="77777777">
      <w:pPr>
        <w:jc w:val="both"/>
        <w:rPr>
          <w:sz w:val="23"/>
          <w:szCs w:val="23"/>
        </w:rPr>
      </w:pPr>
      <w:r w:rsidRPr="00E8141C">
        <w:rPr>
          <w:sz w:val="23"/>
          <w:szCs w:val="23"/>
        </w:rPr>
        <w:t>Y para ello resulta fundamental que, conforme a las disposiciones normativas reproducidas anteriormente, la extinción demanda únicamente inacción de las partes dentro de cierto plazo, esto es 90 días</w:t>
      </w:r>
      <w:r w:rsidRPr="00E8141C">
        <w:rPr>
          <w:rStyle w:val="Refdenotaalpie"/>
          <w:sz w:val="23"/>
          <w:szCs w:val="23"/>
        </w:rPr>
        <w:footnoteReference w:id="1"/>
      </w:r>
      <w:r w:rsidRPr="00E8141C">
        <w:rPr>
          <w:sz w:val="23"/>
          <w:szCs w:val="23"/>
        </w:rPr>
        <w:t xml:space="preserve"> que se computa desde el día siguiente a la fecha en que venció el plazo para el pago de la prima, sea estipulado en el propio contrato o mediante un convenio de pago.  </w:t>
      </w:r>
    </w:p>
    <w:p w:rsidRPr="00E8141C" w:rsidR="00E8141C" w:rsidP="00E8141C" w:rsidRDefault="00E8141C" w14:paraId="23345C25" w14:textId="77777777">
      <w:pPr>
        <w:jc w:val="both"/>
        <w:rPr>
          <w:sz w:val="23"/>
          <w:szCs w:val="23"/>
        </w:rPr>
      </w:pPr>
    </w:p>
    <w:p w:rsidRPr="00E8141C" w:rsidR="00E8141C" w:rsidP="00E8141C" w:rsidRDefault="00E8141C" w14:paraId="2ABFBF74" w14:textId="77777777">
      <w:pPr>
        <w:jc w:val="both"/>
        <w:rPr>
          <w:sz w:val="23"/>
          <w:szCs w:val="23"/>
        </w:rPr>
      </w:pPr>
      <w:r w:rsidRPr="00E8141C">
        <w:rPr>
          <w:sz w:val="23"/>
          <w:szCs w:val="23"/>
        </w:rPr>
        <w:t>Conforme a lo anterior, en el presente caso este colegiado aprecia que en autos está acreditado que no se cumplió con pagar la primas desde el 22 de marzo de 2024, incurriendo en incumplimiento del pago por más de 90 días que alude la Ley.</w:t>
      </w:r>
    </w:p>
    <w:p w:rsidRPr="00E8141C" w:rsidR="00E8141C" w:rsidP="00E8141C" w:rsidRDefault="00E8141C" w14:paraId="19207E9D" w14:textId="77777777">
      <w:pPr>
        <w:jc w:val="both"/>
        <w:rPr>
          <w:sz w:val="23"/>
          <w:szCs w:val="23"/>
        </w:rPr>
      </w:pPr>
    </w:p>
    <w:p w:rsidRPr="00E8141C" w:rsidR="00E8141C" w:rsidP="00E8141C" w:rsidRDefault="00E8141C" w14:paraId="0EA60CBA" w14:textId="10FBA5CB">
      <w:pPr>
        <w:jc w:val="both"/>
      </w:pPr>
      <w:r w:rsidR="165B4ECC">
        <w:rPr/>
        <w:t>......................................................................................................................................</w:t>
      </w:r>
    </w:p>
    <w:p w:rsidRPr="00E8141C" w:rsidR="00E8141C" w:rsidP="00E8141C" w:rsidRDefault="00E8141C" w14:paraId="1342FE2F" w14:textId="77777777">
      <w:pPr>
        <w:jc w:val="both"/>
        <w:rPr>
          <w:noProof/>
          <w:sz w:val="23"/>
          <w:szCs w:val="23"/>
        </w:rPr>
      </w:pPr>
    </w:p>
    <w:p w:rsidRPr="00E8141C" w:rsidR="00E8141C" w:rsidP="00E8141C" w:rsidRDefault="00E8141C" w14:paraId="0C1E16E9" w14:textId="76D9D9A7">
      <w:pPr>
        <w:jc w:val="both"/>
        <w:rPr>
          <w:sz w:val="23"/>
          <w:szCs w:val="23"/>
        </w:rPr>
      </w:pPr>
      <w:r w:rsidRPr="65E7C9EC" w:rsidR="00E8141C">
        <w:rPr>
          <w:noProof/>
          <w:sz w:val="23"/>
          <w:szCs w:val="23"/>
        </w:rPr>
        <w:t xml:space="preserve">En consecuencia, se verifica que habiendo transcurrido más de 90 días de falta de pago e inacción de ambos contratantes, el contrato de seguro quedó extinguido antes del lamentable fallecimiento de la señora </w:t>
      </w:r>
      <w:r w:rsidRPr="65E7C9EC" w:rsidR="36E53A63">
        <w:rPr>
          <w:sz w:val="23"/>
          <w:szCs w:val="23"/>
        </w:rPr>
        <w:t>...................................................</w:t>
      </w:r>
      <w:r w:rsidRPr="65E7C9EC" w:rsidR="00E8141C">
        <w:rPr>
          <w:sz w:val="23"/>
          <w:szCs w:val="23"/>
        </w:rPr>
        <w:t>.</w:t>
      </w:r>
    </w:p>
    <w:p w:rsidRPr="00E8141C" w:rsidR="00E8141C" w:rsidP="00E8141C" w:rsidRDefault="00E8141C" w14:paraId="7961A735" w14:textId="77777777">
      <w:pPr>
        <w:jc w:val="both"/>
        <w:rPr>
          <w:sz w:val="23"/>
          <w:szCs w:val="23"/>
        </w:rPr>
      </w:pPr>
    </w:p>
    <w:p w:rsidRPr="00E8141C" w:rsidR="00E8141C" w:rsidP="00E8141C" w:rsidRDefault="00E8141C" w14:paraId="32588FCB" w14:textId="77777777">
      <w:pPr>
        <w:jc w:val="both"/>
        <w:rPr>
          <w:b/>
          <w:sz w:val="23"/>
          <w:szCs w:val="23"/>
        </w:rPr>
      </w:pPr>
      <w:r w:rsidRPr="00E8141C">
        <w:rPr>
          <w:sz w:val="23"/>
          <w:szCs w:val="23"/>
        </w:rPr>
        <w:t>Por tanto, el rechazo de cobertura resulta legítimo.</w:t>
      </w:r>
    </w:p>
    <w:p w:rsidRPr="00E8141C" w:rsidR="00E8141C" w:rsidP="00E8141C" w:rsidRDefault="00E8141C" w14:paraId="0A913C2F" w14:textId="77777777">
      <w:pPr>
        <w:jc w:val="both"/>
        <w:rPr>
          <w:sz w:val="23"/>
          <w:szCs w:val="23"/>
        </w:rPr>
      </w:pPr>
    </w:p>
    <w:p w:rsidRPr="00E8141C" w:rsidR="00E8141C" w:rsidP="00E8141C" w:rsidRDefault="00E8141C" w14:paraId="00BE9DF6" w14:textId="566F8036">
      <w:pPr>
        <w:jc w:val="both"/>
        <w:rPr>
          <w:color w:val="000000"/>
          <w:sz w:val="23"/>
          <w:szCs w:val="23"/>
          <w:lang w:val="es-PE" w:eastAsia="es-PE"/>
        </w:rPr>
      </w:pPr>
      <w:r w:rsidRPr="65E7C9EC" w:rsidR="00E8141C">
        <w:rPr>
          <w:b w:val="1"/>
          <w:bCs w:val="1"/>
          <w:sz w:val="23"/>
          <w:szCs w:val="23"/>
          <w:u w:val="single"/>
        </w:rPr>
        <w:t>OCTAVO</w:t>
      </w:r>
      <w:r w:rsidRPr="65E7C9EC" w:rsidR="00E8141C">
        <w:rPr>
          <w:b w:val="1"/>
          <w:bCs w:val="1"/>
          <w:sz w:val="23"/>
          <w:szCs w:val="23"/>
        </w:rPr>
        <w:t xml:space="preserve">: </w:t>
      </w:r>
      <w:r w:rsidRPr="65E7C9EC" w:rsidR="00E8141C">
        <w:rPr>
          <w:sz w:val="23"/>
          <w:szCs w:val="23"/>
        </w:rPr>
        <w:t xml:space="preserve">Sin perjuicio de lo anterior, también se advierte que, en el presente caso, a partir del 1 de marzo de 2024, la señora </w:t>
      </w:r>
      <w:r w:rsidRPr="65E7C9EC" w:rsidR="36E53A63">
        <w:rPr>
          <w:sz w:val="23"/>
          <w:szCs w:val="23"/>
        </w:rPr>
        <w:t>...................................................</w:t>
      </w:r>
      <w:r w:rsidRPr="65E7C9EC" w:rsidR="00E8141C">
        <w:rPr>
          <w:sz w:val="23"/>
          <w:szCs w:val="23"/>
        </w:rPr>
        <w:t xml:space="preserve"> dejó de tener vínculo laboral con su empleador el </w:t>
      </w:r>
      <w:r w:rsidRPr="65E7C9EC" w:rsidR="00E8141C">
        <w:rPr>
          <w:color w:val="000000" w:themeColor="text1" w:themeTint="FF" w:themeShade="FF"/>
          <w:sz w:val="23"/>
          <w:szCs w:val="23"/>
          <w:lang w:val="es-PE" w:eastAsia="es-PE"/>
        </w:rPr>
        <w:t>Hospital S</w:t>
      </w:r>
      <w:r w:rsidRPr="65E7C9EC" w:rsidR="378F6E40">
        <w:rPr>
          <w:color w:val="000000" w:themeColor="text1" w:themeTint="FF" w:themeShade="FF"/>
          <w:sz w:val="23"/>
          <w:szCs w:val="23"/>
          <w:lang w:val="es-PE" w:eastAsia="es-PE"/>
        </w:rPr>
        <w:t>............................</w:t>
      </w:r>
      <w:r w:rsidRPr="65E7C9EC" w:rsidR="00E8141C">
        <w:rPr>
          <w:color w:val="000000" w:themeColor="text1" w:themeTint="FF" w:themeShade="FF"/>
          <w:sz w:val="23"/>
          <w:szCs w:val="23"/>
          <w:lang w:val="es-PE" w:eastAsia="es-PE"/>
        </w:rPr>
        <w:t xml:space="preserve">, por renuncia voluntaria, aceptada mediante la Resolución Administrativa </w:t>
      </w:r>
      <w:r w:rsidRPr="65E7C9EC" w:rsidR="00E8141C">
        <w:rPr>
          <w:color w:val="000000" w:themeColor="text1" w:themeTint="FF" w:themeShade="FF"/>
          <w:sz w:val="23"/>
          <w:szCs w:val="23"/>
          <w:lang w:val="es-PE" w:eastAsia="es-PE"/>
        </w:rPr>
        <w:t>N°</w:t>
      </w:r>
      <w:r w:rsidRPr="65E7C9EC" w:rsidR="00E8141C">
        <w:rPr>
          <w:color w:val="000000" w:themeColor="text1" w:themeTint="FF" w:themeShade="FF"/>
          <w:sz w:val="23"/>
          <w:szCs w:val="23"/>
          <w:lang w:val="es-PE" w:eastAsia="es-PE"/>
        </w:rPr>
        <w:t xml:space="preserve"> 106-2024-SA-HNSEB/OP</w:t>
      </w:r>
    </w:p>
    <w:p w:rsidRPr="00E8141C" w:rsidR="00E8141C" w:rsidP="00E8141C" w:rsidRDefault="00E8141C" w14:paraId="2BBE9367" w14:textId="77777777">
      <w:pPr>
        <w:autoSpaceDE w:val="0"/>
        <w:autoSpaceDN w:val="0"/>
        <w:adjustRightInd w:val="0"/>
        <w:jc w:val="both"/>
        <w:rPr>
          <w:color w:val="000000"/>
          <w:sz w:val="23"/>
          <w:szCs w:val="23"/>
          <w:lang w:val="es-PE" w:eastAsia="es-PE"/>
        </w:rPr>
      </w:pPr>
    </w:p>
    <w:p w:rsidRPr="00E8141C" w:rsidR="00E8141C" w:rsidP="00E8141C" w:rsidRDefault="00E8141C" w14:paraId="49299043" w14:textId="49C299C5">
      <w:pPr>
        <w:autoSpaceDE w:val="0"/>
        <w:autoSpaceDN w:val="0"/>
        <w:adjustRightInd w:val="0"/>
        <w:jc w:val="center"/>
      </w:pPr>
      <w:r w:rsidR="1277A2E4">
        <w:rPr/>
        <w:t>.............................................................................................................................................</w:t>
      </w:r>
    </w:p>
    <w:p w:rsidRPr="00E8141C" w:rsidR="00E8141C" w:rsidP="00E8141C" w:rsidRDefault="00E8141C" w14:paraId="5A90485F" w14:textId="77777777">
      <w:pPr>
        <w:autoSpaceDE w:val="0"/>
        <w:autoSpaceDN w:val="0"/>
        <w:adjustRightInd w:val="0"/>
        <w:jc w:val="both"/>
        <w:rPr>
          <w:color w:val="000000"/>
          <w:sz w:val="23"/>
          <w:szCs w:val="23"/>
          <w:lang w:val="es-PE" w:eastAsia="es-PE"/>
        </w:rPr>
      </w:pPr>
    </w:p>
    <w:p w:rsidRPr="00E8141C" w:rsidR="00E8141C" w:rsidP="00E8141C" w:rsidRDefault="00E8141C" w14:paraId="6C354791" w14:textId="49E9209F">
      <w:pPr>
        <w:jc w:val="both"/>
        <w:rPr>
          <w:color w:val="000000"/>
          <w:sz w:val="23"/>
          <w:szCs w:val="23"/>
          <w:lang w:val="es-PE" w:eastAsia="es-PE"/>
        </w:rPr>
      </w:pPr>
      <w:r w:rsidRPr="65E7C9EC" w:rsidR="00E8141C">
        <w:rPr>
          <w:sz w:val="23"/>
          <w:szCs w:val="23"/>
        </w:rPr>
        <w:t xml:space="preserve">Atendiendo a esa circunstancia, de acuerdo con </w:t>
      </w:r>
      <w:r w:rsidRPr="65E7C9EC" w:rsidR="00E8141C">
        <w:rPr>
          <w:color w:val="000000" w:themeColor="text1" w:themeTint="FF" w:themeShade="FF"/>
          <w:sz w:val="23"/>
          <w:szCs w:val="23"/>
          <w:lang w:val="es-PE" w:eastAsia="es-PE"/>
        </w:rPr>
        <w:t xml:space="preserve">el literal b) del artículo 6° de la póliza, se aprecia que, al momento del fallecimiento, la </w:t>
      </w:r>
      <w:r w:rsidRPr="65E7C9EC" w:rsidR="00E8141C">
        <w:rPr>
          <w:noProof/>
          <w:sz w:val="23"/>
          <w:szCs w:val="23"/>
        </w:rPr>
        <w:t xml:space="preserve">señora </w:t>
      </w:r>
      <w:r w:rsidRPr="65E7C9EC" w:rsidR="36E53A63">
        <w:rPr>
          <w:sz w:val="23"/>
          <w:szCs w:val="23"/>
        </w:rPr>
        <w:t>...................................................</w:t>
      </w:r>
      <w:r w:rsidRPr="65E7C9EC" w:rsidR="00E8141C">
        <w:rPr>
          <w:color w:val="000000" w:themeColor="text1" w:themeTint="FF" w:themeShade="FF"/>
          <w:sz w:val="23"/>
          <w:szCs w:val="23"/>
          <w:lang w:val="es-PE" w:eastAsia="es-PE"/>
        </w:rPr>
        <w:t xml:space="preserve"> tenía 69 años, por lo que excedía la edad límite de permanencia en la póliza para gozar de la condición de asegurada:</w:t>
      </w:r>
    </w:p>
    <w:p w:rsidRPr="00E8141C" w:rsidR="00E8141C" w:rsidP="00E8141C" w:rsidRDefault="00E8141C" w14:paraId="53076476" w14:textId="77777777">
      <w:pPr>
        <w:jc w:val="both"/>
        <w:rPr>
          <w:color w:val="000000"/>
          <w:sz w:val="23"/>
          <w:szCs w:val="23"/>
          <w:lang w:val="es-PE" w:eastAsia="es-PE"/>
        </w:rPr>
      </w:pPr>
    </w:p>
    <w:p w:rsidRPr="00E8141C" w:rsidR="00E8141C" w:rsidP="00E8141C" w:rsidRDefault="00E8141C" w14:paraId="5DA5D42A" w14:textId="4E70382F">
      <w:pPr>
        <w:autoSpaceDE w:val="0"/>
        <w:autoSpaceDN w:val="0"/>
        <w:adjustRightInd w:val="0"/>
        <w:jc w:val="center"/>
      </w:pPr>
      <w:r w:rsidR="42D73B7E">
        <w:rPr/>
        <w:t>.................................................................................................................................</w:t>
      </w:r>
    </w:p>
    <w:p w:rsidRPr="00E8141C" w:rsidR="00E8141C" w:rsidP="00E8141C" w:rsidRDefault="00E8141C" w14:paraId="3DC92C2B" w14:textId="77777777">
      <w:pPr>
        <w:autoSpaceDE w:val="0"/>
        <w:autoSpaceDN w:val="0"/>
        <w:adjustRightInd w:val="0"/>
        <w:jc w:val="both"/>
        <w:rPr>
          <w:color w:val="000000"/>
          <w:sz w:val="23"/>
          <w:szCs w:val="23"/>
          <w:lang w:val="es-PE" w:eastAsia="es-PE"/>
        </w:rPr>
      </w:pPr>
    </w:p>
    <w:p w:rsidRPr="00E8141C" w:rsidR="00E8141C" w:rsidP="00E8141C" w:rsidRDefault="00E8141C" w14:paraId="69B05073" w14:textId="304669B2">
      <w:pPr>
        <w:autoSpaceDE w:val="0"/>
        <w:autoSpaceDN w:val="0"/>
        <w:adjustRightInd w:val="0"/>
        <w:jc w:val="both"/>
        <w:rPr>
          <w:color w:val="000000"/>
          <w:sz w:val="23"/>
          <w:szCs w:val="23"/>
          <w:lang w:val="es-PE" w:eastAsia="es-PE"/>
        </w:rPr>
      </w:pPr>
      <w:r w:rsidRPr="65E7C9EC" w:rsidR="00E8141C">
        <w:rPr>
          <w:color w:val="000000" w:themeColor="text1" w:themeTint="FF" w:themeShade="FF"/>
          <w:sz w:val="23"/>
          <w:szCs w:val="23"/>
          <w:lang w:val="es-PE" w:eastAsia="es-PE"/>
        </w:rPr>
        <w:t xml:space="preserve">Por tanto, la </w:t>
      </w:r>
      <w:r w:rsidRPr="65E7C9EC" w:rsidR="00E8141C">
        <w:rPr>
          <w:noProof/>
          <w:sz w:val="23"/>
          <w:szCs w:val="23"/>
        </w:rPr>
        <w:t xml:space="preserve">señora </w:t>
      </w:r>
      <w:r w:rsidRPr="65E7C9EC" w:rsidR="36E53A63">
        <w:rPr>
          <w:sz w:val="23"/>
          <w:szCs w:val="23"/>
        </w:rPr>
        <w:t>...................................................</w:t>
      </w:r>
      <w:r w:rsidRPr="65E7C9EC" w:rsidR="00E8141C">
        <w:rPr>
          <w:color w:val="000000" w:themeColor="text1" w:themeTint="FF" w:themeShade="FF"/>
          <w:sz w:val="23"/>
          <w:szCs w:val="23"/>
          <w:lang w:val="es-PE" w:eastAsia="es-PE"/>
        </w:rPr>
        <w:t xml:space="preserve"> no tenía la condición de asegurada debido al cese de su relación laboral y a su edad.</w:t>
      </w:r>
    </w:p>
    <w:p w:rsidRPr="00E8141C" w:rsidR="00E8141C" w:rsidP="00E8141C" w:rsidRDefault="00E8141C" w14:paraId="2C0B3C05" w14:textId="77777777">
      <w:pPr>
        <w:jc w:val="both"/>
        <w:rPr>
          <w:sz w:val="23"/>
          <w:szCs w:val="23"/>
          <w:lang w:val="es-PE"/>
        </w:rPr>
      </w:pPr>
    </w:p>
    <w:p w:rsidRPr="00E8141C" w:rsidR="00E8141C" w:rsidP="00E8141C" w:rsidRDefault="00E8141C" w14:paraId="460A6967" w14:textId="77777777">
      <w:pPr>
        <w:jc w:val="both"/>
        <w:rPr>
          <w:b/>
          <w:sz w:val="23"/>
          <w:szCs w:val="23"/>
        </w:rPr>
      </w:pPr>
      <w:r w:rsidRPr="00E8141C">
        <w:rPr>
          <w:b/>
          <w:sz w:val="23"/>
          <w:szCs w:val="23"/>
        </w:rPr>
        <w:t xml:space="preserve">ATENDIENDO A LO EXPRESADO, ESTE COLEGIADO CONCLUYE SU APRECIACIÓN RAZONADA Y CONJUNTA AL AMPARO DE LO ESTABLECIDO EN SU REGLAMENTO ESTIMANDO QUE EXISTEN RAZONES FUNDADAS PARA ESTIMAR QUE EL RECHAZO DE COBERTURA AL CUAL SE CONTRAE LA PRESENTE RECLAMACIÓN RESULTA LEGÍTIMO, POR LO QUE  </w:t>
      </w:r>
    </w:p>
    <w:p w:rsidRPr="00E8141C" w:rsidR="00E8141C" w:rsidP="00E8141C" w:rsidRDefault="00E8141C" w14:paraId="187A693D" w14:textId="77777777">
      <w:pPr>
        <w:tabs>
          <w:tab w:val="left" w:pos="2160"/>
        </w:tabs>
        <w:jc w:val="both"/>
        <w:rPr>
          <w:sz w:val="23"/>
          <w:szCs w:val="23"/>
        </w:rPr>
      </w:pPr>
    </w:p>
    <w:p w:rsidRPr="00E8141C" w:rsidR="00E8141C" w:rsidP="00E8141C" w:rsidRDefault="00E8141C" w14:paraId="2B241451" w14:textId="77777777">
      <w:pPr>
        <w:jc w:val="both"/>
        <w:rPr>
          <w:b/>
          <w:sz w:val="23"/>
          <w:szCs w:val="23"/>
        </w:rPr>
      </w:pPr>
      <w:r w:rsidRPr="00E8141C">
        <w:rPr>
          <w:b/>
          <w:sz w:val="23"/>
          <w:szCs w:val="23"/>
        </w:rPr>
        <w:t xml:space="preserve">RESUELVE: </w:t>
      </w:r>
    </w:p>
    <w:p w:rsidRPr="00E8141C" w:rsidR="00E8141C" w:rsidP="00E8141C" w:rsidRDefault="00E8141C" w14:paraId="222C2206" w14:textId="77777777">
      <w:pPr>
        <w:jc w:val="both"/>
        <w:rPr>
          <w:rFonts w:eastAsia="Arial Unicode MS"/>
          <w:sz w:val="23"/>
          <w:szCs w:val="23"/>
        </w:rPr>
      </w:pPr>
    </w:p>
    <w:p w:rsidRPr="00E8141C" w:rsidR="00E8141C" w:rsidP="65E7C9EC" w:rsidRDefault="00E8141C" w14:paraId="1221F54F" w14:textId="0F3983AC">
      <w:pPr>
        <w:jc w:val="both"/>
        <w:rPr>
          <w:b w:val="1"/>
          <w:bCs w:val="1"/>
          <w:sz w:val="23"/>
          <w:szCs w:val="23"/>
          <w:lang w:val="es-MX"/>
        </w:rPr>
      </w:pPr>
      <w:r w:rsidRPr="65E7C9EC" w:rsidR="00E8141C">
        <w:rPr>
          <w:rFonts w:eastAsia="Arial Unicode MS"/>
          <w:sz w:val="23"/>
          <w:szCs w:val="23"/>
        </w:rPr>
        <w:t>Declarar</w:t>
      </w:r>
      <w:r w:rsidRPr="65E7C9EC" w:rsidR="00E8141C">
        <w:rPr>
          <w:rFonts w:eastAsia="Arial Unicode MS"/>
          <w:b w:val="1"/>
          <w:bCs w:val="1"/>
          <w:sz w:val="23"/>
          <w:szCs w:val="23"/>
        </w:rPr>
        <w:t xml:space="preserve"> INFUNDADA </w:t>
      </w:r>
      <w:r w:rsidRPr="65E7C9EC" w:rsidR="00E8141C">
        <w:rPr>
          <w:rFonts w:eastAsia="Arial Unicode MS"/>
          <w:sz w:val="23"/>
          <w:szCs w:val="23"/>
        </w:rPr>
        <w:t>la reclamación interpuesta por</w:t>
      </w:r>
      <w:r w:rsidRPr="65E7C9EC" w:rsidR="73D3D99F">
        <w:rPr>
          <w:b w:val="1"/>
          <w:bCs w:val="1"/>
          <w:sz w:val="23"/>
          <w:szCs w:val="23"/>
          <w:lang w:val="es-MX"/>
        </w:rPr>
        <w:t>...............................................................................</w:t>
      </w:r>
      <w:r w:rsidRPr="65E7C9EC" w:rsidR="00E8141C">
        <w:rPr>
          <w:b w:val="1"/>
          <w:bCs w:val="1"/>
          <w:sz w:val="23"/>
          <w:szCs w:val="23"/>
          <w:lang w:val="es-MX"/>
        </w:rPr>
        <w:t xml:space="preserve"> </w:t>
      </w:r>
      <w:r w:rsidRPr="65E7C9EC" w:rsidR="00E8141C">
        <w:rPr>
          <w:sz w:val="23"/>
          <w:szCs w:val="23"/>
          <w:lang w:val="es-MX"/>
        </w:rPr>
        <w:t>contra</w:t>
      </w:r>
      <w:r w:rsidRPr="65E7C9EC" w:rsidR="00E8141C">
        <w:rPr>
          <w:rFonts w:eastAsia="Arial Unicode MS"/>
          <w:b w:val="1"/>
          <w:bCs w:val="1"/>
          <w:sz w:val="23"/>
          <w:szCs w:val="23"/>
        </w:rPr>
        <w:t xml:space="preserve"> </w:t>
      </w:r>
      <w:r w:rsidRPr="65E7C9EC" w:rsidR="134854C1">
        <w:rPr>
          <w:b w:val="1"/>
          <w:bCs w:val="1"/>
          <w:sz w:val="23"/>
          <w:szCs w:val="23"/>
          <w:lang w:val="es-MX"/>
        </w:rPr>
        <w:t>...................................</w:t>
      </w:r>
      <w:r w:rsidRPr="65E7C9EC" w:rsidR="00E8141C">
        <w:rPr>
          <w:sz w:val="23"/>
          <w:szCs w:val="23"/>
          <w:lang w:val="es-MX"/>
        </w:rPr>
        <w:t xml:space="preserve">, </w:t>
      </w:r>
      <w:r w:rsidRPr="65E7C9EC" w:rsidR="00E8141C">
        <w:rPr>
          <w:sz w:val="23"/>
          <w:szCs w:val="23"/>
          <w:lang w:val="es-MX"/>
        </w:rPr>
        <w:t>en relación al</w:t>
      </w:r>
      <w:r w:rsidRPr="65E7C9EC" w:rsidR="00E8141C">
        <w:rPr>
          <w:sz w:val="23"/>
          <w:szCs w:val="23"/>
          <w:lang w:val="es-MX"/>
        </w:rPr>
        <w:t xml:space="preserve"> rechazo de </w:t>
      </w:r>
      <w:r w:rsidRPr="65E7C9EC" w:rsidR="00E8141C">
        <w:rPr>
          <w:sz w:val="23"/>
          <w:szCs w:val="23"/>
        </w:rPr>
        <w:t xml:space="preserve">la </w:t>
      </w:r>
      <w:r w:rsidRPr="65E7C9EC" w:rsidR="00E8141C">
        <w:rPr>
          <w:sz w:val="23"/>
          <w:szCs w:val="23"/>
        </w:rPr>
        <w:t xml:space="preserve">cobertura del </w:t>
      </w:r>
      <w:r w:rsidRPr="65E7C9EC" w:rsidR="00E8141C">
        <w:rPr>
          <w:b w:val="1"/>
          <w:bCs w:val="1"/>
          <w:sz w:val="23"/>
          <w:szCs w:val="23"/>
          <w:lang w:val="es-MX"/>
        </w:rPr>
        <w:t>SEGURO VIDA Y ACCIDENTES - PROTECCIÓN    FAMILIAR -</w:t>
      </w:r>
      <w:r w:rsidRPr="65E7C9EC" w:rsidR="00E8141C">
        <w:rPr>
          <w:b w:val="1"/>
          <w:bCs w:val="1"/>
          <w:sz w:val="23"/>
          <w:szCs w:val="23"/>
          <w:lang w:val="es-MX"/>
        </w:rPr>
        <w:t>PÓLIZA  No</w:t>
      </w:r>
      <w:r w:rsidRPr="65E7C9EC" w:rsidR="00E8141C">
        <w:rPr>
          <w:b w:val="1"/>
          <w:bCs w:val="1"/>
          <w:sz w:val="23"/>
          <w:szCs w:val="23"/>
          <w:lang w:val="es-MX"/>
        </w:rPr>
        <w:t xml:space="preserve"> </w:t>
      </w:r>
      <w:r w:rsidRPr="65E7C9EC" w:rsidR="00E8141C">
        <w:rPr>
          <w:b w:val="1"/>
          <w:bCs w:val="1"/>
          <w:sz w:val="23"/>
          <w:szCs w:val="23"/>
          <w:lang w:val="es-PE"/>
        </w:rPr>
        <w:t>V-</w:t>
      </w:r>
      <w:r w:rsidRPr="65E7C9EC" w:rsidR="732DE618">
        <w:rPr>
          <w:b w:val="1"/>
          <w:bCs w:val="1"/>
          <w:sz w:val="23"/>
          <w:szCs w:val="23"/>
          <w:lang w:val="es-PE"/>
        </w:rPr>
        <w:t>..............</w:t>
      </w:r>
      <w:r w:rsidRPr="65E7C9EC" w:rsidR="00E8141C">
        <w:rPr>
          <w:b w:val="1"/>
          <w:bCs w:val="1"/>
          <w:sz w:val="23"/>
          <w:szCs w:val="23"/>
          <w:lang w:val="es-MX"/>
        </w:rPr>
        <w:t xml:space="preserve">, </w:t>
      </w:r>
      <w:r w:rsidRPr="65E7C9EC" w:rsidR="00E8141C">
        <w:rPr>
          <w:sz w:val="23"/>
          <w:szCs w:val="23"/>
        </w:rPr>
        <w:t>dejándose a salvo el derecho del reclamante de recurrir a las instancias que considere pertinentes.</w:t>
      </w:r>
    </w:p>
    <w:p w:rsidRPr="00E8141C" w:rsidR="00DA5539" w:rsidP="00DA5539" w:rsidRDefault="00DA5539" w14:paraId="05530938" w14:textId="77777777">
      <w:pPr>
        <w:jc w:val="right"/>
        <w:outlineLvl w:val="0"/>
        <w:rPr>
          <w:sz w:val="23"/>
          <w:szCs w:val="23"/>
          <w:lang w:val="es-PE"/>
        </w:rPr>
      </w:pPr>
    </w:p>
    <w:p w:rsidRPr="00E8141C" w:rsidR="00804FBA" w:rsidP="00E06FC0" w:rsidRDefault="00F15FBA" w14:paraId="0B8F9BB3" w14:textId="7B9289CB">
      <w:pPr>
        <w:jc w:val="right"/>
        <w:outlineLvl w:val="0"/>
        <w:rPr>
          <w:sz w:val="23"/>
          <w:szCs w:val="23"/>
          <w:lang w:val="es-PE"/>
        </w:rPr>
      </w:pPr>
      <w:r w:rsidRPr="00E8141C">
        <w:rPr>
          <w:sz w:val="23"/>
          <w:szCs w:val="23"/>
          <w:lang w:val="es-PE"/>
        </w:rPr>
        <w:t xml:space="preserve">Lima, </w:t>
      </w:r>
      <w:r w:rsidRPr="00E8141C" w:rsidR="00693653">
        <w:rPr>
          <w:sz w:val="23"/>
          <w:szCs w:val="23"/>
        </w:rPr>
        <w:t>17</w:t>
      </w:r>
      <w:r w:rsidRPr="00E8141C" w:rsidR="00B5125F">
        <w:rPr>
          <w:sz w:val="23"/>
          <w:szCs w:val="23"/>
        </w:rPr>
        <w:t xml:space="preserve"> </w:t>
      </w:r>
      <w:r w:rsidRPr="00E8141C">
        <w:rPr>
          <w:sz w:val="23"/>
          <w:szCs w:val="23"/>
          <w:lang w:val="es-PE"/>
        </w:rPr>
        <w:t>de</w:t>
      </w:r>
      <w:r w:rsidRPr="00E8141C" w:rsidR="001631D6">
        <w:rPr>
          <w:sz w:val="23"/>
          <w:szCs w:val="23"/>
          <w:lang w:val="es-PE"/>
        </w:rPr>
        <w:t xml:space="preserve"> </w:t>
      </w:r>
      <w:r w:rsidRPr="00E8141C" w:rsidR="00B5125F">
        <w:rPr>
          <w:sz w:val="23"/>
          <w:szCs w:val="23"/>
          <w:lang w:val="es-PE"/>
        </w:rPr>
        <w:t>marzo</w:t>
      </w:r>
      <w:r w:rsidRPr="00E8141C" w:rsidR="001631D6">
        <w:rPr>
          <w:sz w:val="23"/>
          <w:szCs w:val="23"/>
          <w:lang w:val="es-PE"/>
        </w:rPr>
        <w:t xml:space="preserve"> </w:t>
      </w:r>
      <w:r w:rsidRPr="00E8141C">
        <w:rPr>
          <w:sz w:val="23"/>
          <w:szCs w:val="23"/>
          <w:lang w:val="es-PE"/>
        </w:rPr>
        <w:t>de 20</w:t>
      </w:r>
      <w:r w:rsidRPr="00E8141C" w:rsidR="001631D6">
        <w:rPr>
          <w:sz w:val="23"/>
          <w:szCs w:val="23"/>
          <w:lang w:val="es-PE"/>
        </w:rPr>
        <w:t>2</w:t>
      </w:r>
      <w:r w:rsidRPr="00E8141C" w:rsidR="0073373B">
        <w:rPr>
          <w:sz w:val="23"/>
          <w:szCs w:val="23"/>
          <w:lang w:val="es-PE"/>
        </w:rPr>
        <w:t>5</w:t>
      </w:r>
    </w:p>
    <w:p w:rsidRPr="00E8141C" w:rsidR="00804FBA" w:rsidP="00E06FC0" w:rsidRDefault="00804FBA" w14:paraId="2C8A5CBC" w14:textId="77777777">
      <w:pPr>
        <w:jc w:val="both"/>
        <w:rPr>
          <w:b/>
          <w:bCs/>
          <w:i/>
          <w:iCs/>
          <w:sz w:val="23"/>
          <w:szCs w:val="23"/>
          <w:lang w:val="es-ES_tradnl"/>
        </w:rPr>
      </w:pPr>
    </w:p>
    <w:p w:rsidRPr="00E8141C" w:rsidR="003F73A8" w:rsidP="00E06FC0" w:rsidRDefault="003F73A8" w14:paraId="00714C2C" w14:textId="77777777">
      <w:pPr>
        <w:jc w:val="both"/>
        <w:rPr>
          <w:b/>
          <w:bCs/>
          <w:i/>
          <w:iCs/>
          <w:sz w:val="23"/>
          <w:szCs w:val="23"/>
          <w:lang w:val="es-ES_tradnl"/>
        </w:rPr>
      </w:pPr>
      <w:r w:rsidRPr="00E8141C">
        <w:rPr>
          <w:b/>
          <w:bCs/>
          <w:i/>
          <w:iCs/>
          <w:sz w:val="23"/>
          <w:szCs w:val="23"/>
          <w:lang w:val="es-ES_tradnl"/>
        </w:rPr>
        <w:t>La Secretaría Técnica certifica que la presente resolución cuenta con el voto de los vocales cuyos nombres figuran en el presente documento.</w:t>
      </w:r>
    </w:p>
    <w:p w:rsidRPr="00E8141C" w:rsidR="003F73A8" w:rsidP="003F73A8" w:rsidRDefault="003F73A8" w14:paraId="1583EBBC" w14:textId="77777777">
      <w:pPr>
        <w:jc w:val="both"/>
        <w:rPr>
          <w:b/>
          <w:bCs/>
          <w:i/>
          <w:iCs/>
          <w:sz w:val="23"/>
          <w:szCs w:val="23"/>
          <w:lang w:val="es-ES_tradnl"/>
        </w:rPr>
      </w:pPr>
    </w:p>
    <w:p w:rsidRPr="00E8141C" w:rsidR="003F73A8" w:rsidP="003F73A8" w:rsidRDefault="003F73A8" w14:paraId="00F7442C" w14:textId="77777777">
      <w:pPr>
        <w:spacing w:line="360" w:lineRule="auto"/>
        <w:jc w:val="center"/>
        <w:rPr>
          <w:b/>
          <w:bCs/>
          <w:sz w:val="23"/>
          <w:szCs w:val="23"/>
        </w:rPr>
      </w:pPr>
      <w:r w:rsidRPr="00E8141C">
        <w:rPr>
          <w:b/>
          <w:bCs/>
          <w:sz w:val="23"/>
          <w:szCs w:val="23"/>
        </w:rPr>
        <w:t xml:space="preserve">María Eugenia Valdez Fernández Baca – </w:t>
      </w:r>
      <w:proofErr w:type="gramStart"/>
      <w:r w:rsidRPr="00E8141C">
        <w:rPr>
          <w:b/>
          <w:bCs/>
          <w:sz w:val="23"/>
          <w:szCs w:val="23"/>
        </w:rPr>
        <w:t>Presidente</w:t>
      </w:r>
      <w:proofErr w:type="gramEnd"/>
    </w:p>
    <w:p w:rsidRPr="00E8141C" w:rsidR="003F73A8" w:rsidP="003F73A8" w:rsidRDefault="003F73A8" w14:paraId="28FF05CB" w14:textId="77777777">
      <w:pPr>
        <w:spacing w:line="360" w:lineRule="auto"/>
        <w:jc w:val="center"/>
        <w:rPr>
          <w:b/>
          <w:bCs/>
          <w:sz w:val="23"/>
          <w:szCs w:val="23"/>
        </w:rPr>
      </w:pPr>
      <w:r w:rsidRPr="00E8141C">
        <w:rPr>
          <w:b/>
          <w:bCs/>
          <w:sz w:val="23"/>
          <w:szCs w:val="23"/>
        </w:rPr>
        <w:t>Rolando Eyzaguirre Maccan – Vocal</w:t>
      </w:r>
    </w:p>
    <w:p w:rsidRPr="00E8141C" w:rsidR="003F73A8" w:rsidP="003F73A8" w:rsidRDefault="003F73A8" w14:paraId="15ED3DCA" w14:textId="77777777">
      <w:pPr>
        <w:spacing w:line="360" w:lineRule="auto"/>
        <w:jc w:val="center"/>
        <w:rPr>
          <w:sz w:val="23"/>
          <w:szCs w:val="23"/>
          <w:lang w:val="es-MX"/>
        </w:rPr>
      </w:pPr>
      <w:r w:rsidRPr="00E8141C">
        <w:rPr>
          <w:b/>
          <w:bCs/>
          <w:sz w:val="23"/>
          <w:szCs w:val="23"/>
        </w:rPr>
        <w:t>Gonzalo Abad del Busto - Vocal</w:t>
      </w:r>
    </w:p>
    <w:p w:rsidRPr="00E06FC0" w:rsidR="001631D6" w:rsidP="00F15FBA" w:rsidRDefault="001631D6" w14:paraId="0DA96C46" w14:textId="77777777">
      <w:pPr>
        <w:jc w:val="both"/>
        <w:rPr>
          <w:lang w:val="es-MX"/>
        </w:rPr>
      </w:pPr>
    </w:p>
    <w:p w:rsidRPr="000D72A1" w:rsidR="00F15FBA" w:rsidP="00F15FBA" w:rsidRDefault="00F15FBA" w14:paraId="22C77427" w14:textId="77777777">
      <w:pPr>
        <w:rPr>
          <w:sz w:val="23"/>
          <w:szCs w:val="23"/>
        </w:rPr>
      </w:pPr>
    </w:p>
    <w:p w:rsidRPr="000D72A1" w:rsidR="00F15FBA" w:rsidP="00F15FBA" w:rsidRDefault="00F15FBA" w14:paraId="58BFC23A" w14:textId="77777777">
      <w:pPr>
        <w:rPr>
          <w:sz w:val="23"/>
          <w:szCs w:val="23"/>
        </w:rPr>
      </w:pPr>
    </w:p>
    <w:p w:rsidRPr="000D72A1" w:rsidR="009E119B" w:rsidRDefault="009E119B" w14:paraId="164CAA9F" w14:textId="77777777">
      <w:pPr>
        <w:rPr>
          <w:sz w:val="23"/>
          <w:szCs w:val="23"/>
        </w:rPr>
      </w:pPr>
    </w:p>
    <w:sectPr w:rsidRPr="000D72A1" w:rsidR="009E119B">
      <w:headerReference w:type="default" r:id="rId11"/>
      <w:footerReference w:type="default" r:id="rId12"/>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E6D6B" w:rsidP="005F148C" w:rsidRDefault="006E6D6B" w14:paraId="2685BD95" w14:textId="77777777">
      <w:r>
        <w:separator/>
      </w:r>
    </w:p>
  </w:endnote>
  <w:endnote w:type="continuationSeparator" w:id="0">
    <w:p w:rsidR="006E6D6B" w:rsidP="005F148C" w:rsidRDefault="006E6D6B" w14:paraId="2B071E3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E6D6B" w:rsidP="005F148C" w:rsidRDefault="006E6D6B" w14:paraId="65809A60" w14:textId="77777777">
      <w:r>
        <w:separator/>
      </w:r>
    </w:p>
  </w:footnote>
  <w:footnote w:type="continuationSeparator" w:id="0">
    <w:p w:rsidR="006E6D6B" w:rsidP="005F148C" w:rsidRDefault="006E6D6B" w14:paraId="08A5B3E6" w14:textId="77777777">
      <w:r>
        <w:continuationSeparator/>
      </w:r>
    </w:p>
  </w:footnote>
  <w:footnote w:id="1">
    <w:p w:rsidRPr="00FD2BC1" w:rsidR="00E8141C" w:rsidP="00E8141C" w:rsidRDefault="00E8141C" w14:paraId="3BCC82DC" w14:textId="77777777">
      <w:pPr>
        <w:pStyle w:val="Textonotapie"/>
        <w:jc w:val="both"/>
        <w:rPr>
          <w:rFonts w:ascii="Georgia" w:hAnsi="Georgia"/>
          <w:lang w:val="es-PE"/>
        </w:rPr>
      </w:pPr>
      <w:r w:rsidRPr="00FD2BC1">
        <w:rPr>
          <w:rStyle w:val="Refdenotaalpie"/>
          <w:rFonts w:ascii="Georgia" w:hAnsi="Georgia"/>
        </w:rPr>
        <w:footnoteRef/>
      </w:r>
      <w:r w:rsidRPr="00FD2BC1">
        <w:rPr>
          <w:rFonts w:ascii="Georgia" w:hAnsi="Georgia"/>
        </w:rPr>
        <w:t xml:space="preserve"> </w:t>
      </w:r>
      <w:r w:rsidRPr="00FD2BC1">
        <w:rPr>
          <w:rFonts w:ascii="Georgia" w:hAnsi="Georgia"/>
          <w:lang w:val="es-PE"/>
        </w:rPr>
        <w:t>Conforme a la primera disposición complementaria, final y modificatoria de la Ley del Contrato de Seguro, los plazos establecidos en dicha ley se refieren a días calendario.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452DF"/>
    <w:multiLevelType w:val="hybridMultilevel"/>
    <w:tmpl w:val="C538A74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13C763A8"/>
    <w:multiLevelType w:val="hybridMultilevel"/>
    <w:tmpl w:val="485071E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1CBC1935"/>
    <w:multiLevelType w:val="hybridMultilevel"/>
    <w:tmpl w:val="3E1073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22DE685E"/>
    <w:multiLevelType w:val="hybridMultilevel"/>
    <w:tmpl w:val="B750E52C"/>
    <w:lvl w:ilvl="0" w:tplc="E348E75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23F94D99"/>
    <w:multiLevelType w:val="hybridMultilevel"/>
    <w:tmpl w:val="91862E4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2FFF7D83"/>
    <w:multiLevelType w:val="hybridMultilevel"/>
    <w:tmpl w:val="0BB45F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44CF0589"/>
    <w:multiLevelType w:val="hybridMultilevel"/>
    <w:tmpl w:val="503A4DD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4F524235"/>
    <w:multiLevelType w:val="hybridMultilevel"/>
    <w:tmpl w:val="73F29A8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52AF5988"/>
    <w:multiLevelType w:val="hybridMultilevel"/>
    <w:tmpl w:val="485071E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7B455D63"/>
    <w:multiLevelType w:val="hybridMultilevel"/>
    <w:tmpl w:val="35DCAA8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7CBE5F8F"/>
    <w:multiLevelType w:val="hybridMultilevel"/>
    <w:tmpl w:val="3530E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41377105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7064804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566898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1670527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6562637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90009740">
    <w:abstractNumId w:val="3"/>
  </w:num>
  <w:num w:numId="7" w16cid:durableId="14026956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0935728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961542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664347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4265376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55B3"/>
    <w:rsid w:val="00015A30"/>
    <w:rsid w:val="00020318"/>
    <w:rsid w:val="00021CE8"/>
    <w:rsid w:val="00021EC1"/>
    <w:rsid w:val="0002216F"/>
    <w:rsid w:val="00023FD6"/>
    <w:rsid w:val="00025849"/>
    <w:rsid w:val="0002647A"/>
    <w:rsid w:val="0002748F"/>
    <w:rsid w:val="00030456"/>
    <w:rsid w:val="0003193C"/>
    <w:rsid w:val="00032526"/>
    <w:rsid w:val="00032C2E"/>
    <w:rsid w:val="0003324F"/>
    <w:rsid w:val="00033D57"/>
    <w:rsid w:val="00035695"/>
    <w:rsid w:val="00035BA1"/>
    <w:rsid w:val="00035CCC"/>
    <w:rsid w:val="00043F13"/>
    <w:rsid w:val="0004567C"/>
    <w:rsid w:val="00045B2C"/>
    <w:rsid w:val="0005357E"/>
    <w:rsid w:val="000626FC"/>
    <w:rsid w:val="00066E53"/>
    <w:rsid w:val="00072AB4"/>
    <w:rsid w:val="00073516"/>
    <w:rsid w:val="00074CB3"/>
    <w:rsid w:val="000834F4"/>
    <w:rsid w:val="0008387F"/>
    <w:rsid w:val="00084E51"/>
    <w:rsid w:val="00085C13"/>
    <w:rsid w:val="00090136"/>
    <w:rsid w:val="00093257"/>
    <w:rsid w:val="00094DDA"/>
    <w:rsid w:val="0009632B"/>
    <w:rsid w:val="000A1BF0"/>
    <w:rsid w:val="000A32D2"/>
    <w:rsid w:val="000A5F16"/>
    <w:rsid w:val="000B085C"/>
    <w:rsid w:val="000B201A"/>
    <w:rsid w:val="000B35F3"/>
    <w:rsid w:val="000C1BC7"/>
    <w:rsid w:val="000C23F0"/>
    <w:rsid w:val="000C3C3C"/>
    <w:rsid w:val="000D2700"/>
    <w:rsid w:val="000D4627"/>
    <w:rsid w:val="000D72A1"/>
    <w:rsid w:val="000E19E9"/>
    <w:rsid w:val="000E6D79"/>
    <w:rsid w:val="000F1BDF"/>
    <w:rsid w:val="000F4E06"/>
    <w:rsid w:val="000F7060"/>
    <w:rsid w:val="00103188"/>
    <w:rsid w:val="00107A19"/>
    <w:rsid w:val="001103B4"/>
    <w:rsid w:val="001113E8"/>
    <w:rsid w:val="001121CB"/>
    <w:rsid w:val="00121D19"/>
    <w:rsid w:val="001244A4"/>
    <w:rsid w:val="00125D56"/>
    <w:rsid w:val="00131840"/>
    <w:rsid w:val="00131FAD"/>
    <w:rsid w:val="00137476"/>
    <w:rsid w:val="00140C67"/>
    <w:rsid w:val="00142D88"/>
    <w:rsid w:val="0014392D"/>
    <w:rsid w:val="001462E2"/>
    <w:rsid w:val="0015456C"/>
    <w:rsid w:val="001545B7"/>
    <w:rsid w:val="001631D6"/>
    <w:rsid w:val="001662D0"/>
    <w:rsid w:val="001674E5"/>
    <w:rsid w:val="0017198C"/>
    <w:rsid w:val="00173975"/>
    <w:rsid w:val="001749D9"/>
    <w:rsid w:val="00175DA8"/>
    <w:rsid w:val="00180976"/>
    <w:rsid w:val="0018455D"/>
    <w:rsid w:val="00185768"/>
    <w:rsid w:val="00193409"/>
    <w:rsid w:val="0019343D"/>
    <w:rsid w:val="001954EF"/>
    <w:rsid w:val="00195646"/>
    <w:rsid w:val="001A0D7C"/>
    <w:rsid w:val="001A19AE"/>
    <w:rsid w:val="001A3593"/>
    <w:rsid w:val="001A4C9A"/>
    <w:rsid w:val="001B5E00"/>
    <w:rsid w:val="001B6607"/>
    <w:rsid w:val="001B67A0"/>
    <w:rsid w:val="001B6A25"/>
    <w:rsid w:val="001B6FFA"/>
    <w:rsid w:val="001B7CAB"/>
    <w:rsid w:val="001C2B16"/>
    <w:rsid w:val="001C5BFF"/>
    <w:rsid w:val="001C66A4"/>
    <w:rsid w:val="001D01FD"/>
    <w:rsid w:val="001D5564"/>
    <w:rsid w:val="001E1429"/>
    <w:rsid w:val="001E42D5"/>
    <w:rsid w:val="001E6B7D"/>
    <w:rsid w:val="001E78C8"/>
    <w:rsid w:val="001F004E"/>
    <w:rsid w:val="001F2B52"/>
    <w:rsid w:val="001F6093"/>
    <w:rsid w:val="0020442B"/>
    <w:rsid w:val="002044C0"/>
    <w:rsid w:val="002049AF"/>
    <w:rsid w:val="00207EBB"/>
    <w:rsid w:val="00210261"/>
    <w:rsid w:val="00225D47"/>
    <w:rsid w:val="00225DE7"/>
    <w:rsid w:val="00233ED8"/>
    <w:rsid w:val="0023521A"/>
    <w:rsid w:val="002359D5"/>
    <w:rsid w:val="002370F4"/>
    <w:rsid w:val="0024261D"/>
    <w:rsid w:val="00251125"/>
    <w:rsid w:val="00251C91"/>
    <w:rsid w:val="002605BB"/>
    <w:rsid w:val="002608DC"/>
    <w:rsid w:val="00266CCD"/>
    <w:rsid w:val="002671AE"/>
    <w:rsid w:val="002713C2"/>
    <w:rsid w:val="00280092"/>
    <w:rsid w:val="00281026"/>
    <w:rsid w:val="002933C5"/>
    <w:rsid w:val="0029398F"/>
    <w:rsid w:val="0029474B"/>
    <w:rsid w:val="002A1509"/>
    <w:rsid w:val="002A2188"/>
    <w:rsid w:val="002A2594"/>
    <w:rsid w:val="002A27E8"/>
    <w:rsid w:val="002A3836"/>
    <w:rsid w:val="002A666E"/>
    <w:rsid w:val="002B14D5"/>
    <w:rsid w:val="002B550C"/>
    <w:rsid w:val="002B6439"/>
    <w:rsid w:val="002C30A0"/>
    <w:rsid w:val="002C484D"/>
    <w:rsid w:val="002C7082"/>
    <w:rsid w:val="002C7C2B"/>
    <w:rsid w:val="002D0468"/>
    <w:rsid w:val="002D1C78"/>
    <w:rsid w:val="002D280C"/>
    <w:rsid w:val="002D3B3B"/>
    <w:rsid w:val="002D681D"/>
    <w:rsid w:val="002E259E"/>
    <w:rsid w:val="002E35A4"/>
    <w:rsid w:val="002E708C"/>
    <w:rsid w:val="002E730D"/>
    <w:rsid w:val="002E7CCD"/>
    <w:rsid w:val="002F1C0E"/>
    <w:rsid w:val="00311F7B"/>
    <w:rsid w:val="00312437"/>
    <w:rsid w:val="00316A1B"/>
    <w:rsid w:val="0032570B"/>
    <w:rsid w:val="00325974"/>
    <w:rsid w:val="0032738B"/>
    <w:rsid w:val="0033198C"/>
    <w:rsid w:val="00331FB9"/>
    <w:rsid w:val="0033435B"/>
    <w:rsid w:val="00337458"/>
    <w:rsid w:val="00341276"/>
    <w:rsid w:val="0034614C"/>
    <w:rsid w:val="00346A99"/>
    <w:rsid w:val="00346F97"/>
    <w:rsid w:val="003470DF"/>
    <w:rsid w:val="0035026A"/>
    <w:rsid w:val="00350BE1"/>
    <w:rsid w:val="003632D1"/>
    <w:rsid w:val="00366599"/>
    <w:rsid w:val="003671E8"/>
    <w:rsid w:val="00373593"/>
    <w:rsid w:val="00377B6C"/>
    <w:rsid w:val="00381984"/>
    <w:rsid w:val="00383692"/>
    <w:rsid w:val="00385C08"/>
    <w:rsid w:val="003861F2"/>
    <w:rsid w:val="00386CB7"/>
    <w:rsid w:val="0039280A"/>
    <w:rsid w:val="00393CEF"/>
    <w:rsid w:val="0039536B"/>
    <w:rsid w:val="003977C8"/>
    <w:rsid w:val="003A0B41"/>
    <w:rsid w:val="003B36C2"/>
    <w:rsid w:val="003B46E3"/>
    <w:rsid w:val="003B4770"/>
    <w:rsid w:val="003B5737"/>
    <w:rsid w:val="003B5A8D"/>
    <w:rsid w:val="003B684A"/>
    <w:rsid w:val="003D32D3"/>
    <w:rsid w:val="003D5263"/>
    <w:rsid w:val="003D5461"/>
    <w:rsid w:val="003D54FC"/>
    <w:rsid w:val="003E0F70"/>
    <w:rsid w:val="003E57C8"/>
    <w:rsid w:val="003E6410"/>
    <w:rsid w:val="003E6BA6"/>
    <w:rsid w:val="003F3702"/>
    <w:rsid w:val="003F5878"/>
    <w:rsid w:val="003F6005"/>
    <w:rsid w:val="003F73A8"/>
    <w:rsid w:val="00400965"/>
    <w:rsid w:val="00402F39"/>
    <w:rsid w:val="0040487D"/>
    <w:rsid w:val="0040707C"/>
    <w:rsid w:val="004071D2"/>
    <w:rsid w:val="00410BC0"/>
    <w:rsid w:val="004157F2"/>
    <w:rsid w:val="00417664"/>
    <w:rsid w:val="0041770E"/>
    <w:rsid w:val="00417E23"/>
    <w:rsid w:val="0042673B"/>
    <w:rsid w:val="00427108"/>
    <w:rsid w:val="00427FB7"/>
    <w:rsid w:val="0043236E"/>
    <w:rsid w:val="004357E3"/>
    <w:rsid w:val="004369D2"/>
    <w:rsid w:val="00440C04"/>
    <w:rsid w:val="00442F39"/>
    <w:rsid w:val="0044391E"/>
    <w:rsid w:val="00444D29"/>
    <w:rsid w:val="0044521A"/>
    <w:rsid w:val="00446576"/>
    <w:rsid w:val="0045603E"/>
    <w:rsid w:val="00457C69"/>
    <w:rsid w:val="00460AA9"/>
    <w:rsid w:val="00460DC4"/>
    <w:rsid w:val="004649E2"/>
    <w:rsid w:val="00467825"/>
    <w:rsid w:val="0046791C"/>
    <w:rsid w:val="00470816"/>
    <w:rsid w:val="004710AF"/>
    <w:rsid w:val="004734D9"/>
    <w:rsid w:val="00473BA4"/>
    <w:rsid w:val="00477D05"/>
    <w:rsid w:val="00477EC9"/>
    <w:rsid w:val="004832C1"/>
    <w:rsid w:val="004848A8"/>
    <w:rsid w:val="004850F1"/>
    <w:rsid w:val="004854D9"/>
    <w:rsid w:val="004856B2"/>
    <w:rsid w:val="00485D27"/>
    <w:rsid w:val="0048636C"/>
    <w:rsid w:val="00492B39"/>
    <w:rsid w:val="00492D3C"/>
    <w:rsid w:val="004A05A4"/>
    <w:rsid w:val="004A0E99"/>
    <w:rsid w:val="004B6DF1"/>
    <w:rsid w:val="004B78B8"/>
    <w:rsid w:val="004B7CA6"/>
    <w:rsid w:val="004C10B4"/>
    <w:rsid w:val="004C5624"/>
    <w:rsid w:val="004C6A2A"/>
    <w:rsid w:val="004C71C2"/>
    <w:rsid w:val="004C7F8F"/>
    <w:rsid w:val="004D0D95"/>
    <w:rsid w:val="004D73C5"/>
    <w:rsid w:val="004E0F9A"/>
    <w:rsid w:val="004E11D7"/>
    <w:rsid w:val="004E4BF4"/>
    <w:rsid w:val="004E50D6"/>
    <w:rsid w:val="004E539E"/>
    <w:rsid w:val="004F053A"/>
    <w:rsid w:val="004F1255"/>
    <w:rsid w:val="004F1BB1"/>
    <w:rsid w:val="004F429E"/>
    <w:rsid w:val="004F5262"/>
    <w:rsid w:val="004F5CE0"/>
    <w:rsid w:val="004F6AAF"/>
    <w:rsid w:val="004F7BD8"/>
    <w:rsid w:val="00501AF9"/>
    <w:rsid w:val="00504D86"/>
    <w:rsid w:val="005050AC"/>
    <w:rsid w:val="0050549B"/>
    <w:rsid w:val="00505FC4"/>
    <w:rsid w:val="00514DF5"/>
    <w:rsid w:val="00515C76"/>
    <w:rsid w:val="00516549"/>
    <w:rsid w:val="00517150"/>
    <w:rsid w:val="005204C2"/>
    <w:rsid w:val="00530403"/>
    <w:rsid w:val="00531FBE"/>
    <w:rsid w:val="00532BB0"/>
    <w:rsid w:val="0053602A"/>
    <w:rsid w:val="005362E0"/>
    <w:rsid w:val="00536BDD"/>
    <w:rsid w:val="00544D50"/>
    <w:rsid w:val="00550297"/>
    <w:rsid w:val="0055163A"/>
    <w:rsid w:val="00552B03"/>
    <w:rsid w:val="00554619"/>
    <w:rsid w:val="00555960"/>
    <w:rsid w:val="00563D50"/>
    <w:rsid w:val="00565F03"/>
    <w:rsid w:val="005765C3"/>
    <w:rsid w:val="00576EE9"/>
    <w:rsid w:val="0057735F"/>
    <w:rsid w:val="005778C7"/>
    <w:rsid w:val="00582E11"/>
    <w:rsid w:val="0058358B"/>
    <w:rsid w:val="00584675"/>
    <w:rsid w:val="00585253"/>
    <w:rsid w:val="00585648"/>
    <w:rsid w:val="00586503"/>
    <w:rsid w:val="00586CF0"/>
    <w:rsid w:val="00590F82"/>
    <w:rsid w:val="005934FB"/>
    <w:rsid w:val="005A0FA4"/>
    <w:rsid w:val="005A25CA"/>
    <w:rsid w:val="005A778E"/>
    <w:rsid w:val="005B54BB"/>
    <w:rsid w:val="005B63C1"/>
    <w:rsid w:val="005C5922"/>
    <w:rsid w:val="005C7583"/>
    <w:rsid w:val="005D1456"/>
    <w:rsid w:val="005D1638"/>
    <w:rsid w:val="005D2A9F"/>
    <w:rsid w:val="005D60DD"/>
    <w:rsid w:val="005D75EE"/>
    <w:rsid w:val="005E2F82"/>
    <w:rsid w:val="005E53F7"/>
    <w:rsid w:val="005F11E0"/>
    <w:rsid w:val="005F1349"/>
    <w:rsid w:val="005F148C"/>
    <w:rsid w:val="005F4B45"/>
    <w:rsid w:val="005F4B55"/>
    <w:rsid w:val="00601A1B"/>
    <w:rsid w:val="0060316A"/>
    <w:rsid w:val="006115B5"/>
    <w:rsid w:val="00615431"/>
    <w:rsid w:val="0062037B"/>
    <w:rsid w:val="00621ACC"/>
    <w:rsid w:val="00630726"/>
    <w:rsid w:val="006453C0"/>
    <w:rsid w:val="00647AEE"/>
    <w:rsid w:val="00651449"/>
    <w:rsid w:val="00652ED5"/>
    <w:rsid w:val="006603F9"/>
    <w:rsid w:val="006616F6"/>
    <w:rsid w:val="0066418F"/>
    <w:rsid w:val="00665EBA"/>
    <w:rsid w:val="00666E5D"/>
    <w:rsid w:val="006704E4"/>
    <w:rsid w:val="0067663E"/>
    <w:rsid w:val="00680A82"/>
    <w:rsid w:val="006859F9"/>
    <w:rsid w:val="00693653"/>
    <w:rsid w:val="0069382D"/>
    <w:rsid w:val="00694105"/>
    <w:rsid w:val="00696F0F"/>
    <w:rsid w:val="006A008D"/>
    <w:rsid w:val="006A1077"/>
    <w:rsid w:val="006A4B64"/>
    <w:rsid w:val="006A5F94"/>
    <w:rsid w:val="006A636C"/>
    <w:rsid w:val="006A6DC4"/>
    <w:rsid w:val="006C282F"/>
    <w:rsid w:val="006C28E8"/>
    <w:rsid w:val="006C2D3B"/>
    <w:rsid w:val="006C39B2"/>
    <w:rsid w:val="006D0029"/>
    <w:rsid w:val="006D33B8"/>
    <w:rsid w:val="006D4722"/>
    <w:rsid w:val="006D484E"/>
    <w:rsid w:val="006E1CEB"/>
    <w:rsid w:val="006E3440"/>
    <w:rsid w:val="006E6272"/>
    <w:rsid w:val="006E6D6B"/>
    <w:rsid w:val="006E7155"/>
    <w:rsid w:val="006F1AD3"/>
    <w:rsid w:val="006F404F"/>
    <w:rsid w:val="00702944"/>
    <w:rsid w:val="0070531E"/>
    <w:rsid w:val="0070702B"/>
    <w:rsid w:val="0072118B"/>
    <w:rsid w:val="007224F7"/>
    <w:rsid w:val="00724770"/>
    <w:rsid w:val="00724EAD"/>
    <w:rsid w:val="007300F4"/>
    <w:rsid w:val="007308D3"/>
    <w:rsid w:val="00732DCE"/>
    <w:rsid w:val="0073373B"/>
    <w:rsid w:val="00734447"/>
    <w:rsid w:val="00736579"/>
    <w:rsid w:val="00737BB1"/>
    <w:rsid w:val="00741AD4"/>
    <w:rsid w:val="007427CE"/>
    <w:rsid w:val="00742D07"/>
    <w:rsid w:val="00744237"/>
    <w:rsid w:val="007474DB"/>
    <w:rsid w:val="0075116B"/>
    <w:rsid w:val="007519C2"/>
    <w:rsid w:val="00753557"/>
    <w:rsid w:val="00757FB9"/>
    <w:rsid w:val="007607C3"/>
    <w:rsid w:val="00761BD3"/>
    <w:rsid w:val="007632DA"/>
    <w:rsid w:val="00764E6A"/>
    <w:rsid w:val="0076572B"/>
    <w:rsid w:val="00766790"/>
    <w:rsid w:val="00767808"/>
    <w:rsid w:val="00770F3C"/>
    <w:rsid w:val="00775EFE"/>
    <w:rsid w:val="0077768C"/>
    <w:rsid w:val="00782489"/>
    <w:rsid w:val="00783FDB"/>
    <w:rsid w:val="00784262"/>
    <w:rsid w:val="00791A65"/>
    <w:rsid w:val="007934DC"/>
    <w:rsid w:val="00793F6A"/>
    <w:rsid w:val="0079416E"/>
    <w:rsid w:val="007A00E6"/>
    <w:rsid w:val="007A1D6A"/>
    <w:rsid w:val="007A3C6A"/>
    <w:rsid w:val="007B149C"/>
    <w:rsid w:val="007B307A"/>
    <w:rsid w:val="007B35D4"/>
    <w:rsid w:val="007B42E7"/>
    <w:rsid w:val="007B49C6"/>
    <w:rsid w:val="007B49ED"/>
    <w:rsid w:val="007B617A"/>
    <w:rsid w:val="007C032D"/>
    <w:rsid w:val="007C2FC5"/>
    <w:rsid w:val="007C3730"/>
    <w:rsid w:val="007C4A95"/>
    <w:rsid w:val="007D353F"/>
    <w:rsid w:val="007D4065"/>
    <w:rsid w:val="007E0BA1"/>
    <w:rsid w:val="007F4240"/>
    <w:rsid w:val="00804FBA"/>
    <w:rsid w:val="00807D21"/>
    <w:rsid w:val="00813F42"/>
    <w:rsid w:val="00814D84"/>
    <w:rsid w:val="00820600"/>
    <w:rsid w:val="008251B2"/>
    <w:rsid w:val="00830CDD"/>
    <w:rsid w:val="00834DFE"/>
    <w:rsid w:val="0083501C"/>
    <w:rsid w:val="00835AC8"/>
    <w:rsid w:val="00835D6A"/>
    <w:rsid w:val="00842606"/>
    <w:rsid w:val="008479C7"/>
    <w:rsid w:val="00851608"/>
    <w:rsid w:val="00864800"/>
    <w:rsid w:val="00865B73"/>
    <w:rsid w:val="00873527"/>
    <w:rsid w:val="008806F2"/>
    <w:rsid w:val="008872DD"/>
    <w:rsid w:val="00892A1F"/>
    <w:rsid w:val="008930FB"/>
    <w:rsid w:val="00893DF4"/>
    <w:rsid w:val="008952D5"/>
    <w:rsid w:val="00895FF5"/>
    <w:rsid w:val="00896835"/>
    <w:rsid w:val="008A03CD"/>
    <w:rsid w:val="008A0611"/>
    <w:rsid w:val="008A0B4B"/>
    <w:rsid w:val="008A1DAB"/>
    <w:rsid w:val="008A5BD8"/>
    <w:rsid w:val="008A67AB"/>
    <w:rsid w:val="008B18E3"/>
    <w:rsid w:val="008B40D1"/>
    <w:rsid w:val="008B4C54"/>
    <w:rsid w:val="008C7D4A"/>
    <w:rsid w:val="008D0547"/>
    <w:rsid w:val="008D18D0"/>
    <w:rsid w:val="008D5A92"/>
    <w:rsid w:val="008D72D9"/>
    <w:rsid w:val="008D7B08"/>
    <w:rsid w:val="008E588C"/>
    <w:rsid w:val="008E648A"/>
    <w:rsid w:val="008E6CD3"/>
    <w:rsid w:val="008F02BA"/>
    <w:rsid w:val="008F0727"/>
    <w:rsid w:val="008F4552"/>
    <w:rsid w:val="008F57C7"/>
    <w:rsid w:val="008F5F85"/>
    <w:rsid w:val="00900610"/>
    <w:rsid w:val="00902518"/>
    <w:rsid w:val="00902B75"/>
    <w:rsid w:val="00912FEF"/>
    <w:rsid w:val="009144B3"/>
    <w:rsid w:val="009145AA"/>
    <w:rsid w:val="00916C04"/>
    <w:rsid w:val="00921DFA"/>
    <w:rsid w:val="0092266A"/>
    <w:rsid w:val="00926F92"/>
    <w:rsid w:val="00934888"/>
    <w:rsid w:val="0094049B"/>
    <w:rsid w:val="00943560"/>
    <w:rsid w:val="00946A3D"/>
    <w:rsid w:val="009511AC"/>
    <w:rsid w:val="00951FF5"/>
    <w:rsid w:val="009525BB"/>
    <w:rsid w:val="009560CE"/>
    <w:rsid w:val="0096329F"/>
    <w:rsid w:val="0096681A"/>
    <w:rsid w:val="00970FF2"/>
    <w:rsid w:val="00971CC3"/>
    <w:rsid w:val="00972C37"/>
    <w:rsid w:val="009767BB"/>
    <w:rsid w:val="00977F56"/>
    <w:rsid w:val="009800DC"/>
    <w:rsid w:val="00980E6B"/>
    <w:rsid w:val="00981056"/>
    <w:rsid w:val="00982A42"/>
    <w:rsid w:val="00994438"/>
    <w:rsid w:val="009A2FEB"/>
    <w:rsid w:val="009A4863"/>
    <w:rsid w:val="009A7580"/>
    <w:rsid w:val="009B3934"/>
    <w:rsid w:val="009C28AE"/>
    <w:rsid w:val="009C4A1C"/>
    <w:rsid w:val="009D011D"/>
    <w:rsid w:val="009D0698"/>
    <w:rsid w:val="009D1A13"/>
    <w:rsid w:val="009D381D"/>
    <w:rsid w:val="009D586E"/>
    <w:rsid w:val="009E0703"/>
    <w:rsid w:val="009E0BD4"/>
    <w:rsid w:val="009E0D72"/>
    <w:rsid w:val="009E119B"/>
    <w:rsid w:val="009E254D"/>
    <w:rsid w:val="009E3C7C"/>
    <w:rsid w:val="009F7BC5"/>
    <w:rsid w:val="00A02198"/>
    <w:rsid w:val="00A02723"/>
    <w:rsid w:val="00A13B6C"/>
    <w:rsid w:val="00A13C14"/>
    <w:rsid w:val="00A14315"/>
    <w:rsid w:val="00A223FC"/>
    <w:rsid w:val="00A22F39"/>
    <w:rsid w:val="00A23AD8"/>
    <w:rsid w:val="00A26DFC"/>
    <w:rsid w:val="00A272A6"/>
    <w:rsid w:val="00A3131A"/>
    <w:rsid w:val="00A344AD"/>
    <w:rsid w:val="00A502FB"/>
    <w:rsid w:val="00A50DFC"/>
    <w:rsid w:val="00A51630"/>
    <w:rsid w:val="00A56557"/>
    <w:rsid w:val="00A60552"/>
    <w:rsid w:val="00A66785"/>
    <w:rsid w:val="00A71BF9"/>
    <w:rsid w:val="00A7352B"/>
    <w:rsid w:val="00A73933"/>
    <w:rsid w:val="00A74AD3"/>
    <w:rsid w:val="00A77240"/>
    <w:rsid w:val="00A80BAD"/>
    <w:rsid w:val="00A836F3"/>
    <w:rsid w:val="00A8424C"/>
    <w:rsid w:val="00A8661A"/>
    <w:rsid w:val="00A8699E"/>
    <w:rsid w:val="00A94FA8"/>
    <w:rsid w:val="00AB03AA"/>
    <w:rsid w:val="00AB0546"/>
    <w:rsid w:val="00AB2F8F"/>
    <w:rsid w:val="00AB563B"/>
    <w:rsid w:val="00AC1795"/>
    <w:rsid w:val="00AC4C0C"/>
    <w:rsid w:val="00AC55A3"/>
    <w:rsid w:val="00AC68FA"/>
    <w:rsid w:val="00AC7D5A"/>
    <w:rsid w:val="00AE1616"/>
    <w:rsid w:val="00AE1A9B"/>
    <w:rsid w:val="00AE33DC"/>
    <w:rsid w:val="00AE376F"/>
    <w:rsid w:val="00AE40BA"/>
    <w:rsid w:val="00AF70E1"/>
    <w:rsid w:val="00B04114"/>
    <w:rsid w:val="00B04263"/>
    <w:rsid w:val="00B054B8"/>
    <w:rsid w:val="00B1395E"/>
    <w:rsid w:val="00B1534E"/>
    <w:rsid w:val="00B201F4"/>
    <w:rsid w:val="00B2063E"/>
    <w:rsid w:val="00B23BB8"/>
    <w:rsid w:val="00B26691"/>
    <w:rsid w:val="00B3067C"/>
    <w:rsid w:val="00B35D43"/>
    <w:rsid w:val="00B3610C"/>
    <w:rsid w:val="00B37946"/>
    <w:rsid w:val="00B37CC6"/>
    <w:rsid w:val="00B4610E"/>
    <w:rsid w:val="00B5031E"/>
    <w:rsid w:val="00B5125F"/>
    <w:rsid w:val="00B5282A"/>
    <w:rsid w:val="00B557D5"/>
    <w:rsid w:val="00B60E25"/>
    <w:rsid w:val="00B73E8E"/>
    <w:rsid w:val="00B773DA"/>
    <w:rsid w:val="00B82571"/>
    <w:rsid w:val="00B8325E"/>
    <w:rsid w:val="00B84F66"/>
    <w:rsid w:val="00B8602A"/>
    <w:rsid w:val="00B920E6"/>
    <w:rsid w:val="00B96DD8"/>
    <w:rsid w:val="00BA2001"/>
    <w:rsid w:val="00BA23BD"/>
    <w:rsid w:val="00BA2C8E"/>
    <w:rsid w:val="00BA6133"/>
    <w:rsid w:val="00BB6919"/>
    <w:rsid w:val="00BC46B9"/>
    <w:rsid w:val="00BC5D74"/>
    <w:rsid w:val="00BC6134"/>
    <w:rsid w:val="00BC633A"/>
    <w:rsid w:val="00BD063F"/>
    <w:rsid w:val="00BD0726"/>
    <w:rsid w:val="00BD1B3E"/>
    <w:rsid w:val="00BD5FD0"/>
    <w:rsid w:val="00BD6B49"/>
    <w:rsid w:val="00BE2224"/>
    <w:rsid w:val="00BE23A8"/>
    <w:rsid w:val="00BF1D90"/>
    <w:rsid w:val="00BF5D2A"/>
    <w:rsid w:val="00BF63A2"/>
    <w:rsid w:val="00C04895"/>
    <w:rsid w:val="00C069D2"/>
    <w:rsid w:val="00C1111D"/>
    <w:rsid w:val="00C11655"/>
    <w:rsid w:val="00C12D0E"/>
    <w:rsid w:val="00C13666"/>
    <w:rsid w:val="00C14B18"/>
    <w:rsid w:val="00C1521C"/>
    <w:rsid w:val="00C17927"/>
    <w:rsid w:val="00C21994"/>
    <w:rsid w:val="00C25234"/>
    <w:rsid w:val="00C26F0A"/>
    <w:rsid w:val="00C44E30"/>
    <w:rsid w:val="00C4515B"/>
    <w:rsid w:val="00C525D9"/>
    <w:rsid w:val="00C56902"/>
    <w:rsid w:val="00C61136"/>
    <w:rsid w:val="00C61D7C"/>
    <w:rsid w:val="00C65A42"/>
    <w:rsid w:val="00C708E1"/>
    <w:rsid w:val="00C77BFD"/>
    <w:rsid w:val="00C80779"/>
    <w:rsid w:val="00C82615"/>
    <w:rsid w:val="00C840C3"/>
    <w:rsid w:val="00C85630"/>
    <w:rsid w:val="00C856BF"/>
    <w:rsid w:val="00C87C02"/>
    <w:rsid w:val="00C901C9"/>
    <w:rsid w:val="00C929DC"/>
    <w:rsid w:val="00C950B9"/>
    <w:rsid w:val="00C962C7"/>
    <w:rsid w:val="00CA1CAC"/>
    <w:rsid w:val="00CA4FD6"/>
    <w:rsid w:val="00CA5213"/>
    <w:rsid w:val="00CA72E7"/>
    <w:rsid w:val="00CA771E"/>
    <w:rsid w:val="00CA7EDF"/>
    <w:rsid w:val="00CB0E23"/>
    <w:rsid w:val="00CB22D1"/>
    <w:rsid w:val="00CB451A"/>
    <w:rsid w:val="00CB6045"/>
    <w:rsid w:val="00CB7C37"/>
    <w:rsid w:val="00CC0341"/>
    <w:rsid w:val="00CC424F"/>
    <w:rsid w:val="00CC4875"/>
    <w:rsid w:val="00CD0380"/>
    <w:rsid w:val="00CD1BD2"/>
    <w:rsid w:val="00CD1E24"/>
    <w:rsid w:val="00CD2DD9"/>
    <w:rsid w:val="00CD67EE"/>
    <w:rsid w:val="00CE1096"/>
    <w:rsid w:val="00CF3742"/>
    <w:rsid w:val="00D01C80"/>
    <w:rsid w:val="00D01DEB"/>
    <w:rsid w:val="00D033C7"/>
    <w:rsid w:val="00D04736"/>
    <w:rsid w:val="00D0690D"/>
    <w:rsid w:val="00D128FF"/>
    <w:rsid w:val="00D13EF4"/>
    <w:rsid w:val="00D150C7"/>
    <w:rsid w:val="00D15C1E"/>
    <w:rsid w:val="00D16150"/>
    <w:rsid w:val="00D173E4"/>
    <w:rsid w:val="00D2281E"/>
    <w:rsid w:val="00D24055"/>
    <w:rsid w:val="00D24314"/>
    <w:rsid w:val="00D27168"/>
    <w:rsid w:val="00D30412"/>
    <w:rsid w:val="00D34187"/>
    <w:rsid w:val="00D41556"/>
    <w:rsid w:val="00D4302F"/>
    <w:rsid w:val="00D560EA"/>
    <w:rsid w:val="00D56839"/>
    <w:rsid w:val="00D606F1"/>
    <w:rsid w:val="00D625B4"/>
    <w:rsid w:val="00D677AF"/>
    <w:rsid w:val="00D74B2C"/>
    <w:rsid w:val="00D77A2E"/>
    <w:rsid w:val="00D823F3"/>
    <w:rsid w:val="00D867D1"/>
    <w:rsid w:val="00D86E87"/>
    <w:rsid w:val="00D9006E"/>
    <w:rsid w:val="00D90CD8"/>
    <w:rsid w:val="00D90E75"/>
    <w:rsid w:val="00D91B7B"/>
    <w:rsid w:val="00D91CBB"/>
    <w:rsid w:val="00DA5539"/>
    <w:rsid w:val="00DB07A4"/>
    <w:rsid w:val="00DB4439"/>
    <w:rsid w:val="00DB698A"/>
    <w:rsid w:val="00DC1FEA"/>
    <w:rsid w:val="00DC5429"/>
    <w:rsid w:val="00DC5B68"/>
    <w:rsid w:val="00DC5CB7"/>
    <w:rsid w:val="00DD2E3D"/>
    <w:rsid w:val="00DD4751"/>
    <w:rsid w:val="00DD4D32"/>
    <w:rsid w:val="00DD6A4F"/>
    <w:rsid w:val="00DE3277"/>
    <w:rsid w:val="00DE77FA"/>
    <w:rsid w:val="00DE7AB0"/>
    <w:rsid w:val="00DE7BBC"/>
    <w:rsid w:val="00DF7CE6"/>
    <w:rsid w:val="00E015A0"/>
    <w:rsid w:val="00E06FC0"/>
    <w:rsid w:val="00E10B1F"/>
    <w:rsid w:val="00E11277"/>
    <w:rsid w:val="00E124A4"/>
    <w:rsid w:val="00E16535"/>
    <w:rsid w:val="00E16AB6"/>
    <w:rsid w:val="00E23F75"/>
    <w:rsid w:val="00E25357"/>
    <w:rsid w:val="00E33E30"/>
    <w:rsid w:val="00E40C79"/>
    <w:rsid w:val="00E55FC2"/>
    <w:rsid w:val="00E635A2"/>
    <w:rsid w:val="00E63FEA"/>
    <w:rsid w:val="00E64711"/>
    <w:rsid w:val="00E66CE2"/>
    <w:rsid w:val="00E7594F"/>
    <w:rsid w:val="00E77C5B"/>
    <w:rsid w:val="00E8141C"/>
    <w:rsid w:val="00E816FE"/>
    <w:rsid w:val="00E82828"/>
    <w:rsid w:val="00E908BC"/>
    <w:rsid w:val="00E943A4"/>
    <w:rsid w:val="00E95E58"/>
    <w:rsid w:val="00EA292A"/>
    <w:rsid w:val="00EB23A4"/>
    <w:rsid w:val="00EB5D8D"/>
    <w:rsid w:val="00EB69AF"/>
    <w:rsid w:val="00EC4F40"/>
    <w:rsid w:val="00EC7C08"/>
    <w:rsid w:val="00ED174B"/>
    <w:rsid w:val="00ED21EB"/>
    <w:rsid w:val="00ED2407"/>
    <w:rsid w:val="00ED5EF5"/>
    <w:rsid w:val="00EE2261"/>
    <w:rsid w:val="00EE2D5E"/>
    <w:rsid w:val="00EE3D96"/>
    <w:rsid w:val="00EF44CF"/>
    <w:rsid w:val="00EF4FF0"/>
    <w:rsid w:val="00EF55F4"/>
    <w:rsid w:val="00EF586D"/>
    <w:rsid w:val="00EF6791"/>
    <w:rsid w:val="00EF6A30"/>
    <w:rsid w:val="00EF6B06"/>
    <w:rsid w:val="00EF7849"/>
    <w:rsid w:val="00F029DD"/>
    <w:rsid w:val="00F02C8A"/>
    <w:rsid w:val="00F1075C"/>
    <w:rsid w:val="00F12C4D"/>
    <w:rsid w:val="00F13A98"/>
    <w:rsid w:val="00F15FBA"/>
    <w:rsid w:val="00F16269"/>
    <w:rsid w:val="00F202DC"/>
    <w:rsid w:val="00F23311"/>
    <w:rsid w:val="00F2333D"/>
    <w:rsid w:val="00F2678E"/>
    <w:rsid w:val="00F3453C"/>
    <w:rsid w:val="00F34E8D"/>
    <w:rsid w:val="00F37A9F"/>
    <w:rsid w:val="00F40D88"/>
    <w:rsid w:val="00F42DC6"/>
    <w:rsid w:val="00F43144"/>
    <w:rsid w:val="00F465F7"/>
    <w:rsid w:val="00F46AC0"/>
    <w:rsid w:val="00F525DF"/>
    <w:rsid w:val="00F61799"/>
    <w:rsid w:val="00F639A9"/>
    <w:rsid w:val="00F64614"/>
    <w:rsid w:val="00F71D17"/>
    <w:rsid w:val="00F72C1D"/>
    <w:rsid w:val="00F74CF0"/>
    <w:rsid w:val="00F76161"/>
    <w:rsid w:val="00F7780F"/>
    <w:rsid w:val="00F803F1"/>
    <w:rsid w:val="00F84148"/>
    <w:rsid w:val="00F842A1"/>
    <w:rsid w:val="00F84CB7"/>
    <w:rsid w:val="00F855C0"/>
    <w:rsid w:val="00F867C7"/>
    <w:rsid w:val="00F87AC1"/>
    <w:rsid w:val="00F93CB8"/>
    <w:rsid w:val="00F97A17"/>
    <w:rsid w:val="00FA1403"/>
    <w:rsid w:val="00FA1A28"/>
    <w:rsid w:val="00FA1EA2"/>
    <w:rsid w:val="00FA3CBA"/>
    <w:rsid w:val="00FA5D1D"/>
    <w:rsid w:val="00FA6F2A"/>
    <w:rsid w:val="00FB255F"/>
    <w:rsid w:val="00FB2B0A"/>
    <w:rsid w:val="00FB3BEB"/>
    <w:rsid w:val="00FC44EE"/>
    <w:rsid w:val="00FC7048"/>
    <w:rsid w:val="00FD0C28"/>
    <w:rsid w:val="00FD3234"/>
    <w:rsid w:val="00FD36AB"/>
    <w:rsid w:val="00FD3A6A"/>
    <w:rsid w:val="00FD4913"/>
    <w:rsid w:val="00FE1F25"/>
    <w:rsid w:val="00FE53F0"/>
    <w:rsid w:val="00FE7AA7"/>
    <w:rsid w:val="00FF1388"/>
    <w:rsid w:val="00FF2213"/>
    <w:rsid w:val="00FF2485"/>
    <w:rsid w:val="0C2B0B0F"/>
    <w:rsid w:val="0EEEAACF"/>
    <w:rsid w:val="1277A2E4"/>
    <w:rsid w:val="134854C1"/>
    <w:rsid w:val="165B4ECC"/>
    <w:rsid w:val="25279DD6"/>
    <w:rsid w:val="36E53A63"/>
    <w:rsid w:val="378F6E40"/>
    <w:rsid w:val="407D0703"/>
    <w:rsid w:val="42D73B7E"/>
    <w:rsid w:val="452D8998"/>
    <w:rsid w:val="5365DE91"/>
    <w:rsid w:val="53FDEB1D"/>
    <w:rsid w:val="65E7C9EC"/>
    <w:rsid w:val="6B09F7D8"/>
    <w:rsid w:val="732DE618"/>
    <w:rsid w:val="73D3D9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65045">
      <w:bodyDiv w:val="1"/>
      <w:marLeft w:val="0"/>
      <w:marRight w:val="0"/>
      <w:marTop w:val="0"/>
      <w:marBottom w:val="0"/>
      <w:divBdr>
        <w:top w:val="none" w:sz="0" w:space="0" w:color="auto"/>
        <w:left w:val="none" w:sz="0" w:space="0" w:color="auto"/>
        <w:bottom w:val="none" w:sz="0" w:space="0" w:color="auto"/>
        <w:right w:val="none" w:sz="0" w:space="0" w:color="auto"/>
      </w:divBdr>
    </w:div>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59405234">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6223938">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22425818">
      <w:bodyDiv w:val="1"/>
      <w:marLeft w:val="0"/>
      <w:marRight w:val="0"/>
      <w:marTop w:val="0"/>
      <w:marBottom w:val="0"/>
      <w:divBdr>
        <w:top w:val="none" w:sz="0" w:space="0" w:color="auto"/>
        <w:left w:val="none" w:sz="0" w:space="0" w:color="auto"/>
        <w:bottom w:val="none" w:sz="0" w:space="0" w:color="auto"/>
        <w:right w:val="none" w:sz="0" w:space="0" w:color="auto"/>
      </w:divBdr>
    </w:div>
    <w:div w:id="122963995">
      <w:bodyDiv w:val="1"/>
      <w:marLeft w:val="0"/>
      <w:marRight w:val="0"/>
      <w:marTop w:val="0"/>
      <w:marBottom w:val="0"/>
      <w:divBdr>
        <w:top w:val="none" w:sz="0" w:space="0" w:color="auto"/>
        <w:left w:val="none" w:sz="0" w:space="0" w:color="auto"/>
        <w:bottom w:val="none" w:sz="0" w:space="0" w:color="auto"/>
        <w:right w:val="none" w:sz="0" w:space="0" w:color="auto"/>
      </w:divBdr>
    </w:div>
    <w:div w:id="127599091">
      <w:bodyDiv w:val="1"/>
      <w:marLeft w:val="0"/>
      <w:marRight w:val="0"/>
      <w:marTop w:val="0"/>
      <w:marBottom w:val="0"/>
      <w:divBdr>
        <w:top w:val="none" w:sz="0" w:space="0" w:color="auto"/>
        <w:left w:val="none" w:sz="0" w:space="0" w:color="auto"/>
        <w:bottom w:val="none" w:sz="0" w:space="0" w:color="auto"/>
        <w:right w:val="none" w:sz="0" w:space="0" w:color="auto"/>
      </w:divBdr>
    </w:div>
    <w:div w:id="137576411">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6700979">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61823406">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4341165">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29077596">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123486">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394546380">
      <w:bodyDiv w:val="1"/>
      <w:marLeft w:val="0"/>
      <w:marRight w:val="0"/>
      <w:marTop w:val="0"/>
      <w:marBottom w:val="0"/>
      <w:divBdr>
        <w:top w:val="none" w:sz="0" w:space="0" w:color="auto"/>
        <w:left w:val="none" w:sz="0" w:space="0" w:color="auto"/>
        <w:bottom w:val="none" w:sz="0" w:space="0" w:color="auto"/>
        <w:right w:val="none" w:sz="0" w:space="0" w:color="auto"/>
      </w:divBdr>
    </w:div>
    <w:div w:id="411782037">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27504802">
      <w:bodyDiv w:val="1"/>
      <w:marLeft w:val="0"/>
      <w:marRight w:val="0"/>
      <w:marTop w:val="0"/>
      <w:marBottom w:val="0"/>
      <w:divBdr>
        <w:top w:val="none" w:sz="0" w:space="0" w:color="auto"/>
        <w:left w:val="none" w:sz="0" w:space="0" w:color="auto"/>
        <w:bottom w:val="none" w:sz="0" w:space="0" w:color="auto"/>
        <w:right w:val="none" w:sz="0" w:space="0" w:color="auto"/>
      </w:divBdr>
    </w:div>
    <w:div w:id="448398136">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484473410">
      <w:bodyDiv w:val="1"/>
      <w:marLeft w:val="0"/>
      <w:marRight w:val="0"/>
      <w:marTop w:val="0"/>
      <w:marBottom w:val="0"/>
      <w:divBdr>
        <w:top w:val="none" w:sz="0" w:space="0" w:color="auto"/>
        <w:left w:val="none" w:sz="0" w:space="0" w:color="auto"/>
        <w:bottom w:val="none" w:sz="0" w:space="0" w:color="auto"/>
        <w:right w:val="none" w:sz="0" w:space="0" w:color="auto"/>
      </w:divBdr>
    </w:div>
    <w:div w:id="491260989">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70238360">
      <w:bodyDiv w:val="1"/>
      <w:marLeft w:val="0"/>
      <w:marRight w:val="0"/>
      <w:marTop w:val="0"/>
      <w:marBottom w:val="0"/>
      <w:divBdr>
        <w:top w:val="none" w:sz="0" w:space="0" w:color="auto"/>
        <w:left w:val="none" w:sz="0" w:space="0" w:color="auto"/>
        <w:bottom w:val="none" w:sz="0" w:space="0" w:color="auto"/>
        <w:right w:val="none" w:sz="0" w:space="0" w:color="auto"/>
      </w:divBdr>
    </w:div>
    <w:div w:id="576282516">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585579619">
      <w:bodyDiv w:val="1"/>
      <w:marLeft w:val="0"/>
      <w:marRight w:val="0"/>
      <w:marTop w:val="0"/>
      <w:marBottom w:val="0"/>
      <w:divBdr>
        <w:top w:val="none" w:sz="0" w:space="0" w:color="auto"/>
        <w:left w:val="none" w:sz="0" w:space="0" w:color="auto"/>
        <w:bottom w:val="none" w:sz="0" w:space="0" w:color="auto"/>
        <w:right w:val="none" w:sz="0" w:space="0" w:color="auto"/>
      </w:divBdr>
    </w:div>
    <w:div w:id="586841191">
      <w:bodyDiv w:val="1"/>
      <w:marLeft w:val="0"/>
      <w:marRight w:val="0"/>
      <w:marTop w:val="0"/>
      <w:marBottom w:val="0"/>
      <w:divBdr>
        <w:top w:val="none" w:sz="0" w:space="0" w:color="auto"/>
        <w:left w:val="none" w:sz="0" w:space="0" w:color="auto"/>
        <w:bottom w:val="none" w:sz="0" w:space="0" w:color="auto"/>
        <w:right w:val="none" w:sz="0" w:space="0" w:color="auto"/>
      </w:divBdr>
    </w:div>
    <w:div w:id="644315612">
      <w:bodyDiv w:val="1"/>
      <w:marLeft w:val="0"/>
      <w:marRight w:val="0"/>
      <w:marTop w:val="0"/>
      <w:marBottom w:val="0"/>
      <w:divBdr>
        <w:top w:val="none" w:sz="0" w:space="0" w:color="auto"/>
        <w:left w:val="none" w:sz="0" w:space="0" w:color="auto"/>
        <w:bottom w:val="none" w:sz="0" w:space="0" w:color="auto"/>
        <w:right w:val="none" w:sz="0" w:space="0" w:color="auto"/>
      </w:divBdr>
    </w:div>
    <w:div w:id="649597375">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55128740">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37310596">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77470283">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897278523">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24194170">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12665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0060779">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33727315">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47601962">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79209091">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33791837">
      <w:bodyDiv w:val="1"/>
      <w:marLeft w:val="0"/>
      <w:marRight w:val="0"/>
      <w:marTop w:val="0"/>
      <w:marBottom w:val="0"/>
      <w:divBdr>
        <w:top w:val="none" w:sz="0" w:space="0" w:color="auto"/>
        <w:left w:val="none" w:sz="0" w:space="0" w:color="auto"/>
        <w:bottom w:val="none" w:sz="0" w:space="0" w:color="auto"/>
        <w:right w:val="none" w:sz="0" w:space="0" w:color="auto"/>
      </w:divBdr>
    </w:div>
    <w:div w:id="1138187700">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162740803">
      <w:bodyDiv w:val="1"/>
      <w:marLeft w:val="0"/>
      <w:marRight w:val="0"/>
      <w:marTop w:val="0"/>
      <w:marBottom w:val="0"/>
      <w:divBdr>
        <w:top w:val="none" w:sz="0" w:space="0" w:color="auto"/>
        <w:left w:val="none" w:sz="0" w:space="0" w:color="auto"/>
        <w:bottom w:val="none" w:sz="0" w:space="0" w:color="auto"/>
        <w:right w:val="none" w:sz="0" w:space="0" w:color="auto"/>
      </w:divBdr>
    </w:div>
    <w:div w:id="1164860827">
      <w:bodyDiv w:val="1"/>
      <w:marLeft w:val="0"/>
      <w:marRight w:val="0"/>
      <w:marTop w:val="0"/>
      <w:marBottom w:val="0"/>
      <w:divBdr>
        <w:top w:val="none" w:sz="0" w:space="0" w:color="auto"/>
        <w:left w:val="none" w:sz="0" w:space="0" w:color="auto"/>
        <w:bottom w:val="none" w:sz="0" w:space="0" w:color="auto"/>
        <w:right w:val="none" w:sz="0" w:space="0" w:color="auto"/>
      </w:divBdr>
    </w:div>
    <w:div w:id="1182278839">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22063254">
      <w:bodyDiv w:val="1"/>
      <w:marLeft w:val="0"/>
      <w:marRight w:val="0"/>
      <w:marTop w:val="0"/>
      <w:marBottom w:val="0"/>
      <w:divBdr>
        <w:top w:val="none" w:sz="0" w:space="0" w:color="auto"/>
        <w:left w:val="none" w:sz="0" w:space="0" w:color="auto"/>
        <w:bottom w:val="none" w:sz="0" w:space="0" w:color="auto"/>
        <w:right w:val="none" w:sz="0" w:space="0" w:color="auto"/>
      </w:divBdr>
    </w:div>
    <w:div w:id="1222448951">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52589868">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285843545">
      <w:bodyDiv w:val="1"/>
      <w:marLeft w:val="0"/>
      <w:marRight w:val="0"/>
      <w:marTop w:val="0"/>
      <w:marBottom w:val="0"/>
      <w:divBdr>
        <w:top w:val="none" w:sz="0" w:space="0" w:color="auto"/>
        <w:left w:val="none" w:sz="0" w:space="0" w:color="auto"/>
        <w:bottom w:val="none" w:sz="0" w:space="0" w:color="auto"/>
        <w:right w:val="none" w:sz="0" w:space="0" w:color="auto"/>
      </w:divBdr>
    </w:div>
    <w:div w:id="1296443710">
      <w:bodyDiv w:val="1"/>
      <w:marLeft w:val="0"/>
      <w:marRight w:val="0"/>
      <w:marTop w:val="0"/>
      <w:marBottom w:val="0"/>
      <w:divBdr>
        <w:top w:val="none" w:sz="0" w:space="0" w:color="auto"/>
        <w:left w:val="none" w:sz="0" w:space="0" w:color="auto"/>
        <w:bottom w:val="none" w:sz="0" w:space="0" w:color="auto"/>
        <w:right w:val="none" w:sz="0" w:space="0" w:color="auto"/>
      </w:divBdr>
    </w:div>
    <w:div w:id="1312948931">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32489654">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19786821">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34353570">
      <w:bodyDiv w:val="1"/>
      <w:marLeft w:val="0"/>
      <w:marRight w:val="0"/>
      <w:marTop w:val="0"/>
      <w:marBottom w:val="0"/>
      <w:divBdr>
        <w:top w:val="none" w:sz="0" w:space="0" w:color="auto"/>
        <w:left w:val="none" w:sz="0" w:space="0" w:color="auto"/>
        <w:bottom w:val="none" w:sz="0" w:space="0" w:color="auto"/>
        <w:right w:val="none" w:sz="0" w:space="0" w:color="auto"/>
      </w:divBdr>
    </w:div>
    <w:div w:id="1462844968">
      <w:bodyDiv w:val="1"/>
      <w:marLeft w:val="0"/>
      <w:marRight w:val="0"/>
      <w:marTop w:val="0"/>
      <w:marBottom w:val="0"/>
      <w:divBdr>
        <w:top w:val="none" w:sz="0" w:space="0" w:color="auto"/>
        <w:left w:val="none" w:sz="0" w:space="0" w:color="auto"/>
        <w:bottom w:val="none" w:sz="0" w:space="0" w:color="auto"/>
        <w:right w:val="none" w:sz="0" w:space="0" w:color="auto"/>
      </w:divBdr>
    </w:div>
    <w:div w:id="149055466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3930399">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580821325">
      <w:bodyDiv w:val="1"/>
      <w:marLeft w:val="0"/>
      <w:marRight w:val="0"/>
      <w:marTop w:val="0"/>
      <w:marBottom w:val="0"/>
      <w:divBdr>
        <w:top w:val="none" w:sz="0" w:space="0" w:color="auto"/>
        <w:left w:val="none" w:sz="0" w:space="0" w:color="auto"/>
        <w:bottom w:val="none" w:sz="0" w:space="0" w:color="auto"/>
        <w:right w:val="none" w:sz="0" w:space="0" w:color="auto"/>
      </w:divBdr>
    </w:div>
    <w:div w:id="1592660250">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19800607">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53945292">
      <w:bodyDiv w:val="1"/>
      <w:marLeft w:val="0"/>
      <w:marRight w:val="0"/>
      <w:marTop w:val="0"/>
      <w:marBottom w:val="0"/>
      <w:divBdr>
        <w:top w:val="none" w:sz="0" w:space="0" w:color="auto"/>
        <w:left w:val="none" w:sz="0" w:space="0" w:color="auto"/>
        <w:bottom w:val="none" w:sz="0" w:space="0" w:color="auto"/>
        <w:right w:val="none" w:sz="0" w:space="0" w:color="auto"/>
      </w:divBdr>
    </w:div>
    <w:div w:id="1659773362">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684045635">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21202686">
      <w:bodyDiv w:val="1"/>
      <w:marLeft w:val="0"/>
      <w:marRight w:val="0"/>
      <w:marTop w:val="0"/>
      <w:marBottom w:val="0"/>
      <w:divBdr>
        <w:top w:val="none" w:sz="0" w:space="0" w:color="auto"/>
        <w:left w:val="none" w:sz="0" w:space="0" w:color="auto"/>
        <w:bottom w:val="none" w:sz="0" w:space="0" w:color="auto"/>
        <w:right w:val="none" w:sz="0" w:space="0" w:color="auto"/>
      </w:divBdr>
    </w:div>
    <w:div w:id="1784180616">
      <w:bodyDiv w:val="1"/>
      <w:marLeft w:val="0"/>
      <w:marRight w:val="0"/>
      <w:marTop w:val="0"/>
      <w:marBottom w:val="0"/>
      <w:divBdr>
        <w:top w:val="none" w:sz="0" w:space="0" w:color="auto"/>
        <w:left w:val="none" w:sz="0" w:space="0" w:color="auto"/>
        <w:bottom w:val="none" w:sz="0" w:space="0" w:color="auto"/>
        <w:right w:val="none" w:sz="0" w:space="0" w:color="auto"/>
      </w:divBdr>
    </w:div>
    <w:div w:id="1788353482">
      <w:bodyDiv w:val="1"/>
      <w:marLeft w:val="0"/>
      <w:marRight w:val="0"/>
      <w:marTop w:val="0"/>
      <w:marBottom w:val="0"/>
      <w:divBdr>
        <w:top w:val="none" w:sz="0" w:space="0" w:color="auto"/>
        <w:left w:val="none" w:sz="0" w:space="0" w:color="auto"/>
        <w:bottom w:val="none" w:sz="0" w:space="0" w:color="auto"/>
        <w:right w:val="none" w:sz="0" w:space="0" w:color="auto"/>
      </w:divBdr>
    </w:div>
    <w:div w:id="1797523695">
      <w:bodyDiv w:val="1"/>
      <w:marLeft w:val="0"/>
      <w:marRight w:val="0"/>
      <w:marTop w:val="0"/>
      <w:marBottom w:val="0"/>
      <w:divBdr>
        <w:top w:val="none" w:sz="0" w:space="0" w:color="auto"/>
        <w:left w:val="none" w:sz="0" w:space="0" w:color="auto"/>
        <w:bottom w:val="none" w:sz="0" w:space="0" w:color="auto"/>
        <w:right w:val="none" w:sz="0" w:space="0" w:color="auto"/>
      </w:divBdr>
    </w:div>
    <w:div w:id="1821995788">
      <w:bodyDiv w:val="1"/>
      <w:marLeft w:val="0"/>
      <w:marRight w:val="0"/>
      <w:marTop w:val="0"/>
      <w:marBottom w:val="0"/>
      <w:divBdr>
        <w:top w:val="none" w:sz="0" w:space="0" w:color="auto"/>
        <w:left w:val="none" w:sz="0" w:space="0" w:color="auto"/>
        <w:bottom w:val="none" w:sz="0" w:space="0" w:color="auto"/>
        <w:right w:val="none" w:sz="0" w:space="0" w:color="auto"/>
      </w:divBdr>
    </w:div>
    <w:div w:id="1826701920">
      <w:bodyDiv w:val="1"/>
      <w:marLeft w:val="0"/>
      <w:marRight w:val="0"/>
      <w:marTop w:val="0"/>
      <w:marBottom w:val="0"/>
      <w:divBdr>
        <w:top w:val="none" w:sz="0" w:space="0" w:color="auto"/>
        <w:left w:val="none" w:sz="0" w:space="0" w:color="auto"/>
        <w:bottom w:val="none" w:sz="0" w:space="0" w:color="auto"/>
        <w:right w:val="none" w:sz="0" w:space="0" w:color="auto"/>
      </w:divBdr>
    </w:div>
    <w:div w:id="18733778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23103388">
      <w:bodyDiv w:val="1"/>
      <w:marLeft w:val="0"/>
      <w:marRight w:val="0"/>
      <w:marTop w:val="0"/>
      <w:marBottom w:val="0"/>
      <w:divBdr>
        <w:top w:val="none" w:sz="0" w:space="0" w:color="auto"/>
        <w:left w:val="none" w:sz="0" w:space="0" w:color="auto"/>
        <w:bottom w:val="none" w:sz="0" w:space="0" w:color="auto"/>
        <w:right w:val="none" w:sz="0" w:space="0" w:color="auto"/>
      </w:divBdr>
    </w:div>
    <w:div w:id="1923491059">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54704166">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2999679">
      <w:bodyDiv w:val="1"/>
      <w:marLeft w:val="0"/>
      <w:marRight w:val="0"/>
      <w:marTop w:val="0"/>
      <w:marBottom w:val="0"/>
      <w:divBdr>
        <w:top w:val="none" w:sz="0" w:space="0" w:color="auto"/>
        <w:left w:val="none" w:sz="0" w:space="0" w:color="auto"/>
        <w:bottom w:val="none" w:sz="0" w:space="0" w:color="auto"/>
        <w:right w:val="none" w:sz="0" w:space="0" w:color="auto"/>
      </w:divBdr>
    </w:div>
    <w:div w:id="1986926853">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2055464">
      <w:bodyDiv w:val="1"/>
      <w:marLeft w:val="0"/>
      <w:marRight w:val="0"/>
      <w:marTop w:val="0"/>
      <w:marBottom w:val="0"/>
      <w:divBdr>
        <w:top w:val="none" w:sz="0" w:space="0" w:color="auto"/>
        <w:left w:val="none" w:sz="0" w:space="0" w:color="auto"/>
        <w:bottom w:val="none" w:sz="0" w:space="0" w:color="auto"/>
        <w:right w:val="none" w:sz="0" w:space="0" w:color="auto"/>
      </w:divBdr>
    </w:div>
    <w:div w:id="199517862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04896703">
      <w:bodyDiv w:val="1"/>
      <w:marLeft w:val="0"/>
      <w:marRight w:val="0"/>
      <w:marTop w:val="0"/>
      <w:marBottom w:val="0"/>
      <w:divBdr>
        <w:top w:val="none" w:sz="0" w:space="0" w:color="auto"/>
        <w:left w:val="none" w:sz="0" w:space="0" w:color="auto"/>
        <w:bottom w:val="none" w:sz="0" w:space="0" w:color="auto"/>
        <w:right w:val="none" w:sz="0" w:space="0" w:color="auto"/>
      </w:divBdr>
    </w:div>
    <w:div w:id="2017880864">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31686253">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4" Type="http://schemas.openxmlformats.org/officeDocument/2006/relationships/settings" Target="setting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CE8A4C9F-07E3-492C-9B18-7CB188242DA3}"/>
</file>

<file path=customXml/itemProps3.xml><?xml version="1.0" encoding="utf-8"?>
<ds:datastoreItem xmlns:ds="http://schemas.openxmlformats.org/officeDocument/2006/customXml" ds:itemID="{972CB332-3B46-47EE-AEF7-61CEF7F7523D}"/>
</file>

<file path=customXml/itemProps4.xml><?xml version="1.0" encoding="utf-8"?>
<ds:datastoreItem xmlns:ds="http://schemas.openxmlformats.org/officeDocument/2006/customXml" ds:itemID="{C78271D2-D30D-4341-9B16-A4E94D76F16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353</cp:revision>
  <cp:lastPrinted>2025-03-17T20:31:00Z</cp:lastPrinted>
  <dcterms:created xsi:type="dcterms:W3CDTF">2023-06-22T13:57:00Z</dcterms:created>
  <dcterms:modified xsi:type="dcterms:W3CDTF">2026-03-11T21:29:49Z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