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141C" w:rsidR="00896835" w:rsidP="00E06FC0" w:rsidRDefault="00F15FBA" w14:paraId="1E5AA06A" w14:textId="3B8F8A67">
      <w:pPr>
        <w:pStyle w:val="Ttulo"/>
        <w:outlineLvl w:val="0"/>
        <w:rPr>
          <w:sz w:val="23"/>
          <w:szCs w:val="23"/>
          <w:lang w:val="es-PE"/>
        </w:rPr>
      </w:pPr>
      <w:r w:rsidRPr="00E8141C">
        <w:rPr>
          <w:sz w:val="23"/>
          <w:szCs w:val="23"/>
          <w:lang w:val="es-PE"/>
        </w:rPr>
        <w:t>RESOLUCIÓN N</w:t>
      </w:r>
      <w:r w:rsidRPr="00E8141C" w:rsidR="001631D6">
        <w:rPr>
          <w:sz w:val="23"/>
          <w:szCs w:val="23"/>
          <w:lang w:val="es-PE"/>
        </w:rPr>
        <w:t xml:space="preserve">° </w:t>
      </w:r>
      <w:r w:rsidRPr="00E8141C" w:rsidR="00015A30">
        <w:rPr>
          <w:sz w:val="23"/>
          <w:szCs w:val="23"/>
          <w:lang w:val="es-PE"/>
        </w:rPr>
        <w:t>0</w:t>
      </w:r>
      <w:r w:rsidR="00816F2C">
        <w:rPr>
          <w:sz w:val="23"/>
          <w:szCs w:val="23"/>
          <w:lang w:val="es-PE"/>
        </w:rPr>
        <w:t>40</w:t>
      </w:r>
      <w:r w:rsidRPr="00E8141C" w:rsidR="001631D6">
        <w:rPr>
          <w:sz w:val="23"/>
          <w:szCs w:val="23"/>
          <w:lang w:val="es-PE"/>
        </w:rPr>
        <w:t>/2</w:t>
      </w:r>
      <w:r w:rsidRPr="00E8141C" w:rsidR="0073373B">
        <w:rPr>
          <w:sz w:val="23"/>
          <w:szCs w:val="23"/>
          <w:lang w:val="es-PE"/>
        </w:rPr>
        <w:t>5</w:t>
      </w:r>
    </w:p>
    <w:p w:rsidRPr="00A562D2" w:rsidR="00A562D2" w:rsidP="00A562D2" w:rsidRDefault="00A562D2" w14:paraId="5A23223D" w14:textId="77777777">
      <w:pPr>
        <w:jc w:val="both"/>
        <w:outlineLvl w:val="0"/>
        <w:rPr>
          <w:sz w:val="23"/>
          <w:szCs w:val="23"/>
          <w:lang w:val="es-PE"/>
        </w:rPr>
      </w:pPr>
    </w:p>
    <w:p w:rsidRPr="00A562D2" w:rsidR="00A562D2" w:rsidP="00A562D2" w:rsidRDefault="00A562D2" w14:paraId="10E566B0" w14:textId="77777777">
      <w:pPr>
        <w:jc w:val="both"/>
        <w:outlineLvl w:val="0"/>
        <w:rPr>
          <w:b/>
          <w:sz w:val="23"/>
          <w:szCs w:val="23"/>
          <w:lang w:val="es-PE"/>
        </w:rPr>
      </w:pPr>
      <w:r w:rsidRPr="00A562D2">
        <w:rPr>
          <w:b/>
          <w:sz w:val="23"/>
          <w:szCs w:val="23"/>
          <w:lang w:val="es-PE"/>
        </w:rPr>
        <w:t>VISTOS</w:t>
      </w:r>
    </w:p>
    <w:p w:rsidRPr="00A562D2" w:rsidR="00A562D2" w:rsidP="00A562D2" w:rsidRDefault="00A562D2" w14:paraId="4BA13053" w14:textId="77777777">
      <w:pPr>
        <w:jc w:val="both"/>
        <w:outlineLvl w:val="0"/>
        <w:rPr>
          <w:sz w:val="23"/>
          <w:szCs w:val="23"/>
          <w:lang w:val="es-PE"/>
        </w:rPr>
      </w:pPr>
    </w:p>
    <w:p w:rsidRPr="00A562D2" w:rsidR="00A562D2" w:rsidP="00A562D2" w:rsidRDefault="00A562D2" w14:paraId="01C7B773" w14:textId="5303174A">
      <w:pPr>
        <w:jc w:val="both"/>
        <w:outlineLvl w:val="0"/>
        <w:rPr>
          <w:sz w:val="23"/>
          <w:szCs w:val="23"/>
          <w:lang w:val="es-PE"/>
        </w:rPr>
      </w:pPr>
      <w:r w:rsidRPr="0B3EEFA4" w:rsidR="00A562D2">
        <w:rPr>
          <w:sz w:val="23"/>
          <w:szCs w:val="23"/>
          <w:lang w:val="es-PE"/>
        </w:rPr>
        <w:t xml:space="preserve">Que, </w:t>
      </w:r>
      <w:r w:rsidRPr="0B3EEFA4" w:rsidR="2433F30B">
        <w:rPr>
          <w:b w:val="1"/>
          <w:bCs w:val="1"/>
          <w:sz w:val="23"/>
          <w:szCs w:val="23"/>
          <w:lang w:val="es-PE"/>
        </w:rPr>
        <w:t>.........................................................</w:t>
      </w:r>
      <w:r w:rsidRPr="0B3EEFA4" w:rsidR="00A562D2">
        <w:rPr>
          <w:sz w:val="23"/>
          <w:szCs w:val="23"/>
          <w:lang w:val="es-PE"/>
        </w:rPr>
        <w:t xml:space="preserve"> interpone reclamación ante esta Defensoría del Asegurado (DEFASEG) solicitando que </w:t>
      </w:r>
      <w:r w:rsidRPr="0B3EEFA4" w:rsidR="392889EC">
        <w:rPr>
          <w:b w:val="1"/>
          <w:bCs w:val="1"/>
          <w:sz w:val="23"/>
          <w:szCs w:val="23"/>
          <w:lang w:val="es-PE"/>
        </w:rPr>
        <w:t>................................</w:t>
      </w:r>
      <w:r w:rsidRPr="0B3EEFA4" w:rsidR="00A562D2">
        <w:rPr>
          <w:sz w:val="23"/>
          <w:szCs w:val="23"/>
          <w:lang w:val="es-PE"/>
        </w:rPr>
        <w:t xml:space="preserve">, atienda el siniestro ocurrido al vehículo asegurado de placa de rodaje </w:t>
      </w:r>
      <w:r w:rsidRPr="0B3EEFA4" w:rsidR="387EB3FB">
        <w:rPr>
          <w:sz w:val="23"/>
          <w:szCs w:val="23"/>
          <w:lang w:val="es-PE"/>
        </w:rPr>
        <w:t>...............</w:t>
      </w:r>
      <w:r w:rsidRPr="0B3EEFA4" w:rsidR="00A562D2">
        <w:rPr>
          <w:sz w:val="23"/>
          <w:szCs w:val="23"/>
          <w:lang w:val="es-PE"/>
        </w:rPr>
        <w:t xml:space="preserve">, de acuerdo con las Condiciones Generales y Particulares de la Póliza de Seguro Vehicular </w:t>
      </w:r>
      <w:r w:rsidRPr="0B3EEFA4" w:rsidR="00A562D2">
        <w:rPr>
          <w:sz w:val="23"/>
          <w:szCs w:val="23"/>
          <w:lang w:val="es-PE"/>
        </w:rPr>
        <w:t>N°</w:t>
      </w:r>
      <w:r w:rsidRPr="0B3EEFA4" w:rsidR="00A562D2">
        <w:rPr>
          <w:sz w:val="23"/>
          <w:szCs w:val="23"/>
          <w:lang w:val="es-PE"/>
        </w:rPr>
        <w:t xml:space="preserve"> </w:t>
      </w:r>
      <w:r w:rsidRPr="0B3EEFA4" w:rsidR="4BC0D679">
        <w:rPr>
          <w:sz w:val="23"/>
          <w:szCs w:val="23"/>
          <w:lang w:val="es-PE"/>
        </w:rPr>
        <w:t>.............................</w:t>
      </w:r>
      <w:r w:rsidRPr="0B3EEFA4" w:rsidR="00A562D2">
        <w:rPr>
          <w:sz w:val="23"/>
          <w:szCs w:val="23"/>
          <w:lang w:val="es-PE"/>
        </w:rPr>
        <w:t>- Certificado 1.</w:t>
      </w:r>
    </w:p>
    <w:p w:rsidRPr="00A562D2" w:rsidR="00A562D2" w:rsidP="00A562D2" w:rsidRDefault="00A562D2" w14:paraId="65D55B57" w14:textId="77777777">
      <w:pPr>
        <w:jc w:val="both"/>
        <w:outlineLvl w:val="0"/>
        <w:rPr>
          <w:sz w:val="23"/>
          <w:szCs w:val="23"/>
          <w:lang w:val="es-PE"/>
        </w:rPr>
      </w:pPr>
    </w:p>
    <w:p w:rsidRPr="00A562D2" w:rsidR="00A562D2" w:rsidP="00A562D2" w:rsidRDefault="00A562D2" w14:paraId="451E0B06" w14:textId="77777777">
      <w:pPr>
        <w:jc w:val="both"/>
        <w:outlineLvl w:val="0"/>
        <w:rPr>
          <w:sz w:val="23"/>
          <w:szCs w:val="23"/>
          <w:lang w:val="es-PE"/>
        </w:rPr>
      </w:pPr>
      <w:r w:rsidRPr="00A562D2">
        <w:rPr>
          <w:sz w:val="23"/>
          <w:szCs w:val="23"/>
          <w:lang w:val="es-PE"/>
        </w:rPr>
        <w:t xml:space="preserve">Que, la señalada reclamación cumple con las exigencias de materia, cuantía y oportunidad establecidas en el reglamento de la DEFASEG, habiéndose presentado dentro del plazo que corresponde </w:t>
      </w:r>
      <w:proofErr w:type="gramStart"/>
      <w:r w:rsidRPr="00A562D2">
        <w:rPr>
          <w:sz w:val="23"/>
          <w:szCs w:val="23"/>
          <w:lang w:val="es-PE"/>
        </w:rPr>
        <w:t>de acuerdo a</w:t>
      </w:r>
      <w:proofErr w:type="gramEnd"/>
      <w:r w:rsidRPr="00A562D2">
        <w:rPr>
          <w:sz w:val="23"/>
          <w:szCs w:val="23"/>
          <w:lang w:val="es-PE"/>
        </w:rPr>
        <w:t xml:space="preserve"> dicho reglamento. </w:t>
      </w:r>
    </w:p>
    <w:p w:rsidRPr="00A562D2" w:rsidR="00A562D2" w:rsidP="00A562D2" w:rsidRDefault="00A562D2" w14:paraId="2C99BDAC" w14:textId="77777777">
      <w:pPr>
        <w:jc w:val="both"/>
        <w:outlineLvl w:val="0"/>
        <w:rPr>
          <w:sz w:val="23"/>
          <w:szCs w:val="23"/>
          <w:lang w:val="es-PE"/>
        </w:rPr>
      </w:pPr>
    </w:p>
    <w:p w:rsidRPr="00A562D2" w:rsidR="00A562D2" w:rsidP="00A562D2" w:rsidRDefault="00A562D2" w14:paraId="210E36D1" w14:textId="614E33FD">
      <w:pPr>
        <w:jc w:val="both"/>
        <w:outlineLvl w:val="0"/>
        <w:rPr>
          <w:sz w:val="23"/>
          <w:szCs w:val="23"/>
          <w:lang w:val="es-PE"/>
        </w:rPr>
      </w:pPr>
      <w:r w:rsidRPr="0B3EEFA4" w:rsidR="00A562D2">
        <w:rPr>
          <w:sz w:val="23"/>
          <w:szCs w:val="23"/>
          <w:lang w:val="es-PE"/>
        </w:rPr>
        <w:t xml:space="preserve">Que, habiéndose corrido traslado de la señalada reclamación, </w:t>
      </w:r>
      <w:r w:rsidRPr="0B3EEFA4" w:rsidR="03D5D65E">
        <w:rPr>
          <w:sz w:val="23"/>
          <w:szCs w:val="23"/>
          <w:lang w:val="es-PE"/>
        </w:rPr>
        <w:t>.............................</w:t>
      </w:r>
      <w:r w:rsidRPr="0B3EEFA4" w:rsidR="00A562D2">
        <w:rPr>
          <w:sz w:val="23"/>
          <w:szCs w:val="23"/>
          <w:lang w:val="es-PE"/>
        </w:rPr>
        <w:t xml:space="preserve"> ha presentado su contestación a la Reclamación adjuntando la Póliza y los documentos relativos al siniestro. </w:t>
      </w:r>
    </w:p>
    <w:p w:rsidRPr="00A562D2" w:rsidR="00A562D2" w:rsidP="00A562D2" w:rsidRDefault="00A562D2" w14:paraId="3959C6C5" w14:textId="77777777">
      <w:pPr>
        <w:jc w:val="both"/>
        <w:outlineLvl w:val="0"/>
        <w:rPr>
          <w:sz w:val="23"/>
          <w:szCs w:val="23"/>
          <w:lang w:val="es-PE"/>
        </w:rPr>
      </w:pPr>
    </w:p>
    <w:p w:rsidRPr="00A562D2" w:rsidR="00A562D2" w:rsidP="00A562D2" w:rsidRDefault="00A562D2" w14:paraId="442B3B0C" w14:textId="77777777">
      <w:pPr>
        <w:jc w:val="both"/>
        <w:outlineLvl w:val="0"/>
        <w:rPr>
          <w:sz w:val="23"/>
          <w:szCs w:val="23"/>
          <w:lang w:val="es-PE"/>
        </w:rPr>
      </w:pPr>
      <w:r w:rsidRPr="00A562D2">
        <w:rPr>
          <w:sz w:val="23"/>
          <w:szCs w:val="23"/>
          <w:lang w:val="es-PE"/>
        </w:rPr>
        <w:t xml:space="preserve">Que, con fecha 03 de marzo de 2025 se realizó la correspondiente audiencia de vista con la asistencia solo de la aseguradora, pese a que el reclamante fue citado </w:t>
      </w:r>
      <w:proofErr w:type="gramStart"/>
      <w:r w:rsidRPr="00A562D2">
        <w:rPr>
          <w:sz w:val="23"/>
          <w:szCs w:val="23"/>
          <w:lang w:val="es-PE"/>
        </w:rPr>
        <w:t>de acuerdo a</w:t>
      </w:r>
      <w:proofErr w:type="gramEnd"/>
      <w:r w:rsidRPr="00A562D2">
        <w:rPr>
          <w:sz w:val="23"/>
          <w:szCs w:val="23"/>
          <w:lang w:val="es-PE"/>
        </w:rPr>
        <w:t xml:space="preserve"> reglamento. Que, la aseguradora sustentó su posición, absolviendo las preguntas del colegiado, quedando entonces el expediente a la fecha en condiciones para que este colegiado expida su pronunciamiento.</w:t>
      </w:r>
    </w:p>
    <w:p w:rsidRPr="00A562D2" w:rsidR="00A562D2" w:rsidP="00A562D2" w:rsidRDefault="00A562D2" w14:paraId="49852023" w14:textId="77777777">
      <w:pPr>
        <w:jc w:val="both"/>
        <w:outlineLvl w:val="0"/>
        <w:rPr>
          <w:sz w:val="23"/>
          <w:szCs w:val="23"/>
          <w:lang w:val="es-PE"/>
        </w:rPr>
      </w:pPr>
    </w:p>
    <w:p w:rsidRPr="00A562D2" w:rsidR="00A562D2" w:rsidP="00A562D2" w:rsidRDefault="00A562D2" w14:paraId="132EC452" w14:textId="7F5BC5DB">
      <w:pPr>
        <w:jc w:val="both"/>
        <w:outlineLvl w:val="0"/>
        <w:rPr>
          <w:sz w:val="23"/>
          <w:szCs w:val="23"/>
          <w:lang w:val="es-PE"/>
        </w:rPr>
      </w:pPr>
      <w:r w:rsidRPr="0B3EEFA4" w:rsidR="00A562D2">
        <w:rPr>
          <w:sz w:val="23"/>
          <w:szCs w:val="23"/>
          <w:lang w:val="es-PE"/>
        </w:rPr>
        <w:t xml:space="preserve">Que, el reclamante solicita que </w:t>
      </w:r>
      <w:r w:rsidRPr="0B3EEFA4" w:rsidR="03D5D65E">
        <w:rPr>
          <w:sz w:val="23"/>
          <w:szCs w:val="23"/>
          <w:lang w:val="es-PE"/>
        </w:rPr>
        <w:t>.............................</w:t>
      </w:r>
      <w:r w:rsidRPr="0B3EEFA4" w:rsidR="00A562D2">
        <w:rPr>
          <w:sz w:val="23"/>
          <w:szCs w:val="23"/>
          <w:lang w:val="es-PE"/>
        </w:rPr>
        <w:t xml:space="preserve"> atienda el siniestro ocurrido al vehículo asegurado, por las siguientes resumidas razones:</w:t>
      </w:r>
    </w:p>
    <w:p w:rsidRPr="00A562D2" w:rsidR="00A562D2" w:rsidP="00A562D2" w:rsidRDefault="00A562D2" w14:paraId="042E3CF5" w14:textId="77777777">
      <w:pPr>
        <w:jc w:val="both"/>
        <w:outlineLvl w:val="0"/>
        <w:rPr>
          <w:sz w:val="23"/>
          <w:szCs w:val="23"/>
          <w:lang w:val="es-PE"/>
        </w:rPr>
      </w:pPr>
    </w:p>
    <w:p w:rsidRPr="00A562D2" w:rsidR="00A562D2" w:rsidP="00A562D2" w:rsidRDefault="00A562D2" w14:paraId="7CE53B32" w14:textId="77777777">
      <w:pPr>
        <w:numPr>
          <w:ilvl w:val="0"/>
          <w:numId w:val="12"/>
        </w:numPr>
        <w:jc w:val="both"/>
        <w:outlineLvl w:val="0"/>
        <w:rPr>
          <w:sz w:val="23"/>
          <w:szCs w:val="23"/>
          <w:lang w:val="es-PE"/>
        </w:rPr>
      </w:pPr>
      <w:r w:rsidRPr="00A562D2">
        <w:rPr>
          <w:sz w:val="23"/>
          <w:szCs w:val="23"/>
          <w:lang w:val="es-PE"/>
        </w:rPr>
        <w:t>Que, el día 11 de abril 2024, a las 17:50 horas aproximadamente, en el km 121 de la carretera Pativilca-Huaraz, se produjo el accidente de tránsito – choque con subsecuentes lesiones personales y daños materiales.</w:t>
      </w:r>
    </w:p>
    <w:p w:rsidRPr="00A562D2" w:rsidR="00A562D2" w:rsidP="00A562D2" w:rsidRDefault="00A562D2" w14:paraId="011CF636" w14:textId="77777777">
      <w:pPr>
        <w:numPr>
          <w:ilvl w:val="0"/>
          <w:numId w:val="12"/>
        </w:numPr>
        <w:jc w:val="both"/>
        <w:outlineLvl w:val="0"/>
        <w:rPr>
          <w:sz w:val="23"/>
          <w:szCs w:val="23"/>
          <w:lang w:val="es-PE"/>
        </w:rPr>
      </w:pPr>
      <w:r w:rsidRPr="00A562D2">
        <w:rPr>
          <w:sz w:val="23"/>
          <w:szCs w:val="23"/>
          <w:lang w:val="es-PE"/>
        </w:rPr>
        <w:t>Que, el vehículo asegurado, se desplazaba por el carril norte en sentido de este a oeste y la UT-2 por el carril sur se oeste a este.</w:t>
      </w:r>
    </w:p>
    <w:p w:rsidRPr="00A562D2" w:rsidR="00A562D2" w:rsidP="00A562D2" w:rsidRDefault="00A562D2" w14:paraId="4F1E31A2" w14:textId="77777777">
      <w:pPr>
        <w:numPr>
          <w:ilvl w:val="0"/>
          <w:numId w:val="12"/>
        </w:numPr>
        <w:jc w:val="both"/>
        <w:outlineLvl w:val="0"/>
        <w:rPr>
          <w:sz w:val="23"/>
          <w:szCs w:val="23"/>
          <w:lang w:val="es-PE"/>
        </w:rPr>
      </w:pPr>
      <w:r w:rsidRPr="00A562D2">
        <w:rPr>
          <w:sz w:val="23"/>
          <w:szCs w:val="23"/>
          <w:lang w:val="es-PE"/>
        </w:rPr>
        <w:t>Que, al ingresar los vehículos a una curva, se produjo el choque entre ambos vehículos, llevando el mayor impacto la UT-1.</w:t>
      </w:r>
    </w:p>
    <w:p w:rsidRPr="00A562D2" w:rsidR="00A562D2" w:rsidP="00A562D2" w:rsidRDefault="00A562D2" w14:paraId="546300A6" w14:textId="4E3DBBF2">
      <w:pPr>
        <w:numPr>
          <w:ilvl w:val="0"/>
          <w:numId w:val="12"/>
        </w:numPr>
        <w:jc w:val="both"/>
        <w:outlineLvl w:val="0"/>
        <w:rPr>
          <w:sz w:val="23"/>
          <w:szCs w:val="23"/>
          <w:lang w:val="es-PE"/>
        </w:rPr>
      </w:pPr>
      <w:r w:rsidRPr="0B3EEFA4" w:rsidR="00A562D2">
        <w:rPr>
          <w:sz w:val="23"/>
          <w:szCs w:val="23"/>
          <w:lang w:val="es-PE"/>
        </w:rPr>
        <w:t xml:space="preserve">Que, el asegurado, luego que supo del Informe Policial, presentó a </w:t>
      </w:r>
      <w:r w:rsidRPr="0B3EEFA4" w:rsidR="7F9A3312">
        <w:rPr>
          <w:sz w:val="23"/>
          <w:szCs w:val="23"/>
          <w:lang w:val="es-PE"/>
        </w:rPr>
        <w:t>.............</w:t>
      </w:r>
      <w:r w:rsidRPr="0B3EEFA4" w:rsidR="00A562D2">
        <w:rPr>
          <w:sz w:val="23"/>
          <w:szCs w:val="23"/>
          <w:lang w:val="es-PE"/>
        </w:rPr>
        <w:t xml:space="preserve"> la solicitud de cobertura, la misma que fue rechazada por la aseguradora, cuyo argumento es que el vehículo asegurado invadió el carril contrario a su circulación, </w:t>
      </w:r>
      <w:r w:rsidRPr="0B3EEFA4" w:rsidR="00A562D2">
        <w:rPr>
          <w:sz w:val="23"/>
          <w:szCs w:val="23"/>
          <w:lang w:val="es-PE"/>
        </w:rPr>
        <w:t>de acuerdo al</w:t>
      </w:r>
      <w:r w:rsidRPr="0B3EEFA4" w:rsidR="00A562D2">
        <w:rPr>
          <w:sz w:val="23"/>
          <w:szCs w:val="23"/>
          <w:lang w:val="es-PE"/>
        </w:rPr>
        <w:t xml:space="preserve"> Informe 071-2024 REGPOL-A/DIVOPUS-HUARAZ/XCSPNP-BOLG. /CRPNP CAJACAY.</w:t>
      </w:r>
    </w:p>
    <w:p w:rsidRPr="00A562D2" w:rsidR="00A562D2" w:rsidP="00A562D2" w:rsidRDefault="00A562D2" w14:paraId="751CBBB7" w14:textId="77777777">
      <w:pPr>
        <w:numPr>
          <w:ilvl w:val="0"/>
          <w:numId w:val="12"/>
        </w:numPr>
        <w:jc w:val="both"/>
        <w:outlineLvl w:val="0"/>
        <w:rPr>
          <w:sz w:val="23"/>
          <w:szCs w:val="23"/>
          <w:lang w:val="es-PE"/>
        </w:rPr>
      </w:pPr>
      <w:r w:rsidRPr="00A562D2">
        <w:rPr>
          <w:sz w:val="23"/>
          <w:szCs w:val="23"/>
          <w:lang w:val="es-PE"/>
        </w:rPr>
        <w:t>Que, concluye la aseguradora que el vehículo asegurado invadió el carril contrario, para lo cual debe existir la evidencia, las fotos del momento del impacto, considerando que el accidente fue el 11 de abril a las 17.50, el Informe Policial se redactó el 23 de abril, es más, la intervención policial se produjo el mismo día a las 9.30 de la noche.</w:t>
      </w:r>
    </w:p>
    <w:p w:rsidRPr="00A562D2" w:rsidR="00A562D2" w:rsidP="00A562D2" w:rsidRDefault="00A562D2" w14:paraId="6A5A4C65" w14:textId="77777777">
      <w:pPr>
        <w:numPr>
          <w:ilvl w:val="0"/>
          <w:numId w:val="12"/>
        </w:numPr>
        <w:jc w:val="both"/>
        <w:outlineLvl w:val="0"/>
        <w:rPr>
          <w:sz w:val="23"/>
          <w:szCs w:val="23"/>
          <w:lang w:val="es-PE"/>
        </w:rPr>
      </w:pPr>
      <w:r w:rsidRPr="00A562D2">
        <w:rPr>
          <w:sz w:val="23"/>
          <w:szCs w:val="23"/>
          <w:lang w:val="es-PE"/>
        </w:rPr>
        <w:t>Que, la evidencia no prueba que el vehículo haya invadido el carril contrario, es la decisión subjetiva del personal policial que se aprovecha la aseguradora.</w:t>
      </w:r>
    </w:p>
    <w:p w:rsidRPr="00A562D2" w:rsidR="00A562D2" w:rsidP="00A562D2" w:rsidRDefault="00A562D2" w14:paraId="2531B4B5" w14:textId="20D957C4">
      <w:pPr>
        <w:numPr>
          <w:ilvl w:val="0"/>
          <w:numId w:val="12"/>
        </w:numPr>
        <w:jc w:val="both"/>
        <w:outlineLvl w:val="0"/>
        <w:rPr>
          <w:sz w:val="23"/>
          <w:szCs w:val="23"/>
          <w:lang w:val="es-PE"/>
        </w:rPr>
      </w:pPr>
      <w:r w:rsidRPr="0B3EEFA4" w:rsidR="00A562D2">
        <w:rPr>
          <w:sz w:val="23"/>
          <w:szCs w:val="23"/>
          <w:lang w:val="es-PE"/>
        </w:rPr>
        <w:t xml:space="preserve">Que, se da cuenta que, para determinar el factor de velocidad, no se encontraron las evidencias, por lo que el factor de velocidad no fue la causa del accidente, lo que desmiente a </w:t>
      </w:r>
      <w:r w:rsidRPr="0B3EEFA4" w:rsidR="7F9A3312">
        <w:rPr>
          <w:sz w:val="23"/>
          <w:szCs w:val="23"/>
          <w:lang w:val="es-PE"/>
        </w:rPr>
        <w:t>.............</w:t>
      </w:r>
      <w:r w:rsidRPr="0B3EEFA4" w:rsidR="00A562D2">
        <w:rPr>
          <w:sz w:val="23"/>
          <w:szCs w:val="23"/>
          <w:lang w:val="es-PE"/>
        </w:rPr>
        <w:t>.</w:t>
      </w:r>
    </w:p>
    <w:p w:rsidRPr="00A562D2" w:rsidR="00A562D2" w:rsidP="00A562D2" w:rsidRDefault="00A562D2" w14:paraId="7EEE3A73" w14:textId="77777777">
      <w:pPr>
        <w:jc w:val="both"/>
        <w:outlineLvl w:val="0"/>
        <w:rPr>
          <w:sz w:val="23"/>
          <w:szCs w:val="23"/>
          <w:lang w:val="es-PE"/>
        </w:rPr>
      </w:pPr>
    </w:p>
    <w:p w:rsidRPr="00A562D2" w:rsidR="00A562D2" w:rsidP="00A562D2" w:rsidRDefault="00A562D2" w14:paraId="14453E8C" w14:textId="0DF1D5B7">
      <w:pPr>
        <w:jc w:val="both"/>
        <w:outlineLvl w:val="0"/>
        <w:rPr>
          <w:sz w:val="23"/>
          <w:szCs w:val="23"/>
          <w:lang w:val="es-PE"/>
        </w:rPr>
      </w:pPr>
      <w:r w:rsidRPr="0B3EEFA4" w:rsidR="00A562D2">
        <w:rPr>
          <w:sz w:val="23"/>
          <w:szCs w:val="23"/>
          <w:lang w:val="es-PE"/>
        </w:rPr>
        <w:t xml:space="preserve">Que, por su parte, </w:t>
      </w:r>
      <w:r w:rsidRPr="0B3EEFA4" w:rsidR="03D5D65E">
        <w:rPr>
          <w:sz w:val="23"/>
          <w:szCs w:val="23"/>
          <w:lang w:val="es-PE"/>
        </w:rPr>
        <w:t>.............................</w:t>
      </w:r>
      <w:r w:rsidRPr="0B3EEFA4" w:rsidR="00A562D2">
        <w:rPr>
          <w:sz w:val="23"/>
          <w:szCs w:val="23"/>
          <w:lang w:val="es-PE"/>
        </w:rPr>
        <w:t xml:space="preserve"> solicita se declare infundada la reclamación, por las siguientes resumidas razones:</w:t>
      </w:r>
    </w:p>
    <w:p w:rsidRPr="00A562D2" w:rsidR="00A562D2" w:rsidP="00A562D2" w:rsidRDefault="00A562D2" w14:paraId="3F7D4292" w14:textId="77777777">
      <w:pPr>
        <w:jc w:val="both"/>
        <w:outlineLvl w:val="0"/>
        <w:rPr>
          <w:sz w:val="23"/>
          <w:szCs w:val="23"/>
          <w:lang w:val="es-PE"/>
        </w:rPr>
      </w:pPr>
    </w:p>
    <w:p w:rsidRPr="00A562D2" w:rsidR="00A562D2" w:rsidP="00A562D2" w:rsidRDefault="00A562D2" w14:paraId="436FC058" w14:textId="77777777">
      <w:pPr>
        <w:numPr>
          <w:ilvl w:val="0"/>
          <w:numId w:val="13"/>
        </w:numPr>
        <w:jc w:val="both"/>
        <w:outlineLvl w:val="0"/>
        <w:rPr>
          <w:sz w:val="23"/>
          <w:szCs w:val="23"/>
          <w:lang w:val="es-PE"/>
        </w:rPr>
      </w:pPr>
      <w:r w:rsidRPr="00A562D2">
        <w:rPr>
          <w:sz w:val="23"/>
          <w:szCs w:val="23"/>
          <w:lang w:val="es-PE"/>
        </w:rPr>
        <w:lastRenderedPageBreak/>
        <w:t>Que, tal y como se señaló en la Carta de Rechazo, de los Informes Policiales enviados se verificó que el accidente de tránsito involucró un choque que fue protagonizado por el vehículo asegurado y, por el vehículo tercero que venía en sentido contrario, causándose múltiples daños materiales y lesiones a los ocupantes del vehículo asegurado.</w:t>
      </w:r>
    </w:p>
    <w:p w:rsidRPr="00A562D2" w:rsidR="00A562D2" w:rsidP="00A562D2" w:rsidRDefault="00A562D2" w14:paraId="3132B9A0" w14:textId="77777777">
      <w:pPr>
        <w:numPr>
          <w:ilvl w:val="0"/>
          <w:numId w:val="13"/>
        </w:numPr>
        <w:jc w:val="both"/>
        <w:outlineLvl w:val="0"/>
        <w:rPr>
          <w:sz w:val="23"/>
          <w:szCs w:val="23"/>
          <w:lang w:val="es-PE"/>
        </w:rPr>
      </w:pPr>
      <w:r w:rsidRPr="00A562D2">
        <w:rPr>
          <w:sz w:val="23"/>
          <w:szCs w:val="23"/>
          <w:lang w:val="es-PE"/>
        </w:rPr>
        <w:t>Que, en el Informe policial no se advierte evidencia alguna o percepción de peligro que implique que el conductor del vehículo asegurado se haya visto en la absoluta posición de reaccionar e invadir el carril contrario.</w:t>
      </w:r>
    </w:p>
    <w:p w:rsidRPr="00A562D2" w:rsidR="00A562D2" w:rsidP="00A562D2" w:rsidRDefault="00A562D2" w14:paraId="0207F7CF" w14:textId="77777777">
      <w:pPr>
        <w:numPr>
          <w:ilvl w:val="0"/>
          <w:numId w:val="13"/>
        </w:numPr>
        <w:jc w:val="both"/>
        <w:outlineLvl w:val="0"/>
        <w:rPr>
          <w:sz w:val="23"/>
          <w:szCs w:val="23"/>
          <w:lang w:val="es-PE"/>
        </w:rPr>
      </w:pPr>
      <w:r w:rsidRPr="00A562D2">
        <w:rPr>
          <w:sz w:val="23"/>
          <w:szCs w:val="23"/>
          <w:lang w:val="es-PE"/>
        </w:rPr>
        <w:t xml:space="preserve">Que, del mismo Informe se desprende que el conductor del vehículo </w:t>
      </w:r>
      <w:proofErr w:type="gramStart"/>
      <w:r w:rsidRPr="00A562D2">
        <w:rPr>
          <w:sz w:val="23"/>
          <w:szCs w:val="23"/>
          <w:lang w:val="es-PE"/>
        </w:rPr>
        <w:t>asegurado,</w:t>
      </w:r>
      <w:proofErr w:type="gramEnd"/>
      <w:r w:rsidRPr="00A562D2">
        <w:rPr>
          <w:sz w:val="23"/>
          <w:szCs w:val="23"/>
          <w:lang w:val="es-PE"/>
        </w:rPr>
        <w:t xml:space="preserve"> pierde el control del vehículo en cuanto al direccionamiento de este al ingresar a una curva, toda vez que este se encontraba transitando a velocidad, por lo que, al ingresar a la curva, termina perdiendo la dirección del vehículo asegurado y colisiona con el segundo vehículo. </w:t>
      </w:r>
    </w:p>
    <w:p w:rsidRPr="00A562D2" w:rsidR="00A562D2" w:rsidP="00A562D2" w:rsidRDefault="00A562D2" w14:paraId="06BA7B06" w14:textId="77777777">
      <w:pPr>
        <w:numPr>
          <w:ilvl w:val="0"/>
          <w:numId w:val="13"/>
        </w:numPr>
        <w:jc w:val="both"/>
        <w:outlineLvl w:val="0"/>
        <w:rPr>
          <w:sz w:val="23"/>
          <w:szCs w:val="23"/>
          <w:lang w:val="es-PE"/>
        </w:rPr>
      </w:pPr>
      <w:r w:rsidRPr="00A562D2">
        <w:rPr>
          <w:sz w:val="23"/>
          <w:szCs w:val="23"/>
          <w:lang w:val="es-PE"/>
        </w:rPr>
        <w:t xml:space="preserve">Que, en las conclusiones del Informe, se concluyó que el factor predominante que causo el </w:t>
      </w:r>
      <w:proofErr w:type="gramStart"/>
      <w:r w:rsidRPr="00A562D2">
        <w:rPr>
          <w:sz w:val="23"/>
          <w:szCs w:val="23"/>
          <w:lang w:val="es-PE"/>
        </w:rPr>
        <w:t>accidente,</w:t>
      </w:r>
      <w:proofErr w:type="gramEnd"/>
      <w:r w:rsidRPr="00A562D2">
        <w:rPr>
          <w:sz w:val="23"/>
          <w:szCs w:val="23"/>
          <w:lang w:val="es-PE"/>
        </w:rPr>
        <w:t xml:space="preserve"> fue la negligencia del conductor del vehículo asegurado, quien se encontraba circulando a una velocidad inadecuada para ingresar a una curva, invadiendo el carril contrario.</w:t>
      </w:r>
    </w:p>
    <w:p w:rsidRPr="00A562D2" w:rsidR="00A562D2" w:rsidP="00A562D2" w:rsidRDefault="00A562D2" w14:paraId="3B0E38D9" w14:textId="77777777">
      <w:pPr>
        <w:numPr>
          <w:ilvl w:val="0"/>
          <w:numId w:val="13"/>
        </w:numPr>
        <w:jc w:val="both"/>
        <w:outlineLvl w:val="0"/>
        <w:rPr>
          <w:sz w:val="23"/>
          <w:szCs w:val="23"/>
          <w:lang w:val="es-PE"/>
        </w:rPr>
      </w:pPr>
      <w:r w:rsidRPr="00A562D2">
        <w:rPr>
          <w:sz w:val="23"/>
          <w:szCs w:val="23"/>
          <w:lang w:val="es-PE"/>
        </w:rPr>
        <w:t>Que, en el mismo informe se advierte que había señalizaciones que avisaban que en el trayecto había una curva, por lo que en un actuar prudente de cualquier conductor correspondía que este redujera la velocidad a fin de ingresar a la curva. Que, en ese sentido, el Artículo 5° inciso 1 de la Póliza, excluye los daños que surjan o resulten causados directa o indirectamente por:</w:t>
      </w:r>
    </w:p>
    <w:p w:rsidRPr="00A562D2" w:rsidR="00A562D2" w:rsidP="00A562D2" w:rsidRDefault="00A562D2" w14:paraId="2BA7B8FC" w14:textId="77777777">
      <w:pPr>
        <w:jc w:val="both"/>
        <w:outlineLvl w:val="0"/>
        <w:rPr>
          <w:sz w:val="23"/>
          <w:szCs w:val="23"/>
          <w:lang w:val="es-PE"/>
        </w:rPr>
      </w:pPr>
    </w:p>
    <w:p w:rsidRPr="00A562D2" w:rsidR="00A562D2" w:rsidP="00A562D2" w:rsidRDefault="00A562D2" w14:paraId="5C707622" w14:textId="77777777">
      <w:pPr>
        <w:jc w:val="both"/>
        <w:outlineLvl w:val="0"/>
        <w:rPr>
          <w:sz w:val="23"/>
          <w:szCs w:val="23"/>
          <w:lang w:val="es-PE"/>
        </w:rPr>
      </w:pPr>
      <w:r w:rsidRPr="00A562D2">
        <w:rPr>
          <w:sz w:val="23"/>
          <w:szCs w:val="23"/>
          <w:lang w:val="es-PE"/>
        </w:rPr>
        <w:t>(…)</w:t>
      </w:r>
    </w:p>
    <w:p w:rsidRPr="00A562D2" w:rsidR="00A562D2" w:rsidP="00A562D2" w:rsidRDefault="00A562D2" w14:paraId="6170E757" w14:textId="77777777">
      <w:pPr>
        <w:jc w:val="both"/>
        <w:outlineLvl w:val="0"/>
        <w:rPr>
          <w:sz w:val="23"/>
          <w:szCs w:val="23"/>
          <w:lang w:val="es-PE"/>
        </w:rPr>
      </w:pPr>
    </w:p>
    <w:p w:rsidRPr="00A562D2" w:rsidR="00A562D2" w:rsidP="00A562D2" w:rsidRDefault="00A562D2" w14:paraId="4367F183" w14:textId="77777777">
      <w:pPr>
        <w:numPr>
          <w:ilvl w:val="0"/>
          <w:numId w:val="14"/>
        </w:numPr>
        <w:jc w:val="both"/>
        <w:outlineLvl w:val="0"/>
        <w:rPr>
          <w:sz w:val="23"/>
          <w:szCs w:val="23"/>
          <w:lang w:val="es-PE"/>
        </w:rPr>
      </w:pPr>
      <w:r w:rsidRPr="00A562D2">
        <w:rPr>
          <w:sz w:val="23"/>
          <w:szCs w:val="23"/>
          <w:lang w:val="es-PE"/>
        </w:rPr>
        <w:t>Circulando en sentido contrario al tránsito autorizado o invadiendo el carril contrario.</w:t>
      </w:r>
    </w:p>
    <w:p w:rsidRPr="00A562D2" w:rsidR="00A562D2" w:rsidP="00A562D2" w:rsidRDefault="00A562D2" w14:paraId="05A90091" w14:textId="77777777">
      <w:pPr>
        <w:jc w:val="both"/>
        <w:outlineLvl w:val="0"/>
        <w:rPr>
          <w:sz w:val="23"/>
          <w:szCs w:val="23"/>
          <w:lang w:val="es-PE"/>
        </w:rPr>
      </w:pPr>
    </w:p>
    <w:p w:rsidRPr="00A562D2" w:rsidR="00A562D2" w:rsidP="00A562D2" w:rsidRDefault="00A562D2" w14:paraId="3F876336" w14:textId="77777777">
      <w:pPr>
        <w:jc w:val="both"/>
        <w:outlineLvl w:val="0"/>
        <w:rPr>
          <w:sz w:val="23"/>
          <w:szCs w:val="23"/>
          <w:lang w:val="es-PE"/>
        </w:rPr>
      </w:pPr>
      <w:r w:rsidRPr="00A562D2">
        <w:rPr>
          <w:sz w:val="23"/>
          <w:szCs w:val="23"/>
          <w:lang w:val="es-PE"/>
        </w:rPr>
        <w:t xml:space="preserve"> </w:t>
      </w:r>
      <w:r w:rsidRPr="00A562D2">
        <w:rPr>
          <w:b/>
          <w:sz w:val="23"/>
          <w:szCs w:val="23"/>
          <w:lang w:val="es-PE"/>
        </w:rPr>
        <w:t>CONSIDERANDO</w:t>
      </w:r>
    </w:p>
    <w:p w:rsidRPr="00A562D2" w:rsidR="00A562D2" w:rsidP="00A562D2" w:rsidRDefault="00A562D2" w14:paraId="47F5F2B9" w14:textId="77777777">
      <w:pPr>
        <w:jc w:val="both"/>
        <w:outlineLvl w:val="0"/>
        <w:rPr>
          <w:sz w:val="23"/>
          <w:szCs w:val="23"/>
          <w:lang w:val="es-PE"/>
        </w:rPr>
      </w:pPr>
    </w:p>
    <w:p w:rsidR="00A562D2" w:rsidP="00A562D2" w:rsidRDefault="00A562D2" w14:paraId="416D7075" w14:textId="77777777">
      <w:pPr>
        <w:jc w:val="both"/>
        <w:outlineLvl w:val="0"/>
        <w:rPr>
          <w:sz w:val="23"/>
          <w:szCs w:val="23"/>
          <w:lang w:val="es-PE"/>
        </w:rPr>
      </w:pPr>
      <w:r w:rsidRPr="00A562D2">
        <w:rPr>
          <w:b/>
          <w:sz w:val="23"/>
          <w:szCs w:val="23"/>
          <w:lang w:val="es-PE"/>
        </w:rPr>
        <w:t>PRIMERO:</w:t>
      </w:r>
      <w:r w:rsidRPr="00A562D2">
        <w:rPr>
          <w:sz w:val="23"/>
          <w:szCs w:val="23"/>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562D2" w:rsidR="00A562D2" w:rsidP="00A562D2" w:rsidRDefault="00A562D2" w14:paraId="299FDBCA" w14:textId="77777777">
      <w:pPr>
        <w:jc w:val="both"/>
        <w:outlineLvl w:val="0"/>
        <w:rPr>
          <w:sz w:val="23"/>
          <w:szCs w:val="23"/>
          <w:lang w:val="es-PE"/>
        </w:rPr>
      </w:pPr>
    </w:p>
    <w:p w:rsidRPr="00A562D2" w:rsidR="00A562D2" w:rsidP="00A562D2" w:rsidRDefault="00A562D2" w14:paraId="1E801CC3" w14:textId="77777777">
      <w:pPr>
        <w:jc w:val="both"/>
        <w:outlineLvl w:val="0"/>
        <w:rPr>
          <w:sz w:val="23"/>
          <w:szCs w:val="23"/>
          <w:lang w:val="es-PE"/>
        </w:rPr>
      </w:pPr>
      <w:r w:rsidRPr="00A562D2">
        <w:rPr>
          <w:b/>
          <w:sz w:val="23"/>
          <w:szCs w:val="23"/>
          <w:lang w:val="es-PE"/>
        </w:rPr>
        <w:t>SEGUNDO</w:t>
      </w:r>
      <w:r w:rsidRPr="00A562D2">
        <w:rPr>
          <w:sz w:val="23"/>
          <w:szCs w:val="23"/>
          <w:lang w:val="es-PE"/>
        </w:rPr>
        <w:t xml:space="preserve">: Que, así mismo, </w:t>
      </w:r>
      <w:proofErr w:type="gramStart"/>
      <w:r w:rsidRPr="00A562D2">
        <w:rPr>
          <w:sz w:val="23"/>
          <w:szCs w:val="23"/>
          <w:lang w:val="es-PE"/>
        </w:rPr>
        <w:t>de acuerdo a</w:t>
      </w:r>
      <w:proofErr w:type="gramEnd"/>
      <w:r w:rsidRPr="00A562D2">
        <w:rPr>
          <w:sz w:val="23"/>
          <w:szCs w:val="23"/>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562D2" w:rsidR="00A562D2" w:rsidP="00A562D2" w:rsidRDefault="00A562D2" w14:paraId="33DC19AA" w14:textId="77777777">
      <w:pPr>
        <w:jc w:val="both"/>
        <w:outlineLvl w:val="0"/>
        <w:rPr>
          <w:sz w:val="23"/>
          <w:szCs w:val="23"/>
          <w:lang w:val="es-PE"/>
        </w:rPr>
      </w:pPr>
    </w:p>
    <w:p w:rsidRPr="00A562D2" w:rsidR="00A562D2" w:rsidP="00A562D2" w:rsidRDefault="00A562D2" w14:paraId="1DD16AC6" w14:textId="77777777">
      <w:pPr>
        <w:jc w:val="both"/>
        <w:outlineLvl w:val="0"/>
        <w:rPr>
          <w:sz w:val="23"/>
          <w:szCs w:val="23"/>
          <w:lang w:val="es-PE"/>
        </w:rPr>
      </w:pPr>
      <w:r w:rsidRPr="00A562D2">
        <w:rPr>
          <w:b/>
          <w:sz w:val="23"/>
          <w:szCs w:val="23"/>
          <w:lang w:val="es-PE"/>
        </w:rPr>
        <w:t xml:space="preserve">TERCERO </w:t>
      </w:r>
      <w:r w:rsidRPr="00A562D2">
        <w:rPr>
          <w:sz w:val="23"/>
          <w:szCs w:val="23"/>
          <w:lang w:val="es-PE"/>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562D2" w:rsidR="00A562D2" w:rsidP="00A562D2" w:rsidRDefault="00A562D2" w14:paraId="05F9E382" w14:textId="77777777">
      <w:pPr>
        <w:jc w:val="both"/>
        <w:outlineLvl w:val="0"/>
        <w:rPr>
          <w:sz w:val="23"/>
          <w:szCs w:val="23"/>
          <w:lang w:val="es-PE"/>
        </w:rPr>
      </w:pPr>
    </w:p>
    <w:p w:rsidRPr="00A562D2" w:rsidR="00A562D2" w:rsidP="00A562D2" w:rsidRDefault="00A562D2" w14:paraId="5E99A0D5" w14:textId="77777777">
      <w:pPr>
        <w:jc w:val="both"/>
        <w:outlineLvl w:val="0"/>
        <w:rPr>
          <w:sz w:val="23"/>
          <w:szCs w:val="23"/>
          <w:lang w:val="es-PE"/>
        </w:rPr>
      </w:pPr>
      <w:r w:rsidRPr="00A562D2">
        <w:rPr>
          <w:b/>
          <w:sz w:val="23"/>
          <w:szCs w:val="23"/>
          <w:lang w:val="es-PE"/>
        </w:rPr>
        <w:lastRenderedPageBreak/>
        <w:t>CUARTO</w:t>
      </w:r>
      <w:r w:rsidRPr="00A562D2">
        <w:rPr>
          <w:sz w:val="23"/>
          <w:szCs w:val="23"/>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A562D2" w:rsidR="00A562D2" w:rsidP="00A562D2" w:rsidRDefault="00A562D2" w14:paraId="46BBE478" w14:textId="77777777">
      <w:pPr>
        <w:jc w:val="both"/>
        <w:outlineLvl w:val="0"/>
        <w:rPr>
          <w:sz w:val="23"/>
          <w:szCs w:val="23"/>
          <w:lang w:val="es-PE"/>
        </w:rPr>
      </w:pPr>
    </w:p>
    <w:p w:rsidRPr="00A562D2" w:rsidR="00A562D2" w:rsidP="00A562D2" w:rsidRDefault="00A562D2" w14:paraId="3138A84F" w14:textId="77777777">
      <w:pPr>
        <w:jc w:val="both"/>
        <w:outlineLvl w:val="0"/>
        <w:rPr>
          <w:sz w:val="23"/>
          <w:szCs w:val="23"/>
          <w:lang w:val="es-PE"/>
        </w:rPr>
      </w:pPr>
      <w:r w:rsidRPr="00A562D2">
        <w:rPr>
          <w:b/>
          <w:sz w:val="23"/>
          <w:szCs w:val="23"/>
          <w:lang w:val="es-PE"/>
        </w:rPr>
        <w:t>QUINTO:</w:t>
      </w:r>
      <w:r w:rsidRPr="00A562D2">
        <w:rPr>
          <w:sz w:val="23"/>
          <w:szCs w:val="23"/>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562D2" w:rsidR="00A562D2" w:rsidP="00A562D2" w:rsidRDefault="00A562D2" w14:paraId="659DBAEF" w14:textId="77777777">
      <w:pPr>
        <w:jc w:val="both"/>
        <w:outlineLvl w:val="0"/>
        <w:rPr>
          <w:sz w:val="23"/>
          <w:szCs w:val="23"/>
          <w:lang w:val="es-PE"/>
        </w:rPr>
      </w:pPr>
    </w:p>
    <w:p w:rsidRPr="00A562D2" w:rsidR="00A562D2" w:rsidP="00A562D2" w:rsidRDefault="00A562D2" w14:paraId="6F1953AA" w14:textId="45484924">
      <w:pPr>
        <w:jc w:val="both"/>
        <w:outlineLvl w:val="0"/>
        <w:rPr>
          <w:sz w:val="23"/>
          <w:szCs w:val="23"/>
          <w:lang w:val="es-PE"/>
        </w:rPr>
      </w:pPr>
      <w:r w:rsidRPr="0B3EEFA4" w:rsidR="00A562D2">
        <w:rPr>
          <w:b w:val="1"/>
          <w:bCs w:val="1"/>
          <w:sz w:val="23"/>
          <w:szCs w:val="23"/>
          <w:lang w:val="es-PE"/>
        </w:rPr>
        <w:t xml:space="preserve">SEXTO: </w:t>
      </w:r>
      <w:r w:rsidRPr="0B3EEFA4" w:rsidR="00A562D2">
        <w:rPr>
          <w:sz w:val="23"/>
          <w:szCs w:val="23"/>
          <w:lang w:val="es-PE"/>
        </w:rPr>
        <w:t xml:space="preserve">Que, </w:t>
      </w:r>
      <w:r w:rsidRPr="0B3EEFA4" w:rsidR="00A562D2">
        <w:rPr>
          <w:sz w:val="23"/>
          <w:szCs w:val="23"/>
          <w:lang w:val="es-PE"/>
        </w:rPr>
        <w:t>de acuerdo a</w:t>
      </w:r>
      <w:r w:rsidRPr="0B3EEFA4" w:rsidR="00A562D2">
        <w:rPr>
          <w:sz w:val="23"/>
          <w:szCs w:val="23"/>
          <w:lang w:val="es-PE"/>
        </w:rPr>
        <w:t xml:space="preserve"> los términos contenidos en la reclamación, a la contestación de </w:t>
      </w:r>
      <w:r w:rsidRPr="0B3EEFA4" w:rsidR="00A562D2">
        <w:rPr>
          <w:sz w:val="23"/>
          <w:szCs w:val="23"/>
          <w:lang w:val="es-PE"/>
        </w:rPr>
        <w:t>la misma</w:t>
      </w:r>
      <w:r w:rsidRPr="0B3EEFA4" w:rsidR="00A562D2">
        <w:rPr>
          <w:sz w:val="23"/>
          <w:szCs w:val="23"/>
          <w:lang w:val="es-PE"/>
        </w:rPr>
        <w:t xml:space="preserve"> y, a lo tratado en la audiencia de vista, la materia controvertida sometida al conocimiento de este colegiado radica en determinar si el rechazo de cobertura mencionado por la aseguradora en su carta </w:t>
      </w:r>
      <w:r w:rsidRPr="0B3EEFA4" w:rsidR="37EC3D81">
        <w:rPr>
          <w:sz w:val="23"/>
          <w:szCs w:val="23"/>
          <w:lang w:val="es-PE"/>
        </w:rPr>
        <w:t>............................</w:t>
      </w:r>
      <w:r w:rsidRPr="0B3EEFA4" w:rsidR="00A562D2">
        <w:rPr>
          <w:sz w:val="23"/>
          <w:szCs w:val="23"/>
          <w:lang w:val="es-PE"/>
        </w:rPr>
        <w:t xml:space="preserve">, se encuentra </w:t>
      </w:r>
      <w:r w:rsidRPr="0B3EEFA4" w:rsidR="00A562D2">
        <w:rPr>
          <w:sz w:val="23"/>
          <w:szCs w:val="23"/>
          <w:lang w:val="es-PE"/>
        </w:rPr>
        <w:t>de acuerdo a</w:t>
      </w:r>
      <w:r w:rsidRPr="0B3EEFA4" w:rsidR="00A562D2">
        <w:rPr>
          <w:sz w:val="23"/>
          <w:szCs w:val="23"/>
          <w:lang w:val="es-PE"/>
        </w:rPr>
        <w:t xml:space="preserve"> las Condiciones Generales y Particulares de la Póliza de Seguro de Vehículos contratada y a la Ley </w:t>
      </w:r>
      <w:r w:rsidRPr="0B3EEFA4" w:rsidR="00A562D2">
        <w:rPr>
          <w:sz w:val="23"/>
          <w:szCs w:val="23"/>
          <w:lang w:val="es-PE"/>
        </w:rPr>
        <w:t>N°</w:t>
      </w:r>
      <w:r w:rsidRPr="0B3EEFA4" w:rsidR="00A562D2">
        <w:rPr>
          <w:sz w:val="23"/>
          <w:szCs w:val="23"/>
          <w:lang w:val="es-PE"/>
        </w:rPr>
        <w:t xml:space="preserve"> 29946, Ley de Contrato de Seguros.</w:t>
      </w:r>
    </w:p>
    <w:p w:rsidRPr="00A562D2" w:rsidR="00A562D2" w:rsidP="00A562D2" w:rsidRDefault="00A562D2" w14:paraId="39AB8FBA" w14:textId="77777777">
      <w:pPr>
        <w:jc w:val="both"/>
        <w:outlineLvl w:val="0"/>
        <w:rPr>
          <w:i/>
          <w:sz w:val="23"/>
          <w:szCs w:val="23"/>
          <w:lang w:val="es-PE"/>
        </w:rPr>
      </w:pPr>
    </w:p>
    <w:p w:rsidRPr="00A562D2" w:rsidR="00A562D2" w:rsidP="00A562D2" w:rsidRDefault="00A562D2" w14:paraId="05B5ACDD" w14:textId="77777777">
      <w:pPr>
        <w:jc w:val="both"/>
        <w:outlineLvl w:val="0"/>
        <w:rPr>
          <w:sz w:val="23"/>
          <w:szCs w:val="23"/>
          <w:lang w:val="es-PE"/>
        </w:rPr>
      </w:pPr>
      <w:r w:rsidRPr="00A562D2">
        <w:rPr>
          <w:b/>
          <w:sz w:val="23"/>
          <w:szCs w:val="23"/>
          <w:lang w:val="es-PE"/>
        </w:rPr>
        <w:t>SETIMO</w:t>
      </w:r>
      <w:r w:rsidRPr="00A562D2">
        <w:rPr>
          <w:b/>
          <w:sz w:val="23"/>
          <w:szCs w:val="23"/>
          <w:u w:val="single"/>
          <w:lang w:val="es-PE"/>
        </w:rPr>
        <w:t xml:space="preserve">: </w:t>
      </w:r>
      <w:r w:rsidRPr="00A562D2">
        <w:rPr>
          <w:sz w:val="23"/>
          <w:szCs w:val="23"/>
          <w:lang w:val="es-PE"/>
        </w:rPr>
        <w:t xml:space="preserve">Que, el rechazo del siniestro indicado por la aseguradora en su carta </w:t>
      </w:r>
      <w:proofErr w:type="gramStart"/>
      <w:r w:rsidRPr="00A562D2">
        <w:rPr>
          <w:sz w:val="23"/>
          <w:szCs w:val="23"/>
          <w:lang w:val="es-PE"/>
        </w:rPr>
        <w:t>mencionada,</w:t>
      </w:r>
      <w:proofErr w:type="gramEnd"/>
      <w:r w:rsidRPr="00A562D2">
        <w:rPr>
          <w:sz w:val="23"/>
          <w:szCs w:val="23"/>
          <w:lang w:val="es-PE"/>
        </w:rPr>
        <w:t xml:space="preserve"> se sustenta en la aplicación de lo estipulado en el Artículo 5°, inciso 1, Literal 1 de las Condiciones Generales del Seguro Vehicular.</w:t>
      </w:r>
    </w:p>
    <w:p w:rsidRPr="00A562D2" w:rsidR="00A562D2" w:rsidP="00A562D2" w:rsidRDefault="00A562D2" w14:paraId="25B5490B" w14:textId="77777777">
      <w:pPr>
        <w:jc w:val="both"/>
        <w:outlineLvl w:val="0"/>
        <w:rPr>
          <w:sz w:val="23"/>
          <w:szCs w:val="23"/>
          <w:lang w:val="es-PE"/>
        </w:rPr>
      </w:pPr>
    </w:p>
    <w:p w:rsidRPr="00A562D2" w:rsidR="00A562D2" w:rsidP="00A562D2" w:rsidRDefault="00A562D2" w14:paraId="36BFEBA9" w14:textId="77777777">
      <w:pPr>
        <w:jc w:val="both"/>
        <w:outlineLvl w:val="0"/>
        <w:rPr>
          <w:sz w:val="23"/>
          <w:szCs w:val="23"/>
          <w:lang w:val="es-PE"/>
        </w:rPr>
      </w:pPr>
      <w:r w:rsidRPr="00A562D2">
        <w:rPr>
          <w:b/>
          <w:sz w:val="23"/>
          <w:szCs w:val="23"/>
          <w:lang w:val="es-PE"/>
        </w:rPr>
        <w:t>OCTAVO</w:t>
      </w:r>
      <w:r w:rsidRPr="00A562D2">
        <w:rPr>
          <w:sz w:val="23"/>
          <w:szCs w:val="23"/>
          <w:lang w:val="es-PE"/>
        </w:rPr>
        <w:t xml:space="preserve">: Que, en respuesta a lo mencionado en el Considerando Sétimo, el asegurado manifestó su disconformidad con el rechazo del siniestro, </w:t>
      </w:r>
      <w:proofErr w:type="gramStart"/>
      <w:r w:rsidRPr="00A562D2">
        <w:rPr>
          <w:sz w:val="23"/>
          <w:szCs w:val="23"/>
          <w:lang w:val="es-PE"/>
        </w:rPr>
        <w:t>en razón de</w:t>
      </w:r>
      <w:proofErr w:type="gramEnd"/>
      <w:r w:rsidRPr="00A562D2">
        <w:rPr>
          <w:sz w:val="23"/>
          <w:szCs w:val="23"/>
          <w:lang w:val="es-PE"/>
        </w:rPr>
        <w:t xml:space="preserve"> lo siguiente:</w:t>
      </w:r>
    </w:p>
    <w:p w:rsidRPr="00A562D2" w:rsidR="00A562D2" w:rsidP="00A562D2" w:rsidRDefault="00A562D2" w14:paraId="7BC082DD" w14:textId="77777777">
      <w:pPr>
        <w:jc w:val="both"/>
        <w:outlineLvl w:val="0"/>
        <w:rPr>
          <w:sz w:val="23"/>
          <w:szCs w:val="23"/>
          <w:lang w:val="es-PE"/>
        </w:rPr>
      </w:pPr>
    </w:p>
    <w:p w:rsidRPr="00A562D2" w:rsidR="00A562D2" w:rsidP="00A562D2" w:rsidRDefault="00A562D2" w14:paraId="23695BA3" w14:textId="77777777">
      <w:pPr>
        <w:numPr>
          <w:ilvl w:val="0"/>
          <w:numId w:val="15"/>
        </w:numPr>
        <w:jc w:val="both"/>
        <w:outlineLvl w:val="0"/>
        <w:rPr>
          <w:sz w:val="23"/>
          <w:szCs w:val="23"/>
          <w:lang w:val="es-PE"/>
        </w:rPr>
      </w:pPr>
      <w:r w:rsidRPr="00A562D2">
        <w:rPr>
          <w:sz w:val="23"/>
          <w:szCs w:val="23"/>
          <w:lang w:val="es-PE"/>
        </w:rPr>
        <w:t>Que, el día 11 de abril 2024, a las 17:50 horas aproximadamente, en el km 121 de la carretera Pativilca-Huaraz, se produjo el accidente de tránsito – choque con subsecuentes lesiones personales y daños materiales.</w:t>
      </w:r>
    </w:p>
    <w:p w:rsidRPr="00A562D2" w:rsidR="00A562D2" w:rsidP="00A562D2" w:rsidRDefault="00A562D2" w14:paraId="1BED3FBA" w14:textId="77777777">
      <w:pPr>
        <w:numPr>
          <w:ilvl w:val="0"/>
          <w:numId w:val="15"/>
        </w:numPr>
        <w:jc w:val="both"/>
        <w:outlineLvl w:val="0"/>
        <w:rPr>
          <w:sz w:val="23"/>
          <w:szCs w:val="23"/>
          <w:lang w:val="es-PE"/>
        </w:rPr>
      </w:pPr>
      <w:r w:rsidRPr="00A562D2">
        <w:rPr>
          <w:sz w:val="23"/>
          <w:szCs w:val="23"/>
          <w:lang w:val="es-PE"/>
        </w:rPr>
        <w:t>Que, el vehículo asegurado, se desplazaba por el carril norte en sentido de este a oeste y la UT-2 por el carril sur se oeste a este.</w:t>
      </w:r>
    </w:p>
    <w:p w:rsidRPr="00A562D2" w:rsidR="00A562D2" w:rsidP="00A562D2" w:rsidRDefault="00A562D2" w14:paraId="77B28F4B" w14:textId="77777777">
      <w:pPr>
        <w:numPr>
          <w:ilvl w:val="0"/>
          <w:numId w:val="15"/>
        </w:numPr>
        <w:jc w:val="both"/>
        <w:outlineLvl w:val="0"/>
        <w:rPr>
          <w:sz w:val="23"/>
          <w:szCs w:val="23"/>
          <w:lang w:val="es-PE"/>
        </w:rPr>
      </w:pPr>
      <w:r w:rsidRPr="00A562D2">
        <w:rPr>
          <w:sz w:val="23"/>
          <w:szCs w:val="23"/>
          <w:lang w:val="es-PE"/>
        </w:rPr>
        <w:t>Que, al ingresar los vehículos a una curva, se produjo el choque entre ambos vehículos, llevando el mayor impacto la UT-1.</w:t>
      </w:r>
    </w:p>
    <w:p w:rsidRPr="00A562D2" w:rsidR="00A562D2" w:rsidP="00A562D2" w:rsidRDefault="00A562D2" w14:paraId="18303073" w14:textId="6E5D04B9">
      <w:pPr>
        <w:numPr>
          <w:ilvl w:val="0"/>
          <w:numId w:val="15"/>
        </w:numPr>
        <w:jc w:val="both"/>
        <w:outlineLvl w:val="0"/>
        <w:rPr>
          <w:sz w:val="23"/>
          <w:szCs w:val="23"/>
          <w:lang w:val="es-PE"/>
        </w:rPr>
      </w:pPr>
      <w:r w:rsidRPr="0B3EEFA4" w:rsidR="00A562D2">
        <w:rPr>
          <w:sz w:val="23"/>
          <w:szCs w:val="23"/>
          <w:lang w:val="es-PE"/>
        </w:rPr>
        <w:t xml:space="preserve">Que, el asegurado, luego que supo del Informe Policial, presentó a </w:t>
      </w:r>
      <w:r w:rsidRPr="0B3EEFA4" w:rsidR="7F9A3312">
        <w:rPr>
          <w:sz w:val="23"/>
          <w:szCs w:val="23"/>
          <w:lang w:val="es-PE"/>
        </w:rPr>
        <w:t>.............</w:t>
      </w:r>
      <w:r w:rsidRPr="0B3EEFA4" w:rsidR="00A562D2">
        <w:rPr>
          <w:sz w:val="23"/>
          <w:szCs w:val="23"/>
          <w:lang w:val="es-PE"/>
        </w:rPr>
        <w:t xml:space="preserve"> la solicitud de cobertura, la misma que fue rechazada por la aseguradora, cuyo argumento es que el vehículo asegurado invadió el carril contrario a su circulación, </w:t>
      </w:r>
      <w:r w:rsidRPr="0B3EEFA4" w:rsidR="00A562D2">
        <w:rPr>
          <w:sz w:val="23"/>
          <w:szCs w:val="23"/>
          <w:lang w:val="es-PE"/>
        </w:rPr>
        <w:t>de acuerdo al</w:t>
      </w:r>
      <w:r w:rsidRPr="0B3EEFA4" w:rsidR="00A562D2">
        <w:rPr>
          <w:sz w:val="23"/>
          <w:szCs w:val="23"/>
          <w:lang w:val="es-PE"/>
        </w:rPr>
        <w:t xml:space="preserve"> Informe 071-2024 REGPOL-A/DIVOPUS-HUARAZ/XCSPNP-BOLG. /CRPNP CAJACAY.</w:t>
      </w:r>
    </w:p>
    <w:p w:rsidRPr="00A562D2" w:rsidR="00A562D2" w:rsidP="00A562D2" w:rsidRDefault="00A562D2" w14:paraId="0BBF7D87" w14:textId="77777777">
      <w:pPr>
        <w:numPr>
          <w:ilvl w:val="0"/>
          <w:numId w:val="15"/>
        </w:numPr>
        <w:jc w:val="both"/>
        <w:outlineLvl w:val="0"/>
        <w:rPr>
          <w:sz w:val="23"/>
          <w:szCs w:val="23"/>
          <w:lang w:val="es-PE"/>
        </w:rPr>
      </w:pPr>
      <w:r w:rsidRPr="00A562D2">
        <w:rPr>
          <w:sz w:val="23"/>
          <w:szCs w:val="23"/>
          <w:lang w:val="es-PE"/>
        </w:rPr>
        <w:t>Que, concluye la aseguradora que el vehículo asegurado invadió el carril contrario, para lo cual debe existir la evidencia, las fotos del momento del impacto, considerando que el accidente fue el 11 de abril a las 17.50, el Informe Policial se redactó el 23 de abril, es más, la intervención policial se produjo el mismo día a las 9.30 de la noche.</w:t>
      </w:r>
    </w:p>
    <w:p w:rsidRPr="00A562D2" w:rsidR="00A562D2" w:rsidP="00A562D2" w:rsidRDefault="00A562D2" w14:paraId="4C3F5E09" w14:textId="77777777">
      <w:pPr>
        <w:numPr>
          <w:ilvl w:val="0"/>
          <w:numId w:val="15"/>
        </w:numPr>
        <w:jc w:val="both"/>
        <w:outlineLvl w:val="0"/>
        <w:rPr>
          <w:sz w:val="23"/>
          <w:szCs w:val="23"/>
          <w:lang w:val="es-PE"/>
        </w:rPr>
      </w:pPr>
      <w:r w:rsidRPr="00A562D2">
        <w:rPr>
          <w:sz w:val="23"/>
          <w:szCs w:val="23"/>
          <w:lang w:val="es-PE"/>
        </w:rPr>
        <w:t>Que, la evidencia no prueba que el vehículo haya invadido el carril contrario, es la decisión subjetiva del personal policial que se aprovecha la aseguradora.</w:t>
      </w:r>
    </w:p>
    <w:p w:rsidRPr="00A562D2" w:rsidR="00A562D2" w:rsidP="00A562D2" w:rsidRDefault="00A562D2" w14:paraId="36076FBD" w14:textId="0095BCF8">
      <w:pPr>
        <w:numPr>
          <w:ilvl w:val="0"/>
          <w:numId w:val="15"/>
        </w:numPr>
        <w:jc w:val="both"/>
        <w:outlineLvl w:val="0"/>
        <w:rPr>
          <w:sz w:val="23"/>
          <w:szCs w:val="23"/>
          <w:lang w:val="es-PE"/>
        </w:rPr>
      </w:pPr>
      <w:r w:rsidRPr="0B3EEFA4" w:rsidR="00A562D2">
        <w:rPr>
          <w:sz w:val="23"/>
          <w:szCs w:val="23"/>
          <w:lang w:val="es-PE"/>
        </w:rPr>
        <w:t xml:space="preserve">Que, se da cuenta que, para determinar el factor de velocidad, no se encontraron las evidencias, por lo que el factor de velocidad no fue la causa del accidente, lo que desmiente a </w:t>
      </w:r>
      <w:r w:rsidRPr="0B3EEFA4" w:rsidR="7F9A3312">
        <w:rPr>
          <w:sz w:val="23"/>
          <w:szCs w:val="23"/>
          <w:lang w:val="es-PE"/>
        </w:rPr>
        <w:t>.............</w:t>
      </w:r>
      <w:r w:rsidRPr="0B3EEFA4" w:rsidR="00A562D2">
        <w:rPr>
          <w:sz w:val="23"/>
          <w:szCs w:val="23"/>
          <w:lang w:val="es-PE"/>
        </w:rPr>
        <w:t>.</w:t>
      </w:r>
    </w:p>
    <w:p w:rsidRPr="00A562D2" w:rsidR="00A562D2" w:rsidP="00A562D2" w:rsidRDefault="00A562D2" w14:paraId="565671C9" w14:textId="77777777">
      <w:pPr>
        <w:jc w:val="both"/>
        <w:outlineLvl w:val="0"/>
        <w:rPr>
          <w:sz w:val="23"/>
          <w:szCs w:val="23"/>
          <w:lang w:val="es-PE"/>
        </w:rPr>
      </w:pPr>
    </w:p>
    <w:p w:rsidRPr="00A562D2" w:rsidR="00A562D2" w:rsidP="00A562D2" w:rsidRDefault="00A562D2" w14:paraId="4D581AD7" w14:textId="77777777">
      <w:pPr>
        <w:jc w:val="both"/>
        <w:outlineLvl w:val="0"/>
        <w:rPr>
          <w:sz w:val="23"/>
          <w:szCs w:val="23"/>
          <w:lang w:val="es-PE"/>
        </w:rPr>
      </w:pPr>
      <w:r w:rsidRPr="00A562D2">
        <w:rPr>
          <w:b/>
          <w:bCs/>
          <w:sz w:val="23"/>
          <w:szCs w:val="23"/>
          <w:lang w:val="es-PE"/>
        </w:rPr>
        <w:t>NOVENO:</w:t>
      </w:r>
      <w:r w:rsidRPr="00A562D2">
        <w:rPr>
          <w:sz w:val="23"/>
          <w:szCs w:val="23"/>
          <w:lang w:val="es-PE"/>
        </w:rPr>
        <w:t xml:space="preserve"> Que, </w:t>
      </w:r>
      <w:proofErr w:type="gramStart"/>
      <w:r w:rsidRPr="00A562D2">
        <w:rPr>
          <w:sz w:val="23"/>
          <w:szCs w:val="23"/>
          <w:lang w:val="es-PE"/>
        </w:rPr>
        <w:t>en relación a</w:t>
      </w:r>
      <w:proofErr w:type="gramEnd"/>
      <w:r w:rsidRPr="00A562D2">
        <w:rPr>
          <w:sz w:val="23"/>
          <w:szCs w:val="23"/>
          <w:lang w:val="es-PE"/>
        </w:rPr>
        <w:t xml:space="preserve"> lo indicado por las partes en los Considerandos Sétimo y Octavo y, a los documentos que obran en el expediente, este colegiado aprecia lo siguiente:</w:t>
      </w:r>
    </w:p>
    <w:p w:rsidRPr="00A562D2" w:rsidR="00A562D2" w:rsidP="00A562D2" w:rsidRDefault="00A562D2" w14:paraId="480A7662" w14:textId="77777777">
      <w:pPr>
        <w:jc w:val="both"/>
        <w:outlineLvl w:val="0"/>
        <w:rPr>
          <w:sz w:val="23"/>
          <w:szCs w:val="23"/>
          <w:lang w:val="es-PE"/>
        </w:rPr>
      </w:pPr>
    </w:p>
    <w:p w:rsidRPr="00A562D2" w:rsidR="00A562D2" w:rsidP="00A562D2" w:rsidRDefault="00A562D2" w14:paraId="546C63FE" w14:textId="77777777">
      <w:pPr>
        <w:numPr>
          <w:ilvl w:val="0"/>
          <w:numId w:val="16"/>
        </w:numPr>
        <w:jc w:val="both"/>
        <w:outlineLvl w:val="0"/>
        <w:rPr>
          <w:sz w:val="23"/>
          <w:szCs w:val="23"/>
          <w:lang w:val="es-PE"/>
        </w:rPr>
      </w:pPr>
      <w:r w:rsidRPr="00A562D2">
        <w:rPr>
          <w:sz w:val="23"/>
          <w:szCs w:val="23"/>
          <w:lang w:val="es-PE"/>
        </w:rPr>
        <w:t>Que, en las Conclusiones de las diligencias y análisis formuladas por el personal del SIAT de la dependencia policial de la Comisaría PNP Caja cay, se indica lo siguiente:</w:t>
      </w:r>
    </w:p>
    <w:p w:rsidRPr="00A562D2" w:rsidR="00A562D2" w:rsidP="00A562D2" w:rsidRDefault="00A562D2" w14:paraId="5D44F1AC" w14:textId="77777777">
      <w:pPr>
        <w:jc w:val="both"/>
        <w:outlineLvl w:val="0"/>
        <w:rPr>
          <w:sz w:val="23"/>
          <w:szCs w:val="23"/>
          <w:lang w:val="es-PE"/>
        </w:rPr>
      </w:pPr>
    </w:p>
    <w:p w:rsidRPr="00A562D2" w:rsidR="00A562D2" w:rsidP="00A562D2" w:rsidRDefault="00A562D2" w14:paraId="38F82AA0" w14:textId="77777777">
      <w:pPr>
        <w:jc w:val="both"/>
        <w:outlineLvl w:val="0"/>
        <w:rPr>
          <w:sz w:val="23"/>
          <w:szCs w:val="23"/>
          <w:lang w:val="es-PE"/>
        </w:rPr>
      </w:pPr>
      <w:r w:rsidRPr="00A562D2">
        <w:rPr>
          <w:sz w:val="23"/>
          <w:szCs w:val="23"/>
          <w:lang w:val="es-PE"/>
        </w:rPr>
        <w:t>A – FACTOR DETERMINANTE</w:t>
      </w:r>
    </w:p>
    <w:p w:rsidRPr="00A562D2" w:rsidR="00A562D2" w:rsidP="00A562D2" w:rsidRDefault="00A562D2" w14:paraId="23881F7B" w14:textId="77777777">
      <w:pPr>
        <w:jc w:val="both"/>
        <w:outlineLvl w:val="0"/>
        <w:rPr>
          <w:sz w:val="23"/>
          <w:szCs w:val="23"/>
          <w:lang w:val="es-PE"/>
        </w:rPr>
      </w:pPr>
    </w:p>
    <w:p w:rsidRPr="00A562D2" w:rsidR="00A562D2" w:rsidP="0B3EEFA4" w:rsidRDefault="00A562D2" w14:paraId="382C85FB" w14:textId="4DAB98AE">
      <w:pPr>
        <w:jc w:val="both"/>
        <w:outlineLvl w:val="0"/>
        <w:rPr>
          <w:i w:val="1"/>
          <w:iCs w:val="1"/>
          <w:sz w:val="23"/>
          <w:szCs w:val="23"/>
          <w:lang w:val="es-PE"/>
        </w:rPr>
      </w:pPr>
      <w:r w:rsidRPr="0B3EEFA4" w:rsidR="00A562D2">
        <w:rPr>
          <w:i w:val="1"/>
          <w:iCs w:val="1"/>
          <w:sz w:val="23"/>
          <w:szCs w:val="23"/>
          <w:lang w:val="es-PE"/>
        </w:rPr>
        <w:t xml:space="preserve">La acción imprudente del conductor de la unidad de placa </w:t>
      </w:r>
      <w:r w:rsidRPr="0B3EEFA4" w:rsidR="387EB3FB">
        <w:rPr>
          <w:i w:val="1"/>
          <w:iCs w:val="1"/>
          <w:sz w:val="23"/>
          <w:szCs w:val="23"/>
          <w:lang w:val="es-PE"/>
        </w:rPr>
        <w:t>...............</w:t>
      </w:r>
      <w:r w:rsidRPr="0B3EEFA4" w:rsidR="00A562D2">
        <w:rPr>
          <w:i w:val="1"/>
          <w:iCs w:val="1"/>
          <w:sz w:val="23"/>
          <w:szCs w:val="23"/>
          <w:lang w:val="es-PE"/>
        </w:rPr>
        <w:t xml:space="preserve"> (UT1), al conducir el vehículo sin aplicar el principio de seguridad, alejado del manejo defensivo, a una velocidad inadecuada al ingresar a una  curva, superando la velocidad crítica que presenta la  curva, donde perdió el control físico de la unidad en cuanto a su direccionamiento, llegando a ocupar parte del carril sur sin haber adoptado sus medidas precautorias, generando con dicha acción una actitud temeraria en un lugar donde la configuración de la vía (presenta curva cerrada) </w:t>
      </w:r>
      <w:r w:rsidRPr="0B3EEFA4" w:rsidR="00A562D2">
        <w:rPr>
          <w:i w:val="1"/>
          <w:iCs w:val="1"/>
          <w:sz w:val="23"/>
          <w:szCs w:val="23"/>
          <w:lang w:val="es-PE"/>
        </w:rPr>
        <w:t>mas</w:t>
      </w:r>
      <w:r w:rsidRPr="0B3EEFA4" w:rsidR="00A562D2">
        <w:rPr>
          <w:i w:val="1"/>
          <w:iCs w:val="1"/>
          <w:sz w:val="23"/>
          <w:szCs w:val="23"/>
          <w:lang w:val="es-PE"/>
        </w:rPr>
        <w:t xml:space="preserve"> </w:t>
      </w:r>
      <w:r w:rsidRPr="0B3EEFA4" w:rsidR="00A562D2">
        <w:rPr>
          <w:i w:val="1"/>
          <w:iCs w:val="1"/>
          <w:sz w:val="23"/>
          <w:szCs w:val="23"/>
          <w:lang w:val="es-PE"/>
        </w:rPr>
        <w:t>aún</w:t>
      </w:r>
      <w:r w:rsidRPr="0B3EEFA4" w:rsidR="00A562D2">
        <w:rPr>
          <w:i w:val="1"/>
          <w:iCs w:val="1"/>
          <w:sz w:val="23"/>
          <w:szCs w:val="23"/>
          <w:lang w:val="es-PE"/>
        </w:rPr>
        <w:t xml:space="preserve"> habiendo observado una señal preventiva de curva a la derecha, aunado a la condición climática y al estado de la calzada causada por las lloviznas, lo cual originó la colisión con su tercio anterior izquierdo contra la superficie de la estructura tercio anterior izquierda de la UT2 (…)</w:t>
      </w:r>
    </w:p>
    <w:p w:rsidRPr="00A562D2" w:rsidR="00A562D2" w:rsidP="00A562D2" w:rsidRDefault="00A562D2" w14:paraId="1F1CAEED" w14:textId="77777777">
      <w:pPr>
        <w:jc w:val="both"/>
        <w:outlineLvl w:val="0"/>
        <w:rPr>
          <w:i/>
          <w:iCs/>
          <w:sz w:val="23"/>
          <w:szCs w:val="23"/>
          <w:lang w:val="es-PE"/>
        </w:rPr>
      </w:pPr>
    </w:p>
    <w:p w:rsidRPr="00A562D2" w:rsidR="00A562D2" w:rsidP="00A562D2" w:rsidRDefault="00A562D2" w14:paraId="2A6F6B2D" w14:textId="77777777">
      <w:pPr>
        <w:numPr>
          <w:ilvl w:val="0"/>
          <w:numId w:val="16"/>
        </w:numPr>
        <w:jc w:val="both"/>
        <w:outlineLvl w:val="0"/>
        <w:rPr>
          <w:i/>
          <w:iCs/>
          <w:sz w:val="23"/>
          <w:szCs w:val="23"/>
          <w:lang w:val="es-PE"/>
        </w:rPr>
      </w:pPr>
      <w:r w:rsidRPr="00A562D2">
        <w:rPr>
          <w:sz w:val="23"/>
          <w:szCs w:val="23"/>
          <w:lang w:val="es-PE"/>
        </w:rPr>
        <w:t xml:space="preserve">Que, el asegurado en su </w:t>
      </w:r>
      <w:proofErr w:type="gramStart"/>
      <w:r w:rsidRPr="00A562D2">
        <w:rPr>
          <w:sz w:val="23"/>
          <w:szCs w:val="23"/>
          <w:lang w:val="es-PE"/>
        </w:rPr>
        <w:t>reclamación,</w:t>
      </w:r>
      <w:proofErr w:type="gramEnd"/>
      <w:r w:rsidRPr="00A562D2">
        <w:rPr>
          <w:sz w:val="23"/>
          <w:szCs w:val="23"/>
          <w:lang w:val="es-PE"/>
        </w:rPr>
        <w:t xml:space="preserve"> solo considera tratar de desvirtuar el análisis y conclusiones de la Policía Nacional, sin presentar ninguna prueba que indique lo contrario, ni tampoco ha presentado algún pedido de revisión del Informe Policial ante la Policía.</w:t>
      </w:r>
    </w:p>
    <w:p w:rsidRPr="00A562D2" w:rsidR="00A562D2" w:rsidP="00A562D2" w:rsidRDefault="00A562D2" w14:paraId="0F6F7637" w14:textId="77777777">
      <w:pPr>
        <w:jc w:val="both"/>
        <w:outlineLvl w:val="0"/>
        <w:rPr>
          <w:i/>
          <w:iCs/>
          <w:sz w:val="23"/>
          <w:szCs w:val="23"/>
          <w:lang w:val="es-PE"/>
        </w:rPr>
      </w:pPr>
    </w:p>
    <w:p w:rsidRPr="00A562D2" w:rsidR="00A562D2" w:rsidP="00A562D2" w:rsidRDefault="00A562D2" w14:paraId="4216DFCA" w14:textId="77777777">
      <w:pPr>
        <w:numPr>
          <w:ilvl w:val="0"/>
          <w:numId w:val="13"/>
        </w:numPr>
        <w:jc w:val="both"/>
        <w:outlineLvl w:val="0"/>
        <w:rPr>
          <w:sz w:val="23"/>
          <w:szCs w:val="23"/>
          <w:lang w:val="es-PE"/>
        </w:rPr>
      </w:pPr>
      <w:r w:rsidRPr="00A562D2">
        <w:rPr>
          <w:sz w:val="23"/>
          <w:szCs w:val="23"/>
          <w:lang w:val="es-PE"/>
        </w:rPr>
        <w:t>Que, por lo tanto, en el presente caso es de aplicación el Artículo 5° inciso 1 de las Condiciones de la Póliza que excluye los daños que surjan o resulten causados directa o indirectamente por:</w:t>
      </w:r>
    </w:p>
    <w:p w:rsidRPr="00A562D2" w:rsidR="00A562D2" w:rsidP="00A562D2" w:rsidRDefault="00A562D2" w14:paraId="029430FD" w14:textId="77777777">
      <w:pPr>
        <w:jc w:val="both"/>
        <w:outlineLvl w:val="0"/>
        <w:rPr>
          <w:sz w:val="23"/>
          <w:szCs w:val="23"/>
          <w:lang w:val="es-PE"/>
        </w:rPr>
      </w:pPr>
    </w:p>
    <w:p w:rsidRPr="00A562D2" w:rsidR="00A562D2" w:rsidP="00A562D2" w:rsidRDefault="00A562D2" w14:paraId="0A27FCE8" w14:textId="77777777">
      <w:pPr>
        <w:numPr>
          <w:ilvl w:val="0"/>
          <w:numId w:val="17"/>
        </w:numPr>
        <w:jc w:val="both"/>
        <w:outlineLvl w:val="0"/>
        <w:rPr>
          <w:sz w:val="23"/>
          <w:szCs w:val="23"/>
          <w:lang w:val="es-PE"/>
        </w:rPr>
      </w:pPr>
      <w:r w:rsidRPr="00A562D2">
        <w:rPr>
          <w:sz w:val="23"/>
          <w:szCs w:val="23"/>
          <w:lang w:val="es-PE"/>
        </w:rPr>
        <w:t>Circulando en sentido contrario al tránsito autorizado o invadiendo el carril contrario.</w:t>
      </w:r>
    </w:p>
    <w:p w:rsidRPr="00A562D2" w:rsidR="00A562D2" w:rsidP="00A562D2" w:rsidRDefault="00A562D2" w14:paraId="3B1DFD17" w14:textId="77777777">
      <w:pPr>
        <w:jc w:val="both"/>
        <w:outlineLvl w:val="0"/>
        <w:rPr>
          <w:sz w:val="23"/>
          <w:szCs w:val="23"/>
          <w:lang w:val="es-PE"/>
        </w:rPr>
      </w:pPr>
    </w:p>
    <w:p w:rsidRPr="00A562D2" w:rsidR="00A562D2" w:rsidP="00A562D2" w:rsidRDefault="00A562D2" w14:paraId="08833DA8" w14:textId="77777777">
      <w:pPr>
        <w:jc w:val="both"/>
        <w:outlineLvl w:val="0"/>
        <w:rPr>
          <w:sz w:val="23"/>
          <w:szCs w:val="23"/>
          <w:lang w:val="es-PE"/>
        </w:rPr>
      </w:pPr>
      <w:r w:rsidRPr="00A562D2">
        <w:rPr>
          <w:sz w:val="23"/>
          <w:szCs w:val="23"/>
          <w:lang w:val="es-PE"/>
        </w:rPr>
        <w:t xml:space="preserve">Que, como consecuencia del análisis realizado, se considera que el rechazo de la cobertura indicado por la </w:t>
      </w:r>
      <w:proofErr w:type="gramStart"/>
      <w:r w:rsidRPr="00A562D2">
        <w:rPr>
          <w:sz w:val="23"/>
          <w:szCs w:val="23"/>
          <w:lang w:val="es-PE"/>
        </w:rPr>
        <w:t>aseguradora,</w:t>
      </w:r>
      <w:proofErr w:type="gramEnd"/>
      <w:r w:rsidRPr="00A562D2">
        <w:rPr>
          <w:sz w:val="23"/>
          <w:szCs w:val="23"/>
          <w:lang w:val="es-PE"/>
        </w:rPr>
        <w:t xml:space="preserve"> posee legitimidad.</w:t>
      </w:r>
    </w:p>
    <w:p w:rsidRPr="00A562D2" w:rsidR="00A562D2" w:rsidP="00A562D2" w:rsidRDefault="00A562D2" w14:paraId="2DE10636" w14:textId="77777777">
      <w:pPr>
        <w:jc w:val="both"/>
        <w:outlineLvl w:val="0"/>
        <w:rPr>
          <w:sz w:val="23"/>
          <w:szCs w:val="23"/>
          <w:lang w:val="es-PE"/>
        </w:rPr>
      </w:pPr>
    </w:p>
    <w:p w:rsidRPr="00A562D2" w:rsidR="00A562D2" w:rsidP="00A562D2" w:rsidRDefault="00A562D2" w14:paraId="2CB81797" w14:textId="77777777">
      <w:pPr>
        <w:jc w:val="both"/>
        <w:outlineLvl w:val="0"/>
        <w:rPr>
          <w:sz w:val="23"/>
          <w:szCs w:val="23"/>
          <w:lang w:val="es-PE"/>
        </w:rPr>
      </w:pPr>
      <w:r w:rsidRPr="00A562D2">
        <w:rPr>
          <w:sz w:val="23"/>
          <w:szCs w:val="23"/>
          <w:lang w:val="es-PE"/>
        </w:rPr>
        <w:t>Que, por lo expuesto, esta Defensoría del Asegurado concluye su apreciación razonada y conjunta al amparo de lo establecido en su Reglamento, por lo que:</w:t>
      </w:r>
    </w:p>
    <w:p w:rsidRPr="00A562D2" w:rsidR="00A562D2" w:rsidP="00A562D2" w:rsidRDefault="00A562D2" w14:paraId="2D6DCAC2" w14:textId="77777777">
      <w:pPr>
        <w:jc w:val="both"/>
        <w:outlineLvl w:val="0"/>
        <w:rPr>
          <w:sz w:val="23"/>
          <w:szCs w:val="23"/>
          <w:lang w:val="es-PE"/>
        </w:rPr>
      </w:pPr>
    </w:p>
    <w:p w:rsidRPr="00A562D2" w:rsidR="00A562D2" w:rsidP="00A562D2" w:rsidRDefault="00A562D2" w14:paraId="68083237" w14:textId="77777777">
      <w:pPr>
        <w:jc w:val="both"/>
        <w:outlineLvl w:val="0"/>
        <w:rPr>
          <w:sz w:val="23"/>
          <w:szCs w:val="23"/>
          <w:lang w:val="es-PE"/>
        </w:rPr>
      </w:pPr>
      <w:r w:rsidRPr="00A562D2">
        <w:rPr>
          <w:sz w:val="23"/>
          <w:szCs w:val="23"/>
          <w:lang w:val="es-PE"/>
        </w:rPr>
        <w:t>Resuelve</w:t>
      </w:r>
    </w:p>
    <w:p w:rsidRPr="00A562D2" w:rsidR="00A562D2" w:rsidP="00A562D2" w:rsidRDefault="00A562D2" w14:paraId="1D7B5B99" w14:textId="77777777">
      <w:pPr>
        <w:jc w:val="both"/>
        <w:outlineLvl w:val="0"/>
        <w:rPr>
          <w:sz w:val="23"/>
          <w:szCs w:val="23"/>
          <w:lang w:val="es-PE"/>
        </w:rPr>
      </w:pPr>
    </w:p>
    <w:p w:rsidRPr="00A562D2" w:rsidR="00A562D2" w:rsidP="00A562D2" w:rsidRDefault="00A562D2" w14:paraId="2075BA7A" w14:textId="7C6992E9">
      <w:pPr>
        <w:jc w:val="both"/>
        <w:outlineLvl w:val="0"/>
        <w:rPr>
          <w:sz w:val="23"/>
          <w:szCs w:val="23"/>
          <w:lang w:val="es-PE"/>
        </w:rPr>
      </w:pPr>
      <w:r w:rsidRPr="0B3EEFA4" w:rsidR="00A562D2">
        <w:rPr>
          <w:sz w:val="23"/>
          <w:szCs w:val="23"/>
          <w:lang w:val="es-PE"/>
        </w:rPr>
        <w:t xml:space="preserve">Declarar </w:t>
      </w:r>
      <w:r w:rsidRPr="0B3EEFA4" w:rsidR="00A562D2">
        <w:rPr>
          <w:b w:val="1"/>
          <w:bCs w:val="1"/>
          <w:sz w:val="23"/>
          <w:szCs w:val="23"/>
          <w:lang w:val="es-PE"/>
        </w:rPr>
        <w:t>INFUNDADA</w:t>
      </w:r>
      <w:r w:rsidRPr="0B3EEFA4" w:rsidR="00A562D2">
        <w:rPr>
          <w:sz w:val="23"/>
          <w:szCs w:val="23"/>
          <w:lang w:val="es-PE"/>
        </w:rPr>
        <w:t xml:space="preserve"> la reclamación interpuesta por </w:t>
      </w:r>
      <w:r w:rsidRPr="0B3EEFA4" w:rsidR="2433F30B">
        <w:rPr>
          <w:b w:val="1"/>
          <w:bCs w:val="1"/>
          <w:sz w:val="23"/>
          <w:szCs w:val="23"/>
          <w:lang w:val="es-PE"/>
        </w:rPr>
        <w:t>.........................................................</w:t>
      </w:r>
      <w:r w:rsidRPr="0B3EEFA4" w:rsidR="00A562D2">
        <w:rPr>
          <w:sz w:val="23"/>
          <w:szCs w:val="23"/>
          <w:lang w:val="es-PE"/>
        </w:rPr>
        <w:t xml:space="preserve"> contra </w:t>
      </w:r>
      <w:r w:rsidRPr="0B3EEFA4" w:rsidR="392889EC">
        <w:rPr>
          <w:b w:val="1"/>
          <w:bCs w:val="1"/>
          <w:sz w:val="23"/>
          <w:szCs w:val="23"/>
          <w:lang w:val="es-PE"/>
        </w:rPr>
        <w:t>................................</w:t>
      </w:r>
      <w:r w:rsidRPr="0B3EEFA4" w:rsidR="00A562D2">
        <w:rPr>
          <w:sz w:val="23"/>
          <w:szCs w:val="23"/>
          <w:lang w:val="es-PE"/>
        </w:rPr>
        <w:t>, dejando a salvo el derecho del reclamante para recurrir a las instancias que considere pertinentes.</w:t>
      </w:r>
    </w:p>
    <w:p w:rsidRPr="00E8141C" w:rsidR="00DA5539" w:rsidP="00DA5539" w:rsidRDefault="00DA5539" w14:paraId="05530938" w14:textId="77777777">
      <w:pPr>
        <w:jc w:val="right"/>
        <w:outlineLvl w:val="0"/>
        <w:rPr>
          <w:sz w:val="23"/>
          <w:szCs w:val="23"/>
          <w:lang w:val="es-PE"/>
        </w:rPr>
      </w:pPr>
    </w:p>
    <w:p w:rsidRPr="00E8141C" w:rsidR="00804FBA" w:rsidP="00E06FC0" w:rsidRDefault="00F15FBA" w14:paraId="0B8F9BB3" w14:textId="277D7DF8">
      <w:pPr>
        <w:jc w:val="right"/>
        <w:outlineLvl w:val="0"/>
        <w:rPr>
          <w:sz w:val="23"/>
          <w:szCs w:val="23"/>
          <w:lang w:val="es-PE"/>
        </w:rPr>
      </w:pPr>
      <w:r w:rsidRPr="00E8141C">
        <w:rPr>
          <w:sz w:val="23"/>
          <w:szCs w:val="23"/>
          <w:lang w:val="es-PE"/>
        </w:rPr>
        <w:t xml:space="preserve">Lima, </w:t>
      </w:r>
      <w:r w:rsidRPr="00E8141C" w:rsidR="00693653">
        <w:rPr>
          <w:sz w:val="23"/>
          <w:szCs w:val="23"/>
        </w:rPr>
        <w:t>1</w:t>
      </w:r>
      <w:r w:rsidR="00A562D2">
        <w:rPr>
          <w:sz w:val="23"/>
          <w:szCs w:val="23"/>
        </w:rPr>
        <w:t>9</w:t>
      </w:r>
      <w:r w:rsidRPr="00E8141C" w:rsidR="00B5125F">
        <w:rPr>
          <w:sz w:val="23"/>
          <w:szCs w:val="23"/>
        </w:rPr>
        <w:t xml:space="preserve"> </w:t>
      </w:r>
      <w:r w:rsidRPr="00E8141C">
        <w:rPr>
          <w:sz w:val="23"/>
          <w:szCs w:val="23"/>
          <w:lang w:val="es-PE"/>
        </w:rPr>
        <w:t>de</w:t>
      </w:r>
      <w:r w:rsidRPr="00E8141C" w:rsidR="001631D6">
        <w:rPr>
          <w:sz w:val="23"/>
          <w:szCs w:val="23"/>
          <w:lang w:val="es-PE"/>
        </w:rPr>
        <w:t xml:space="preserve"> </w:t>
      </w:r>
      <w:r w:rsidRPr="00E8141C" w:rsidR="00B5125F">
        <w:rPr>
          <w:sz w:val="23"/>
          <w:szCs w:val="23"/>
          <w:lang w:val="es-PE"/>
        </w:rPr>
        <w:t>marzo</w:t>
      </w:r>
      <w:r w:rsidRPr="00E8141C" w:rsidR="001631D6">
        <w:rPr>
          <w:sz w:val="23"/>
          <w:szCs w:val="23"/>
          <w:lang w:val="es-PE"/>
        </w:rPr>
        <w:t xml:space="preserve"> </w:t>
      </w:r>
      <w:r w:rsidRPr="00E8141C">
        <w:rPr>
          <w:sz w:val="23"/>
          <w:szCs w:val="23"/>
          <w:lang w:val="es-PE"/>
        </w:rPr>
        <w:t>de 20</w:t>
      </w:r>
      <w:r w:rsidRPr="00E8141C" w:rsidR="001631D6">
        <w:rPr>
          <w:sz w:val="23"/>
          <w:szCs w:val="23"/>
          <w:lang w:val="es-PE"/>
        </w:rPr>
        <w:t>2</w:t>
      </w:r>
      <w:r w:rsidRPr="00E8141C" w:rsidR="0073373B">
        <w:rPr>
          <w:sz w:val="23"/>
          <w:szCs w:val="23"/>
          <w:lang w:val="es-PE"/>
        </w:rPr>
        <w:t>5</w:t>
      </w:r>
    </w:p>
    <w:p w:rsidRPr="00E8141C" w:rsidR="00804FBA" w:rsidP="00E06FC0" w:rsidRDefault="00804FBA" w14:paraId="2C8A5CBC" w14:textId="77777777">
      <w:pPr>
        <w:jc w:val="both"/>
        <w:rPr>
          <w:b/>
          <w:bCs/>
          <w:i/>
          <w:iCs/>
          <w:sz w:val="23"/>
          <w:szCs w:val="23"/>
          <w:lang w:val="es-ES_tradnl"/>
        </w:rPr>
      </w:pPr>
    </w:p>
    <w:p w:rsidRPr="00E8141C" w:rsidR="003F73A8" w:rsidP="00E06FC0" w:rsidRDefault="003F73A8" w14:paraId="00714C2C" w14:textId="77777777">
      <w:pPr>
        <w:jc w:val="both"/>
        <w:rPr>
          <w:b/>
          <w:bCs/>
          <w:i/>
          <w:iCs/>
          <w:sz w:val="23"/>
          <w:szCs w:val="23"/>
          <w:lang w:val="es-ES_tradnl"/>
        </w:rPr>
      </w:pPr>
      <w:r w:rsidRPr="00E8141C">
        <w:rPr>
          <w:b/>
          <w:bCs/>
          <w:i/>
          <w:iCs/>
          <w:sz w:val="23"/>
          <w:szCs w:val="23"/>
          <w:lang w:val="es-ES_tradnl"/>
        </w:rPr>
        <w:t>La Secretaría Técnica certifica que la presente resolución cuenta con el voto de los vocales cuyos nombres figuran en el presente documento.</w:t>
      </w:r>
    </w:p>
    <w:p w:rsidRPr="00E8141C" w:rsidR="003F73A8" w:rsidP="003F73A8" w:rsidRDefault="003F73A8" w14:paraId="1583EBBC" w14:textId="77777777">
      <w:pPr>
        <w:jc w:val="both"/>
        <w:rPr>
          <w:b/>
          <w:bCs/>
          <w:i/>
          <w:iCs/>
          <w:sz w:val="23"/>
          <w:szCs w:val="23"/>
          <w:lang w:val="es-ES_tradnl"/>
        </w:rPr>
      </w:pPr>
    </w:p>
    <w:p w:rsidRPr="00E8141C" w:rsidR="003F73A8" w:rsidP="003F73A8" w:rsidRDefault="003F73A8" w14:paraId="00F7442C" w14:textId="77777777">
      <w:pPr>
        <w:spacing w:line="360" w:lineRule="auto"/>
        <w:jc w:val="center"/>
        <w:rPr>
          <w:b/>
          <w:bCs/>
          <w:sz w:val="23"/>
          <w:szCs w:val="23"/>
        </w:rPr>
      </w:pPr>
      <w:r w:rsidRPr="00E8141C">
        <w:rPr>
          <w:b/>
          <w:bCs/>
          <w:sz w:val="23"/>
          <w:szCs w:val="23"/>
        </w:rPr>
        <w:t xml:space="preserve">María Eugenia Valdez Fernández Baca – </w:t>
      </w:r>
      <w:proofErr w:type="gramStart"/>
      <w:r w:rsidRPr="00E8141C">
        <w:rPr>
          <w:b/>
          <w:bCs/>
          <w:sz w:val="23"/>
          <w:szCs w:val="23"/>
        </w:rPr>
        <w:t>Presidente</w:t>
      </w:r>
      <w:proofErr w:type="gramEnd"/>
    </w:p>
    <w:p w:rsidRPr="00E8141C" w:rsidR="003F73A8" w:rsidP="003F73A8" w:rsidRDefault="003F73A8" w14:paraId="28FF05CB" w14:textId="77777777">
      <w:pPr>
        <w:spacing w:line="360" w:lineRule="auto"/>
        <w:jc w:val="center"/>
        <w:rPr>
          <w:b/>
          <w:bCs/>
          <w:sz w:val="23"/>
          <w:szCs w:val="23"/>
        </w:rPr>
      </w:pPr>
      <w:r w:rsidRPr="00E8141C">
        <w:rPr>
          <w:b/>
          <w:bCs/>
          <w:sz w:val="23"/>
          <w:szCs w:val="23"/>
        </w:rPr>
        <w:t xml:space="preserve">Rolando Eyzaguirre </w:t>
      </w:r>
      <w:proofErr w:type="spellStart"/>
      <w:r w:rsidRPr="00E8141C">
        <w:rPr>
          <w:b/>
          <w:bCs/>
          <w:sz w:val="23"/>
          <w:szCs w:val="23"/>
        </w:rPr>
        <w:t>Maccan</w:t>
      </w:r>
      <w:proofErr w:type="spellEnd"/>
      <w:r w:rsidRPr="00E8141C">
        <w:rPr>
          <w:b/>
          <w:bCs/>
          <w:sz w:val="23"/>
          <w:szCs w:val="23"/>
        </w:rPr>
        <w:t xml:space="preserve"> – Vocal</w:t>
      </w:r>
    </w:p>
    <w:p w:rsidRPr="00E8141C" w:rsidR="003F73A8" w:rsidP="003F73A8" w:rsidRDefault="003F73A8" w14:paraId="15ED3DCA" w14:textId="77777777">
      <w:pPr>
        <w:spacing w:line="360" w:lineRule="auto"/>
        <w:jc w:val="center"/>
        <w:rPr>
          <w:sz w:val="23"/>
          <w:szCs w:val="23"/>
          <w:lang w:val="es-MX"/>
        </w:rPr>
      </w:pPr>
      <w:r w:rsidRPr="00E8141C">
        <w:rPr>
          <w:b/>
          <w:bCs/>
          <w:sz w:val="23"/>
          <w:szCs w:val="23"/>
        </w:rPr>
        <w:t>Gonzalo Abad del Busto - Vocal</w:t>
      </w:r>
    </w:p>
    <w:p w:rsidRPr="00E06FC0" w:rsidR="001631D6" w:rsidP="00F15FBA" w:rsidRDefault="001631D6" w14:paraId="0DA96C46" w14:textId="77777777">
      <w:pPr>
        <w:jc w:val="both"/>
        <w:rPr>
          <w:lang w:val="es-MX"/>
        </w:rPr>
      </w:pPr>
    </w:p>
    <w:p w:rsidRPr="000D72A1" w:rsidR="009E119B" w:rsidP="0B3EEFA4" w:rsidRDefault="009E119B" w14:paraId="164CAA9F" w14:textId="0F259866">
      <w:pPr>
        <w:pStyle w:val="Normal"/>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3352" w:rsidP="005F148C" w:rsidRDefault="00ED3352" w14:paraId="0837DA02" w14:textId="77777777">
      <w:r>
        <w:separator/>
      </w:r>
    </w:p>
  </w:endnote>
  <w:endnote w:type="continuationSeparator" w:id="0">
    <w:p w:rsidR="00ED3352" w:rsidP="005F148C" w:rsidRDefault="00ED3352" w14:paraId="3465B1D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3352" w:rsidP="005F148C" w:rsidRDefault="00ED3352" w14:paraId="0ABA1424" w14:textId="77777777">
      <w:r>
        <w:separator/>
      </w:r>
    </w:p>
  </w:footnote>
  <w:footnote w:type="continuationSeparator" w:id="0">
    <w:p w:rsidR="00ED3352" w:rsidP="005F148C" w:rsidRDefault="00ED3352" w14:paraId="5AE2F11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5"/>
  </w:num>
  <w:num w:numId="7" w16cid:durableId="1402695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13"/>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2118B"/>
    <w:rsid w:val="007224F7"/>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C7A72"/>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41C"/>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3352"/>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F1388"/>
    <w:rsid w:val="00FF2213"/>
    <w:rsid w:val="00FF2485"/>
    <w:rsid w:val="03D5D65E"/>
    <w:rsid w:val="0B3EEFA4"/>
    <w:rsid w:val="11F14054"/>
    <w:rsid w:val="2433F30B"/>
    <w:rsid w:val="28FA19F3"/>
    <w:rsid w:val="37EC3D81"/>
    <w:rsid w:val="387EB3FB"/>
    <w:rsid w:val="392889EC"/>
    <w:rsid w:val="4BC0D679"/>
    <w:rsid w:val="60B7F372"/>
    <w:rsid w:val="61D2AD4C"/>
    <w:rsid w:val="7F9A3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353A18E-CB55-493F-9E63-B53F43B89C6F}"/>
</file>

<file path=customXml/itemProps3.xml><?xml version="1.0" encoding="utf-8"?>
<ds:datastoreItem xmlns:ds="http://schemas.openxmlformats.org/officeDocument/2006/customXml" ds:itemID="{56598CDD-98DD-4D0C-9BFE-3469F17E38DF}"/>
</file>

<file path=customXml/itemProps4.xml><?xml version="1.0" encoding="utf-8"?>
<ds:datastoreItem xmlns:ds="http://schemas.openxmlformats.org/officeDocument/2006/customXml" ds:itemID="{177CC462-51DF-4FF4-9BE4-1554310108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357</cp:revision>
  <cp:lastPrinted>2025-03-21T15:53:00Z</cp:lastPrinted>
  <dcterms:created xsi:type="dcterms:W3CDTF">2023-06-22T13:57:00Z</dcterms:created>
  <dcterms:modified xsi:type="dcterms:W3CDTF">2026-03-11T21:36:49Z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