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BC3AF6" w:rsidR="000341A4" w:rsidP="00551584" w:rsidRDefault="000341A4" w14:paraId="56329F19" w14:textId="77777777">
      <w:pPr>
        <w:pStyle w:val="Puesto"/>
        <w:tabs>
          <w:tab w:val="left" w:pos="2730"/>
          <w:tab w:val="center" w:pos="4419"/>
        </w:tabs>
        <w:outlineLvl w:val="0"/>
        <w:rPr>
          <w:rStyle w:val="Textoennegrita"/>
          <w:lang w:val="es-ES"/>
        </w:rPr>
      </w:pPr>
    </w:p>
    <w:p w:rsidRPr="00BC3AF6" w:rsidR="00B13019" w:rsidP="00B13019" w:rsidRDefault="00D00142" w14:paraId="36BFB863" w14:textId="0FD1BDC7">
      <w:pPr>
        <w:pStyle w:val="Puesto"/>
        <w:tabs>
          <w:tab w:val="left" w:pos="2730"/>
          <w:tab w:val="center" w:pos="4419"/>
        </w:tabs>
        <w:outlineLvl w:val="0"/>
        <w:rPr>
          <w:rStyle w:val="Textoennegrita"/>
          <w:b/>
          <w:bCs/>
          <w:lang w:val="es-ES"/>
        </w:rPr>
      </w:pPr>
      <w:r w:rsidRPr="00BC3AF6">
        <w:rPr>
          <w:rStyle w:val="Textoennegrita"/>
          <w:b/>
          <w:bCs/>
          <w:lang w:val="es-ES"/>
        </w:rPr>
        <w:t>RESOLUCION N°</w:t>
      </w:r>
      <w:r w:rsidRPr="00BC3AF6" w:rsidR="000341A4">
        <w:rPr>
          <w:rStyle w:val="Textoennegrita"/>
          <w:b/>
          <w:bCs/>
          <w:lang w:val="es-ES"/>
        </w:rPr>
        <w:t xml:space="preserve"> </w:t>
      </w:r>
      <w:r w:rsidRPr="00BC3AF6" w:rsidR="0002569D">
        <w:rPr>
          <w:rStyle w:val="Textoennegrita"/>
          <w:b/>
          <w:bCs/>
          <w:lang w:val="es-ES"/>
        </w:rPr>
        <w:t>0</w:t>
      </w:r>
      <w:r w:rsidR="00AA6DE4">
        <w:rPr>
          <w:rStyle w:val="Textoennegrita"/>
          <w:b/>
          <w:bCs/>
          <w:lang w:val="es-ES"/>
        </w:rPr>
        <w:t>43</w:t>
      </w:r>
      <w:r w:rsidRPr="00BC3AF6">
        <w:rPr>
          <w:rStyle w:val="Textoennegrita"/>
          <w:b/>
          <w:bCs/>
          <w:lang w:val="es-ES"/>
        </w:rPr>
        <w:t>/2</w:t>
      </w:r>
      <w:r w:rsidRPr="00BC3AF6" w:rsidR="0002569D">
        <w:rPr>
          <w:rStyle w:val="Textoennegrita"/>
          <w:b/>
          <w:bCs/>
          <w:lang w:val="es-ES"/>
        </w:rPr>
        <w:t>5</w:t>
      </w:r>
    </w:p>
    <w:p w:rsidRPr="00BC3AF6" w:rsidR="00B13019" w:rsidP="00B13019" w:rsidRDefault="00B13019" w14:paraId="596EB242" w14:textId="77777777">
      <w:pPr>
        <w:pStyle w:val="Puesto"/>
        <w:tabs>
          <w:tab w:val="left" w:pos="2730"/>
          <w:tab w:val="center" w:pos="4419"/>
        </w:tabs>
        <w:outlineLvl w:val="0"/>
        <w:rPr>
          <w:lang w:val="es-ES"/>
        </w:rPr>
      </w:pPr>
    </w:p>
    <w:p w:rsidR="005970A7" w:rsidP="002073F3" w:rsidRDefault="005970A7" w14:paraId="66C49895" w14:textId="77777777">
      <w:pPr>
        <w:jc w:val="right"/>
        <w:rPr>
          <w:rFonts w:ascii="Times New Roman" w:hAnsi="Times New Roman"/>
          <w:b/>
          <w:sz w:val="24"/>
          <w:szCs w:val="24"/>
        </w:rPr>
      </w:pPr>
    </w:p>
    <w:p w:rsidRPr="00E029AD" w:rsidR="00743C37" w:rsidP="00743C37" w:rsidRDefault="00743C37" w14:paraId="79552831" w14:textId="77777777">
      <w:pPr>
        <w:rPr>
          <w:rFonts w:ascii="Times New Roman" w:hAnsi="Times New Roman" w:eastAsia="Times New Roman"/>
          <w:b/>
          <w:sz w:val="24"/>
          <w:szCs w:val="24"/>
        </w:rPr>
      </w:pPr>
      <w:r w:rsidRPr="00E029AD">
        <w:rPr>
          <w:rFonts w:ascii="Times New Roman" w:hAnsi="Times New Roman"/>
          <w:b/>
          <w:sz w:val="24"/>
          <w:szCs w:val="24"/>
        </w:rPr>
        <w:t>VISTOS:</w:t>
      </w:r>
    </w:p>
    <w:p w:rsidRPr="00E029AD" w:rsidR="00743C37" w:rsidP="606E9E65" w:rsidRDefault="00743C37" w14:paraId="52F3CCAC" w14:textId="61B6CC3F">
      <w:pPr>
        <w:pStyle w:val="paragraph"/>
        <w:spacing w:before="0" w:beforeAutospacing="off" w:after="0" w:afterAutospacing="off"/>
        <w:jc w:val="both"/>
        <w:textAlignment w:val="baseline"/>
        <w:rPr>
          <w:b w:val="1"/>
          <w:bCs w:val="1"/>
          <w:lang w:val="es-PE"/>
        </w:rPr>
      </w:pPr>
      <w:r w:rsidRPr="606E9E65" w:rsidR="00743C37">
        <w:rPr>
          <w:lang w:val="es-PE"/>
        </w:rPr>
        <w:t xml:space="preserve">Que, con fecha 23 de septiembre de 2024, </w:t>
      </w:r>
      <w:r w:rsidRPr="606E9E65" w:rsidR="73AE9808">
        <w:rPr>
          <w:b w:val="1"/>
          <w:bCs w:val="1"/>
        </w:rPr>
        <w:t>........................................................................................</w:t>
      </w:r>
      <w:r w:rsidRPr="606E9E65" w:rsidR="00743C37">
        <w:rPr>
          <w:b w:val="1"/>
          <w:bCs w:val="1"/>
          <w:lang w:val="es-PE"/>
        </w:rPr>
        <w:t xml:space="preserve"> </w:t>
      </w:r>
      <w:r w:rsidR="00743C37">
        <w:rPr/>
        <w:t xml:space="preserve">interpone </w:t>
      </w:r>
      <w:r w:rsidR="00743C37">
        <w:rPr/>
        <w:t xml:space="preserve">reclamación ante esta Defensoría del Asegurado (DEFASEG) contra </w:t>
      </w:r>
      <w:r w:rsidRPr="606E9E65" w:rsidR="2246707D">
        <w:rPr>
          <w:b w:val="1"/>
          <w:bCs w:val="1"/>
        </w:rPr>
        <w:t>.........................................</w:t>
      </w:r>
      <w:r w:rsidR="00743C37">
        <w:rPr/>
        <w:t>, solicitando se le</w:t>
      </w:r>
      <w:r w:rsidR="00743C37">
        <w:rPr/>
        <w:t xml:space="preserve"> otorgue la cobertura del</w:t>
      </w:r>
      <w:r w:rsidRPr="606E9E65" w:rsidR="00743C37">
        <w:rPr>
          <w:b w:val="1"/>
          <w:bCs w:val="1"/>
        </w:rPr>
        <w:t xml:space="preserve"> SEGURO DE PROTECCIÓN DE TARJETA</w:t>
      </w:r>
      <w:bookmarkStart w:name="OLE_LINK2" w:id="0"/>
      <w:r w:rsidRPr="606E9E65" w:rsidR="00743C37">
        <w:rPr>
          <w:b w:val="1"/>
          <w:bCs w:val="1"/>
        </w:rPr>
        <w:t>S PLUS CON PÓLIZA N°</w:t>
      </w:r>
      <w:r w:rsidRPr="606E9E65" w:rsidR="0459225E">
        <w:rPr>
          <w:b w:val="1"/>
          <w:bCs w:val="1"/>
        </w:rPr>
        <w:t>..........................</w:t>
      </w:r>
      <w:r w:rsidRPr="606E9E65" w:rsidR="00743C37">
        <w:rPr>
          <w:b w:val="1"/>
          <w:bCs w:val="1"/>
        </w:rPr>
        <w:t>.</w:t>
      </w:r>
    </w:p>
    <w:p w:rsidRPr="00E029AD" w:rsidR="00743C37" w:rsidP="00743C37" w:rsidRDefault="00743C37" w14:paraId="6DFFB979" w14:textId="77777777">
      <w:pPr>
        <w:pStyle w:val="paragraph"/>
        <w:spacing w:before="0" w:beforeAutospacing="0" w:after="0" w:afterAutospacing="0"/>
        <w:jc w:val="both"/>
        <w:textAlignment w:val="baseline"/>
      </w:pPr>
    </w:p>
    <w:bookmarkEnd w:id="0"/>
    <w:p w:rsidRPr="00E029AD" w:rsidR="00743C37" w:rsidP="00743C37" w:rsidRDefault="00743C37" w14:paraId="067B52BE" w14:textId="77777777">
      <w:pPr>
        <w:jc w:val="both"/>
        <w:rPr>
          <w:rFonts w:ascii="Times New Roman" w:hAnsi="Times New Roman" w:eastAsia="Arial Unicode MS"/>
          <w:sz w:val="24"/>
          <w:szCs w:val="24"/>
        </w:rPr>
      </w:pPr>
      <w:r w:rsidRPr="00E029AD">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E029AD">
          <w:rPr>
            <w:rStyle w:val="Hipervnculo"/>
            <w:rFonts w:ascii="Times New Roman" w:hAnsi="Times New Roman" w:eastAsia="Arial Unicode MS"/>
            <w:sz w:val="24"/>
            <w:szCs w:val="24"/>
          </w:rPr>
          <w:t>http://www.defaseg.com.pe/reglamento</w:t>
        </w:r>
      </w:hyperlink>
      <w:r w:rsidRPr="00E029AD">
        <w:rPr>
          <w:rFonts w:ascii="Times New Roman" w:hAnsi="Times New Roman" w:eastAsia="Arial Unicode MS"/>
          <w:sz w:val="24"/>
          <w:szCs w:val="24"/>
        </w:rPr>
        <w:t>);</w:t>
      </w:r>
    </w:p>
    <w:p w:rsidRPr="00E029AD" w:rsidR="00743C37" w:rsidP="00743C37" w:rsidRDefault="00743C37" w14:paraId="4421F932" w14:textId="77777777">
      <w:pPr>
        <w:tabs>
          <w:tab w:val="num" w:pos="720"/>
        </w:tabs>
        <w:jc w:val="both"/>
        <w:rPr>
          <w:rFonts w:ascii="Times New Roman" w:hAnsi="Times New Roman"/>
          <w:sz w:val="24"/>
          <w:szCs w:val="24"/>
        </w:rPr>
      </w:pPr>
      <w:r w:rsidRPr="00E029AD">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E029AD" w:rsidR="00743C37" w:rsidP="00743C37" w:rsidRDefault="00743C37" w14:paraId="6661D984" w14:textId="7575CBC1">
      <w:pPr>
        <w:jc w:val="both"/>
        <w:rPr>
          <w:rFonts w:ascii="Times New Roman" w:hAnsi="Times New Roman"/>
          <w:sz w:val="24"/>
          <w:szCs w:val="24"/>
          <w:lang w:val="es-ES"/>
        </w:rPr>
      </w:pPr>
      <w:r w:rsidRPr="606E9E65" w:rsidR="00743C37">
        <w:rPr>
          <w:rFonts w:ascii="Times New Roman" w:hAnsi="Times New Roman"/>
          <w:sz w:val="24"/>
          <w:szCs w:val="24"/>
        </w:rPr>
        <w:t xml:space="preserve">Que, con fecha 30 de octubre de 2024 se corrió traslado de la reclamación a </w:t>
      </w:r>
      <w:r w:rsidRPr="606E9E65" w:rsidR="2246707D">
        <w:rPr>
          <w:rFonts w:ascii="Times New Roman" w:hAnsi="Times New Roman"/>
          <w:sz w:val="24"/>
          <w:szCs w:val="24"/>
        </w:rPr>
        <w:t>.........................................</w:t>
      </w:r>
      <w:r w:rsidRPr="606E9E65" w:rsidR="00743C37">
        <w:rPr>
          <w:rFonts w:ascii="Times New Roman" w:hAnsi="Times New Roman"/>
          <w:sz w:val="24"/>
          <w:szCs w:val="24"/>
        </w:rPr>
        <w:t xml:space="preserve">, siendo que con fecha 22 de noviembre de 2024 la aseguradora absolvió el respectivo trámite, </w:t>
      </w:r>
      <w:r w:rsidRPr="606E9E65" w:rsidR="00743C37">
        <w:rPr>
          <w:rFonts w:ascii="Times New Roman" w:hAnsi="Times New Roman"/>
          <w:sz w:val="24"/>
          <w:szCs w:val="24"/>
        </w:rPr>
        <w:t xml:space="preserve">presentando sus descargos y la documentación correspondiente. </w:t>
      </w:r>
    </w:p>
    <w:p w:rsidRPr="00E029AD" w:rsidR="00743C37" w:rsidP="00743C37" w:rsidRDefault="00743C37" w14:paraId="52E27B70" w14:textId="77777777">
      <w:pPr>
        <w:tabs>
          <w:tab w:val="num" w:pos="720"/>
        </w:tabs>
        <w:jc w:val="both"/>
        <w:rPr>
          <w:rFonts w:ascii="Times New Roman" w:hAnsi="Times New Roman"/>
          <w:sz w:val="24"/>
          <w:szCs w:val="24"/>
        </w:rPr>
      </w:pPr>
      <w:r w:rsidRPr="00E029AD">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E029AD">
        <w:rPr>
          <w:rFonts w:ascii="Times New Roman" w:hAnsi="Times New Roman" w:eastAsia="Arial Unicode MS"/>
          <w:sz w:val="24"/>
          <w:szCs w:val="24"/>
        </w:rPr>
        <w:t>de la DEFASEG</w:t>
      </w:r>
      <w:r w:rsidRPr="00E029AD">
        <w:rPr>
          <w:rFonts w:ascii="Times New Roman" w:hAnsi="Times New Roman"/>
          <w:sz w:val="24"/>
          <w:szCs w:val="24"/>
        </w:rPr>
        <w:t>.</w:t>
      </w:r>
    </w:p>
    <w:p w:rsidRPr="00743C37" w:rsidR="00743C37" w:rsidP="606E9E65" w:rsidRDefault="00743C37" w14:paraId="68DA567B" w14:textId="19818602">
      <w:pPr>
        <w:jc w:val="both"/>
        <w:rPr>
          <w:rFonts w:ascii="Times New Roman" w:hAnsi="Times New Roman"/>
          <w:i w:val="1"/>
          <w:iCs w:val="1"/>
          <w:sz w:val="24"/>
          <w:szCs w:val="24"/>
        </w:rPr>
      </w:pPr>
      <w:r w:rsidRPr="606E9E65" w:rsidR="00743C37">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606E9E65" w:rsidR="00743C37">
        <w:rPr>
          <w:rFonts w:ascii="Times New Roman" w:hAnsi="Times New Roman"/>
          <w:color w:val="000000" w:themeColor="text1" w:themeTint="FF" w:themeShade="FF"/>
          <w:sz w:val="24"/>
          <w:szCs w:val="24"/>
        </w:rPr>
        <w:t>a)</w:t>
      </w:r>
      <w:r w:rsidRPr="606E9E65" w:rsidR="00743C37">
        <w:rPr>
          <w:rFonts w:ascii="Times New Roman" w:hAnsi="Times New Roman"/>
          <w:sz w:val="24"/>
          <w:szCs w:val="24"/>
        </w:rPr>
        <w:t xml:space="preserve"> el señor Jurado es cliente del BCP, el cual cuenta con un seguro ofrecido por dicha entidad, para la protección de su cuenta de ahorros ante cualquier eventualidad; b) el 12 de junio de 2024, se apersonó al cajero del BCP ubicado en </w:t>
      </w:r>
      <w:r w:rsidRPr="606E9E65" w:rsidR="391E1DE2">
        <w:rPr>
          <w:rFonts w:ascii="Times New Roman" w:hAnsi="Times New Roman"/>
          <w:sz w:val="24"/>
          <w:szCs w:val="24"/>
        </w:rPr>
        <w:t>.......................................................................</w:t>
      </w:r>
      <w:r w:rsidRPr="606E9E65" w:rsidR="00743C37">
        <w:rPr>
          <w:rFonts w:ascii="Times New Roman" w:hAnsi="Times New Roman"/>
          <w:sz w:val="24"/>
          <w:szCs w:val="24"/>
        </w:rPr>
        <w:t xml:space="preserve"> – Puente Piedra. Cuando le toco su turno, ingresó su tarjeta y manipular el cajero se percató que no obedecía los botones de mando. Por lo que opto por cancelar la operación; sin embargo, nunca recuperó su tarjeta. Como las personas que estaban esperando lo apuraban, optó por retirarse y comunicare con el BCP; c) bloqueo la tarjeta y le indicaron que no había ningún movimiento bancario y procedió a retirarse </w:t>
      </w:r>
      <w:r w:rsidRPr="606E9E65" w:rsidR="00743C37">
        <w:rPr>
          <w:rFonts w:ascii="Times New Roman" w:hAnsi="Times New Roman"/>
          <w:sz w:val="24"/>
          <w:szCs w:val="24"/>
        </w:rPr>
        <w:t xml:space="preserve">a </w:t>
      </w:r>
      <w:r w:rsidRPr="606E9E65" w:rsidR="00743C37">
        <w:rPr>
          <w:rFonts w:ascii="Times New Roman" w:hAnsi="Times New Roman"/>
          <w:sz w:val="24"/>
          <w:szCs w:val="24"/>
        </w:rPr>
        <w:t>su domicilio. Regreso a la oficina del Banco a las 09:00 horas, se di</w:t>
      </w:r>
      <w:r w:rsidRPr="606E9E65" w:rsidR="00743C37">
        <w:rPr>
          <w:rFonts w:ascii="Times New Roman" w:hAnsi="Times New Roman"/>
          <w:sz w:val="24"/>
          <w:szCs w:val="24"/>
        </w:rPr>
        <w:t>ri</w:t>
      </w:r>
      <w:r w:rsidRPr="606E9E65" w:rsidR="00743C37">
        <w:rPr>
          <w:rFonts w:ascii="Times New Roman" w:hAnsi="Times New Roman"/>
          <w:sz w:val="24"/>
          <w:szCs w:val="24"/>
        </w:rPr>
        <w:t>gi</w:t>
      </w:r>
      <w:r w:rsidRPr="606E9E65" w:rsidR="00743C37">
        <w:rPr>
          <w:rFonts w:ascii="Times New Roman" w:hAnsi="Times New Roman"/>
          <w:sz w:val="24"/>
          <w:szCs w:val="24"/>
        </w:rPr>
        <w:t>ó</w:t>
      </w:r>
      <w:r w:rsidRPr="606E9E65" w:rsidR="00743C37">
        <w:rPr>
          <w:rFonts w:ascii="Times New Roman" w:hAnsi="Times New Roman"/>
          <w:sz w:val="24"/>
          <w:szCs w:val="24"/>
        </w:rPr>
        <w:t xml:space="preserve"> a la ventanilla para obtener su nueva tarjeta ya que la anterior se había bloqueado. </w:t>
      </w:r>
      <w:r w:rsidRPr="606E9E65" w:rsidR="00743C37">
        <w:rPr>
          <w:rFonts w:ascii="Times New Roman" w:hAnsi="Times New Roman"/>
          <w:sz w:val="24"/>
          <w:szCs w:val="24"/>
        </w:rPr>
        <w:t>Al revisar su estado de cuenta se da con la sorpresa que habían realizado operaciones no reconocidas minutos después de lo sucedido en el cajero (TRANSF OTR CUENTA CUENT – s/ s/.</w:t>
      </w:r>
      <w:r w:rsidRPr="606E9E65" w:rsidR="00743C37">
        <w:rPr>
          <w:rFonts w:ascii="Times New Roman" w:hAnsi="Times New Roman"/>
          <w:sz w:val="24"/>
          <w:szCs w:val="24"/>
        </w:rPr>
        <w:t xml:space="preserve"> 3,000.00; RETIRO EFECTIVO – </w:t>
      </w:r>
      <w:r w:rsidRPr="606E9E65" w:rsidR="00743C37">
        <w:rPr>
          <w:rFonts w:ascii="Times New Roman" w:hAnsi="Times New Roman"/>
          <w:sz w:val="24"/>
          <w:szCs w:val="24"/>
        </w:rPr>
        <w:t>S</w:t>
      </w:r>
      <w:r w:rsidRPr="606E9E65" w:rsidR="00743C37">
        <w:rPr>
          <w:rFonts w:ascii="Times New Roman" w:hAnsi="Times New Roman"/>
          <w:sz w:val="24"/>
          <w:szCs w:val="24"/>
        </w:rPr>
        <w:t xml:space="preserve">/. 2,800.00; RETIRO EFECTIVO </w:t>
      </w:r>
      <w:r w:rsidRPr="606E9E65" w:rsidR="00743C37">
        <w:rPr>
          <w:rFonts w:ascii="Times New Roman" w:hAnsi="Times New Roman"/>
          <w:sz w:val="24"/>
          <w:szCs w:val="24"/>
        </w:rPr>
        <w:t>S</w:t>
      </w:r>
      <w:r w:rsidRPr="606E9E65" w:rsidR="00743C37">
        <w:rPr>
          <w:rFonts w:ascii="Times New Roman" w:hAnsi="Times New Roman"/>
          <w:sz w:val="24"/>
          <w:szCs w:val="24"/>
        </w:rPr>
        <w:t xml:space="preserve">/. 150.00; haciendo la suma de S/. 5,950.00 soles; d) presentó un reclamo y realizo la denuncia para que el seguro se active y cubra los gastos; e) el seguro solo se basa en </w:t>
      </w:r>
      <w:r w:rsidRPr="606E9E65" w:rsidR="00743C37">
        <w:rPr>
          <w:rFonts w:ascii="Times New Roman" w:hAnsi="Times New Roman"/>
          <w:sz w:val="24"/>
          <w:szCs w:val="24"/>
        </w:rPr>
        <w:t>que</w:t>
      </w:r>
      <w:r w:rsidRPr="606E9E65" w:rsidR="00743C37">
        <w:rPr>
          <w:rFonts w:ascii="Times New Roman" w:hAnsi="Times New Roman"/>
          <w:sz w:val="24"/>
          <w:szCs w:val="24"/>
        </w:rPr>
        <w:t xml:space="preserve"> para el mal uso del cajero, debe ser por parte de un secuestro, lo cual no he sufrido y han optado por archivar su caso; f) analizando los hechos y existiendo diversas modalidades en las cuales podemos ser víctima de pérdidas de dinero, como puede ser por robo, hurto, el cambiazo. Al parecer fui víctima </w:t>
      </w:r>
      <w:r w:rsidRPr="606E9E65" w:rsidR="00743C37">
        <w:rPr>
          <w:rFonts w:ascii="Times New Roman" w:hAnsi="Times New Roman"/>
          <w:sz w:val="24"/>
          <w:szCs w:val="24"/>
        </w:rPr>
        <w:t>del cambiazo ya que en el lugar había varias personas, lo cual lo podría determinar el seguro y evidenciar las cámaras de seguridad; g) solicita el reintegro de su patrimonio por se</w:t>
      </w:r>
      <w:r w:rsidRPr="606E9E65" w:rsidR="00743C37">
        <w:rPr>
          <w:rFonts w:ascii="Times New Roman" w:hAnsi="Times New Roman"/>
          <w:sz w:val="24"/>
          <w:szCs w:val="24"/>
        </w:rPr>
        <w:t>r</w:t>
      </w:r>
      <w:r w:rsidRPr="606E9E65" w:rsidR="00743C37">
        <w:rPr>
          <w:rFonts w:ascii="Times New Roman" w:hAnsi="Times New Roman"/>
          <w:sz w:val="24"/>
          <w:szCs w:val="24"/>
        </w:rPr>
        <w:t xml:space="preserve"> de justicia por la suma de S/. 5,950.00</w:t>
      </w:r>
      <w:r w:rsidRPr="606E9E65" w:rsidR="00743C37">
        <w:rPr>
          <w:rFonts w:ascii="Times New Roman" w:hAnsi="Times New Roman"/>
          <w:sz w:val="24"/>
          <w:szCs w:val="24"/>
        </w:rPr>
        <w:t>.</w:t>
      </w:r>
    </w:p>
    <w:bookmarkEnd w:id="1"/>
    <w:p w:rsidRPr="00E029AD" w:rsidR="00743C37" w:rsidP="00743C37" w:rsidRDefault="00743C37" w14:paraId="1B349224" w14:textId="77777777">
      <w:pPr>
        <w:jc w:val="both"/>
        <w:rPr>
          <w:rFonts w:ascii="Times New Roman" w:hAnsi="Times New Roman"/>
          <w:b/>
          <w:bCs/>
          <w:sz w:val="24"/>
          <w:szCs w:val="24"/>
          <w:u w:val="single"/>
        </w:rPr>
      </w:pPr>
      <w:r w:rsidRPr="00E029AD">
        <w:rPr>
          <w:rFonts w:ascii="Times New Roman" w:hAnsi="Times New Roman"/>
          <w:sz w:val="24"/>
          <w:szCs w:val="24"/>
        </w:rPr>
        <w:t xml:space="preserve">Que, por su parte y en resumen la compañía de seguros sostiene que: </w:t>
      </w:r>
      <w:r w:rsidRPr="00E029AD">
        <w:rPr>
          <w:rStyle w:val="normaltextrun"/>
          <w:rFonts w:ascii="Times New Roman" w:hAnsi="Times New Roman"/>
          <w:sz w:val="24"/>
          <w:szCs w:val="24"/>
        </w:rPr>
        <w:t>a)</w:t>
      </w:r>
      <w:r w:rsidRPr="00E029AD">
        <w:rPr>
          <w:rFonts w:ascii="Times New Roman" w:hAnsi="Times New Roman"/>
          <w:sz w:val="24"/>
          <w:szCs w:val="24"/>
        </w:rPr>
        <w:t xml:space="preserve"> el quid de la controversia se centra en determinar si el hurto de S/ 2,950.00 (retirados de un cajero automático) y S/3,000.00 (transferidos a otra cuenta bancaria) en perjuicio del asegurado se encuentra o no en las coberturas de la póliza contratada; b) el certificado de seguro contratado por el asegurado establece, dentro de los riesgos cubiertos, a los casos referidos al retiro de dinero no reconocido por medio de cajeros automáticos (ATM) o agentes con las tarjetas del banco BCP, siempre y cuando estos sean producto de un SECUESTRO; c) os hechos expuestos por el asegurado, este señala que, al intentar realizar un retiro de dinero en un cajero automático del BCP, su tarjeta de débito quedó atascada en el dispositivo, impidiéndole recuperarla. Ante esta situación, el asegurado decidió retirarse del lugar y posteriormente procedió a bloquear su tarjeta; no obstante, se detectaron transacciones no reconocidas por el asegurado, consistentes en retiros de efectivo del cajero automático (ATM) del BCP por los montos de S/2,800 y S/150; d) se pudo determinar que el señor Jurado fue víctima del HURTO de su tarjeta de débito del BCP, tal como lo demuestran sus declaraciones. De acuerdo con lo manifestado por el asegurado queda en evidencia que estamos frente a un delito de hurto. El uso indebido de la tarjeta bancaria del asegurado no fue como consecuencia de un SECUESTRO; motivo por el cual, la solicitud de cobertura referida a los S/2,800 y S/150 que fueron retirados en un cajero automático (ATM) fue rechazada legítimamente, puesto que el evento reclamado se encuentra fuera de los riesgos amparados por el certificado de seguro contratado al no haberse tratado de un secuestro; e) la transferencia bancaria no reconocida por el monto de S/3,000 mediante un cajero automático (ATM), tampoco se encuentra dentro de la cobertura positiva, ya que el certificado de seguro contratado por el asegurado establece dentro de los riesgos cubiertos a los casos referidos a las transferencias no reconocidas a través de canales virtuales incluidas las aplicaciones de teléfonos celulares válidos y proporcionados a su favor por el BCP. f) el evento reclamado se encuentra fuera de los riesgos amparados por el certificado de seguro contratado, toda vez que el uso indebido de la tarjeta bancaria del señor Jurado se dio a través de un cajero automático (ATM), el cual es un canal presencial, de acuerdo con lo que la misma web del BCP; g) no corresponde la cobertura del evento en referencia a la transferencia correspondiente a S/3,000 realizada mediante un cajero (ATM), toda vez que no es un riesgo debidamente amparado por el seguro contratado. </w:t>
      </w:r>
    </w:p>
    <w:p w:rsidRPr="00E755B9" w:rsidR="00743C37" w:rsidP="00743C37" w:rsidRDefault="00743C37" w14:paraId="4AD7204E" w14:textId="77777777">
      <w:pPr>
        <w:jc w:val="both"/>
        <w:rPr>
          <w:rFonts w:ascii="Times New Roman" w:hAnsi="Times New Roman"/>
          <w:sz w:val="24"/>
          <w:szCs w:val="24"/>
        </w:rPr>
      </w:pPr>
      <w:r w:rsidRPr="0071666A">
        <w:rPr>
          <w:rFonts w:ascii="Times New Roman" w:hAnsi="Times New Roman"/>
          <w:b/>
          <w:sz w:val="24"/>
          <w:szCs w:val="24"/>
        </w:rPr>
        <w:t xml:space="preserve">CONSIDERANDO: </w:t>
      </w:r>
    </w:p>
    <w:p w:rsidRPr="0071666A" w:rsidR="00743C37" w:rsidP="00743C37" w:rsidRDefault="00743C37" w14:paraId="39FF3723" w14:textId="77777777">
      <w:pPr>
        <w:jc w:val="both"/>
        <w:rPr>
          <w:rStyle w:val="Textoennegrita"/>
          <w:rFonts w:ascii="Times New Roman" w:hAnsi="Times New Roman"/>
          <w:sz w:val="24"/>
          <w:szCs w:val="24"/>
          <w:lang w:eastAsia="es-ES"/>
        </w:rPr>
      </w:pPr>
      <w:r w:rsidRPr="0071666A">
        <w:rPr>
          <w:rFonts w:ascii="Times New Roman" w:hAnsi="Times New Roman"/>
          <w:b/>
          <w:sz w:val="24"/>
          <w:szCs w:val="24"/>
          <w:u w:val="single"/>
        </w:rPr>
        <w:t>PRIMERO</w:t>
      </w:r>
      <w:r w:rsidRPr="0071666A">
        <w:rPr>
          <w:rFonts w:ascii="Times New Roman" w:hAnsi="Times New Roman"/>
          <w:sz w:val="24"/>
          <w:szCs w:val="24"/>
        </w:rPr>
        <w:t xml:space="preserve">: Conforme al Reglamento de la Defensoría del Asegurado, </w:t>
      </w:r>
      <w:r w:rsidRPr="0071666A">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71666A" w:rsidR="00743C37" w:rsidP="00743C37" w:rsidRDefault="00743C37" w14:paraId="0EF31BA6" w14:textId="77777777">
      <w:pPr>
        <w:jc w:val="both"/>
        <w:rPr>
          <w:rStyle w:val="Textoennegrita"/>
          <w:rFonts w:ascii="Times New Roman" w:hAnsi="Times New Roman"/>
          <w:b w:val="0"/>
          <w:sz w:val="24"/>
          <w:szCs w:val="24"/>
        </w:rPr>
      </w:pPr>
      <w:r w:rsidRPr="0071666A">
        <w:rPr>
          <w:rStyle w:val="Textoennegrita"/>
          <w:rFonts w:ascii="Times New Roman" w:hAnsi="Times New Roman"/>
          <w:sz w:val="24"/>
          <w:szCs w:val="24"/>
          <w:u w:val="single"/>
        </w:rPr>
        <w:lastRenderedPageBreak/>
        <w:t>SEGUNDO</w:t>
      </w:r>
      <w:r w:rsidRPr="0071666A">
        <w:rPr>
          <w:rStyle w:val="Textoennegrita"/>
          <w:rFonts w:ascii="Times New Roman" w:hAnsi="Times New Roman"/>
          <w:sz w:val="24"/>
          <w:szCs w:val="24"/>
        </w:rPr>
        <w:t xml:space="preserve">: </w:t>
      </w:r>
      <w:r w:rsidRPr="0071666A">
        <w:rPr>
          <w:rFonts w:ascii="Times New Roman" w:hAnsi="Times New Roman"/>
          <w:sz w:val="24"/>
          <w:szCs w:val="24"/>
        </w:rPr>
        <w:t xml:space="preserve">Asimismo, de acuerdo a </w:t>
      </w:r>
      <w:r w:rsidRPr="0071666A">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1666A" w:rsidR="00743C37" w:rsidP="00743C37" w:rsidRDefault="00743C37" w14:paraId="1F78724B" w14:textId="77777777">
      <w:pPr>
        <w:jc w:val="both"/>
        <w:rPr>
          <w:rFonts w:ascii="Times New Roman" w:hAnsi="Times New Roman"/>
          <w:sz w:val="24"/>
          <w:szCs w:val="24"/>
        </w:rPr>
      </w:pPr>
      <w:r w:rsidRPr="0071666A">
        <w:rPr>
          <w:rStyle w:val="Textoennegrita"/>
          <w:rFonts w:ascii="Times New Roman" w:hAnsi="Times New Roman"/>
          <w:sz w:val="24"/>
          <w:szCs w:val="24"/>
          <w:u w:val="single"/>
        </w:rPr>
        <w:t>TERCERO</w:t>
      </w:r>
      <w:r w:rsidRPr="0071666A">
        <w:rPr>
          <w:rStyle w:val="Textoennegrita"/>
          <w:rFonts w:ascii="Times New Roman" w:hAnsi="Times New Roman"/>
          <w:sz w:val="24"/>
          <w:szCs w:val="24"/>
        </w:rPr>
        <w:t>:</w:t>
      </w:r>
      <w:r w:rsidRPr="0071666A">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71666A" w:rsidR="00743C37" w:rsidP="00743C37" w:rsidRDefault="00743C37" w14:paraId="6AC5698E" w14:textId="77777777">
      <w:pPr>
        <w:jc w:val="both"/>
        <w:rPr>
          <w:rStyle w:val="Textoennegrita"/>
          <w:rFonts w:ascii="Times New Roman" w:hAnsi="Times New Roman"/>
          <w:b w:val="0"/>
          <w:bCs w:val="0"/>
          <w:sz w:val="24"/>
          <w:szCs w:val="24"/>
        </w:rPr>
      </w:pPr>
      <w:r w:rsidRPr="0071666A">
        <w:rPr>
          <w:rFonts w:ascii="Times New Roman" w:hAnsi="Times New Roman"/>
          <w:b/>
          <w:sz w:val="24"/>
          <w:szCs w:val="24"/>
          <w:u w:val="single"/>
        </w:rPr>
        <w:t>CUARTO</w:t>
      </w:r>
      <w:r w:rsidRPr="0071666A">
        <w:rPr>
          <w:rFonts w:ascii="Times New Roman" w:hAnsi="Times New Roman"/>
          <w:b/>
          <w:sz w:val="24"/>
          <w:szCs w:val="24"/>
        </w:rPr>
        <w:t>:</w:t>
      </w:r>
      <w:r w:rsidRPr="0071666A">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71666A" w:rsidR="00743C37" w:rsidP="00743C37" w:rsidRDefault="00743C37" w14:paraId="326F6346" w14:textId="77777777">
      <w:pPr>
        <w:jc w:val="both"/>
        <w:rPr>
          <w:rFonts w:ascii="Times New Roman" w:hAnsi="Times New Roman"/>
          <w:sz w:val="24"/>
          <w:szCs w:val="24"/>
        </w:rPr>
      </w:pPr>
      <w:r w:rsidRPr="0071666A">
        <w:rPr>
          <w:rStyle w:val="Textoennegrita"/>
          <w:rFonts w:ascii="Times New Roman" w:hAnsi="Times New Roman"/>
          <w:sz w:val="24"/>
          <w:szCs w:val="24"/>
          <w:u w:val="single"/>
        </w:rPr>
        <w:t>QUINTO</w:t>
      </w:r>
      <w:r w:rsidRPr="0071666A">
        <w:rPr>
          <w:rStyle w:val="Textoennegrita"/>
          <w:rFonts w:ascii="Times New Roman" w:hAnsi="Times New Roman"/>
          <w:sz w:val="24"/>
          <w:szCs w:val="24"/>
        </w:rPr>
        <w:t xml:space="preserve">: </w:t>
      </w:r>
      <w:r w:rsidRPr="0071666A">
        <w:rPr>
          <w:rStyle w:val="Textoennegrita"/>
          <w:rFonts w:ascii="Times New Roman" w:hAnsi="Times New Roman"/>
          <w:b w:val="0"/>
          <w:bCs w:val="0"/>
          <w:sz w:val="24"/>
          <w:szCs w:val="24"/>
        </w:rPr>
        <w:t>En materia procesal</w:t>
      </w:r>
      <w:r w:rsidRPr="0071666A">
        <w:rPr>
          <w:rFonts w:ascii="Times New Roman" w:hAnsi="Times New Roman"/>
          <w:b/>
          <w:bCs/>
          <w:sz w:val="24"/>
          <w:szCs w:val="24"/>
        </w:rPr>
        <w:t>,</w:t>
      </w:r>
      <w:r w:rsidRPr="0071666A">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F60EC3" w:rsidR="00743C37" w:rsidP="00743C37" w:rsidRDefault="00743C37" w14:paraId="7640437A" w14:textId="3A471294">
      <w:pPr>
        <w:jc w:val="both"/>
        <w:rPr>
          <w:rFonts w:ascii="Times New Roman" w:hAnsi="Times New Roman"/>
          <w:sz w:val="24"/>
          <w:szCs w:val="24"/>
        </w:rPr>
      </w:pPr>
      <w:r w:rsidRPr="606E9E65" w:rsidR="00743C37">
        <w:rPr>
          <w:rFonts w:ascii="Times New Roman" w:hAnsi="Times New Roman"/>
          <w:b w:val="1"/>
          <w:bCs w:val="1"/>
          <w:sz w:val="24"/>
          <w:szCs w:val="24"/>
          <w:u w:val="single"/>
        </w:rPr>
        <w:t>SEXTO</w:t>
      </w:r>
      <w:r w:rsidRPr="606E9E65" w:rsidR="00743C37">
        <w:rPr>
          <w:rFonts w:ascii="Times New Roman" w:hAnsi="Times New Roman"/>
          <w:b w:val="1"/>
          <w:bCs w:val="1"/>
          <w:sz w:val="24"/>
          <w:szCs w:val="24"/>
        </w:rPr>
        <w:t>:</w:t>
      </w:r>
      <w:r w:rsidRPr="606E9E65" w:rsidR="00743C37">
        <w:rPr>
          <w:rFonts w:ascii="Times New Roman" w:hAnsi="Times New Roman"/>
          <w:sz w:val="24"/>
          <w:szCs w:val="24"/>
        </w:rPr>
        <w:t xml:space="preserve"> </w:t>
      </w:r>
      <w:r w:rsidRPr="606E9E65" w:rsidR="00743C37">
        <w:rPr>
          <w:rFonts w:ascii="Times New Roman" w:hAnsi="Times New Roman"/>
          <w:sz w:val="24"/>
          <w:szCs w:val="24"/>
        </w:rPr>
        <w:t>De acuerdo a</w:t>
      </w:r>
      <w:r w:rsidRPr="606E9E65" w:rsidR="00743C37">
        <w:rPr>
          <w:rFonts w:ascii="Times New Roman" w:hAnsi="Times New Roman"/>
          <w:sz w:val="24"/>
          <w:szCs w:val="24"/>
        </w:rPr>
        <w:t xml:space="preserve"> los términos contenidos en el rechazo, la reclamación y en la respectiva absolución, </w:t>
      </w:r>
      <w:r w:rsidRPr="606E9E65" w:rsidR="00D37747">
        <w:rPr>
          <w:rFonts w:ascii="Times New Roman" w:hAnsi="Times New Roman"/>
          <w:sz w:val="24"/>
          <w:szCs w:val="24"/>
        </w:rPr>
        <w:t>se debe</w:t>
      </w:r>
      <w:r w:rsidRPr="606E9E65" w:rsidR="00743C37">
        <w:rPr>
          <w:rFonts w:ascii="Times New Roman" w:hAnsi="Times New Roman"/>
          <w:sz w:val="24"/>
          <w:szCs w:val="24"/>
        </w:rPr>
        <w:t xml:space="preserve"> determinar si el rechazo de cobertura, contenido en la Carta GSIN-</w:t>
      </w:r>
      <w:r w:rsidRPr="606E9E65" w:rsidR="1C1E9E3B">
        <w:rPr>
          <w:rFonts w:ascii="Times New Roman" w:hAnsi="Times New Roman"/>
          <w:sz w:val="24"/>
          <w:szCs w:val="24"/>
        </w:rPr>
        <w:t>................................</w:t>
      </w:r>
      <w:r w:rsidRPr="606E9E65" w:rsidR="00743C37">
        <w:rPr>
          <w:rFonts w:ascii="Times New Roman" w:hAnsi="Times New Roman"/>
          <w:sz w:val="24"/>
          <w:szCs w:val="24"/>
        </w:rPr>
        <w:t xml:space="preserve"> </w:t>
      </w:r>
      <w:r w:rsidRPr="606E9E65" w:rsidR="00743C37">
        <w:rPr>
          <w:rFonts w:ascii="Times New Roman" w:hAnsi="Times New Roman"/>
          <w:sz w:val="24"/>
          <w:szCs w:val="24"/>
        </w:rPr>
        <w:t>de fecha 1</w:t>
      </w:r>
      <w:r w:rsidRPr="606E9E65" w:rsidR="00743C37">
        <w:rPr>
          <w:rFonts w:ascii="Times New Roman" w:hAnsi="Times New Roman"/>
          <w:sz w:val="24"/>
          <w:szCs w:val="24"/>
        </w:rPr>
        <w:t>9</w:t>
      </w:r>
      <w:r w:rsidRPr="606E9E65" w:rsidR="00743C37">
        <w:rPr>
          <w:rFonts w:ascii="Times New Roman" w:hAnsi="Times New Roman"/>
          <w:sz w:val="24"/>
          <w:szCs w:val="24"/>
        </w:rPr>
        <w:t xml:space="preserve"> de</w:t>
      </w:r>
      <w:r w:rsidRPr="606E9E65" w:rsidR="00743C37">
        <w:rPr>
          <w:rFonts w:ascii="Times New Roman" w:hAnsi="Times New Roman"/>
          <w:sz w:val="24"/>
          <w:szCs w:val="24"/>
        </w:rPr>
        <w:t xml:space="preserve"> julio</w:t>
      </w:r>
      <w:r w:rsidRPr="606E9E65" w:rsidR="00743C37">
        <w:rPr>
          <w:rFonts w:ascii="Times New Roman" w:hAnsi="Times New Roman"/>
          <w:sz w:val="24"/>
          <w:szCs w:val="24"/>
        </w:rPr>
        <w:t xml:space="preserve"> de 202</w:t>
      </w:r>
      <w:r w:rsidRPr="606E9E65" w:rsidR="00743C37">
        <w:rPr>
          <w:rFonts w:ascii="Times New Roman" w:hAnsi="Times New Roman"/>
          <w:sz w:val="24"/>
          <w:szCs w:val="24"/>
        </w:rPr>
        <w:t>4</w:t>
      </w:r>
      <w:r w:rsidRPr="606E9E65" w:rsidR="00743C37">
        <w:rPr>
          <w:rFonts w:ascii="Times New Roman" w:hAnsi="Times New Roman"/>
          <w:sz w:val="24"/>
          <w:szCs w:val="24"/>
        </w:rPr>
        <w:t xml:space="preserve"> es justificado o no.</w:t>
      </w:r>
    </w:p>
    <w:p w:rsidRPr="00D212E2" w:rsidR="00743C37" w:rsidP="00743C37" w:rsidRDefault="00743C37" w14:paraId="1A69915D" w14:textId="77777777">
      <w:pPr>
        <w:jc w:val="both"/>
        <w:rPr>
          <w:rFonts w:ascii="Times New Roman" w:hAnsi="Times New Roman"/>
          <w:sz w:val="24"/>
          <w:szCs w:val="24"/>
        </w:rPr>
      </w:pPr>
      <w:r w:rsidRPr="00F60EC3">
        <w:rPr>
          <w:rFonts w:ascii="Times New Roman" w:hAnsi="Times New Roman"/>
          <w:sz w:val="24"/>
          <w:szCs w:val="24"/>
        </w:rPr>
        <w:t>La cuestión se limita, por consiguiente, en determinar si el evento ocurrido, se encuentra dentro de las coberturas contratadas.</w:t>
      </w:r>
      <w:r w:rsidRPr="00D212E2">
        <w:rPr>
          <w:rFonts w:ascii="Times New Roman" w:hAnsi="Times New Roman"/>
          <w:sz w:val="24"/>
          <w:szCs w:val="24"/>
        </w:rPr>
        <w:t xml:space="preserve"> </w:t>
      </w:r>
    </w:p>
    <w:p w:rsidRPr="0071666A" w:rsidR="00743C37" w:rsidP="00743C37" w:rsidRDefault="00743C37" w14:paraId="5EFA61F1" w14:textId="1A6BFA1E">
      <w:pPr>
        <w:jc w:val="both"/>
        <w:rPr>
          <w:rFonts w:ascii="Times New Roman" w:hAnsi="Times New Roman"/>
          <w:sz w:val="24"/>
          <w:szCs w:val="24"/>
        </w:rPr>
      </w:pPr>
      <w:r w:rsidRPr="606E9E65" w:rsidR="00743C37">
        <w:rPr>
          <w:rFonts w:ascii="Times New Roman" w:hAnsi="Times New Roman"/>
          <w:b w:val="1"/>
          <w:bCs w:val="1"/>
          <w:sz w:val="24"/>
          <w:szCs w:val="24"/>
          <w:u w:val="single"/>
        </w:rPr>
        <w:t>SÉPTIMO</w:t>
      </w:r>
      <w:r w:rsidRPr="606E9E65" w:rsidR="00743C37">
        <w:rPr>
          <w:rFonts w:ascii="Times New Roman" w:hAnsi="Times New Roman"/>
          <w:b w:val="1"/>
          <w:bCs w:val="1"/>
          <w:sz w:val="24"/>
          <w:szCs w:val="24"/>
        </w:rPr>
        <w:t>:</w:t>
      </w:r>
      <w:r w:rsidRPr="606E9E65" w:rsidR="00743C37">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606E9E65" w:rsidR="2246707D">
        <w:rPr>
          <w:rFonts w:ascii="Times New Roman" w:hAnsi="Times New Roman"/>
          <w:sz w:val="24"/>
          <w:szCs w:val="24"/>
        </w:rPr>
        <w:t>.........................................</w:t>
      </w:r>
      <w:r w:rsidRPr="606E9E65" w:rsidR="00743C37">
        <w:rPr>
          <w:rFonts w:ascii="Times New Roman" w:hAnsi="Times New Roman"/>
          <w:sz w:val="24"/>
          <w:szCs w:val="24"/>
        </w:rPr>
        <w:t xml:space="preserve">, empresa esta última distinta al señalado banco.  Conforme a ello, cualquier disconformidad del reclamante respecto al servicio financiero recibido, son ajenas a la relación contractual que mantiene con </w:t>
      </w:r>
      <w:r w:rsidRPr="606E9E65" w:rsidR="2246707D">
        <w:rPr>
          <w:rFonts w:ascii="Times New Roman" w:hAnsi="Times New Roman"/>
          <w:sz w:val="24"/>
          <w:szCs w:val="24"/>
        </w:rPr>
        <w:t>.........................................</w:t>
      </w:r>
      <w:r w:rsidRPr="606E9E65" w:rsidR="00743C37">
        <w:rPr>
          <w:rFonts w:ascii="Times New Roman" w:hAnsi="Times New Roman"/>
          <w:sz w:val="24"/>
          <w:szCs w:val="24"/>
        </w:rPr>
        <w:t>, independientemente que la póliza se haya contratado a través de la señalada empresa financiera.</w:t>
      </w:r>
    </w:p>
    <w:p w:rsidRPr="0008736D" w:rsidR="00743C37" w:rsidP="00743C37" w:rsidRDefault="00743C37" w14:paraId="468C4D7E" w14:textId="0D2D5A7A">
      <w:pPr>
        <w:jc w:val="both"/>
        <w:rPr>
          <w:rFonts w:ascii="Times New Roman" w:hAnsi="Times New Roman"/>
          <w:noProof/>
          <w:sz w:val="24"/>
          <w:szCs w:val="24"/>
        </w:rPr>
      </w:pPr>
      <w:r w:rsidRPr="00D14591">
        <w:rPr>
          <w:rFonts w:ascii="Times New Roman" w:hAnsi="Times New Roman"/>
          <w:b/>
          <w:sz w:val="24"/>
          <w:szCs w:val="24"/>
          <w:u w:val="single"/>
        </w:rPr>
        <w:t>OCTAVO</w:t>
      </w:r>
      <w:r w:rsidRPr="00D14591">
        <w:rPr>
          <w:rFonts w:ascii="Times New Roman" w:hAnsi="Times New Roman"/>
          <w:b/>
          <w:sz w:val="24"/>
          <w:szCs w:val="24"/>
        </w:rPr>
        <w:t>:</w:t>
      </w:r>
      <w:r w:rsidRPr="00D14591">
        <w:rPr>
          <w:rFonts w:ascii="Times New Roman" w:hAnsi="Times New Roman"/>
          <w:noProof/>
          <w:sz w:val="24"/>
          <w:szCs w:val="24"/>
        </w:rPr>
        <w:t xml:space="preserve"> Que, conforme a lo sustentando por el reclamante, el 12 de junio de 2024  se apersó a un cajero del BCP</w:t>
      </w:r>
      <w:r w:rsidR="00F00D85">
        <w:rPr>
          <w:rFonts w:ascii="Times New Roman" w:hAnsi="Times New Roman"/>
          <w:noProof/>
          <w:sz w:val="24"/>
          <w:szCs w:val="24"/>
        </w:rPr>
        <w:t xml:space="preserve"> y</w:t>
      </w:r>
      <w:r w:rsidRPr="00D14591">
        <w:rPr>
          <w:rFonts w:ascii="Times New Roman" w:hAnsi="Times New Roman"/>
          <w:noProof/>
          <w:sz w:val="24"/>
          <w:szCs w:val="24"/>
        </w:rPr>
        <w:t xml:space="preserve"> tras introducir su tarjeta, ésta nunca </w:t>
      </w:r>
      <w:r w:rsidR="00F00D85">
        <w:rPr>
          <w:rFonts w:ascii="Times New Roman" w:hAnsi="Times New Roman"/>
          <w:noProof/>
          <w:sz w:val="24"/>
          <w:szCs w:val="24"/>
        </w:rPr>
        <w:t xml:space="preserve">le </w:t>
      </w:r>
      <w:r w:rsidRPr="00D14591">
        <w:rPr>
          <w:rFonts w:ascii="Times New Roman" w:hAnsi="Times New Roman"/>
          <w:noProof/>
          <w:sz w:val="24"/>
          <w:szCs w:val="24"/>
        </w:rPr>
        <w:t xml:space="preserve">fue devuleta. </w:t>
      </w:r>
    </w:p>
    <w:p w:rsidR="00743C37" w:rsidP="00743C37" w:rsidRDefault="00743C37" w14:paraId="0F85A6AE" w14:textId="77777777">
      <w:pPr>
        <w:jc w:val="both"/>
        <w:rPr>
          <w:rFonts w:ascii="Times New Roman" w:hAnsi="Times New Roman"/>
          <w:noProof/>
          <w:sz w:val="24"/>
          <w:szCs w:val="24"/>
        </w:rPr>
      </w:pPr>
      <w:r>
        <w:rPr>
          <w:rFonts w:ascii="Times New Roman" w:hAnsi="Times New Roman"/>
          <w:noProof/>
          <w:sz w:val="24"/>
          <w:szCs w:val="24"/>
        </w:rPr>
        <w:t>A</w:t>
      </w:r>
      <w:r w:rsidRPr="0008736D">
        <w:rPr>
          <w:rFonts w:ascii="Times New Roman" w:hAnsi="Times New Roman"/>
          <w:noProof/>
          <w:sz w:val="24"/>
          <w:szCs w:val="24"/>
        </w:rPr>
        <w:t xml:space="preserve"> consecuencia de ello, se realizar</w:t>
      </w:r>
      <w:r>
        <w:rPr>
          <w:rFonts w:ascii="Times New Roman" w:hAnsi="Times New Roman"/>
          <w:noProof/>
          <w:sz w:val="24"/>
          <w:szCs w:val="24"/>
        </w:rPr>
        <w:t>on</w:t>
      </w:r>
      <w:r w:rsidRPr="0008736D">
        <w:rPr>
          <w:rFonts w:ascii="Times New Roman" w:hAnsi="Times New Roman"/>
          <w:noProof/>
          <w:sz w:val="24"/>
          <w:szCs w:val="24"/>
        </w:rPr>
        <w:t xml:space="preserve"> </w:t>
      </w:r>
      <w:r>
        <w:rPr>
          <w:rFonts w:ascii="Times New Roman" w:hAnsi="Times New Roman"/>
          <w:noProof/>
          <w:sz w:val="24"/>
          <w:szCs w:val="24"/>
        </w:rPr>
        <w:t xml:space="preserve">dos operaciones no reconocidas por la suma total de </w:t>
      </w:r>
      <w:r w:rsidRPr="00E029AD">
        <w:rPr>
          <w:rFonts w:ascii="Times New Roman" w:hAnsi="Times New Roman"/>
          <w:sz w:val="24"/>
          <w:szCs w:val="24"/>
        </w:rPr>
        <w:t xml:space="preserve">la suma de S/. 5,950.00 </w:t>
      </w:r>
      <w:r>
        <w:rPr>
          <w:rFonts w:ascii="Times New Roman" w:hAnsi="Times New Roman"/>
          <w:sz w:val="24"/>
          <w:szCs w:val="24"/>
        </w:rPr>
        <w:t>(Cinco Mil Novecientos Cincuenta con 00/100 soles).</w:t>
      </w:r>
    </w:p>
    <w:p w:rsidRPr="00C63F97" w:rsidR="00743C37" w:rsidP="00743C37" w:rsidRDefault="00743C37" w14:paraId="155814C4" w14:textId="77777777">
      <w:pPr>
        <w:rPr>
          <w:rFonts w:ascii="Times New Roman" w:hAnsi="Times New Roman"/>
          <w:b/>
          <w:sz w:val="24"/>
          <w:szCs w:val="24"/>
        </w:rPr>
      </w:pPr>
      <w:r>
        <w:rPr>
          <w:rFonts w:ascii="Times New Roman" w:hAnsi="Times New Roman"/>
          <w:b/>
          <w:sz w:val="24"/>
          <w:szCs w:val="24"/>
          <w:u w:val="single"/>
        </w:rPr>
        <w:t>NOVENO</w:t>
      </w:r>
      <w:r w:rsidRPr="0071666A">
        <w:rPr>
          <w:rFonts w:ascii="Times New Roman" w:hAnsi="Times New Roman"/>
          <w:b/>
          <w:sz w:val="24"/>
          <w:szCs w:val="24"/>
        </w:rPr>
        <w:t>:</w:t>
      </w:r>
      <w:r>
        <w:rPr>
          <w:rFonts w:ascii="Times New Roman" w:hAnsi="Times New Roman"/>
          <w:b/>
          <w:sz w:val="24"/>
          <w:szCs w:val="24"/>
        </w:rPr>
        <w:t xml:space="preserve"> </w:t>
      </w:r>
      <w:r w:rsidRPr="00547957">
        <w:rPr>
          <w:rFonts w:ascii="Times New Roman" w:hAnsi="Times New Roman"/>
          <w:bCs/>
          <w:sz w:val="24"/>
          <w:szCs w:val="24"/>
        </w:rPr>
        <w:t xml:space="preserve">Que, en el certificado de seguro de protección de tarjeta </w:t>
      </w:r>
      <w:r>
        <w:rPr>
          <w:rFonts w:ascii="Times New Roman" w:hAnsi="Times New Roman"/>
          <w:bCs/>
          <w:sz w:val="24"/>
          <w:szCs w:val="24"/>
        </w:rPr>
        <w:t xml:space="preserve">que obra en autos </w:t>
      </w:r>
      <w:r w:rsidRPr="00547957">
        <w:rPr>
          <w:rFonts w:ascii="Times New Roman" w:hAnsi="Times New Roman"/>
          <w:bCs/>
          <w:sz w:val="24"/>
          <w:szCs w:val="24"/>
        </w:rPr>
        <w:t>se plasman las siguientes coberturas:</w:t>
      </w:r>
    </w:p>
    <w:p w:rsidR="00743C37" w:rsidP="00743C37" w:rsidRDefault="00743C37" w14:paraId="6F21557A" w14:textId="5C1EDE9C">
      <w:pPr>
        <w:pStyle w:val="Prrafodelista"/>
        <w:ind w:left="0" w:firstLine="0"/>
        <w:jc w:val="center"/>
      </w:pPr>
      <w:r w:rsidR="7FD0C8EE">
        <w:rPr/>
        <w:t>...........................................................................................................................</w:t>
      </w:r>
    </w:p>
    <w:p w:rsidR="00D629C6" w:rsidP="00743C37" w:rsidRDefault="00D629C6" w14:paraId="143EBED0" w14:textId="77777777">
      <w:pPr>
        <w:pStyle w:val="Prrafodelista"/>
        <w:ind w:left="0" w:firstLine="0"/>
        <w:jc w:val="center"/>
        <w:rPr>
          <w:rFonts w:ascii="Times New Roman" w:hAnsi="Times New Roman"/>
          <w:noProof/>
        </w:rPr>
      </w:pPr>
    </w:p>
    <w:p w:rsidR="00743C37" w:rsidP="00743C37" w:rsidRDefault="00743C37" w14:paraId="6CD924F3" w14:textId="77777777">
      <w:pPr>
        <w:jc w:val="both"/>
        <w:rPr>
          <w:rFonts w:ascii="Times New Roman" w:hAnsi="Times New Roman"/>
          <w:noProof/>
          <w:sz w:val="24"/>
          <w:szCs w:val="24"/>
        </w:rPr>
      </w:pPr>
      <w:r>
        <w:rPr>
          <w:rFonts w:ascii="Times New Roman" w:hAnsi="Times New Roman"/>
          <w:noProof/>
          <w:sz w:val="24"/>
          <w:szCs w:val="24"/>
        </w:rPr>
        <w:t>Que</w:t>
      </w:r>
      <w:r w:rsidRPr="0008736D">
        <w:rPr>
          <w:rFonts w:ascii="Times New Roman" w:hAnsi="Times New Roman"/>
          <w:noProof/>
          <w:sz w:val="24"/>
          <w:szCs w:val="24"/>
        </w:rPr>
        <w:t xml:space="preserve">, </w:t>
      </w:r>
      <w:r>
        <w:rPr>
          <w:rFonts w:ascii="Times New Roman" w:hAnsi="Times New Roman"/>
          <w:noProof/>
          <w:sz w:val="24"/>
          <w:szCs w:val="24"/>
        </w:rPr>
        <w:t>en la medida que las operaciones no reconocidas es una transferencia y  retiros de dinero en cajero automático, solo corresponde analizar los supuestos 3 “</w:t>
      </w:r>
      <w:r>
        <w:rPr>
          <w:rFonts w:ascii="Times New Roman" w:hAnsi="Times New Roman"/>
          <w:i/>
          <w:iCs/>
          <w:noProof/>
          <w:sz w:val="24"/>
          <w:szCs w:val="24"/>
        </w:rPr>
        <w:t>t</w:t>
      </w:r>
      <w:r w:rsidRPr="00DE1950">
        <w:rPr>
          <w:rFonts w:ascii="Times New Roman" w:hAnsi="Times New Roman"/>
          <w:i/>
          <w:iCs/>
          <w:noProof/>
          <w:sz w:val="24"/>
          <w:szCs w:val="24"/>
        </w:rPr>
        <w:t>ransferencias no reconocidas por el asegurado”</w:t>
      </w:r>
      <w:r>
        <w:rPr>
          <w:rFonts w:ascii="Times New Roman" w:hAnsi="Times New Roman"/>
          <w:noProof/>
          <w:sz w:val="24"/>
          <w:szCs w:val="24"/>
        </w:rPr>
        <w:t xml:space="preserve">  y 4 “</w:t>
      </w:r>
      <w:r>
        <w:rPr>
          <w:rFonts w:ascii="Times New Roman" w:hAnsi="Times New Roman"/>
          <w:i/>
          <w:iCs/>
          <w:noProof/>
          <w:sz w:val="24"/>
          <w:szCs w:val="24"/>
        </w:rPr>
        <w:t>Retiros de dinero no reconocidos por el asegurado en cajeros automáticos</w:t>
      </w:r>
      <w:r>
        <w:rPr>
          <w:rFonts w:ascii="Times New Roman" w:hAnsi="Times New Roman"/>
          <w:noProof/>
          <w:sz w:val="24"/>
          <w:szCs w:val="24"/>
        </w:rPr>
        <w:t>” de cobertura.</w:t>
      </w:r>
    </w:p>
    <w:p w:rsidR="00743C37" w:rsidP="00743C37" w:rsidRDefault="00743C37" w14:paraId="616B7363" w14:textId="77777777">
      <w:pPr>
        <w:jc w:val="both"/>
        <w:rPr>
          <w:rFonts w:ascii="Times New Roman" w:hAnsi="Times New Roman"/>
          <w:noProof/>
          <w:sz w:val="24"/>
          <w:szCs w:val="24"/>
        </w:rPr>
      </w:pPr>
      <w:r>
        <w:rPr>
          <w:rFonts w:ascii="Times New Roman" w:hAnsi="Times New Roman"/>
          <w:noProof/>
          <w:sz w:val="24"/>
          <w:szCs w:val="24"/>
        </w:rPr>
        <w:t>Que, el contrato solo cubre (i) transferencias a través de canales virtuales como consecuencia de robo, hurto, pérdida o cambiado de las tarjetas, y secuestro o por fraude por internet y (ii)  retiros de dinero de cajeros automáticos como consecuencia de secuestro.</w:t>
      </w:r>
    </w:p>
    <w:p w:rsidR="00743C37" w:rsidP="00743C37" w:rsidRDefault="00743C37" w14:paraId="72369991" w14:textId="77777777">
      <w:pPr>
        <w:jc w:val="both"/>
        <w:rPr>
          <w:rFonts w:ascii="Times New Roman" w:hAnsi="Times New Roman"/>
          <w:noProof/>
          <w:sz w:val="24"/>
          <w:szCs w:val="24"/>
        </w:rPr>
      </w:pPr>
      <w:r>
        <w:rPr>
          <w:rFonts w:ascii="Times New Roman" w:hAnsi="Times New Roman"/>
          <w:noProof/>
          <w:sz w:val="24"/>
          <w:szCs w:val="24"/>
        </w:rPr>
        <w:t>Que, conforme a lo manifestado por el asegurado, tras introducir su tarjeta en un cajero automático del BCP, ésta nunca le fue devuelta.</w:t>
      </w:r>
    </w:p>
    <w:p w:rsidR="00743C37" w:rsidP="00743C37" w:rsidRDefault="00233009" w14:paraId="33AE5280" w14:textId="6F079033">
      <w:pPr>
        <w:jc w:val="both"/>
        <w:rPr>
          <w:rFonts w:ascii="Times New Roman" w:hAnsi="Times New Roman"/>
          <w:noProof/>
          <w:sz w:val="24"/>
          <w:szCs w:val="24"/>
        </w:rPr>
      </w:pPr>
      <w:r>
        <w:rPr>
          <w:rFonts w:ascii="Times New Roman" w:hAnsi="Times New Roman"/>
          <w:noProof/>
          <w:sz w:val="24"/>
          <w:szCs w:val="24"/>
        </w:rPr>
        <w:t>Así, de</w:t>
      </w:r>
      <w:r w:rsidR="00743C37">
        <w:rPr>
          <w:rFonts w:ascii="Times New Roman" w:hAnsi="Times New Roman"/>
          <w:noProof/>
          <w:sz w:val="24"/>
          <w:szCs w:val="24"/>
        </w:rPr>
        <w:t xml:space="preserve"> los medios probatorios que obran en autos, se advierte lo siguiente:</w:t>
      </w:r>
    </w:p>
    <w:p w:rsidR="00743C37" w:rsidP="00743C37" w:rsidRDefault="00743C37" w14:paraId="419FD809" w14:textId="77777777">
      <w:pPr>
        <w:pStyle w:val="Prrafodelista"/>
        <w:numPr>
          <w:ilvl w:val="0"/>
          <w:numId w:val="26"/>
        </w:numPr>
        <w:rPr>
          <w:rFonts w:ascii="Times New Roman" w:hAnsi="Times New Roman"/>
          <w:noProof/>
        </w:rPr>
      </w:pPr>
      <w:r>
        <w:rPr>
          <w:rFonts w:ascii="Times New Roman" w:hAnsi="Times New Roman"/>
          <w:noProof/>
        </w:rPr>
        <w:t>La transferencia no se realizo a través de un canal virtual, sino a través de un medio físíco como es el cajero automático.</w:t>
      </w:r>
    </w:p>
    <w:p w:rsidR="00743C37" w:rsidP="00743C37" w:rsidRDefault="00743C37" w14:paraId="2C2F9B73" w14:textId="77777777">
      <w:pPr>
        <w:pStyle w:val="Prrafodelista"/>
        <w:numPr>
          <w:ilvl w:val="0"/>
          <w:numId w:val="26"/>
        </w:numPr>
        <w:rPr>
          <w:rFonts w:ascii="Times New Roman" w:hAnsi="Times New Roman"/>
          <w:noProof/>
        </w:rPr>
      </w:pPr>
      <w:r>
        <w:rPr>
          <w:rFonts w:ascii="Times New Roman" w:hAnsi="Times New Roman"/>
          <w:noProof/>
        </w:rPr>
        <w:t>El retiro de dinero no fue a consecuencia de un secuestro, únicamente y según lo manifestado por el reclamante,  la tarjeta se quedo dentró del cajero.</w:t>
      </w:r>
    </w:p>
    <w:p w:rsidRPr="008C3FBE" w:rsidR="00743C37" w:rsidP="00743C37" w:rsidRDefault="00743C37" w14:paraId="396B5DE0" w14:textId="77777777">
      <w:pPr>
        <w:pStyle w:val="Prrafodelista"/>
        <w:ind w:left="1080" w:firstLine="0"/>
        <w:rPr>
          <w:rFonts w:ascii="Times New Roman" w:hAnsi="Times New Roman"/>
          <w:noProof/>
        </w:rPr>
      </w:pPr>
    </w:p>
    <w:p w:rsidRPr="00F149A3" w:rsidR="00743C37" w:rsidP="00743C37" w:rsidRDefault="00743C37" w14:paraId="66FD1EB5" w14:textId="77777777">
      <w:pPr>
        <w:jc w:val="both"/>
        <w:rPr>
          <w:rStyle w:val="Textoennegrita"/>
          <w:rFonts w:ascii="Times New Roman" w:hAnsi="Times New Roman" w:eastAsia="Times New Roman"/>
          <w:b w:val="0"/>
          <w:bCs w:val="0"/>
          <w:sz w:val="24"/>
          <w:szCs w:val="24"/>
          <w:lang w:val="es-ES"/>
        </w:rPr>
      </w:pPr>
      <w:r w:rsidRPr="0008736D">
        <w:rPr>
          <w:rFonts w:ascii="Times New Roman" w:hAnsi="Times New Roman" w:eastAsiaTheme="minorHAnsi"/>
          <w:color w:val="000000"/>
          <w:sz w:val="24"/>
          <w:szCs w:val="24"/>
        </w:rPr>
        <w:t xml:space="preserve">De acuerdo a la séptima regla de interpretación del contrato de seguro prevista en el artículo IV de las Disposiciones Generales de la ley del contrato de seguro, Ley 29946, </w:t>
      </w:r>
      <w:r w:rsidRPr="0008736D">
        <w:rPr>
          <w:rFonts w:ascii="Times New Roman" w:hAnsi="Times New Roman"/>
          <w:b/>
          <w:bCs/>
          <w:i/>
          <w:iCs/>
          <w:sz w:val="24"/>
          <w:szCs w:val="24"/>
        </w:rPr>
        <w:t>“La cobertura,</w:t>
      </w:r>
      <w:r w:rsidRPr="0008736D">
        <w:rPr>
          <w:rFonts w:ascii="Times New Roman" w:hAnsi="Times New Roman"/>
          <w:i/>
          <w:iCs/>
          <w:sz w:val="24"/>
          <w:szCs w:val="24"/>
        </w:rPr>
        <w:t xml:space="preserve"> exclusiones </w:t>
      </w:r>
      <w:r w:rsidRPr="0008736D">
        <w:rPr>
          <w:rFonts w:ascii="Times New Roman" w:hAnsi="Times New Roman"/>
          <w:b/>
          <w:bCs/>
          <w:i/>
          <w:iCs/>
          <w:sz w:val="24"/>
          <w:szCs w:val="24"/>
        </w:rPr>
        <w:t xml:space="preserve">y, en general, la extensión del riesgo, </w:t>
      </w:r>
      <w:r w:rsidRPr="0008736D">
        <w:rPr>
          <w:rFonts w:ascii="Times New Roman" w:hAnsi="Times New Roman"/>
          <w:i/>
          <w:iCs/>
          <w:sz w:val="24"/>
          <w:szCs w:val="24"/>
        </w:rPr>
        <w:t xml:space="preserve">así como los derechos de los beneficiarios, previstos en el contrato de seguro, </w:t>
      </w:r>
      <w:r w:rsidRPr="0008736D">
        <w:rPr>
          <w:rFonts w:ascii="Times New Roman" w:hAnsi="Times New Roman"/>
          <w:b/>
          <w:bCs/>
          <w:i/>
          <w:iCs/>
          <w:sz w:val="24"/>
          <w:szCs w:val="24"/>
        </w:rPr>
        <w:t xml:space="preserve">deben interpretarse literalmente” </w:t>
      </w:r>
      <w:r w:rsidRPr="0008736D">
        <w:rPr>
          <w:rFonts w:ascii="Times New Roman" w:hAnsi="Times New Roman"/>
          <w:sz w:val="24"/>
          <w:szCs w:val="24"/>
        </w:rPr>
        <w:t>(lo destacado es nuestro)</w:t>
      </w:r>
      <w:r>
        <w:rPr>
          <w:rFonts w:ascii="Times New Roman" w:hAnsi="Times New Roman"/>
          <w:sz w:val="24"/>
          <w:szCs w:val="24"/>
        </w:rPr>
        <w:t>.</w:t>
      </w:r>
    </w:p>
    <w:p w:rsidRPr="0008736D" w:rsidR="00743C37" w:rsidP="00743C37" w:rsidRDefault="00743C37" w14:paraId="178FF8C6" w14:textId="77777777">
      <w:pPr>
        <w:jc w:val="both"/>
        <w:rPr>
          <w:rFonts w:ascii="Times New Roman" w:hAnsi="Times New Roman"/>
          <w:noProof/>
          <w:sz w:val="24"/>
          <w:szCs w:val="24"/>
          <w:lang w:val="es-ES"/>
        </w:rPr>
      </w:pPr>
      <w:r>
        <w:rPr>
          <w:rFonts w:ascii="Times New Roman" w:hAnsi="Times New Roman"/>
          <w:noProof/>
          <w:sz w:val="24"/>
          <w:szCs w:val="24"/>
        </w:rPr>
        <w:t>Que</w:t>
      </w:r>
      <w:r w:rsidRPr="0008736D">
        <w:rPr>
          <w:rFonts w:ascii="Times New Roman" w:hAnsi="Times New Roman"/>
          <w:noProof/>
          <w:sz w:val="24"/>
          <w:szCs w:val="24"/>
        </w:rPr>
        <w:t xml:space="preserve">, no </w:t>
      </w:r>
      <w:r w:rsidRPr="0008736D">
        <w:rPr>
          <w:rStyle w:val="Textoennegrita"/>
          <w:rFonts w:ascii="Times New Roman" w:hAnsi="Times New Roman"/>
          <w:b w:val="0"/>
          <w:bCs w:val="0"/>
          <w:sz w:val="24"/>
          <w:szCs w:val="24"/>
        </w:rPr>
        <w:t>se desconoce que se haya</w:t>
      </w:r>
      <w:r>
        <w:rPr>
          <w:rStyle w:val="Textoennegrita"/>
          <w:rFonts w:ascii="Times New Roman" w:hAnsi="Times New Roman"/>
          <w:b w:val="0"/>
          <w:bCs w:val="0"/>
          <w:sz w:val="24"/>
          <w:szCs w:val="24"/>
        </w:rPr>
        <w:t>n</w:t>
      </w:r>
      <w:r w:rsidRPr="0008736D">
        <w:rPr>
          <w:rStyle w:val="Textoennegrita"/>
          <w:rFonts w:ascii="Times New Roman" w:hAnsi="Times New Roman"/>
          <w:b w:val="0"/>
          <w:bCs w:val="0"/>
          <w:sz w:val="24"/>
          <w:szCs w:val="24"/>
        </w:rPr>
        <w:t xml:space="preserve"> realizado operaci</w:t>
      </w:r>
      <w:r>
        <w:rPr>
          <w:rStyle w:val="Textoennegrita"/>
          <w:rFonts w:ascii="Times New Roman" w:hAnsi="Times New Roman"/>
          <w:b w:val="0"/>
          <w:bCs w:val="0"/>
          <w:sz w:val="24"/>
          <w:szCs w:val="24"/>
        </w:rPr>
        <w:t>ones</w:t>
      </w:r>
      <w:r w:rsidRPr="0008736D">
        <w:rPr>
          <w:rStyle w:val="Textoennegrita"/>
          <w:rFonts w:ascii="Times New Roman" w:hAnsi="Times New Roman"/>
          <w:b w:val="0"/>
          <w:bCs w:val="0"/>
          <w:sz w:val="24"/>
          <w:szCs w:val="24"/>
        </w:rPr>
        <w:t xml:space="preserve"> no autorizada</w:t>
      </w:r>
      <w:r>
        <w:rPr>
          <w:rStyle w:val="Textoennegrita"/>
          <w:rFonts w:ascii="Times New Roman" w:hAnsi="Times New Roman"/>
          <w:b w:val="0"/>
          <w:bCs w:val="0"/>
          <w:sz w:val="24"/>
          <w:szCs w:val="24"/>
        </w:rPr>
        <w:t>s</w:t>
      </w:r>
      <w:r w:rsidRPr="0008736D">
        <w:rPr>
          <w:rStyle w:val="Textoennegrita"/>
          <w:rFonts w:ascii="Times New Roman" w:hAnsi="Times New Roman"/>
          <w:b w:val="0"/>
          <w:bCs w:val="0"/>
          <w:sz w:val="24"/>
          <w:szCs w:val="24"/>
        </w:rPr>
        <w:t>, lo que sucede es que dicho</w:t>
      </w:r>
      <w:r>
        <w:rPr>
          <w:rStyle w:val="Textoennegrita"/>
          <w:rFonts w:ascii="Times New Roman" w:hAnsi="Times New Roman"/>
          <w:b w:val="0"/>
          <w:bCs w:val="0"/>
          <w:sz w:val="24"/>
          <w:szCs w:val="24"/>
        </w:rPr>
        <w:t>s</w:t>
      </w:r>
      <w:r w:rsidRPr="0008736D">
        <w:rPr>
          <w:rStyle w:val="Textoennegrita"/>
          <w:rFonts w:ascii="Times New Roman" w:hAnsi="Times New Roman"/>
          <w:b w:val="0"/>
          <w:bCs w:val="0"/>
          <w:sz w:val="24"/>
          <w:szCs w:val="24"/>
        </w:rPr>
        <w:t xml:space="preserve"> supuesto</w:t>
      </w:r>
      <w:r>
        <w:rPr>
          <w:rStyle w:val="Textoennegrita"/>
          <w:rFonts w:ascii="Times New Roman" w:hAnsi="Times New Roman"/>
          <w:b w:val="0"/>
          <w:bCs w:val="0"/>
          <w:sz w:val="24"/>
          <w:szCs w:val="24"/>
        </w:rPr>
        <w:t>s</w:t>
      </w:r>
      <w:r w:rsidRPr="0008736D">
        <w:rPr>
          <w:rStyle w:val="Textoennegrita"/>
          <w:rFonts w:ascii="Times New Roman" w:hAnsi="Times New Roman"/>
          <w:b w:val="0"/>
          <w:bCs w:val="0"/>
          <w:sz w:val="24"/>
          <w:szCs w:val="24"/>
        </w:rPr>
        <w:t xml:space="preserve"> no se encuentran como un riesgo coberturado en la póliza contrada.</w:t>
      </w:r>
    </w:p>
    <w:p w:rsidR="00743C37" w:rsidP="00743C37" w:rsidRDefault="00743C37" w14:paraId="09477071" w14:textId="77777777">
      <w:pPr>
        <w:tabs>
          <w:tab w:val="left" w:pos="2160"/>
        </w:tabs>
        <w:jc w:val="both"/>
        <w:rPr>
          <w:rStyle w:val="Textoennegrita"/>
          <w:rFonts w:ascii="Times New Roman" w:hAnsi="Times New Roman"/>
          <w:b w:val="0"/>
          <w:bCs w:val="0"/>
          <w:sz w:val="24"/>
          <w:szCs w:val="24"/>
        </w:rPr>
      </w:pPr>
      <w:r w:rsidRPr="0008736D">
        <w:rPr>
          <w:rStyle w:val="Textoennegrita"/>
          <w:rFonts w:ascii="Times New Roman" w:hAnsi="Times New Roman"/>
          <w:b w:val="0"/>
          <w:bCs w:val="0"/>
          <w:sz w:val="24"/>
          <w:szCs w:val="24"/>
        </w:rPr>
        <w:t>Consecuentemente, en el presente caso no se ha probado ninguno de los supuestos de hecho que materializarían la cobertura</w:t>
      </w:r>
      <w:r w:rsidRPr="0008736D">
        <w:rPr>
          <w:rFonts w:ascii="Times New Roman" w:hAnsi="Times New Roman"/>
          <w:sz w:val="24"/>
          <w:szCs w:val="24"/>
          <w:lang w:val="es-MX"/>
        </w:rPr>
        <w:t xml:space="preserve"> del Seguro Contratado</w:t>
      </w:r>
      <w:r w:rsidRPr="0008736D">
        <w:rPr>
          <w:rStyle w:val="Textoennegrita"/>
          <w:rFonts w:ascii="Times New Roman" w:hAnsi="Times New Roman"/>
          <w:b w:val="0"/>
          <w:bCs w:val="0"/>
          <w:sz w:val="24"/>
          <w:szCs w:val="24"/>
        </w:rPr>
        <w:t>, esto es, no se ha demostrado la existencia de un siniestro que deba ser indemnizado bajo el Seguro contratado.</w:t>
      </w:r>
    </w:p>
    <w:p w:rsidRPr="0008736D" w:rsidR="00743C37" w:rsidP="00743C37" w:rsidRDefault="00743C37" w14:paraId="14B14E7C" w14:textId="77777777">
      <w:pPr>
        <w:tabs>
          <w:tab w:val="left" w:pos="2386"/>
        </w:tabs>
        <w:jc w:val="both"/>
        <w:outlineLvl w:val="0"/>
        <w:rPr>
          <w:rFonts w:ascii="Times New Roman" w:hAnsi="Times New Roman"/>
          <w:b/>
          <w:sz w:val="24"/>
          <w:szCs w:val="24"/>
        </w:rPr>
      </w:pPr>
      <w:r w:rsidRPr="0008736D">
        <w:rPr>
          <w:rFonts w:ascii="Times New Roman" w:hAnsi="Times New Roman"/>
          <w:b/>
          <w:sz w:val="24"/>
          <w:szCs w:val="24"/>
        </w:rPr>
        <w:lastRenderedPageBreak/>
        <w:t>ATENDIENDO A LO EXPRESADO, ESTE ÓRGANO RESOLUTIVO UNIPERSONAL CONCLUYE SU APRECIACIÓN RAZONADA Y CONJUNTA AL AMPARO DE LO ESTABLECIDO EN EL REGLAMENTO DE LA DEFASEG, POR LO QUE:</w:t>
      </w:r>
    </w:p>
    <w:p w:rsidRPr="0008736D" w:rsidR="00743C37" w:rsidP="00743C37" w:rsidRDefault="00743C37" w14:paraId="711C9DB2" w14:textId="77777777">
      <w:pPr>
        <w:jc w:val="both"/>
        <w:rPr>
          <w:rFonts w:ascii="Times New Roman" w:hAnsi="Times New Roman"/>
          <w:b/>
          <w:sz w:val="24"/>
          <w:szCs w:val="24"/>
        </w:rPr>
      </w:pPr>
      <w:r w:rsidRPr="0008736D">
        <w:rPr>
          <w:rFonts w:ascii="Times New Roman" w:hAnsi="Times New Roman"/>
          <w:b/>
          <w:sz w:val="24"/>
          <w:szCs w:val="24"/>
        </w:rPr>
        <w:t>RESUELVE:</w:t>
      </w:r>
    </w:p>
    <w:p w:rsidR="00743C37" w:rsidP="606E9E65" w:rsidRDefault="00743C37" w14:paraId="2129D351" w14:textId="3B4C58A2">
      <w:pPr>
        <w:pStyle w:val="paragraph"/>
        <w:spacing w:before="0" w:beforeAutospacing="off" w:after="0" w:afterAutospacing="off"/>
        <w:jc w:val="both"/>
        <w:textAlignment w:val="baseline"/>
      </w:pPr>
      <w:r w:rsidR="00743C37">
        <w:rPr/>
        <w:t>Declarar</w:t>
      </w:r>
      <w:r w:rsidRPr="606E9E65" w:rsidR="00743C37">
        <w:rPr>
          <w:b w:val="1"/>
          <w:bCs w:val="1"/>
        </w:rPr>
        <w:t xml:space="preserve"> INFUNDADA </w:t>
      </w:r>
      <w:r w:rsidR="00743C37">
        <w:rPr/>
        <w:t>la reclamación</w:t>
      </w:r>
      <w:r w:rsidRPr="606E9E65" w:rsidR="00743C37">
        <w:rPr>
          <w:b w:val="1"/>
          <w:bCs w:val="1"/>
        </w:rPr>
        <w:t xml:space="preserve"> </w:t>
      </w:r>
      <w:r w:rsidR="00743C37">
        <w:rPr/>
        <w:t>interpuesta por</w:t>
      </w:r>
      <w:r w:rsidRPr="606E9E65" w:rsidR="00743C37">
        <w:rPr>
          <w:b w:val="1"/>
          <w:bCs w:val="1"/>
        </w:rPr>
        <w:t xml:space="preserve"> </w:t>
      </w:r>
      <w:r w:rsidRPr="606E9E65" w:rsidR="73AE9808">
        <w:rPr>
          <w:b w:val="1"/>
          <w:bCs w:val="1"/>
        </w:rPr>
        <w:t>........................................................................................</w:t>
      </w:r>
      <w:r w:rsidR="00743C37">
        <w:rPr/>
        <w:t xml:space="preserve"> </w:t>
      </w:r>
      <w:r w:rsidR="00743C37">
        <w:rPr/>
        <w:t xml:space="preserve">contra </w:t>
      </w:r>
      <w:r w:rsidRPr="606E9E65" w:rsidR="2246707D">
        <w:rPr>
          <w:b w:val="1"/>
          <w:bCs w:val="1"/>
        </w:rPr>
        <w:t>.........................................</w:t>
      </w:r>
      <w:r w:rsidRPr="606E9E65" w:rsidR="00743C37">
        <w:rPr>
          <w:b w:val="1"/>
          <w:bCs w:val="1"/>
        </w:rPr>
        <w:t xml:space="preserve"> </w:t>
      </w:r>
      <w:r w:rsidR="00743C37">
        <w:rPr/>
        <w:t>correspondiente al</w:t>
      </w:r>
      <w:r w:rsidRPr="606E9E65" w:rsidR="00743C37">
        <w:rPr>
          <w:b w:val="1"/>
          <w:bCs w:val="1"/>
        </w:rPr>
        <w:t xml:space="preserve"> </w:t>
      </w:r>
      <w:r w:rsidRPr="606E9E65" w:rsidR="00743C37">
        <w:rPr>
          <w:b w:val="1"/>
          <w:bCs w:val="1"/>
        </w:rPr>
        <w:t>SEGURO DE PROTECCIÓN DE TARJETAS PLUS CON PÓLIZA N°</w:t>
      </w:r>
      <w:r w:rsidRPr="606E9E65" w:rsidR="0459225E">
        <w:rPr>
          <w:b w:val="1"/>
          <w:bCs w:val="1"/>
        </w:rPr>
        <w:t>..........................</w:t>
      </w:r>
      <w:r w:rsidR="00743C37">
        <w:rPr/>
        <w:t>, quedando a salvo el derecho de</w:t>
      </w:r>
      <w:r w:rsidR="00743C37">
        <w:rPr/>
        <w:t>l</w:t>
      </w:r>
      <w:r w:rsidR="00743C37">
        <w:rPr/>
        <w:t xml:space="preserve"> reclamante para recurrir ante las instancias que consideren pertinentes.</w:t>
      </w:r>
      <w:r w:rsidR="00743C37">
        <w:rPr/>
        <w:t xml:space="preserve"> </w:t>
      </w:r>
    </w:p>
    <w:p w:rsidRPr="00743C37" w:rsidR="00743C37" w:rsidP="00743C37" w:rsidRDefault="00743C37" w14:paraId="5292C685" w14:textId="77777777">
      <w:pPr>
        <w:pStyle w:val="paragraph"/>
        <w:spacing w:before="0" w:beforeAutospacing="0" w:after="0" w:afterAutospacing="0"/>
        <w:jc w:val="both"/>
        <w:textAlignment w:val="baseline"/>
        <w:rPr>
          <w:bCs/>
        </w:rPr>
      </w:pPr>
    </w:p>
    <w:p w:rsidRPr="00BC3AF6" w:rsidR="007E21A6" w:rsidP="002073F3" w:rsidRDefault="002073F3" w14:paraId="2DE1D337" w14:textId="60B1EB3D">
      <w:pPr>
        <w:jc w:val="right"/>
        <w:rPr>
          <w:rFonts w:ascii="Times New Roman" w:hAnsi="Times New Roman"/>
          <w:sz w:val="24"/>
          <w:szCs w:val="24"/>
        </w:rPr>
      </w:pPr>
      <w:r w:rsidRPr="00BC3AF6">
        <w:rPr>
          <w:rFonts w:ascii="Times New Roman" w:hAnsi="Times New Roman"/>
          <w:sz w:val="24"/>
          <w:szCs w:val="24"/>
        </w:rPr>
        <w:t xml:space="preserve">Lima, </w:t>
      </w:r>
      <w:r w:rsidR="00AA6DE4">
        <w:rPr>
          <w:rFonts w:ascii="Times New Roman" w:hAnsi="Times New Roman"/>
          <w:sz w:val="24"/>
          <w:szCs w:val="24"/>
        </w:rPr>
        <w:t>19</w:t>
      </w:r>
      <w:r w:rsidRPr="00BC3AF6" w:rsidR="00DB0F39">
        <w:rPr>
          <w:rFonts w:ascii="Times New Roman" w:hAnsi="Times New Roman"/>
          <w:sz w:val="24"/>
          <w:szCs w:val="24"/>
        </w:rPr>
        <w:t xml:space="preserve"> </w:t>
      </w:r>
      <w:r w:rsidRPr="00BC3AF6" w:rsidR="00D00142">
        <w:rPr>
          <w:rFonts w:ascii="Times New Roman" w:hAnsi="Times New Roman"/>
          <w:sz w:val="24"/>
          <w:szCs w:val="24"/>
        </w:rPr>
        <w:t>de</w:t>
      </w:r>
      <w:r w:rsidR="00AA6DE4">
        <w:rPr>
          <w:rFonts w:ascii="Times New Roman" w:hAnsi="Times New Roman"/>
          <w:sz w:val="24"/>
          <w:szCs w:val="24"/>
        </w:rPr>
        <w:t xml:space="preserve"> marzo</w:t>
      </w:r>
      <w:r w:rsidRPr="00BC3AF6" w:rsidR="000A7BCF">
        <w:rPr>
          <w:rFonts w:ascii="Times New Roman" w:hAnsi="Times New Roman"/>
          <w:sz w:val="24"/>
          <w:szCs w:val="24"/>
        </w:rPr>
        <w:t xml:space="preserve"> </w:t>
      </w:r>
      <w:r w:rsidRPr="00BC3AF6" w:rsidR="00D00142">
        <w:rPr>
          <w:rFonts w:ascii="Times New Roman" w:hAnsi="Times New Roman"/>
          <w:sz w:val="24"/>
          <w:szCs w:val="24"/>
        </w:rPr>
        <w:t>de 202</w:t>
      </w:r>
      <w:r w:rsidRPr="00BC3AF6" w:rsidR="00BC3AF6">
        <w:rPr>
          <w:rFonts w:ascii="Times New Roman" w:hAnsi="Times New Roman"/>
          <w:sz w:val="24"/>
          <w:szCs w:val="24"/>
        </w:rPr>
        <w:t>5</w:t>
      </w:r>
      <w:r w:rsidRPr="00BC3AF6" w:rsidR="00EE2C3F">
        <w:rPr>
          <w:rFonts w:ascii="Times New Roman" w:hAnsi="Times New Roman"/>
          <w:sz w:val="24"/>
          <w:szCs w:val="24"/>
        </w:rPr>
        <w:t>.</w:t>
      </w:r>
    </w:p>
    <w:p w:rsidRPr="00BC3AF6" w:rsidR="00D066E9" w:rsidP="00792BF2" w:rsidRDefault="00487E42" w14:paraId="07DA551C" w14:textId="77B3200F">
      <w:pPr>
        <w:jc w:val="center"/>
        <w:rPr>
          <w:rFonts w:ascii="Times New Roman" w:hAnsi="Times New Roman"/>
          <w:b/>
          <w:bCs/>
          <w:i/>
          <w:iCs/>
          <w:sz w:val="24"/>
          <w:szCs w:val="24"/>
        </w:rPr>
      </w:pPr>
      <w:r w:rsidRPr="00BC3AF6">
        <w:rPr>
          <w:rFonts w:ascii="Times New Roman" w:hAnsi="Times New Roman"/>
          <w:b/>
          <w:bCs/>
          <w:i/>
          <w:iCs/>
          <w:sz w:val="24"/>
          <w:szCs w:val="24"/>
        </w:rPr>
        <w:t>La Secretaria</w:t>
      </w:r>
      <w:r w:rsidRPr="00BC3AF6" w:rsidR="006C07C2">
        <w:rPr>
          <w:rFonts w:ascii="Times New Roman" w:hAnsi="Times New Roman"/>
          <w:b/>
          <w:bCs/>
          <w:i/>
          <w:iCs/>
          <w:sz w:val="24"/>
          <w:szCs w:val="24"/>
        </w:rPr>
        <w:t xml:space="preserve"> </w:t>
      </w:r>
      <w:r w:rsidRPr="00BC3AF6">
        <w:rPr>
          <w:rFonts w:ascii="Times New Roman" w:hAnsi="Times New Roman"/>
          <w:b/>
          <w:bCs/>
          <w:i/>
          <w:iCs/>
          <w:sz w:val="24"/>
          <w:szCs w:val="24"/>
        </w:rPr>
        <w:t>Técnica, como Órgano Resolutivo Unipersonal, emite la presente resolución.</w:t>
      </w:r>
    </w:p>
    <w:p w:rsidRPr="00BC3AF6" w:rsidR="00487E42" w:rsidP="001D5079" w:rsidRDefault="00487E42" w14:paraId="2D80A377" w14:textId="0DAFEFD0">
      <w:pPr>
        <w:spacing w:line="360" w:lineRule="auto"/>
        <w:jc w:val="center"/>
        <w:rPr>
          <w:rFonts w:ascii="Times New Roman" w:hAnsi="Times New Roman"/>
          <w:b/>
          <w:bCs/>
          <w:sz w:val="24"/>
          <w:szCs w:val="24"/>
        </w:rPr>
      </w:pPr>
      <w:r w:rsidRPr="00BC3AF6">
        <w:rPr>
          <w:rFonts w:ascii="Times New Roman" w:hAnsi="Times New Roman"/>
          <w:b/>
          <w:bCs/>
          <w:sz w:val="24"/>
          <w:szCs w:val="24"/>
        </w:rPr>
        <w:t>Alicia Martín López – Secretar</w:t>
      </w:r>
      <w:r w:rsidRPr="00BC3AF6" w:rsidR="003179C7">
        <w:rPr>
          <w:rFonts w:ascii="Times New Roman" w:hAnsi="Times New Roman"/>
          <w:b/>
          <w:bCs/>
          <w:sz w:val="24"/>
          <w:szCs w:val="24"/>
        </w:rPr>
        <w:t>i</w:t>
      </w:r>
      <w:r w:rsidRPr="00BC3AF6">
        <w:rPr>
          <w:rFonts w:ascii="Times New Roman" w:hAnsi="Times New Roman"/>
          <w:b/>
          <w:bCs/>
          <w:sz w:val="24"/>
          <w:szCs w:val="24"/>
        </w:rPr>
        <w:t>a Técnica</w:t>
      </w:r>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0"/>
      <w:foot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55402" w:rsidP="00722F1A" w:rsidRDefault="00D55402" w14:paraId="2613A510" w14:textId="77777777">
      <w:pPr>
        <w:spacing w:after="0" w:line="240" w:lineRule="auto"/>
      </w:pPr>
      <w:r>
        <w:separator/>
      </w:r>
    </w:p>
  </w:endnote>
  <w:endnote w:type="continuationSeparator" w:id="0">
    <w:p w:rsidR="00D55402" w:rsidP="00722F1A" w:rsidRDefault="00D55402" w14:paraId="33F10C38" w14:textId="77777777">
      <w:pPr>
        <w:spacing w:after="0" w:line="240" w:lineRule="auto"/>
      </w:pPr>
      <w:r>
        <w:continuationSeparator/>
      </w:r>
    </w:p>
  </w:endnote>
  <w:endnote w:type="continuationNotice" w:id="1">
    <w:p w:rsidR="00D55402" w:rsidRDefault="00D55402" w14:paraId="4C5440C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55402" w:rsidP="00722F1A" w:rsidRDefault="00D55402" w14:paraId="1A22F6B3" w14:textId="77777777">
      <w:pPr>
        <w:spacing w:after="0" w:line="240" w:lineRule="auto"/>
      </w:pPr>
      <w:r>
        <w:separator/>
      </w:r>
    </w:p>
  </w:footnote>
  <w:footnote w:type="continuationSeparator" w:id="0">
    <w:p w:rsidR="00D55402" w:rsidP="00722F1A" w:rsidRDefault="00D55402" w14:paraId="35D875E1" w14:textId="77777777">
      <w:pPr>
        <w:spacing w:after="0" w:line="240" w:lineRule="auto"/>
      </w:pPr>
      <w:r>
        <w:continuationSeparator/>
      </w:r>
    </w:p>
  </w:footnote>
  <w:footnote w:type="continuationNotice" w:id="1">
    <w:p w:rsidR="00D55402" w:rsidRDefault="00D55402" w14:paraId="459AC16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4EEB6018"/>
    <w:multiLevelType w:val="hybridMultilevel"/>
    <w:tmpl w:val="992E1C04"/>
    <w:lvl w:ilvl="0" w:tplc="6304103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0"/>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8"/>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6"/>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1"/>
  </w:num>
  <w:num w:numId="23" w16cid:durableId="1603605893">
    <w:abstractNumId w:val="3"/>
  </w:num>
  <w:num w:numId="24" w16cid:durableId="173920800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 w:numId="26" w16cid:durableId="340877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17438"/>
    <w:rsid w:val="000201AA"/>
    <w:rsid w:val="000227FD"/>
    <w:rsid w:val="00023A12"/>
    <w:rsid w:val="00023B32"/>
    <w:rsid w:val="0002569D"/>
    <w:rsid w:val="00025E30"/>
    <w:rsid w:val="000303B6"/>
    <w:rsid w:val="00030646"/>
    <w:rsid w:val="00031F0F"/>
    <w:rsid w:val="000329BA"/>
    <w:rsid w:val="000341A4"/>
    <w:rsid w:val="00040F0F"/>
    <w:rsid w:val="00042EA9"/>
    <w:rsid w:val="00043955"/>
    <w:rsid w:val="00050CC2"/>
    <w:rsid w:val="00053495"/>
    <w:rsid w:val="000560B2"/>
    <w:rsid w:val="0005658F"/>
    <w:rsid w:val="00056E10"/>
    <w:rsid w:val="00057C1F"/>
    <w:rsid w:val="00065DB0"/>
    <w:rsid w:val="000716FF"/>
    <w:rsid w:val="00072DC0"/>
    <w:rsid w:val="00072E77"/>
    <w:rsid w:val="00074170"/>
    <w:rsid w:val="00075BED"/>
    <w:rsid w:val="00076043"/>
    <w:rsid w:val="00077CE1"/>
    <w:rsid w:val="0008098B"/>
    <w:rsid w:val="00082464"/>
    <w:rsid w:val="00083859"/>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D5D90"/>
    <w:rsid w:val="000E14A6"/>
    <w:rsid w:val="000E1BAE"/>
    <w:rsid w:val="000E2908"/>
    <w:rsid w:val="000E29AE"/>
    <w:rsid w:val="000F291D"/>
    <w:rsid w:val="000F44AD"/>
    <w:rsid w:val="000F52F7"/>
    <w:rsid w:val="00110C5A"/>
    <w:rsid w:val="00112981"/>
    <w:rsid w:val="00120550"/>
    <w:rsid w:val="0012144D"/>
    <w:rsid w:val="00123B3A"/>
    <w:rsid w:val="0013141A"/>
    <w:rsid w:val="00132E9A"/>
    <w:rsid w:val="00136C86"/>
    <w:rsid w:val="00137907"/>
    <w:rsid w:val="00140B17"/>
    <w:rsid w:val="001423B0"/>
    <w:rsid w:val="001459A2"/>
    <w:rsid w:val="00156440"/>
    <w:rsid w:val="0016149E"/>
    <w:rsid w:val="00163666"/>
    <w:rsid w:val="0016703A"/>
    <w:rsid w:val="001700F1"/>
    <w:rsid w:val="00170C17"/>
    <w:rsid w:val="00173308"/>
    <w:rsid w:val="00180E23"/>
    <w:rsid w:val="00181367"/>
    <w:rsid w:val="00181784"/>
    <w:rsid w:val="00184444"/>
    <w:rsid w:val="00184971"/>
    <w:rsid w:val="00185516"/>
    <w:rsid w:val="00187FCB"/>
    <w:rsid w:val="00190DC3"/>
    <w:rsid w:val="0019297C"/>
    <w:rsid w:val="0019479B"/>
    <w:rsid w:val="00194FAA"/>
    <w:rsid w:val="0019552A"/>
    <w:rsid w:val="00197A32"/>
    <w:rsid w:val="001A1A0C"/>
    <w:rsid w:val="001A2C08"/>
    <w:rsid w:val="001A6119"/>
    <w:rsid w:val="001A6FD9"/>
    <w:rsid w:val="001A77DD"/>
    <w:rsid w:val="001B19E2"/>
    <w:rsid w:val="001B1C2B"/>
    <w:rsid w:val="001B1F43"/>
    <w:rsid w:val="001B2E7B"/>
    <w:rsid w:val="001C0012"/>
    <w:rsid w:val="001C026D"/>
    <w:rsid w:val="001C0599"/>
    <w:rsid w:val="001C1BC7"/>
    <w:rsid w:val="001C23FC"/>
    <w:rsid w:val="001C2D48"/>
    <w:rsid w:val="001C2D67"/>
    <w:rsid w:val="001C40C7"/>
    <w:rsid w:val="001C509F"/>
    <w:rsid w:val="001D5079"/>
    <w:rsid w:val="001D71B9"/>
    <w:rsid w:val="001D7600"/>
    <w:rsid w:val="001E0928"/>
    <w:rsid w:val="001E149F"/>
    <w:rsid w:val="001E272B"/>
    <w:rsid w:val="001E347B"/>
    <w:rsid w:val="001E466C"/>
    <w:rsid w:val="001E5710"/>
    <w:rsid w:val="001F4171"/>
    <w:rsid w:val="001F5220"/>
    <w:rsid w:val="001F5485"/>
    <w:rsid w:val="002021B2"/>
    <w:rsid w:val="00203146"/>
    <w:rsid w:val="00206222"/>
    <w:rsid w:val="002073F3"/>
    <w:rsid w:val="00210165"/>
    <w:rsid w:val="00210FFE"/>
    <w:rsid w:val="0021509B"/>
    <w:rsid w:val="00221164"/>
    <w:rsid w:val="002219B0"/>
    <w:rsid w:val="00221E3C"/>
    <w:rsid w:val="002221D9"/>
    <w:rsid w:val="00223964"/>
    <w:rsid w:val="00226DB9"/>
    <w:rsid w:val="0023006B"/>
    <w:rsid w:val="002313AB"/>
    <w:rsid w:val="00232054"/>
    <w:rsid w:val="00232114"/>
    <w:rsid w:val="00232267"/>
    <w:rsid w:val="00233009"/>
    <w:rsid w:val="00233543"/>
    <w:rsid w:val="00234B87"/>
    <w:rsid w:val="00237C78"/>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11C2"/>
    <w:rsid w:val="002C32EB"/>
    <w:rsid w:val="002C3DCD"/>
    <w:rsid w:val="002C5A2D"/>
    <w:rsid w:val="002C66C2"/>
    <w:rsid w:val="002C7BAD"/>
    <w:rsid w:val="002D07BA"/>
    <w:rsid w:val="002D5755"/>
    <w:rsid w:val="002D6AC5"/>
    <w:rsid w:val="002D7167"/>
    <w:rsid w:val="002D7D52"/>
    <w:rsid w:val="002F0D4A"/>
    <w:rsid w:val="002F2037"/>
    <w:rsid w:val="002F56FD"/>
    <w:rsid w:val="00304031"/>
    <w:rsid w:val="00310439"/>
    <w:rsid w:val="00315252"/>
    <w:rsid w:val="00315EFA"/>
    <w:rsid w:val="00316305"/>
    <w:rsid w:val="00317779"/>
    <w:rsid w:val="003179C7"/>
    <w:rsid w:val="00320005"/>
    <w:rsid w:val="00323E72"/>
    <w:rsid w:val="00332516"/>
    <w:rsid w:val="00337C63"/>
    <w:rsid w:val="00341107"/>
    <w:rsid w:val="0034229F"/>
    <w:rsid w:val="00343D55"/>
    <w:rsid w:val="00345D05"/>
    <w:rsid w:val="003464EA"/>
    <w:rsid w:val="00346597"/>
    <w:rsid w:val="00347088"/>
    <w:rsid w:val="003473E3"/>
    <w:rsid w:val="00350613"/>
    <w:rsid w:val="00351A75"/>
    <w:rsid w:val="003538AD"/>
    <w:rsid w:val="00353966"/>
    <w:rsid w:val="003543E1"/>
    <w:rsid w:val="003565F5"/>
    <w:rsid w:val="0035797E"/>
    <w:rsid w:val="003603EB"/>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01CB"/>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A5C"/>
    <w:rsid w:val="003E2DA9"/>
    <w:rsid w:val="003E3E64"/>
    <w:rsid w:val="003E6410"/>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34B8E"/>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1038"/>
    <w:rsid w:val="00492389"/>
    <w:rsid w:val="004A0685"/>
    <w:rsid w:val="004A54D1"/>
    <w:rsid w:val="004A5CA2"/>
    <w:rsid w:val="004A6281"/>
    <w:rsid w:val="004A751D"/>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919"/>
    <w:rsid w:val="004F3EBD"/>
    <w:rsid w:val="004F5873"/>
    <w:rsid w:val="004F6A7F"/>
    <w:rsid w:val="00502D4E"/>
    <w:rsid w:val="00503030"/>
    <w:rsid w:val="00503F64"/>
    <w:rsid w:val="00511272"/>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0B11"/>
    <w:rsid w:val="005942BE"/>
    <w:rsid w:val="005945F7"/>
    <w:rsid w:val="00595511"/>
    <w:rsid w:val="005970A7"/>
    <w:rsid w:val="005A1BF7"/>
    <w:rsid w:val="005A5404"/>
    <w:rsid w:val="005A5F3C"/>
    <w:rsid w:val="005A6F5E"/>
    <w:rsid w:val="005B1319"/>
    <w:rsid w:val="005B7527"/>
    <w:rsid w:val="005C2472"/>
    <w:rsid w:val="005D470E"/>
    <w:rsid w:val="005E076E"/>
    <w:rsid w:val="005E455C"/>
    <w:rsid w:val="005E526B"/>
    <w:rsid w:val="005E67F5"/>
    <w:rsid w:val="005E6AC3"/>
    <w:rsid w:val="005E6AE4"/>
    <w:rsid w:val="005F3253"/>
    <w:rsid w:val="005F38C2"/>
    <w:rsid w:val="005F659E"/>
    <w:rsid w:val="00601AB2"/>
    <w:rsid w:val="00605B3E"/>
    <w:rsid w:val="00606FB3"/>
    <w:rsid w:val="006072FC"/>
    <w:rsid w:val="00611030"/>
    <w:rsid w:val="00611D0F"/>
    <w:rsid w:val="0061244A"/>
    <w:rsid w:val="00617C15"/>
    <w:rsid w:val="00621292"/>
    <w:rsid w:val="0062329C"/>
    <w:rsid w:val="00624915"/>
    <w:rsid w:val="00624E89"/>
    <w:rsid w:val="00627BCD"/>
    <w:rsid w:val="00627C4C"/>
    <w:rsid w:val="00630A15"/>
    <w:rsid w:val="00631229"/>
    <w:rsid w:val="00633243"/>
    <w:rsid w:val="00636287"/>
    <w:rsid w:val="00637751"/>
    <w:rsid w:val="00637DB6"/>
    <w:rsid w:val="00641FDF"/>
    <w:rsid w:val="006450CA"/>
    <w:rsid w:val="006475FA"/>
    <w:rsid w:val="00651DB4"/>
    <w:rsid w:val="006550D8"/>
    <w:rsid w:val="00655C05"/>
    <w:rsid w:val="00664D34"/>
    <w:rsid w:val="006677FB"/>
    <w:rsid w:val="006700A3"/>
    <w:rsid w:val="006712E8"/>
    <w:rsid w:val="00673E6F"/>
    <w:rsid w:val="00674D55"/>
    <w:rsid w:val="00676995"/>
    <w:rsid w:val="006808F5"/>
    <w:rsid w:val="006862B5"/>
    <w:rsid w:val="0069036D"/>
    <w:rsid w:val="00690868"/>
    <w:rsid w:val="00693F67"/>
    <w:rsid w:val="0069432A"/>
    <w:rsid w:val="0069583E"/>
    <w:rsid w:val="00697054"/>
    <w:rsid w:val="00697E41"/>
    <w:rsid w:val="006A1411"/>
    <w:rsid w:val="006A595D"/>
    <w:rsid w:val="006A7C2B"/>
    <w:rsid w:val="006B4512"/>
    <w:rsid w:val="006B5AAF"/>
    <w:rsid w:val="006C05C4"/>
    <w:rsid w:val="006C07C2"/>
    <w:rsid w:val="006C2590"/>
    <w:rsid w:val="006C6213"/>
    <w:rsid w:val="006C63EC"/>
    <w:rsid w:val="006D027C"/>
    <w:rsid w:val="006D2330"/>
    <w:rsid w:val="006E5DDC"/>
    <w:rsid w:val="006F001C"/>
    <w:rsid w:val="006F309C"/>
    <w:rsid w:val="006F5F21"/>
    <w:rsid w:val="00702EB7"/>
    <w:rsid w:val="00706A1A"/>
    <w:rsid w:val="00711C57"/>
    <w:rsid w:val="0071399D"/>
    <w:rsid w:val="0071585D"/>
    <w:rsid w:val="00717281"/>
    <w:rsid w:val="00721E79"/>
    <w:rsid w:val="00722F1A"/>
    <w:rsid w:val="00723BD5"/>
    <w:rsid w:val="0072563C"/>
    <w:rsid w:val="00726106"/>
    <w:rsid w:val="0072788D"/>
    <w:rsid w:val="00727C6E"/>
    <w:rsid w:val="00734A73"/>
    <w:rsid w:val="00740529"/>
    <w:rsid w:val="00741BD2"/>
    <w:rsid w:val="00741FAE"/>
    <w:rsid w:val="00743C37"/>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219B"/>
    <w:rsid w:val="007B4101"/>
    <w:rsid w:val="007B48E1"/>
    <w:rsid w:val="007C066E"/>
    <w:rsid w:val="007C06AB"/>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2F49"/>
    <w:rsid w:val="00814ECD"/>
    <w:rsid w:val="008156DD"/>
    <w:rsid w:val="0081637E"/>
    <w:rsid w:val="0081715A"/>
    <w:rsid w:val="00820F79"/>
    <w:rsid w:val="00825FC8"/>
    <w:rsid w:val="00826317"/>
    <w:rsid w:val="00830643"/>
    <w:rsid w:val="008313DF"/>
    <w:rsid w:val="00831CCC"/>
    <w:rsid w:val="008371AD"/>
    <w:rsid w:val="00837965"/>
    <w:rsid w:val="00837C5C"/>
    <w:rsid w:val="008401AB"/>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3E3A"/>
    <w:rsid w:val="008740BF"/>
    <w:rsid w:val="00874617"/>
    <w:rsid w:val="00876172"/>
    <w:rsid w:val="00880966"/>
    <w:rsid w:val="00880FE1"/>
    <w:rsid w:val="008813C6"/>
    <w:rsid w:val="008815C6"/>
    <w:rsid w:val="008819FB"/>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46A4"/>
    <w:rsid w:val="008C5A9C"/>
    <w:rsid w:val="008C6600"/>
    <w:rsid w:val="008D51EF"/>
    <w:rsid w:val="008D5777"/>
    <w:rsid w:val="008D7125"/>
    <w:rsid w:val="008D77C2"/>
    <w:rsid w:val="008E32C6"/>
    <w:rsid w:val="008E5819"/>
    <w:rsid w:val="008E7D37"/>
    <w:rsid w:val="008F0121"/>
    <w:rsid w:val="008F0A8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6470"/>
    <w:rsid w:val="00937046"/>
    <w:rsid w:val="00950713"/>
    <w:rsid w:val="00954297"/>
    <w:rsid w:val="0095675E"/>
    <w:rsid w:val="00960CAD"/>
    <w:rsid w:val="00961DCF"/>
    <w:rsid w:val="00962DDA"/>
    <w:rsid w:val="00962F29"/>
    <w:rsid w:val="00964666"/>
    <w:rsid w:val="009651D2"/>
    <w:rsid w:val="00966493"/>
    <w:rsid w:val="00966813"/>
    <w:rsid w:val="009701B5"/>
    <w:rsid w:val="00970D55"/>
    <w:rsid w:val="00971184"/>
    <w:rsid w:val="00971A3E"/>
    <w:rsid w:val="00972E6F"/>
    <w:rsid w:val="0097444E"/>
    <w:rsid w:val="00974631"/>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4DB3"/>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3525"/>
    <w:rsid w:val="00A47E1A"/>
    <w:rsid w:val="00A530D7"/>
    <w:rsid w:val="00A566AD"/>
    <w:rsid w:val="00A56D59"/>
    <w:rsid w:val="00A603C9"/>
    <w:rsid w:val="00A60D4F"/>
    <w:rsid w:val="00A61131"/>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603"/>
    <w:rsid w:val="00A95D6E"/>
    <w:rsid w:val="00A96C6E"/>
    <w:rsid w:val="00A96EB1"/>
    <w:rsid w:val="00A97C02"/>
    <w:rsid w:val="00AA13DB"/>
    <w:rsid w:val="00AA2571"/>
    <w:rsid w:val="00AA2D27"/>
    <w:rsid w:val="00AA32FE"/>
    <w:rsid w:val="00AA41DA"/>
    <w:rsid w:val="00AA6DE4"/>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6866"/>
    <w:rsid w:val="00AF7C02"/>
    <w:rsid w:val="00B008FB"/>
    <w:rsid w:val="00B0138B"/>
    <w:rsid w:val="00B01555"/>
    <w:rsid w:val="00B02DE8"/>
    <w:rsid w:val="00B063AF"/>
    <w:rsid w:val="00B108CF"/>
    <w:rsid w:val="00B13019"/>
    <w:rsid w:val="00B130DD"/>
    <w:rsid w:val="00B15277"/>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0B7C"/>
    <w:rsid w:val="00B5182F"/>
    <w:rsid w:val="00B52337"/>
    <w:rsid w:val="00B53F5C"/>
    <w:rsid w:val="00B570FD"/>
    <w:rsid w:val="00B643AD"/>
    <w:rsid w:val="00B658A7"/>
    <w:rsid w:val="00B662AB"/>
    <w:rsid w:val="00B6630C"/>
    <w:rsid w:val="00B66439"/>
    <w:rsid w:val="00B67BB6"/>
    <w:rsid w:val="00B67BDE"/>
    <w:rsid w:val="00B7022C"/>
    <w:rsid w:val="00B70670"/>
    <w:rsid w:val="00B71411"/>
    <w:rsid w:val="00B72359"/>
    <w:rsid w:val="00B75D55"/>
    <w:rsid w:val="00B81BC6"/>
    <w:rsid w:val="00B83808"/>
    <w:rsid w:val="00B841DC"/>
    <w:rsid w:val="00B84979"/>
    <w:rsid w:val="00B84E04"/>
    <w:rsid w:val="00B8618B"/>
    <w:rsid w:val="00B863AB"/>
    <w:rsid w:val="00B8753D"/>
    <w:rsid w:val="00B876E9"/>
    <w:rsid w:val="00B931C5"/>
    <w:rsid w:val="00B962BF"/>
    <w:rsid w:val="00B97051"/>
    <w:rsid w:val="00BA37B9"/>
    <w:rsid w:val="00BB0B6D"/>
    <w:rsid w:val="00BB32F1"/>
    <w:rsid w:val="00BB3E8C"/>
    <w:rsid w:val="00BB4F10"/>
    <w:rsid w:val="00BC0F09"/>
    <w:rsid w:val="00BC1376"/>
    <w:rsid w:val="00BC19B0"/>
    <w:rsid w:val="00BC2682"/>
    <w:rsid w:val="00BC3AF6"/>
    <w:rsid w:val="00BC3B77"/>
    <w:rsid w:val="00BC5466"/>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BF7103"/>
    <w:rsid w:val="00C04542"/>
    <w:rsid w:val="00C04AB3"/>
    <w:rsid w:val="00C06FF7"/>
    <w:rsid w:val="00C15254"/>
    <w:rsid w:val="00C2073B"/>
    <w:rsid w:val="00C2198B"/>
    <w:rsid w:val="00C227C7"/>
    <w:rsid w:val="00C22A8E"/>
    <w:rsid w:val="00C25494"/>
    <w:rsid w:val="00C3206A"/>
    <w:rsid w:val="00C332C0"/>
    <w:rsid w:val="00C363F9"/>
    <w:rsid w:val="00C36917"/>
    <w:rsid w:val="00C438E1"/>
    <w:rsid w:val="00C45618"/>
    <w:rsid w:val="00C4616E"/>
    <w:rsid w:val="00C5028F"/>
    <w:rsid w:val="00C52E1E"/>
    <w:rsid w:val="00C53313"/>
    <w:rsid w:val="00C537C3"/>
    <w:rsid w:val="00C53DBF"/>
    <w:rsid w:val="00C55109"/>
    <w:rsid w:val="00C567DE"/>
    <w:rsid w:val="00C56F86"/>
    <w:rsid w:val="00C613E6"/>
    <w:rsid w:val="00C6288C"/>
    <w:rsid w:val="00C66D8C"/>
    <w:rsid w:val="00C71431"/>
    <w:rsid w:val="00C74C14"/>
    <w:rsid w:val="00C75095"/>
    <w:rsid w:val="00C75398"/>
    <w:rsid w:val="00C80567"/>
    <w:rsid w:val="00C84C97"/>
    <w:rsid w:val="00C87F2C"/>
    <w:rsid w:val="00C910DC"/>
    <w:rsid w:val="00CA1A45"/>
    <w:rsid w:val="00CA28A5"/>
    <w:rsid w:val="00CA32FC"/>
    <w:rsid w:val="00CB0454"/>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D7ACE"/>
    <w:rsid w:val="00CE6144"/>
    <w:rsid w:val="00CE7399"/>
    <w:rsid w:val="00CF3B25"/>
    <w:rsid w:val="00CF40F1"/>
    <w:rsid w:val="00CF6493"/>
    <w:rsid w:val="00D00142"/>
    <w:rsid w:val="00D02522"/>
    <w:rsid w:val="00D052E2"/>
    <w:rsid w:val="00D05BAE"/>
    <w:rsid w:val="00D066E9"/>
    <w:rsid w:val="00D1288F"/>
    <w:rsid w:val="00D1360F"/>
    <w:rsid w:val="00D1380F"/>
    <w:rsid w:val="00D159E5"/>
    <w:rsid w:val="00D21037"/>
    <w:rsid w:val="00D210B0"/>
    <w:rsid w:val="00D242C0"/>
    <w:rsid w:val="00D24C19"/>
    <w:rsid w:val="00D25674"/>
    <w:rsid w:val="00D25E76"/>
    <w:rsid w:val="00D30342"/>
    <w:rsid w:val="00D32C0F"/>
    <w:rsid w:val="00D3403B"/>
    <w:rsid w:val="00D362DC"/>
    <w:rsid w:val="00D37747"/>
    <w:rsid w:val="00D4002D"/>
    <w:rsid w:val="00D437B1"/>
    <w:rsid w:val="00D450B5"/>
    <w:rsid w:val="00D4582A"/>
    <w:rsid w:val="00D5252C"/>
    <w:rsid w:val="00D52D69"/>
    <w:rsid w:val="00D53401"/>
    <w:rsid w:val="00D55402"/>
    <w:rsid w:val="00D5553E"/>
    <w:rsid w:val="00D568BC"/>
    <w:rsid w:val="00D6207B"/>
    <w:rsid w:val="00D629C6"/>
    <w:rsid w:val="00D63CFD"/>
    <w:rsid w:val="00D645CF"/>
    <w:rsid w:val="00D65868"/>
    <w:rsid w:val="00D65B33"/>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A35C7"/>
    <w:rsid w:val="00DB0F39"/>
    <w:rsid w:val="00DB3149"/>
    <w:rsid w:val="00DB32C4"/>
    <w:rsid w:val="00DB34CC"/>
    <w:rsid w:val="00DB793A"/>
    <w:rsid w:val="00DC23D3"/>
    <w:rsid w:val="00DC260C"/>
    <w:rsid w:val="00DC4B44"/>
    <w:rsid w:val="00DC4DCE"/>
    <w:rsid w:val="00DC5055"/>
    <w:rsid w:val="00DC68ED"/>
    <w:rsid w:val="00DC749B"/>
    <w:rsid w:val="00DD0B9D"/>
    <w:rsid w:val="00DD0D90"/>
    <w:rsid w:val="00DD1CBB"/>
    <w:rsid w:val="00DD65E7"/>
    <w:rsid w:val="00DD7DBA"/>
    <w:rsid w:val="00DE11A4"/>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36BE3"/>
    <w:rsid w:val="00E41357"/>
    <w:rsid w:val="00E437C2"/>
    <w:rsid w:val="00E4479E"/>
    <w:rsid w:val="00E55A3A"/>
    <w:rsid w:val="00E6025B"/>
    <w:rsid w:val="00E621CA"/>
    <w:rsid w:val="00E62F40"/>
    <w:rsid w:val="00E638CC"/>
    <w:rsid w:val="00E63DD9"/>
    <w:rsid w:val="00E67DCC"/>
    <w:rsid w:val="00E70F53"/>
    <w:rsid w:val="00E74388"/>
    <w:rsid w:val="00E74D95"/>
    <w:rsid w:val="00E75B16"/>
    <w:rsid w:val="00E81EAF"/>
    <w:rsid w:val="00E8336B"/>
    <w:rsid w:val="00E85331"/>
    <w:rsid w:val="00E85DE4"/>
    <w:rsid w:val="00E86306"/>
    <w:rsid w:val="00E86C86"/>
    <w:rsid w:val="00E92970"/>
    <w:rsid w:val="00E941E1"/>
    <w:rsid w:val="00E96D56"/>
    <w:rsid w:val="00EA193D"/>
    <w:rsid w:val="00EA1F14"/>
    <w:rsid w:val="00EA48E7"/>
    <w:rsid w:val="00EA4D76"/>
    <w:rsid w:val="00EA5D03"/>
    <w:rsid w:val="00EA6298"/>
    <w:rsid w:val="00EB1327"/>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2C3F"/>
    <w:rsid w:val="00EE5BD4"/>
    <w:rsid w:val="00EE5EF9"/>
    <w:rsid w:val="00EE60ED"/>
    <w:rsid w:val="00EE7FD2"/>
    <w:rsid w:val="00EF0B7A"/>
    <w:rsid w:val="00EF19E4"/>
    <w:rsid w:val="00EF45CD"/>
    <w:rsid w:val="00EF631B"/>
    <w:rsid w:val="00EF6E96"/>
    <w:rsid w:val="00EF70E2"/>
    <w:rsid w:val="00F00D85"/>
    <w:rsid w:val="00F019D1"/>
    <w:rsid w:val="00F0249B"/>
    <w:rsid w:val="00F03223"/>
    <w:rsid w:val="00F06494"/>
    <w:rsid w:val="00F104DE"/>
    <w:rsid w:val="00F11035"/>
    <w:rsid w:val="00F11289"/>
    <w:rsid w:val="00F1173D"/>
    <w:rsid w:val="00F11F00"/>
    <w:rsid w:val="00F12422"/>
    <w:rsid w:val="00F1467F"/>
    <w:rsid w:val="00F14E12"/>
    <w:rsid w:val="00F26229"/>
    <w:rsid w:val="00F263A9"/>
    <w:rsid w:val="00F27004"/>
    <w:rsid w:val="00F278EA"/>
    <w:rsid w:val="00F307CA"/>
    <w:rsid w:val="00F329FB"/>
    <w:rsid w:val="00F34021"/>
    <w:rsid w:val="00F34CB9"/>
    <w:rsid w:val="00F35A1F"/>
    <w:rsid w:val="00F374B2"/>
    <w:rsid w:val="00F407B9"/>
    <w:rsid w:val="00F408E6"/>
    <w:rsid w:val="00F44939"/>
    <w:rsid w:val="00F464EC"/>
    <w:rsid w:val="00F52ADB"/>
    <w:rsid w:val="00F54180"/>
    <w:rsid w:val="00F602CE"/>
    <w:rsid w:val="00F62CF6"/>
    <w:rsid w:val="00F66108"/>
    <w:rsid w:val="00F73787"/>
    <w:rsid w:val="00F778E2"/>
    <w:rsid w:val="00F85750"/>
    <w:rsid w:val="00F8639B"/>
    <w:rsid w:val="00F86B44"/>
    <w:rsid w:val="00F873BF"/>
    <w:rsid w:val="00F94436"/>
    <w:rsid w:val="00F94D3C"/>
    <w:rsid w:val="00F95A46"/>
    <w:rsid w:val="00F95FBF"/>
    <w:rsid w:val="00FA2432"/>
    <w:rsid w:val="00FA3490"/>
    <w:rsid w:val="00FA53FE"/>
    <w:rsid w:val="00FA57E1"/>
    <w:rsid w:val="00FB0D1D"/>
    <w:rsid w:val="00FB114A"/>
    <w:rsid w:val="00FB47EF"/>
    <w:rsid w:val="00FB4AA4"/>
    <w:rsid w:val="00FB5418"/>
    <w:rsid w:val="00FB5D13"/>
    <w:rsid w:val="00FB695F"/>
    <w:rsid w:val="00FC50C5"/>
    <w:rsid w:val="00FC56D3"/>
    <w:rsid w:val="00FC7596"/>
    <w:rsid w:val="00FC79F6"/>
    <w:rsid w:val="00FD0FB8"/>
    <w:rsid w:val="00FD25A1"/>
    <w:rsid w:val="00FD48FC"/>
    <w:rsid w:val="00FE0AE9"/>
    <w:rsid w:val="00FE4167"/>
    <w:rsid w:val="00FE4A2F"/>
    <w:rsid w:val="00FE50F9"/>
    <w:rsid w:val="00FE5CEA"/>
    <w:rsid w:val="00FE6BAE"/>
    <w:rsid w:val="00FF0280"/>
    <w:rsid w:val="00FF2E3D"/>
    <w:rsid w:val="0459225E"/>
    <w:rsid w:val="1C1E9E3B"/>
    <w:rsid w:val="1F99C56D"/>
    <w:rsid w:val="20694F11"/>
    <w:rsid w:val="2246707D"/>
    <w:rsid w:val="391E1DE2"/>
    <w:rsid w:val="58275D92"/>
    <w:rsid w:val="606E9E65"/>
    <w:rsid w:val="73AE9808"/>
    <w:rsid w:val="7E2E4367"/>
    <w:rsid w:val="7FD0C8E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1955515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0862622">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29845735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8626488">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10349424">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489488958">
      <w:bodyDiv w:val="1"/>
      <w:marLeft w:val="0"/>
      <w:marRight w:val="0"/>
      <w:marTop w:val="0"/>
      <w:marBottom w:val="0"/>
      <w:divBdr>
        <w:top w:val="none" w:sz="0" w:space="0" w:color="auto"/>
        <w:left w:val="none" w:sz="0" w:space="0" w:color="auto"/>
        <w:bottom w:val="none" w:sz="0" w:space="0" w:color="auto"/>
        <w:right w:val="none" w:sz="0" w:space="0" w:color="auto"/>
      </w:divBdr>
    </w:div>
    <w:div w:id="495458008">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313105">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22281307">
      <w:bodyDiv w:val="1"/>
      <w:marLeft w:val="0"/>
      <w:marRight w:val="0"/>
      <w:marTop w:val="0"/>
      <w:marBottom w:val="0"/>
      <w:divBdr>
        <w:top w:val="none" w:sz="0" w:space="0" w:color="auto"/>
        <w:left w:val="none" w:sz="0" w:space="0" w:color="auto"/>
        <w:bottom w:val="none" w:sz="0" w:space="0" w:color="auto"/>
        <w:right w:val="none" w:sz="0" w:space="0" w:color="auto"/>
      </w:divBdr>
    </w:div>
    <w:div w:id="83233594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879439320">
      <w:bodyDiv w:val="1"/>
      <w:marLeft w:val="0"/>
      <w:marRight w:val="0"/>
      <w:marTop w:val="0"/>
      <w:marBottom w:val="0"/>
      <w:divBdr>
        <w:top w:val="none" w:sz="0" w:space="0" w:color="auto"/>
        <w:left w:val="none" w:sz="0" w:space="0" w:color="auto"/>
        <w:bottom w:val="none" w:sz="0" w:space="0" w:color="auto"/>
        <w:right w:val="none" w:sz="0" w:space="0" w:color="auto"/>
      </w:divBdr>
    </w:div>
    <w:div w:id="94372801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2093341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170728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35879446">
      <w:bodyDiv w:val="1"/>
      <w:marLeft w:val="0"/>
      <w:marRight w:val="0"/>
      <w:marTop w:val="0"/>
      <w:marBottom w:val="0"/>
      <w:divBdr>
        <w:top w:val="none" w:sz="0" w:space="0" w:color="auto"/>
        <w:left w:val="none" w:sz="0" w:space="0" w:color="auto"/>
        <w:bottom w:val="none" w:sz="0" w:space="0" w:color="auto"/>
        <w:right w:val="none" w:sz="0" w:space="0" w:color="auto"/>
      </w:divBdr>
    </w:div>
    <w:div w:id="1188103468">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2494740">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5557398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24304342">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0829929">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1623986">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140743">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84955624">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1455135">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8602480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85761222">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74163ECB-305A-430A-9285-9689ACFFF935}"/>
</file>

<file path=customXml/itemProps3.xml><?xml version="1.0" encoding="utf-8"?>
<ds:datastoreItem xmlns:ds="http://schemas.openxmlformats.org/officeDocument/2006/customXml" ds:itemID="{8DCEF2FB-D6D8-4536-8D1C-7C206F2E3AA0}"/>
</file>

<file path=customXml/itemProps4.xml><?xml version="1.0" encoding="utf-8"?>
<ds:datastoreItem xmlns:ds="http://schemas.openxmlformats.org/officeDocument/2006/customXml" ds:itemID="{46F82118-EBFC-475D-AD1B-D47B237F61C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993</cp:revision>
  <cp:lastPrinted>2025-03-21T16:28:00Z</cp:lastPrinted>
  <dcterms:created xsi:type="dcterms:W3CDTF">2022-12-22T22:59:00Z</dcterms:created>
  <dcterms:modified xsi:type="dcterms:W3CDTF">2026-03-12T15:39:16Z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