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BC3AF6" w:rsidR="000341A4" w:rsidP="00551584" w:rsidRDefault="000341A4" w14:paraId="56329F19" w14:textId="77777777">
      <w:pPr>
        <w:pStyle w:val="Puesto"/>
        <w:tabs>
          <w:tab w:val="left" w:pos="2730"/>
          <w:tab w:val="center" w:pos="4419"/>
        </w:tabs>
        <w:outlineLvl w:val="0"/>
        <w:rPr>
          <w:rStyle w:val="Textoennegrita"/>
          <w:lang w:val="es-ES"/>
        </w:rPr>
      </w:pPr>
    </w:p>
    <w:p w:rsidRPr="00BC3AF6" w:rsidR="00B13019" w:rsidP="00B13019" w:rsidRDefault="00D00142" w14:paraId="36BFB863" w14:textId="4CBAA242">
      <w:pPr>
        <w:pStyle w:val="Puesto"/>
        <w:tabs>
          <w:tab w:val="left" w:pos="2730"/>
          <w:tab w:val="center" w:pos="4419"/>
        </w:tabs>
        <w:outlineLvl w:val="0"/>
        <w:rPr>
          <w:rStyle w:val="Textoennegrita"/>
          <w:b/>
          <w:bCs/>
          <w:lang w:val="es-ES"/>
        </w:rPr>
      </w:pPr>
      <w:r w:rsidRPr="00BC3AF6">
        <w:rPr>
          <w:rStyle w:val="Textoennegrita"/>
          <w:b/>
          <w:bCs/>
          <w:lang w:val="es-ES"/>
        </w:rPr>
        <w:t>RESOLUCION N°</w:t>
      </w:r>
      <w:r w:rsidRPr="00BC3AF6" w:rsidR="000341A4">
        <w:rPr>
          <w:rStyle w:val="Textoennegrita"/>
          <w:b/>
          <w:bCs/>
          <w:lang w:val="es-ES"/>
        </w:rPr>
        <w:t xml:space="preserve"> </w:t>
      </w:r>
      <w:r w:rsidRPr="00BC3AF6" w:rsidR="0002569D">
        <w:rPr>
          <w:rStyle w:val="Textoennegrita"/>
          <w:b/>
          <w:bCs/>
          <w:lang w:val="es-ES"/>
        </w:rPr>
        <w:t>0</w:t>
      </w:r>
      <w:r w:rsidR="00AA6DE4">
        <w:rPr>
          <w:rStyle w:val="Textoennegrita"/>
          <w:b/>
          <w:bCs/>
          <w:lang w:val="es-ES"/>
        </w:rPr>
        <w:t>4</w:t>
      </w:r>
      <w:r w:rsidR="00B33FB9">
        <w:rPr>
          <w:rStyle w:val="Textoennegrita"/>
          <w:b/>
          <w:bCs/>
          <w:lang w:val="es-ES"/>
        </w:rPr>
        <w:t>4</w:t>
      </w:r>
      <w:r w:rsidRPr="00BC3AF6">
        <w:rPr>
          <w:rStyle w:val="Textoennegrita"/>
          <w:b/>
          <w:bCs/>
          <w:lang w:val="es-ES"/>
        </w:rPr>
        <w:t>/2</w:t>
      </w:r>
      <w:r w:rsidRPr="00BC3AF6" w:rsidR="0002569D">
        <w:rPr>
          <w:rStyle w:val="Textoennegrita"/>
          <w:b/>
          <w:bCs/>
          <w:lang w:val="es-ES"/>
        </w:rPr>
        <w:t>5</w:t>
      </w:r>
    </w:p>
    <w:p w:rsidRPr="00B33FB9" w:rsidR="00B33FB9" w:rsidP="007A6886" w:rsidRDefault="00B33FB9" w14:paraId="7DAFB3AC" w14:textId="77777777">
      <w:pPr>
        <w:pStyle w:val="paragraph"/>
        <w:jc w:val="both"/>
        <w:textAlignment w:val="baseline"/>
        <w:rPr>
          <w:b/>
          <w:bCs/>
          <w:lang w:val="es-ES"/>
        </w:rPr>
      </w:pPr>
      <w:r w:rsidRPr="00B33FB9">
        <w:rPr>
          <w:b/>
          <w:bCs/>
          <w:lang w:val="es-ES"/>
        </w:rPr>
        <w:t>VISTOS:</w:t>
      </w:r>
    </w:p>
    <w:p w:rsidRPr="007A6886" w:rsidR="00B33FB9" w:rsidP="5AC91AC2" w:rsidRDefault="00B33FB9" w14:paraId="676F81D5" w14:textId="74CDE665">
      <w:pPr>
        <w:pStyle w:val="paragraph"/>
        <w:jc w:val="both"/>
        <w:textAlignment w:val="baseline"/>
        <w:rPr>
          <w:lang w:val="es-ES"/>
        </w:rPr>
      </w:pPr>
      <w:r w:rsidRPr="5AC91AC2" w:rsidR="0E124325">
        <w:rPr>
          <w:lang w:val="es-PE"/>
        </w:rPr>
        <w:t xml:space="preserve">Que, </w:t>
      </w:r>
      <w:r w:rsidRPr="5AC91AC2" w:rsidR="45F14E56">
        <w:rPr>
          <w:b w:val="1"/>
          <w:bCs w:val="1"/>
          <w:lang w:val="es-ES"/>
        </w:rPr>
        <w:t>..............................................................</w:t>
      </w:r>
      <w:r w:rsidRPr="5AC91AC2" w:rsidR="0E124325">
        <w:rPr>
          <w:b w:val="1"/>
          <w:bCs w:val="1"/>
          <w:lang w:val="es-ES"/>
        </w:rPr>
        <w:t xml:space="preserve">  </w:t>
      </w:r>
      <w:r w:rsidRPr="5AC91AC2" w:rsidR="0E124325">
        <w:rPr>
          <w:lang w:val="es-ES"/>
        </w:rPr>
        <w:t xml:space="preserve"> interpone reclamación ante esta Defensoría del Asegurado (DEFASEG) contra </w:t>
      </w:r>
      <w:r w:rsidRPr="5AC91AC2" w:rsidR="76B1048C">
        <w:rPr>
          <w:b w:val="1"/>
          <w:bCs w:val="1"/>
          <w:lang w:val="es-ES"/>
        </w:rPr>
        <w:t>...................................</w:t>
      </w:r>
      <w:r w:rsidRPr="5AC91AC2" w:rsidR="0E124325">
        <w:rPr>
          <w:lang w:val="es-ES"/>
        </w:rPr>
        <w:t xml:space="preserve"> solicitando se le otor</w:t>
      </w:r>
      <w:r w:rsidRPr="5AC91AC2" w:rsidR="0E124325">
        <w:rPr>
          <w:lang w:val="es-ES"/>
        </w:rPr>
        <w:t>gu</w:t>
      </w:r>
      <w:r w:rsidRPr="5AC91AC2" w:rsidR="0E124325">
        <w:rPr>
          <w:lang w:val="es-ES"/>
        </w:rPr>
        <w:t>e la cobertura de</w:t>
      </w:r>
      <w:bookmarkStart w:name="OLE_LINK2" w:id="0"/>
      <w:r w:rsidRPr="5AC91AC2" w:rsidR="0E124325">
        <w:rPr>
          <w:lang w:val="es-ES"/>
        </w:rPr>
        <w:t xml:space="preserve"> la </w:t>
      </w:r>
      <w:r w:rsidRPr="5AC91AC2" w:rsidR="0E124325">
        <w:rPr>
          <w:b w:val="1"/>
          <w:bCs w:val="1"/>
        </w:rPr>
        <w:t>POLIZA DE</w:t>
      </w:r>
      <w:r w:rsidRPr="5AC91AC2" w:rsidR="0E124325">
        <w:rPr>
          <w:b w:val="1"/>
          <w:bCs w:val="1"/>
          <w:lang w:val="es-ES"/>
        </w:rPr>
        <w:t xml:space="preserve"> PROTECCIÓN DE TARJETA PLUS </w:t>
      </w:r>
      <w:r w:rsidRPr="5AC91AC2" w:rsidR="0E124325">
        <w:rPr>
          <w:b w:val="1"/>
          <w:bCs w:val="1"/>
          <w:lang w:val="es-ES"/>
        </w:rPr>
        <w:t>N°</w:t>
      </w:r>
      <w:r w:rsidRPr="5AC91AC2" w:rsidR="0E124325">
        <w:rPr>
          <w:b w:val="1"/>
          <w:bCs w:val="1"/>
          <w:lang w:val="es-ES"/>
        </w:rPr>
        <w:t xml:space="preserve"> </w:t>
      </w:r>
      <w:r w:rsidRPr="5AC91AC2" w:rsidR="4DA9A599">
        <w:rPr>
          <w:b w:val="1"/>
          <w:bCs w:val="1"/>
          <w:lang w:val="es-ES"/>
        </w:rPr>
        <w:t>.....................</w:t>
      </w:r>
      <w:r w:rsidRPr="5AC91AC2" w:rsidR="0E124325">
        <w:rPr>
          <w:b w:val="1"/>
          <w:bCs w:val="1"/>
          <w:lang w:val="es-ES"/>
        </w:rPr>
        <w:t xml:space="preserve"> </w:t>
      </w:r>
      <w:r w:rsidRPr="5AC91AC2" w:rsidR="0E124325">
        <w:rPr>
          <w:b w:val="1"/>
          <w:bCs w:val="1"/>
          <w:lang w:val="es-ES"/>
        </w:rPr>
        <w:t xml:space="preserve"> </w:t>
      </w:r>
      <w:r w:rsidRPr="5AC91AC2" w:rsidR="4D3AAFD4">
        <w:rPr>
          <w:b w:val="1"/>
          <w:bCs w:val="1"/>
          <w:lang w:val="es-ES"/>
        </w:rPr>
        <w:t>.................................</w:t>
      </w:r>
      <w:r w:rsidRPr="5AC91AC2" w:rsidR="0E124325">
        <w:rPr>
          <w:lang w:val="es-ES"/>
        </w:rPr>
        <w:t>.</w:t>
      </w:r>
      <w:bookmarkEnd w:id="0"/>
    </w:p>
    <w:p w:rsidRPr="00B33FB9" w:rsidR="00B33FB9" w:rsidP="007A6886" w:rsidRDefault="00B33FB9" w14:paraId="3BD4B58D" w14:textId="77777777">
      <w:pPr>
        <w:pStyle w:val="paragraph"/>
        <w:jc w:val="both"/>
        <w:textAlignment w:val="baseline"/>
        <w:rPr>
          <w:bCs/>
          <w:lang w:val="es-PE"/>
        </w:rPr>
      </w:pPr>
      <w:r w:rsidRPr="00B33FB9">
        <w:rPr>
          <w:bCs/>
          <w:lang w:val="es-PE"/>
        </w:rPr>
        <w:t>Que, la señalada reclamación cumple con los requisitos de materia, cuantía y oportunidad establecidos en el reglamento de la DEFASEG (</w:t>
      </w:r>
      <w:hyperlink w:history="1" r:id="rId8">
        <w:r w:rsidRPr="00B33FB9">
          <w:rPr>
            <w:rStyle w:val="Hipervnculo"/>
            <w:bCs/>
            <w:lang w:val="es-PE"/>
          </w:rPr>
          <w:t>http://www.defaseg.com.pe/reglamento</w:t>
        </w:r>
      </w:hyperlink>
      <w:r w:rsidRPr="00B33FB9">
        <w:rPr>
          <w:bCs/>
          <w:lang w:val="es-PE"/>
        </w:rPr>
        <w:t>);</w:t>
      </w:r>
    </w:p>
    <w:p w:rsidRPr="00B33FB9" w:rsidR="00B33FB9" w:rsidP="007A6886" w:rsidRDefault="00B33FB9" w14:paraId="0E49FAA3" w14:textId="77777777">
      <w:pPr>
        <w:pStyle w:val="paragraph"/>
        <w:jc w:val="both"/>
        <w:textAlignment w:val="baseline"/>
        <w:rPr>
          <w:bCs/>
          <w:lang w:val="es-PE"/>
        </w:rPr>
      </w:pPr>
      <w:r w:rsidRPr="00B33FB9">
        <w:rPr>
          <w:bCs/>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33FB9" w:rsidR="00B33FB9" w:rsidP="5AC91AC2" w:rsidRDefault="00B33FB9" w14:paraId="574A539E" w14:textId="3464A957">
      <w:pPr>
        <w:pStyle w:val="paragraph"/>
        <w:jc w:val="both"/>
        <w:textAlignment w:val="baseline"/>
        <w:rPr>
          <w:lang w:val="es-ES"/>
        </w:rPr>
      </w:pPr>
      <w:r w:rsidRPr="5AC91AC2" w:rsidR="0E124325">
        <w:rPr>
          <w:lang w:val="es-ES"/>
        </w:rPr>
        <w:t>Que</w:t>
      </w:r>
      <w:r w:rsidRPr="5AC91AC2" w:rsidR="0E124325">
        <w:rPr>
          <w:lang w:val="es-PE"/>
        </w:rPr>
        <w:t xml:space="preserve">, con fecha 04 de septiembre de 2024 se corrió traslado de la reclamación </w:t>
      </w:r>
      <w:r w:rsidRPr="5AC91AC2" w:rsidR="76B1048C">
        <w:rPr>
          <w:lang w:val="es-PE"/>
        </w:rPr>
        <w:t>...................................</w:t>
      </w:r>
      <w:r w:rsidRPr="5AC91AC2" w:rsidR="0E124325">
        <w:rPr>
          <w:lang w:val="es-ES"/>
        </w:rPr>
        <w:t xml:space="preserve"> siendo que con fecha 03 de octubre de 2024 la aseguradora absolvió el respectivo trámite, </w:t>
      </w:r>
      <w:r w:rsidRPr="5AC91AC2" w:rsidR="0E124325">
        <w:rPr>
          <w:lang w:val="es-PE"/>
        </w:rPr>
        <w:t>presentando sus descargos y la</w:t>
      </w:r>
      <w:r w:rsidRPr="5AC91AC2" w:rsidR="0E124325">
        <w:rPr>
          <w:lang w:val="es-ES"/>
        </w:rPr>
        <w:t xml:space="preserve"> documentación correspondiente. </w:t>
      </w:r>
    </w:p>
    <w:p w:rsidRPr="00B33FB9" w:rsidR="00B33FB9" w:rsidP="007A6886" w:rsidRDefault="00B33FB9" w14:paraId="39660791" w14:textId="77777777">
      <w:pPr>
        <w:pStyle w:val="paragraph"/>
        <w:jc w:val="both"/>
        <w:textAlignment w:val="baseline"/>
        <w:rPr>
          <w:bCs/>
          <w:lang w:val="es-ES"/>
        </w:rPr>
      </w:pPr>
      <w:r w:rsidRPr="00B33FB9">
        <w:rPr>
          <w:bCs/>
          <w:lang w:val="es-ES"/>
        </w:rPr>
        <w:t xml:space="preserve">Que, encontrándose el expediente en condiciones para que este Órgano Resolutivo Unipersonal pueda emitir un pronunciamiento, se prescinde de la audiencia de informe oral de conformidad con el artículo 10° del reglamento </w:t>
      </w:r>
      <w:r w:rsidRPr="00B33FB9">
        <w:rPr>
          <w:bCs/>
          <w:lang w:val="es-PE"/>
        </w:rPr>
        <w:t>de la DEFASEG</w:t>
      </w:r>
      <w:r w:rsidRPr="00B33FB9">
        <w:rPr>
          <w:bCs/>
          <w:lang w:val="es-ES"/>
        </w:rPr>
        <w:t>.</w:t>
      </w:r>
    </w:p>
    <w:p w:rsidRPr="00B33FB9" w:rsidR="00B33FB9" w:rsidP="5AC91AC2" w:rsidRDefault="00B33FB9" w14:paraId="32BBA17C" w14:textId="31CDCC4F">
      <w:pPr>
        <w:pStyle w:val="paragraph"/>
        <w:jc w:val="both"/>
        <w:textAlignment w:val="baseline"/>
        <w:rPr>
          <w:lang w:val="es-PE"/>
        </w:rPr>
      </w:pPr>
      <w:r w:rsidRPr="5AC91AC2" w:rsidR="0E124325">
        <w:rPr>
          <w:lang w:val="es-ES"/>
        </w:rPr>
        <w:t xml:space="preserve">Que, en síntesis, la posición de la reclamante es la siguiente: </w:t>
      </w:r>
      <w:bookmarkStart w:name="_Hlk26782453" w:id="1"/>
      <w:r w:rsidRPr="5AC91AC2" w:rsidR="0E124325">
        <w:rPr>
          <w:lang w:val="es-PE"/>
        </w:rPr>
        <w:t xml:space="preserve">a) </w:t>
      </w:r>
      <w:bookmarkEnd w:id="1"/>
      <w:r w:rsidRPr="5AC91AC2" w:rsidR="0E124325">
        <w:rPr>
          <w:lang w:val="es-PE"/>
        </w:rPr>
        <w:t xml:space="preserve">con fecha 12 de abril de 2024, el señor </w:t>
      </w:r>
      <w:r w:rsidRPr="5AC91AC2" w:rsidR="46577006">
        <w:rPr>
          <w:lang w:val="es-PE"/>
        </w:rPr>
        <w:t>..................</w:t>
      </w:r>
      <w:r w:rsidRPr="5AC91AC2" w:rsidR="0E124325">
        <w:rPr>
          <w:lang w:val="es-PE"/>
        </w:rPr>
        <w:t xml:space="preserve"> fue víctima de robo en un taxi, el cual abordó en el frontis del Centro Comercial Plaza Norte. Retiró la suma de S/.5,000.00 en la agencia de </w:t>
      </w:r>
      <w:r w:rsidRPr="5AC91AC2" w:rsidR="4D3AAFD4">
        <w:rPr>
          <w:lang w:val="es-PE"/>
        </w:rPr>
        <w:t>.................................</w:t>
      </w:r>
      <w:r w:rsidRPr="5AC91AC2" w:rsidR="0E124325">
        <w:rPr>
          <w:lang w:val="es-PE"/>
        </w:rPr>
        <w:t xml:space="preserve">, tras subir al taxi, dos sujetos le redujeron con un arma de fuego, despojándole de todas sus pertenencias con amenazas de muerte, tal y como consta en la denuncia policial. Después, le abandonaron por la altura de la piscina de 3 ruedas, distrito de Puente Piedra, sin sus pertenencias ni documentación alguna. Inmediatamente llamó al banco para proceder a bloquear sus tarjetas y luego se dirigió a la comisaria de Puente Piedra para asentar la denuncia policial; b) cuando se interpone la denuncia, el efectivo policial no siempre pone las cosas tan exactas y uno con el nerviosismo del momento no se percata de lo que está escrito; c) respecto a los retiros del banco BCP, la respectiva aseguradora ya cumplió con el reembolso de su dinero); d) solicita que </w:t>
      </w:r>
      <w:r w:rsidRPr="5AC91AC2" w:rsidR="3008B9A7">
        <w:rPr>
          <w:lang w:val="es-PE"/>
        </w:rPr>
        <w:t>...................................</w:t>
      </w:r>
      <w:r w:rsidRPr="5AC91AC2" w:rsidR="0E124325">
        <w:rPr>
          <w:lang w:val="es-PE"/>
        </w:rPr>
        <w:t xml:space="preserve"> le reembolse el dinero sustraído de su tarjeta de ahorro de </w:t>
      </w:r>
      <w:r w:rsidRPr="5AC91AC2" w:rsidR="4D3AAFD4">
        <w:rPr>
          <w:lang w:val="es-PE"/>
        </w:rPr>
        <w:t>.................................</w:t>
      </w:r>
      <w:r w:rsidRPr="5AC91AC2" w:rsidR="0E124325">
        <w:rPr>
          <w:lang w:val="es-PE"/>
        </w:rPr>
        <w:t xml:space="preserve">; e) recibió un documento </w:t>
      </w:r>
      <w:r w:rsidRPr="5AC91AC2" w:rsidR="57FCFAB2">
        <w:rPr>
          <w:lang w:val="es-PE"/>
        </w:rPr>
        <w:t>..................................................</w:t>
      </w:r>
      <w:r w:rsidRPr="5AC91AC2" w:rsidR="0E124325">
        <w:rPr>
          <w:lang w:val="es-PE"/>
        </w:rPr>
        <w:t xml:space="preserve">, el cual respondió y nuevamente le envían otro documento </w:t>
      </w:r>
      <w:r w:rsidRPr="5AC91AC2" w:rsidR="755AA8FD">
        <w:rPr>
          <w:lang w:val="es-PE"/>
        </w:rPr>
        <w:t>..................................................</w:t>
      </w:r>
      <w:r w:rsidRPr="5AC91AC2" w:rsidR="0E124325">
        <w:rPr>
          <w:lang w:val="es-PE"/>
        </w:rPr>
        <w:t>. La aseguradora le está acusando de fraude. Con ello, quieren limitarle a no seguir reclamando con justa razón lo que le corresponde como asegurado.</w:t>
      </w:r>
    </w:p>
    <w:p w:rsidRPr="00B33FB9" w:rsidR="00B33FB9" w:rsidP="007A6886" w:rsidRDefault="00B33FB9" w14:paraId="632EDCAC" w14:textId="77777777">
      <w:pPr>
        <w:pStyle w:val="paragraph"/>
        <w:jc w:val="both"/>
        <w:textAlignment w:val="baseline"/>
        <w:rPr>
          <w:bCs/>
          <w:lang w:val="es-ES"/>
        </w:rPr>
      </w:pPr>
    </w:p>
    <w:p w:rsidRPr="00B33FB9" w:rsidR="00B33FB9" w:rsidP="5AC91AC2" w:rsidRDefault="00B33FB9" w14:paraId="17D4AF65" w14:textId="57023E7D">
      <w:pPr>
        <w:pStyle w:val="paragraph"/>
        <w:jc w:val="both"/>
        <w:textAlignment w:val="baseline"/>
        <w:rPr>
          <w:lang w:val="es-ES"/>
        </w:rPr>
      </w:pPr>
      <w:r w:rsidRPr="5AC91AC2" w:rsidR="0E124325">
        <w:rPr>
          <w:lang w:val="es-ES"/>
        </w:rPr>
        <w:t xml:space="preserve">Que, por su parte y en resumen la compañía de seguros sostiene que: a) </w:t>
      </w:r>
      <w:r w:rsidRPr="5AC91AC2" w:rsidR="0E124325">
        <w:rPr>
          <w:lang w:val="es-PE"/>
        </w:rPr>
        <w:t xml:space="preserve">con fecha 10 de octubre de 2023, el señor </w:t>
      </w:r>
      <w:r w:rsidRPr="5AC91AC2" w:rsidR="46577006">
        <w:rPr>
          <w:lang w:val="es-PE"/>
        </w:rPr>
        <w:t>..................</w:t>
      </w:r>
      <w:r w:rsidRPr="5AC91AC2" w:rsidR="0E124325">
        <w:rPr>
          <w:lang w:val="es-PE"/>
        </w:rPr>
        <w:t xml:space="preserve"> contrató el seguro denominado “Seguro de Protección de Tarjeta Plus”, tomando conocimiento en dicho momento, acerca de los términos y condiciones del Seguro contratado, conforme es posible apreciar de la póliza firmada por el reclamante, en la cual declara haber recibido y tomado conocimiento directo de las cláusulas generales de contratación comunes a los seguros de riesgos generales, condiciones generales y condiciones particulares; b) con fecha 17 de abril de 2024, el señor </w:t>
      </w:r>
      <w:r w:rsidRPr="5AC91AC2" w:rsidR="46577006">
        <w:rPr>
          <w:lang w:val="es-PE"/>
        </w:rPr>
        <w:t>..................</w:t>
      </w:r>
      <w:r w:rsidRPr="5AC91AC2" w:rsidR="0E124325">
        <w:rPr>
          <w:lang w:val="es-PE"/>
        </w:rPr>
        <w:t xml:space="preserve"> solicitó la aplicación de la cobertura de la Póliza contratada, en razón al evento ocurrido el 12 de abril del mismo año, adjuntando para ello, una serie de documentos; c)  luego de revisar los documentos proporcionados por el señor </w:t>
      </w:r>
      <w:r w:rsidRPr="5AC91AC2" w:rsidR="46577006">
        <w:rPr>
          <w:lang w:val="es-PE"/>
        </w:rPr>
        <w:t>..................</w:t>
      </w:r>
      <w:r w:rsidRPr="5AC91AC2" w:rsidR="0E124325">
        <w:rPr>
          <w:lang w:val="es-PE"/>
        </w:rPr>
        <w:t xml:space="preserve"> y de la entrevista personal realizada con la finalidad de que nos brindara más información sobre el evento ocurrido, se advirtieron inexactitudes por parte del mismo; d)  en la denuncia policial, el señor </w:t>
      </w:r>
      <w:r w:rsidRPr="5AC91AC2" w:rsidR="37EECB7E">
        <w:rPr>
          <w:lang w:val="es-PE"/>
        </w:rPr>
        <w:t>...................</w:t>
      </w:r>
      <w:r w:rsidRPr="5AC91AC2" w:rsidR="0E124325">
        <w:rPr>
          <w:lang w:val="es-PE"/>
        </w:rPr>
        <w:t xml:space="preserve"> indica que a las 18:05 sufrió el robo de su billetera conteniendo S/80.00 (Ochenta con 0/100 soles), dos tarjetas del Banco de Crédito del Perú – BCP (soles y dólares), su tarjeta de </w:t>
      </w:r>
      <w:r w:rsidRPr="5AC91AC2" w:rsidR="4D3AAFD4">
        <w:rPr>
          <w:lang w:val="es-PE"/>
        </w:rPr>
        <w:t>.................................</w:t>
      </w:r>
      <w:r w:rsidRPr="5AC91AC2" w:rsidR="0E124325">
        <w:rPr>
          <w:lang w:val="es-PE"/>
        </w:rPr>
        <w:t xml:space="preserve"> y la suma de S/5,000.00 (Cinco mil con 0/100 soles) que había retirado previamente, siendo liberado a las 19:30 aproximadamente; e)  en la entrevista personal, el reclamante incurrió en inexactitudes e incongruencias de la siguiente forma: - En la pregunta </w:t>
      </w:r>
      <w:r w:rsidRPr="5AC91AC2" w:rsidR="0E124325">
        <w:rPr>
          <w:lang w:val="es-PE"/>
        </w:rPr>
        <w:t>N°</w:t>
      </w:r>
      <w:r w:rsidRPr="5AC91AC2" w:rsidR="0E124325">
        <w:rPr>
          <w:lang w:val="es-PE"/>
        </w:rPr>
        <w:t xml:space="preserve"> 06 de la entrevista, se le consultó por circunstancias en que suscitaron los hechos materia de denuncia por robo agravado. Al respecto señaló que “Entre</w:t>
      </w:r>
      <w:r w:rsidRPr="5AC91AC2" w:rsidR="0E124325">
        <w:rPr>
          <w:i w:val="1"/>
          <w:iCs w:val="1"/>
          <w:lang w:val="es-PE"/>
        </w:rPr>
        <w:t xml:space="preserve"> dos personas me despojan de mis pertenencias: 01 billetera, 01 DNI, 01 tarjetas de </w:t>
      </w:r>
      <w:r w:rsidRPr="5AC91AC2" w:rsidR="4D3AAFD4">
        <w:rPr>
          <w:i w:val="1"/>
          <w:iCs w:val="1"/>
          <w:lang w:val="es-PE"/>
        </w:rPr>
        <w:t>.................................</w:t>
      </w:r>
      <w:r w:rsidRPr="5AC91AC2" w:rsidR="0E124325">
        <w:rPr>
          <w:i w:val="1"/>
          <w:iCs w:val="1"/>
          <w:lang w:val="es-PE"/>
        </w:rPr>
        <w:t>, 02 tarjetas BCP (soles y dólares), S/80 soles y S/5,000.00 soles" (…)".</w:t>
      </w:r>
      <w:r w:rsidRPr="5AC91AC2" w:rsidR="0E124325">
        <w:rPr>
          <w:lang w:val="es-PE"/>
        </w:rPr>
        <w:t xml:space="preserve"> - Incluso, en la pregunta </w:t>
      </w:r>
      <w:r w:rsidRPr="5AC91AC2" w:rsidR="0E124325">
        <w:rPr>
          <w:lang w:val="es-PE"/>
        </w:rPr>
        <w:t>N°</w:t>
      </w:r>
      <w:r w:rsidRPr="5AC91AC2" w:rsidR="0E124325">
        <w:rPr>
          <w:lang w:val="es-PE"/>
        </w:rPr>
        <w:t xml:space="preserve"> 07 de la entrevista, se le preguntó que objetos le robaron el día del siniestro. A lo que respondió “</w:t>
      </w:r>
      <w:r w:rsidRPr="5AC91AC2" w:rsidR="0E124325">
        <w:rPr>
          <w:i w:val="1"/>
          <w:iCs w:val="1"/>
          <w:lang w:val="es-PE"/>
        </w:rPr>
        <w:t xml:space="preserve">Me sustrajeron 01 billetera, 01 DNI, 01 tarjeta de </w:t>
      </w:r>
      <w:r w:rsidRPr="5AC91AC2" w:rsidR="4D3AAFD4">
        <w:rPr>
          <w:i w:val="1"/>
          <w:iCs w:val="1"/>
          <w:lang w:val="es-PE"/>
        </w:rPr>
        <w:t>.................................</w:t>
      </w:r>
      <w:r w:rsidRPr="5AC91AC2" w:rsidR="0E124325">
        <w:rPr>
          <w:i w:val="1"/>
          <w:iCs w:val="1"/>
          <w:lang w:val="es-PE"/>
        </w:rPr>
        <w:t>, 02 tarjetas BCP (soles y dólares), S/80.00 soles y S/5,000.00 soles</w:t>
      </w:r>
      <w:r w:rsidRPr="5AC91AC2" w:rsidR="0E124325">
        <w:rPr>
          <w:lang w:val="es-PE"/>
        </w:rPr>
        <w:t xml:space="preserve">”; f) en las dos respuestas a la pregunta N°6 y N°7 de la entrevista, señalan que solo le habrían robado tarjetas bancarias, además de S/80.00 y S/5,000.00 en efectivo. Sin embargo, en la pregunta N°12, frente a la consulta sobre si los autores del ilícito penal hicieron uso de sus otras tarjetas de ahorro. El reclamante señaló que si realizaron movimientos de </w:t>
      </w:r>
      <w:r w:rsidRPr="5AC91AC2" w:rsidR="4D3AAFD4">
        <w:rPr>
          <w:lang w:val="es-PE"/>
        </w:rPr>
        <w:t>.................................</w:t>
      </w:r>
      <w:r w:rsidRPr="5AC91AC2" w:rsidR="0E124325">
        <w:rPr>
          <w:lang w:val="es-PE"/>
        </w:rPr>
        <w:t xml:space="preserve"> la suma de S/3000.00 (Tres mil con 0/100 soles), en BCP la suma de S/3,000.00 (Tres mil con 0/100 soles) y US$800.00 dólares (Ochocientos con 0/100 dólares americanos); g) en la pregunta N°12 donde el reclamante por primera vez indica haber sufrido movimientos bancarios con su tarjeta de </w:t>
      </w:r>
      <w:r w:rsidRPr="5AC91AC2" w:rsidR="4D3AAFD4">
        <w:rPr>
          <w:lang w:val="es-PE"/>
        </w:rPr>
        <w:t>.................................</w:t>
      </w:r>
      <w:r w:rsidRPr="5AC91AC2" w:rsidR="0E124325">
        <w:rPr>
          <w:lang w:val="es-PE"/>
        </w:rPr>
        <w:t xml:space="preserve"> por parte de los delincuentes, pues previo a ello tanto en la denuncia policial como en la entrevista habría señalado que lo sustraído era “01 billetera, 01 DNI, 01 tarjetas de </w:t>
      </w:r>
      <w:r w:rsidRPr="5AC91AC2" w:rsidR="4D3AAFD4">
        <w:rPr>
          <w:lang w:val="es-PE"/>
        </w:rPr>
        <w:t>.................................</w:t>
      </w:r>
      <w:r w:rsidRPr="5AC91AC2" w:rsidR="0E124325">
        <w:rPr>
          <w:lang w:val="es-PE"/>
        </w:rPr>
        <w:t xml:space="preserve">, 02 tarjetas BCP (soles y dólares), S/80 soles y S/5,000.00 soles”; h) incurre en otra contradicción al indicar la hora de la denuncia, pues en la denuncia policial se registra como fecha y hora de registro las 01:22 am del día 13 de abril del 2024, pero en la entrevista indicó haberse acercado a la comisaría a las 20:05 horas del 12 de abril del 2024; i) al no encontrarse conforme, el señor </w:t>
      </w:r>
      <w:r w:rsidRPr="5AC91AC2" w:rsidR="37EECB7E">
        <w:rPr>
          <w:lang w:val="es-PE"/>
        </w:rPr>
        <w:t>...................</w:t>
      </w:r>
      <w:r w:rsidRPr="5AC91AC2" w:rsidR="0E124325">
        <w:rPr>
          <w:lang w:val="es-PE"/>
        </w:rPr>
        <w:t xml:space="preserve"> presentó una reconsideración de su caso alegando, que el día del robo solo le sustrajeron el dinero en efectivo (billetera, DNI, tarjeta de </w:t>
      </w:r>
      <w:r w:rsidRPr="5AC91AC2" w:rsidR="4D3AAFD4">
        <w:rPr>
          <w:lang w:val="es-PE"/>
        </w:rPr>
        <w:t>.................................</w:t>
      </w:r>
      <w:r w:rsidRPr="5AC91AC2" w:rsidR="0E124325">
        <w:rPr>
          <w:lang w:val="es-PE"/>
        </w:rPr>
        <w:t xml:space="preserve"> y tarjetas del BCP soles y dólares). Que, si bien agrego otros movimientos sustraídos, esto fue porque luego se enteró de esa información; j) luego de revisar los documentos proporcionados, se reiteró la respuesta y, a su vez, se señaló que, de la información brindada, se advirtieron imprecisiones e inexactitudes respecto a la circunstancia del evento en referencia. i) debido a las imprecisiones e inexactitudes indicadas por el reclamante, y que se detallaron en las comunicaciones realizadas el 21 de mayo y 02 de julio del 2024, se denegó </w:t>
      </w:r>
      <w:r w:rsidRPr="5AC91AC2" w:rsidR="0E124325">
        <w:rPr>
          <w:lang w:val="es-PE"/>
        </w:rPr>
        <w:t>la cobertura debido a que el mismo es un evento no amparado por la Póliza del Seguro, de acuerdo con lo establecido en el Art.73° de la Ley del Contrato de Seguros, que a la letra dice: Artículo 73° de la Ley del Contrato de Seguro El asegurado pierde el derecho a ser indemnizado si actúa fraudulentamente, exagera los daños o emplea medios falsos para probarlos. Asimismo, conforma también un término y condición de su póliza contratada, lo que señalamos a continuación, que a la letra dice: Cargas y Obligaciones El ASEGURADO tiene las siguientes cargas y obligaciones: 1) Abstenerse de actuar fraudulentamente, exagerar los daños o emplear medios falsos para probarlos. (…) El incumplimiento de la presente carga podría ocasionar la pérdida de los derechos indemnizatorios. De lo antes expuesto, como su Despacho podrá apreciar, nuestra compañía denegó la cobertura de seguro debidamente.</w:t>
      </w:r>
    </w:p>
    <w:p w:rsidRPr="00B33FB9" w:rsidR="00B33FB9" w:rsidP="007A6886" w:rsidRDefault="00B33FB9" w14:paraId="60F695DF" w14:textId="77777777">
      <w:pPr>
        <w:pStyle w:val="paragraph"/>
        <w:jc w:val="both"/>
        <w:textAlignment w:val="baseline"/>
        <w:rPr>
          <w:b/>
          <w:bCs/>
          <w:lang w:val="es-ES"/>
        </w:rPr>
      </w:pPr>
      <w:r w:rsidRPr="00B33FB9">
        <w:rPr>
          <w:b/>
          <w:bCs/>
          <w:lang w:val="es-ES"/>
        </w:rPr>
        <w:t xml:space="preserve">CONSIDERANDO: </w:t>
      </w:r>
    </w:p>
    <w:p w:rsidRPr="00B33FB9" w:rsidR="00B33FB9" w:rsidP="007A6886" w:rsidRDefault="00B33FB9" w14:paraId="3339FC27" w14:textId="77777777">
      <w:pPr>
        <w:pStyle w:val="paragraph"/>
        <w:jc w:val="both"/>
        <w:textAlignment w:val="baseline"/>
        <w:rPr>
          <w:b/>
          <w:bCs/>
          <w:lang w:val="es-ES"/>
        </w:rPr>
      </w:pPr>
      <w:r w:rsidRPr="00B33FB9">
        <w:rPr>
          <w:b/>
          <w:bCs/>
          <w:u w:val="single"/>
          <w:lang w:val="es-ES"/>
        </w:rPr>
        <w:t>PRIMERO</w:t>
      </w:r>
      <w:r w:rsidRPr="00B33FB9">
        <w:rPr>
          <w:bCs/>
          <w:lang w:val="es-ES"/>
        </w:rPr>
        <w:t>: Conforme al Reglamento de la Defensoría del Asegurado,</w:t>
      </w:r>
      <w:r w:rsidRPr="007A6886">
        <w:rPr>
          <w:lang w:val="es-ES"/>
        </w:rPr>
        <w:t xml:space="preserve">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33FB9" w:rsidR="00B33FB9" w:rsidP="007A6886" w:rsidRDefault="00B33FB9" w14:paraId="3EA95482" w14:textId="77777777">
      <w:pPr>
        <w:pStyle w:val="paragraph"/>
        <w:jc w:val="both"/>
        <w:textAlignment w:val="baseline"/>
        <w:rPr>
          <w:bCs/>
          <w:lang w:val="es-ES"/>
        </w:rPr>
      </w:pPr>
      <w:r w:rsidRPr="00B33FB9">
        <w:rPr>
          <w:b/>
          <w:bCs/>
          <w:u w:val="single"/>
          <w:lang w:val="es-ES"/>
        </w:rPr>
        <w:t>SEGUNDO</w:t>
      </w:r>
      <w:r w:rsidRPr="00B33FB9">
        <w:rPr>
          <w:b/>
          <w:bCs/>
          <w:lang w:val="es-ES"/>
        </w:rPr>
        <w:t xml:space="preserve">: </w:t>
      </w:r>
      <w:r w:rsidRPr="00B33FB9">
        <w:rPr>
          <w:bCs/>
          <w:lang w:val="es-ES"/>
        </w:rPr>
        <w:t xml:space="preserve">Asimismo, de acuerdo a </w:t>
      </w:r>
      <w:r w:rsidRPr="007A6886">
        <w:rPr>
          <w:lang w:val="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007A6886" w:rsidP="007A6886" w:rsidRDefault="00B33FB9" w14:paraId="192142D5" w14:textId="77777777">
      <w:pPr>
        <w:pStyle w:val="paragraph"/>
        <w:jc w:val="both"/>
        <w:textAlignment w:val="baseline"/>
        <w:rPr>
          <w:bCs/>
          <w:lang w:val="es-ES"/>
        </w:rPr>
      </w:pPr>
      <w:r w:rsidRPr="00B33FB9">
        <w:rPr>
          <w:b/>
          <w:bCs/>
          <w:u w:val="single"/>
          <w:lang w:val="es-ES"/>
        </w:rPr>
        <w:t>TERCERO</w:t>
      </w:r>
      <w:r w:rsidRPr="00B33FB9">
        <w:rPr>
          <w:b/>
          <w:bCs/>
          <w:lang w:val="es-ES"/>
        </w:rPr>
        <w:t>:</w:t>
      </w:r>
      <w:r w:rsidRPr="00B33FB9">
        <w:rPr>
          <w:bCs/>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33FB9" w:rsidR="00B33FB9" w:rsidP="007A6886" w:rsidRDefault="00B33FB9" w14:paraId="7C90A729" w14:textId="6DA97603">
      <w:pPr>
        <w:pStyle w:val="paragraph"/>
        <w:jc w:val="both"/>
        <w:textAlignment w:val="baseline"/>
        <w:rPr>
          <w:bCs/>
          <w:lang w:val="es-ES"/>
        </w:rPr>
      </w:pPr>
      <w:r w:rsidRPr="00B33FB9">
        <w:rPr>
          <w:b/>
          <w:bCs/>
          <w:u w:val="single"/>
          <w:lang w:val="es-ES"/>
        </w:rPr>
        <w:t>CUARTO</w:t>
      </w:r>
      <w:r w:rsidRPr="00B33FB9">
        <w:rPr>
          <w:b/>
          <w:bCs/>
          <w:lang w:val="es-ES"/>
        </w:rPr>
        <w:t>:</w:t>
      </w:r>
      <w:r w:rsidRPr="00B33FB9">
        <w:rPr>
          <w:bCs/>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33FB9" w:rsidR="00B33FB9" w:rsidP="007A6886" w:rsidRDefault="00B33FB9" w14:paraId="76EEA874" w14:textId="77777777">
      <w:pPr>
        <w:pStyle w:val="paragraph"/>
        <w:jc w:val="both"/>
        <w:textAlignment w:val="baseline"/>
        <w:rPr>
          <w:bCs/>
          <w:lang w:val="es-ES"/>
        </w:rPr>
      </w:pPr>
      <w:r w:rsidRPr="00B33FB9">
        <w:rPr>
          <w:b/>
          <w:bCs/>
          <w:u w:val="single"/>
          <w:lang w:val="es-ES"/>
        </w:rPr>
        <w:t>QUINTO</w:t>
      </w:r>
      <w:r w:rsidRPr="00B33FB9">
        <w:rPr>
          <w:b/>
          <w:bCs/>
          <w:lang w:val="es-ES"/>
        </w:rPr>
        <w:t xml:space="preserve">: </w:t>
      </w:r>
      <w:r w:rsidRPr="007A6886">
        <w:rPr>
          <w:lang w:val="es-ES"/>
        </w:rPr>
        <w:t>En materia procesal</w:t>
      </w:r>
      <w:r w:rsidRPr="00B33FB9">
        <w:rPr>
          <w:bCs/>
          <w:lang w:val="es-ES"/>
        </w:rPr>
        <w:t>, corresponde a quien invoca hechos probar su existencia, carga procesal a la que refiere el artículo 196 del Código Procesal Civil, salvo que se acoja a alguna presunción legal de carácter relativo o absoluto.</w:t>
      </w:r>
    </w:p>
    <w:p w:rsidRPr="00B33FB9" w:rsidR="00B33FB9" w:rsidP="007A6886" w:rsidRDefault="00B33FB9" w14:paraId="3CC16912" w14:textId="77777777">
      <w:pPr>
        <w:pStyle w:val="paragraph"/>
        <w:jc w:val="both"/>
        <w:textAlignment w:val="baseline"/>
        <w:rPr>
          <w:b/>
          <w:bCs/>
          <w:u w:val="single"/>
          <w:lang w:val="es-ES"/>
        </w:rPr>
      </w:pPr>
    </w:p>
    <w:p w:rsidRPr="00B33FB9" w:rsidR="00B33FB9" w:rsidP="007A6886" w:rsidRDefault="00B33FB9" w14:paraId="62E8A5FD" w14:textId="77777777">
      <w:pPr>
        <w:pStyle w:val="paragraph"/>
        <w:jc w:val="both"/>
        <w:textAlignment w:val="baseline"/>
        <w:rPr>
          <w:bCs/>
          <w:lang w:val="es-PE"/>
        </w:rPr>
      </w:pPr>
      <w:r w:rsidRPr="00B33FB9">
        <w:rPr>
          <w:b/>
          <w:bCs/>
          <w:u w:val="single"/>
          <w:lang w:val="es-ES"/>
        </w:rPr>
        <w:t>SEXTO</w:t>
      </w:r>
      <w:r w:rsidRPr="00B33FB9">
        <w:rPr>
          <w:b/>
          <w:bCs/>
          <w:lang w:val="es-ES"/>
        </w:rPr>
        <w:t>:</w:t>
      </w:r>
      <w:r w:rsidRPr="00B33FB9">
        <w:rPr>
          <w:bCs/>
          <w:lang w:val="es-ES"/>
        </w:rPr>
        <w:t xml:space="preserve"> </w:t>
      </w:r>
      <w:r w:rsidRPr="00B33FB9">
        <w:rPr>
          <w:bCs/>
          <w:lang w:val="es-PE"/>
        </w:rPr>
        <w:t xml:space="preserve">Sobre la base de los términos contenidos en la reclamación y en la absolución de </w:t>
      </w:r>
      <w:proofErr w:type="gramStart"/>
      <w:r w:rsidRPr="00B33FB9">
        <w:rPr>
          <w:bCs/>
          <w:lang w:val="es-PE"/>
        </w:rPr>
        <w:t>la misma</w:t>
      </w:r>
      <w:proofErr w:type="gramEnd"/>
      <w:r w:rsidRPr="00B33FB9">
        <w:rPr>
          <w:bCs/>
          <w:lang w:val="es-PE"/>
        </w:rPr>
        <w:t xml:space="preserve">, la cuestión controvertida radica en determinar si en el presente caso está probada la reclamación fraudulenta como alega la aseguradora para fundamentar el rechazo de cobertura. </w:t>
      </w:r>
    </w:p>
    <w:p w:rsidRPr="00B33FB9" w:rsidR="00B33FB9" w:rsidP="007A6886" w:rsidRDefault="00B33FB9" w14:paraId="0C0C8FA8" w14:textId="77777777">
      <w:pPr>
        <w:pStyle w:val="paragraph"/>
        <w:jc w:val="both"/>
        <w:textAlignment w:val="baseline"/>
        <w:rPr>
          <w:bCs/>
          <w:lang w:val="es-PE"/>
        </w:rPr>
      </w:pPr>
      <w:r w:rsidRPr="00B33FB9">
        <w:rPr>
          <w:b/>
          <w:bCs/>
          <w:u w:val="single"/>
          <w:lang w:val="es-ES"/>
        </w:rPr>
        <w:t>SÉPTIMO</w:t>
      </w:r>
      <w:r w:rsidRPr="00B33FB9">
        <w:rPr>
          <w:b/>
          <w:bCs/>
          <w:lang w:val="es-ES"/>
        </w:rPr>
        <w:t xml:space="preserve">: </w:t>
      </w:r>
      <w:r w:rsidRPr="00B33FB9">
        <w:rPr>
          <w:bCs/>
          <w:lang w:val="es-ES"/>
        </w:rPr>
        <w:t xml:space="preserve">Conforme con la carta de rechazo </w:t>
      </w:r>
      <w:r w:rsidRPr="00B33FB9">
        <w:rPr>
          <w:bCs/>
          <w:lang w:val="es-PE"/>
        </w:rPr>
        <w:t xml:space="preserve">la aseguradora considera que se ha presentado una reclamación fraudulenta apoyándose en declaraciones falsas para probarla. </w:t>
      </w:r>
    </w:p>
    <w:p w:rsidRPr="00B33FB9" w:rsidR="00B33FB9" w:rsidP="5AC91AC2" w:rsidRDefault="00B33FB9" w14:paraId="04CB45CE" w14:textId="11F525D2">
      <w:pPr>
        <w:pStyle w:val="paragraph"/>
        <w:jc w:val="both"/>
        <w:textAlignment w:val="baseline"/>
        <w:rPr>
          <w:lang w:val="es-MX"/>
        </w:rPr>
      </w:pPr>
      <w:r w:rsidRPr="5AC91AC2" w:rsidR="0E124325">
        <w:rPr>
          <w:lang w:val="es-MX"/>
        </w:rPr>
        <w:t xml:space="preserve">A este efecto, </w:t>
      </w:r>
      <w:r w:rsidRPr="5AC91AC2" w:rsidR="03FFA3F6">
        <w:rPr>
          <w:lang w:val="es-MX"/>
        </w:rPr>
        <w:t>...................</w:t>
      </w:r>
      <w:r w:rsidRPr="5AC91AC2" w:rsidR="0E124325">
        <w:rPr>
          <w:lang w:val="es-MX"/>
        </w:rPr>
        <w:t xml:space="preserve"> hace notar que, de la documentación sustentadora presentada</w:t>
      </w:r>
      <w:r w:rsidRPr="5AC91AC2" w:rsidR="0E124325">
        <w:rPr>
          <w:lang w:val="es-MX"/>
        </w:rPr>
        <w:t>, ,</w:t>
      </w:r>
      <w:r w:rsidRPr="5AC91AC2" w:rsidR="0E124325">
        <w:rPr>
          <w:lang w:val="es-MX"/>
        </w:rPr>
        <w:t xml:space="preserve"> así como también, la entrevista realizada al reclamante, se evidencia imprecisiones e inexactitudes respecto a la circunstancia del evento en referencia.</w:t>
      </w:r>
    </w:p>
    <w:p w:rsidRPr="00B33FB9" w:rsidR="00B33FB9" w:rsidP="5AC91AC2" w:rsidRDefault="00B33FB9" w14:paraId="43BE133E" w14:textId="5244262A">
      <w:pPr>
        <w:pStyle w:val="paragraph"/>
        <w:jc w:val="both"/>
        <w:textAlignment w:val="baseline"/>
        <w:rPr>
          <w:lang w:val="es-PE"/>
        </w:rPr>
      </w:pPr>
      <w:r w:rsidRPr="5AC91AC2" w:rsidR="0E124325">
        <w:rPr>
          <w:lang w:val="es-PE"/>
        </w:rPr>
        <w:t xml:space="preserve">Al respecto este ORU advierte que existe contradicción en lo manifestado por el reclamante, en la medida que la fecha del bloqueo de la tarjeta de </w:t>
      </w:r>
      <w:r w:rsidRPr="5AC91AC2" w:rsidR="4D3AAFD4">
        <w:rPr>
          <w:lang w:val="es-PE"/>
        </w:rPr>
        <w:t>.................................</w:t>
      </w:r>
      <w:r w:rsidRPr="5AC91AC2" w:rsidR="0E124325">
        <w:rPr>
          <w:lang w:val="es-PE"/>
        </w:rPr>
        <w:t xml:space="preserve"> es anterior a su liberación.</w:t>
      </w:r>
    </w:p>
    <w:p w:rsidRPr="00B33FB9" w:rsidR="00B33FB9" w:rsidP="007A6886" w:rsidRDefault="00B33FB9" w14:paraId="197820DB" w14:textId="5888D610">
      <w:pPr>
        <w:pStyle w:val="paragraph"/>
        <w:jc w:val="both"/>
        <w:textAlignment w:val="baseline"/>
        <w:rPr>
          <w:bCs/>
          <w:lang w:val="es-PE"/>
        </w:rPr>
      </w:pPr>
      <w:r w:rsidRPr="00B33FB9">
        <w:rPr>
          <w:bCs/>
          <w:lang w:val="es-PE"/>
        </w:rPr>
        <w:t>Así, se debe tener presente lo siguiente:</w:t>
      </w:r>
    </w:p>
    <w:p w:rsidRPr="007A6886" w:rsidR="00B33FB9" w:rsidP="5AC91AC2" w:rsidRDefault="00B33FB9" w14:paraId="4B5ABB09" w14:textId="3F5E94D5">
      <w:pPr>
        <w:pStyle w:val="paragraph"/>
        <w:numPr>
          <w:ilvl w:val="0"/>
          <w:numId w:val="27"/>
        </w:numPr>
        <w:jc w:val="both"/>
        <w:textAlignment w:val="baseline"/>
        <w:rPr>
          <w:lang w:val="es-PE"/>
        </w:rPr>
      </w:pPr>
      <w:r w:rsidRPr="5AC91AC2" w:rsidR="0E124325">
        <w:rPr>
          <w:lang w:val="es-PE"/>
        </w:rPr>
        <w:t xml:space="preserve">El bloqueo de la tarjeta de </w:t>
      </w:r>
      <w:r w:rsidRPr="5AC91AC2" w:rsidR="4D3AAFD4">
        <w:rPr>
          <w:lang w:val="es-PE"/>
        </w:rPr>
        <w:t>.................................</w:t>
      </w:r>
      <w:r w:rsidRPr="5AC91AC2" w:rsidR="0E124325">
        <w:rPr>
          <w:lang w:val="es-PE"/>
        </w:rPr>
        <w:t xml:space="preserve"> fue a las 19:11 horas. Asimismo, se advierte que hay una diferencia de 30 minutos entre el bloqueo de la tarjeta de </w:t>
      </w:r>
      <w:r w:rsidRPr="5AC91AC2" w:rsidR="4D3AAFD4">
        <w:rPr>
          <w:lang w:val="es-PE"/>
        </w:rPr>
        <w:t>.................................</w:t>
      </w:r>
      <w:r w:rsidRPr="5AC91AC2" w:rsidR="0E124325">
        <w:rPr>
          <w:lang w:val="es-PE"/>
        </w:rPr>
        <w:t xml:space="preserve"> y del BCP.</w:t>
      </w:r>
    </w:p>
    <w:p w:rsidR="00B33FB9" w:rsidP="007A6886" w:rsidRDefault="00B33FB9" w14:paraId="37732E32" w14:textId="072B3FE6">
      <w:pPr>
        <w:pStyle w:val="paragraph"/>
        <w:ind w:left="360"/>
        <w:jc w:val="center"/>
        <w:textAlignment w:val="baseline"/>
      </w:pPr>
      <w:r w:rsidR="5B91439A">
        <w:rPr/>
        <w:t>............................................................................................................................................</w:t>
      </w:r>
    </w:p>
    <w:p w:rsidR="007A6886" w:rsidP="007A6886" w:rsidRDefault="007A6886" w14:paraId="75AFC432" w14:textId="77777777">
      <w:pPr>
        <w:pStyle w:val="paragraph"/>
        <w:jc w:val="center"/>
        <w:textAlignment w:val="baseline"/>
        <w:rPr>
          <w:bCs/>
          <w:lang w:val="es-PE"/>
        </w:rPr>
      </w:pPr>
    </w:p>
    <w:p w:rsidR="007A6886" w:rsidP="007A6886" w:rsidRDefault="007A6886" w14:paraId="5F18BE62" w14:textId="77777777">
      <w:pPr>
        <w:pStyle w:val="paragraph"/>
        <w:jc w:val="center"/>
        <w:textAlignment w:val="baseline"/>
        <w:rPr>
          <w:bCs/>
          <w:lang w:val="es-PE"/>
        </w:rPr>
      </w:pPr>
    </w:p>
    <w:p w:rsidR="007A6886" w:rsidP="007A6886" w:rsidRDefault="007A6886" w14:paraId="3BDFAB72" w14:textId="77777777">
      <w:pPr>
        <w:pStyle w:val="paragraph"/>
        <w:jc w:val="center"/>
        <w:textAlignment w:val="baseline"/>
        <w:rPr>
          <w:bCs/>
          <w:lang w:val="es-PE"/>
        </w:rPr>
      </w:pPr>
    </w:p>
    <w:p w:rsidR="007A6886" w:rsidP="007A6886" w:rsidRDefault="007A6886" w14:paraId="1FF35DC9" w14:textId="77777777">
      <w:pPr>
        <w:pStyle w:val="paragraph"/>
        <w:jc w:val="center"/>
        <w:textAlignment w:val="baseline"/>
        <w:rPr>
          <w:bCs/>
          <w:lang w:val="es-PE"/>
        </w:rPr>
      </w:pPr>
    </w:p>
    <w:p w:rsidRPr="00B33FB9" w:rsidR="007A6886" w:rsidP="007A6886" w:rsidRDefault="007A6886" w14:paraId="7DF276A0" w14:textId="77777777">
      <w:pPr>
        <w:pStyle w:val="paragraph"/>
        <w:jc w:val="center"/>
        <w:textAlignment w:val="baseline"/>
        <w:rPr>
          <w:bCs/>
          <w:lang w:val="es-PE"/>
        </w:rPr>
      </w:pPr>
    </w:p>
    <w:p w:rsidRPr="007A6886" w:rsidR="00B33FB9" w:rsidP="007A6886" w:rsidRDefault="00B33FB9" w14:paraId="5ADA8E8D" w14:textId="50297991">
      <w:pPr>
        <w:pStyle w:val="paragraph"/>
        <w:numPr>
          <w:ilvl w:val="0"/>
          <w:numId w:val="27"/>
        </w:numPr>
        <w:jc w:val="both"/>
        <w:textAlignment w:val="baseline"/>
        <w:rPr>
          <w:bCs/>
          <w:lang w:val="es-PE"/>
        </w:rPr>
      </w:pPr>
      <w:r w:rsidRPr="00B33FB9">
        <w:rPr>
          <w:bCs/>
          <w:lang w:val="es-PE"/>
        </w:rPr>
        <w:lastRenderedPageBreak/>
        <w:t>El reclamante fue retenido una hora y media y liberado a las 19:30 horas aproximadamente. Esto fue señalado en la denuncia policial (13/04/2024) y entrevista (07/05/2025):</w:t>
      </w:r>
    </w:p>
    <w:p w:rsidRPr="007A6886" w:rsidR="00B33FB9" w:rsidP="007A6886" w:rsidRDefault="00B33FB9" w14:paraId="268008CF" w14:textId="06764AC9">
      <w:pPr>
        <w:pStyle w:val="paragraph"/>
        <w:numPr>
          <w:ilvl w:val="0"/>
          <w:numId w:val="28"/>
        </w:numPr>
        <w:jc w:val="both"/>
        <w:textAlignment w:val="baseline"/>
        <w:rPr>
          <w:bCs/>
          <w:lang w:val="es-PE"/>
        </w:rPr>
      </w:pPr>
      <w:r w:rsidRPr="00B33FB9">
        <w:rPr>
          <w:bCs/>
          <w:lang w:val="es-PE"/>
        </w:rPr>
        <w:t>Denuncia policial:</w:t>
      </w:r>
    </w:p>
    <w:p w:rsidRPr="00B33FB9" w:rsidR="00B33FB9" w:rsidP="007A6886" w:rsidRDefault="00B33FB9" w14:paraId="35869C4E" w14:textId="6D46F9FC">
      <w:pPr>
        <w:pStyle w:val="paragraph"/>
        <w:ind w:left="708"/>
        <w:jc w:val="center"/>
        <w:textAlignment w:val="baseline"/>
      </w:pPr>
      <w:r w:rsidR="06F99211">
        <w:rPr/>
        <w:t>..................................................................................................................................</w:t>
      </w:r>
    </w:p>
    <w:p w:rsidRPr="00613A49" w:rsidR="00B33FB9" w:rsidP="007A6886" w:rsidRDefault="00B33FB9" w14:paraId="6344EECB" w14:textId="20286BF6">
      <w:pPr>
        <w:pStyle w:val="paragraph"/>
        <w:numPr>
          <w:ilvl w:val="0"/>
          <w:numId w:val="28"/>
        </w:numPr>
        <w:jc w:val="both"/>
        <w:textAlignment w:val="baseline"/>
        <w:rPr>
          <w:bCs/>
          <w:lang w:val="es-PE"/>
        </w:rPr>
      </w:pPr>
      <w:r w:rsidRPr="00B33FB9">
        <w:rPr>
          <w:bCs/>
          <w:lang w:val="es-PE"/>
        </w:rPr>
        <w:t>Entrevista personal:</w:t>
      </w:r>
    </w:p>
    <w:p w:rsidRPr="00B33FB9" w:rsidR="00B33FB9" w:rsidP="00613A49" w:rsidRDefault="00B33FB9" w14:paraId="6689D3DC" w14:textId="3B95BD9B">
      <w:pPr>
        <w:pStyle w:val="paragraph"/>
        <w:ind w:left="720"/>
        <w:jc w:val="center"/>
        <w:textAlignment w:val="baseline"/>
      </w:pPr>
      <w:r w:rsidR="583AB423">
        <w:rPr/>
        <w:t>......................................................................................................................................</w:t>
      </w:r>
    </w:p>
    <w:p w:rsidRPr="00B33FB9" w:rsidR="00B33FB9" w:rsidP="007A6886" w:rsidRDefault="00B33FB9" w14:paraId="7B7E9838" w14:textId="738037BF">
      <w:pPr>
        <w:pStyle w:val="paragraph"/>
        <w:jc w:val="both"/>
        <w:textAlignment w:val="baseline"/>
        <w:rPr>
          <w:bCs/>
          <w:lang w:val="es-PE"/>
        </w:rPr>
      </w:pPr>
      <w:r w:rsidRPr="00B33FB9">
        <w:rPr>
          <w:bCs/>
          <w:lang w:val="es-PE"/>
        </w:rPr>
        <w:t>Igualmente, el reclamante incurre en otra declaración contradictoria ya que en la respuesta dieciséis indica que interpuso la denuncia policial ese mismo día a las 20:05 horas; sin embargo, en el documento se advierte que fue al día siguiente a las 01:22:36 horas:</w:t>
      </w:r>
    </w:p>
    <w:p w:rsidRPr="00B33FB9" w:rsidR="00B33FB9" w:rsidP="007A6886" w:rsidRDefault="00B33FB9" w14:paraId="42A2973A" w14:textId="77777777">
      <w:pPr>
        <w:pStyle w:val="paragraph"/>
        <w:numPr>
          <w:ilvl w:val="0"/>
          <w:numId w:val="27"/>
        </w:numPr>
        <w:jc w:val="both"/>
        <w:textAlignment w:val="baseline"/>
        <w:rPr>
          <w:bCs/>
          <w:lang w:val="es-PE"/>
        </w:rPr>
      </w:pPr>
      <w:r w:rsidRPr="00B33FB9">
        <w:rPr>
          <w:bCs/>
          <w:lang w:val="es-PE"/>
        </w:rPr>
        <w:t>Entrevista personal:</w:t>
      </w:r>
    </w:p>
    <w:p w:rsidRPr="00B33FB9" w:rsidR="00B33FB9" w:rsidP="007A6886" w:rsidRDefault="00B33FB9" w14:paraId="2801748F" w14:textId="040F9799">
      <w:pPr>
        <w:pStyle w:val="paragraph"/>
        <w:jc w:val="both"/>
        <w:textAlignment w:val="baseline"/>
      </w:pPr>
      <w:r w:rsidR="05CB1A1F">
        <w:rPr/>
        <w:t>..................................................................................................................................................</w:t>
      </w:r>
    </w:p>
    <w:p w:rsidRPr="000C2C99" w:rsidR="00B33FB9" w:rsidP="007A6886" w:rsidRDefault="00B33FB9" w14:paraId="14FC758A" w14:textId="24830883">
      <w:pPr>
        <w:pStyle w:val="paragraph"/>
        <w:numPr>
          <w:ilvl w:val="0"/>
          <w:numId w:val="27"/>
        </w:numPr>
        <w:jc w:val="both"/>
        <w:textAlignment w:val="baseline"/>
        <w:rPr>
          <w:bCs/>
          <w:lang w:val="es-PE"/>
        </w:rPr>
      </w:pPr>
      <w:r w:rsidRPr="00B33FB9">
        <w:rPr>
          <w:bCs/>
          <w:lang w:val="es-PE"/>
        </w:rPr>
        <w:t>Denuncia policial:</w:t>
      </w:r>
    </w:p>
    <w:p w:rsidRPr="00B33FB9" w:rsidR="00B33FB9" w:rsidP="5AC91AC2" w:rsidRDefault="00B33FB9" w14:paraId="6D7EF216" w14:textId="7B931716">
      <w:pPr>
        <w:pStyle w:val="paragraph"/>
        <w:ind w:left="720"/>
        <w:jc w:val="both"/>
        <w:textAlignment w:val="baseline"/>
      </w:pPr>
      <w:r w:rsidR="1ACFA290">
        <w:rPr/>
        <w:t>.....................................................................................................................................</w:t>
      </w:r>
    </w:p>
    <w:p w:rsidR="5AC91AC2" w:rsidP="5AC91AC2" w:rsidRDefault="5AC91AC2" w14:paraId="7F972F23" w14:textId="4E05E38A">
      <w:pPr>
        <w:pStyle w:val="paragraph"/>
        <w:ind w:left="720"/>
        <w:jc w:val="both"/>
      </w:pPr>
    </w:p>
    <w:p w:rsidRPr="00B33FB9" w:rsidR="00B33FB9" w:rsidP="007A6886" w:rsidRDefault="00B33FB9" w14:paraId="17AFAFBE" w14:textId="3451C5CD">
      <w:pPr>
        <w:pStyle w:val="paragraph"/>
        <w:jc w:val="both"/>
        <w:textAlignment w:val="baseline"/>
        <w:rPr>
          <w:bCs/>
          <w:lang w:val="es-PE"/>
        </w:rPr>
      </w:pPr>
      <w:r w:rsidRPr="00B33FB9">
        <w:rPr>
          <w:bCs/>
          <w:lang w:val="es-PE"/>
        </w:rPr>
        <w:t>Estas contradicciones e inexactitudes en las declaraciones formuladas por el reclamante configuran indicios razonables de la existencia de una reclamación fraudulenta.</w:t>
      </w:r>
    </w:p>
    <w:p w:rsidRPr="00B33FB9" w:rsidR="00B33FB9" w:rsidP="007A6886" w:rsidRDefault="00B33FB9" w14:paraId="75FC696F" w14:textId="7DBF853E">
      <w:pPr>
        <w:pStyle w:val="paragraph"/>
        <w:jc w:val="both"/>
        <w:textAlignment w:val="baseline"/>
        <w:rPr>
          <w:bCs/>
        </w:rPr>
      </w:pPr>
      <w:r w:rsidRPr="00B33FB9">
        <w:rPr>
          <w:b/>
          <w:bCs/>
          <w:u w:val="single"/>
          <w:lang w:val="es-PE"/>
        </w:rPr>
        <w:t>OCTAVO</w:t>
      </w:r>
      <w:r w:rsidRPr="00B33FB9">
        <w:rPr>
          <w:b/>
          <w:bCs/>
          <w:lang w:val="es-ES"/>
        </w:rPr>
        <w:t xml:space="preserve">: </w:t>
      </w:r>
      <w:r w:rsidRPr="00B33FB9">
        <w:rPr>
          <w:bCs/>
          <w:lang w:val="es-ES"/>
        </w:rPr>
        <w:t>Debe</w:t>
      </w:r>
      <w:r w:rsidRPr="00B33FB9">
        <w:rPr>
          <w:bCs/>
        </w:rPr>
        <w:t xml:space="preserve"> destacarse que la reclamación fraudulenta se encuentra dentro de los alcances del artículo 73° de la Ley del Contrato de Seguro – Ley 29946- que define el supuesto de fraude y sus efectos en los siguientes términos: “</w:t>
      </w:r>
      <w:r w:rsidRPr="00B33FB9">
        <w:rPr>
          <w:bCs/>
          <w:i/>
        </w:rPr>
        <w:t>El asegurado pierde el derecho a ser indemnizado si actúa fraudulentamente, exagera los daños o emplea medios falsos para probarlos”</w:t>
      </w:r>
      <w:r w:rsidRPr="00B33FB9">
        <w:rPr>
          <w:bCs/>
        </w:rPr>
        <w:t>.</w:t>
      </w:r>
    </w:p>
    <w:p w:rsidRPr="00B33FB9" w:rsidR="00B33FB9" w:rsidP="007A6886" w:rsidRDefault="00B33FB9" w14:paraId="2C685174" w14:textId="2B2871CB">
      <w:pPr>
        <w:pStyle w:val="paragraph"/>
        <w:jc w:val="both"/>
        <w:textAlignment w:val="baseline"/>
        <w:rPr>
          <w:bCs/>
        </w:rPr>
      </w:pPr>
      <w:r w:rsidRPr="00B33FB9">
        <w:rPr>
          <w:bCs/>
        </w:rPr>
        <w:t>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w:t>
      </w:r>
    </w:p>
    <w:p w:rsidRPr="00B33FB9" w:rsidR="00B33FB9" w:rsidP="007A6886" w:rsidRDefault="00B33FB9" w14:paraId="390990B4" w14:textId="77777777">
      <w:pPr>
        <w:pStyle w:val="paragraph"/>
        <w:jc w:val="both"/>
        <w:textAlignment w:val="baseline"/>
        <w:rPr>
          <w:bCs/>
        </w:rPr>
      </w:pPr>
      <w:r w:rsidRPr="00B33FB9">
        <w:rPr>
          <w:bCs/>
        </w:rPr>
        <w:t>Es así como,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B33FB9" w:rsidR="00B33FB9" w:rsidP="007A6886" w:rsidRDefault="00B33FB9" w14:paraId="29528460" w14:textId="47F78E9E">
      <w:pPr>
        <w:pStyle w:val="paragraph"/>
        <w:jc w:val="both"/>
        <w:textAlignment w:val="baseline"/>
        <w:rPr>
          <w:bCs/>
        </w:rPr>
      </w:pPr>
      <w:r w:rsidRPr="00B33FB9">
        <w:rPr>
          <w:bCs/>
        </w:rPr>
        <w:t xml:space="preserve">Asimismo, cabe resaltar que el contratante, el asegurado o el beneficiario deben suministrar al asegurador la información veraz, razonable y necesaria para verificar el siniestro o la extensión de la prestación a su cargo y </w:t>
      </w:r>
      <w:proofErr w:type="gramStart"/>
      <w:r w:rsidRPr="00B33FB9">
        <w:rPr>
          <w:bCs/>
        </w:rPr>
        <w:t>permitirle</w:t>
      </w:r>
      <w:proofErr w:type="gramEnd"/>
      <w:r w:rsidRPr="00B33FB9">
        <w:rPr>
          <w:bCs/>
        </w:rPr>
        <w:t xml:space="preserve"> las indagaciones necesarias a tales fines, tal como lo establece el artículo 69 de la Ley del Contrato de Seguro</w:t>
      </w:r>
      <w:r w:rsidR="000C2C99">
        <w:rPr>
          <w:bCs/>
        </w:rPr>
        <w:t>.</w:t>
      </w:r>
    </w:p>
    <w:p w:rsidRPr="00B33FB9" w:rsidR="00B33FB9" w:rsidP="007A6886" w:rsidRDefault="00B33FB9" w14:paraId="5583AD0F" w14:textId="56328D0E">
      <w:pPr>
        <w:pStyle w:val="paragraph"/>
        <w:jc w:val="both"/>
        <w:textAlignment w:val="baseline"/>
        <w:rPr>
          <w:bCs/>
        </w:rPr>
      </w:pPr>
      <w:r w:rsidRPr="00B33FB9">
        <w:rPr>
          <w:bCs/>
        </w:rPr>
        <w:t>Atendiendo a esas circunstancias, corresponde valorar las pruebas en el presente caso.</w:t>
      </w:r>
    </w:p>
    <w:p w:rsidRPr="00B33FB9" w:rsidR="00B33FB9" w:rsidP="007A6886" w:rsidRDefault="00B33FB9" w14:paraId="1F3446B7" w14:textId="7B372964">
      <w:pPr>
        <w:pStyle w:val="paragraph"/>
        <w:jc w:val="both"/>
        <w:textAlignment w:val="baseline"/>
        <w:rPr>
          <w:bCs/>
        </w:rPr>
      </w:pPr>
      <w:r w:rsidRPr="00B33FB9">
        <w:rPr>
          <w:bCs/>
        </w:rPr>
        <w:t>Como puede apreciarse, en los antecedentes que obran en autos, está probado que en el presente caso existe contradicción sobre las circunstancias en que habrían ocurrido los hechos bajo los cuales se denuncia un supuesto siniestro.</w:t>
      </w:r>
    </w:p>
    <w:p w:rsidRPr="00B33FB9" w:rsidR="00B33FB9" w:rsidP="007A6886" w:rsidRDefault="00B33FB9" w14:paraId="4261FBC9" w14:textId="619A5B3D">
      <w:pPr>
        <w:pStyle w:val="paragraph"/>
        <w:jc w:val="both"/>
        <w:textAlignment w:val="baseline"/>
        <w:rPr>
          <w:bCs/>
          <w:lang w:val="es-PE"/>
        </w:rPr>
      </w:pPr>
      <w:r w:rsidRPr="00B33FB9">
        <w:rPr>
          <w:bCs/>
          <w:lang w:val="es-PE"/>
        </w:rPr>
        <w:t>No resulta razonable que el reclamante brinde declaraciones contradictorias e inexactas sobre cómo se materializó el supuesto robo, concretamente el orden cronológico lógico de los hechos.</w:t>
      </w:r>
    </w:p>
    <w:p w:rsidRPr="00B33FB9" w:rsidR="00B33FB9" w:rsidP="007A6886" w:rsidRDefault="00B33FB9" w14:paraId="44051534" w14:textId="77777777">
      <w:pPr>
        <w:pStyle w:val="paragraph"/>
        <w:jc w:val="both"/>
        <w:textAlignment w:val="baseline"/>
        <w:rPr>
          <w:bCs/>
          <w:lang w:val="es-PE"/>
        </w:rPr>
      </w:pPr>
      <w:r w:rsidRPr="00B33FB9">
        <w:rPr>
          <w:bCs/>
          <w:lang w:val="es-PE"/>
        </w:rPr>
        <w:t>Cabe tener en cuenta que, la acepción de la Real Academia de la Lengua Española para definir fraude como “</w:t>
      </w:r>
      <w:r w:rsidRPr="00B33FB9">
        <w:rPr>
          <w:bCs/>
          <w:i/>
          <w:iCs/>
          <w:lang w:val="es-PE"/>
        </w:rPr>
        <w:t>acción contraria a la verdad y a la rectitud, que perjudica a la persona contra quien se comete</w:t>
      </w:r>
      <w:r w:rsidRPr="00B33FB9">
        <w:rPr>
          <w:bCs/>
          <w:lang w:val="es-PE"/>
        </w:rPr>
        <w:t xml:space="preserve">”. </w:t>
      </w:r>
    </w:p>
    <w:p w:rsidRPr="00B33FB9" w:rsidR="00B33FB9" w:rsidP="007A6886" w:rsidRDefault="00B33FB9" w14:paraId="120B34CD" w14:textId="77777777">
      <w:pPr>
        <w:pStyle w:val="paragraph"/>
        <w:jc w:val="both"/>
        <w:textAlignment w:val="baseline"/>
        <w:rPr>
          <w:bCs/>
          <w:lang w:val="es-PE"/>
        </w:rPr>
      </w:pPr>
    </w:p>
    <w:p w:rsidRPr="00B33FB9" w:rsidR="00B33FB9" w:rsidP="007A6886" w:rsidRDefault="00B33FB9" w14:paraId="2684E069" w14:textId="372E79B8">
      <w:pPr>
        <w:pStyle w:val="paragraph"/>
        <w:jc w:val="both"/>
        <w:textAlignment w:val="baseline"/>
        <w:rPr>
          <w:bCs/>
          <w:lang w:val="es-PE"/>
        </w:rPr>
      </w:pPr>
      <w:r w:rsidRPr="00B33FB9">
        <w:rPr>
          <w:bCs/>
          <w:lang w:val="es-PE"/>
        </w:rPr>
        <w:lastRenderedPageBreak/>
        <w:t>Es evidente que las declaraciones inconsistentes y contradictorias no permiten tener cabal conocimiento de las verdades circunstancias de ocurrencia del siniestro</w:t>
      </w:r>
      <w:r w:rsidRPr="00B33FB9">
        <w:rPr>
          <w:bCs/>
          <w:lang w:val="es-419"/>
        </w:rPr>
        <w:t>.</w:t>
      </w:r>
      <w:r w:rsidRPr="00B33FB9">
        <w:rPr>
          <w:bCs/>
          <w:lang w:val="es-PE"/>
        </w:rPr>
        <w:t xml:space="preserve"> </w:t>
      </w:r>
    </w:p>
    <w:p w:rsidRPr="000C2C99" w:rsidR="00B33FB9" w:rsidP="007A6886" w:rsidRDefault="00B33FB9" w14:paraId="4ED3C645" w14:textId="424EE97C">
      <w:pPr>
        <w:pStyle w:val="paragraph"/>
        <w:jc w:val="both"/>
        <w:textAlignment w:val="baseline"/>
        <w:rPr>
          <w:bCs/>
        </w:rPr>
      </w:pPr>
      <w:r w:rsidRPr="00B33FB9">
        <w:rPr>
          <w:bCs/>
        </w:rPr>
        <w:t>En ese sentido, se ha configurado el supuesto de hecho contenido en el artículo 73° de la Ley del Contrato de Seguro.</w:t>
      </w:r>
    </w:p>
    <w:p w:rsidRPr="00B33FB9" w:rsidR="00B33FB9" w:rsidP="007A6886" w:rsidRDefault="00B33FB9" w14:paraId="5C0AF21F" w14:textId="2AC1D612">
      <w:pPr>
        <w:pStyle w:val="paragraph"/>
        <w:jc w:val="both"/>
        <w:textAlignment w:val="baseline"/>
        <w:rPr>
          <w:b/>
          <w:bCs/>
          <w:lang w:val="es-ES"/>
        </w:rPr>
      </w:pPr>
      <w:r w:rsidRPr="00B33FB9">
        <w:rPr>
          <w:b/>
          <w:bCs/>
          <w:lang w:val="es-ES"/>
        </w:rPr>
        <w:t>ATENDIENDO A LO EXPRESADO, ESTE ÓRGANO RESOLUTIVO UNIPERSONAL CONCLUYE SU APRECIACIÓN RAZONADA AL AMPARO DE LO ESTABLECIDO EN EL REGLAMENTO DE LA DEFASEG, POR LO QUE:</w:t>
      </w:r>
    </w:p>
    <w:p w:rsidR="00B33FB9" w:rsidP="007A6886" w:rsidRDefault="00B33FB9" w14:paraId="7544E58A" w14:textId="0371A3D5">
      <w:pPr>
        <w:pStyle w:val="paragraph"/>
        <w:jc w:val="both"/>
        <w:textAlignment w:val="baseline"/>
        <w:rPr>
          <w:b/>
          <w:bCs/>
          <w:lang w:val="es-ES"/>
        </w:rPr>
      </w:pPr>
      <w:r w:rsidRPr="00B33FB9">
        <w:rPr>
          <w:b/>
          <w:bCs/>
          <w:lang w:val="es-ES"/>
        </w:rPr>
        <w:t>RESUELVE:</w:t>
      </w:r>
    </w:p>
    <w:p w:rsidRPr="00002E4F" w:rsidR="00743C37" w:rsidP="00002E4F" w:rsidRDefault="00B33FB9" w14:paraId="5292C685" w14:textId="67D0FD3B">
      <w:pPr>
        <w:pStyle w:val="paragraph"/>
        <w:jc w:val="both"/>
        <w:textAlignment w:val="baseline"/>
        <w:rPr>
          <w:b w:val="1"/>
          <w:bCs w:val="1"/>
        </w:rPr>
      </w:pPr>
      <w:r w:rsidRPr="5AC91AC2" w:rsidR="0E124325">
        <w:rPr>
          <w:lang w:val="es-ES"/>
        </w:rPr>
        <w:t>Declarar</w:t>
      </w:r>
      <w:r w:rsidRPr="5AC91AC2" w:rsidR="0E124325">
        <w:rPr>
          <w:b w:val="1"/>
          <w:bCs w:val="1"/>
          <w:lang w:val="es-ES"/>
        </w:rPr>
        <w:t xml:space="preserve"> INFUNDADA </w:t>
      </w:r>
      <w:r w:rsidRPr="5AC91AC2" w:rsidR="0E124325">
        <w:rPr>
          <w:lang w:val="es-ES"/>
        </w:rPr>
        <w:t>la reclamación</w:t>
      </w:r>
      <w:r w:rsidRPr="5AC91AC2" w:rsidR="0E124325">
        <w:rPr>
          <w:b w:val="1"/>
          <w:bCs w:val="1"/>
          <w:lang w:val="es-ES"/>
        </w:rPr>
        <w:t xml:space="preserve"> </w:t>
      </w:r>
      <w:r w:rsidRPr="5AC91AC2" w:rsidR="0E124325">
        <w:rPr>
          <w:lang w:val="es-ES"/>
        </w:rPr>
        <w:t>interpuesta</w:t>
      </w:r>
      <w:r w:rsidR="0E124325">
        <w:rPr/>
        <w:t xml:space="preserve"> por</w:t>
      </w:r>
      <w:r w:rsidRPr="5AC91AC2" w:rsidR="0E124325">
        <w:rPr>
          <w:b w:val="1"/>
          <w:bCs w:val="1"/>
        </w:rPr>
        <w:t xml:space="preserve"> </w:t>
      </w:r>
      <w:r w:rsidRPr="5AC91AC2" w:rsidR="45F14E56">
        <w:rPr>
          <w:b w:val="1"/>
          <w:bCs w:val="1"/>
          <w:lang w:val="es-ES"/>
        </w:rPr>
        <w:t>..............................................................</w:t>
      </w:r>
      <w:r w:rsidRPr="5AC91AC2" w:rsidR="0E124325">
        <w:rPr>
          <w:b w:val="1"/>
          <w:bCs w:val="1"/>
          <w:lang w:val="es-ES"/>
        </w:rPr>
        <w:t xml:space="preserve">  </w:t>
      </w:r>
      <w:r w:rsidRPr="5AC91AC2" w:rsidR="0E124325">
        <w:rPr>
          <w:lang w:val="es-ES"/>
        </w:rPr>
        <w:t xml:space="preserve"> contra </w:t>
      </w:r>
      <w:r w:rsidRPr="5AC91AC2" w:rsidR="3008B9A7">
        <w:rPr>
          <w:b w:val="1"/>
          <w:bCs w:val="1"/>
          <w:lang w:val="es-ES"/>
        </w:rPr>
        <w:t>...................................</w:t>
      </w:r>
      <w:r w:rsidRPr="5AC91AC2" w:rsidR="0E124325">
        <w:rPr>
          <w:b w:val="1"/>
          <w:bCs w:val="1"/>
        </w:rPr>
        <w:t xml:space="preserve"> </w:t>
      </w:r>
      <w:r w:rsidRPr="5AC91AC2" w:rsidR="0E124325">
        <w:rPr>
          <w:lang w:val="es-ES"/>
        </w:rPr>
        <w:t>correspondiente a las</w:t>
      </w:r>
      <w:r w:rsidRPr="5AC91AC2" w:rsidR="0E124325">
        <w:rPr>
          <w:b w:val="1"/>
          <w:bCs w:val="1"/>
        </w:rPr>
        <w:t xml:space="preserve"> POLIZA DE</w:t>
      </w:r>
      <w:r w:rsidRPr="5AC91AC2" w:rsidR="0E124325">
        <w:rPr>
          <w:b w:val="1"/>
          <w:bCs w:val="1"/>
          <w:lang w:val="es-ES"/>
        </w:rPr>
        <w:t xml:space="preserve"> PROTECCIÓN DE TARJETA PLUS </w:t>
      </w:r>
      <w:r w:rsidRPr="5AC91AC2" w:rsidR="0E124325">
        <w:rPr>
          <w:b w:val="1"/>
          <w:bCs w:val="1"/>
          <w:lang w:val="es-ES"/>
        </w:rPr>
        <w:t>N°</w:t>
      </w:r>
      <w:r w:rsidRPr="5AC91AC2" w:rsidR="0E124325">
        <w:rPr>
          <w:b w:val="1"/>
          <w:bCs w:val="1"/>
          <w:lang w:val="es-ES"/>
        </w:rPr>
        <w:t xml:space="preserve"> </w:t>
      </w:r>
      <w:r w:rsidRPr="5AC91AC2" w:rsidR="4DA9A599">
        <w:rPr>
          <w:b w:val="1"/>
          <w:bCs w:val="1"/>
          <w:lang w:val="es-ES"/>
        </w:rPr>
        <w:t>.....................</w:t>
      </w:r>
      <w:r w:rsidRPr="5AC91AC2" w:rsidR="0E124325">
        <w:rPr>
          <w:b w:val="1"/>
          <w:bCs w:val="1"/>
          <w:lang w:val="es-ES"/>
        </w:rPr>
        <w:t xml:space="preserve"> - </w:t>
      </w:r>
      <w:r w:rsidRPr="5AC91AC2" w:rsidR="4D3AAFD4">
        <w:rPr>
          <w:b w:val="1"/>
          <w:bCs w:val="1"/>
          <w:lang w:val="es-ES"/>
        </w:rPr>
        <w:t>.................................</w:t>
      </w:r>
      <w:r w:rsidRPr="5AC91AC2" w:rsidR="0E124325">
        <w:rPr>
          <w:b w:val="1"/>
          <w:bCs w:val="1"/>
        </w:rPr>
        <w:t>.</w:t>
      </w:r>
    </w:p>
    <w:p w:rsidRPr="00BC3AF6" w:rsidR="007E21A6" w:rsidP="007A6886" w:rsidRDefault="002073F3" w14:paraId="2DE1D337" w14:textId="6BAE1DB4">
      <w:pPr>
        <w:ind w:left="708"/>
        <w:jc w:val="right"/>
        <w:rPr>
          <w:rFonts w:ascii="Times New Roman" w:hAnsi="Times New Roman"/>
          <w:sz w:val="24"/>
          <w:szCs w:val="24"/>
        </w:rPr>
      </w:pPr>
      <w:r w:rsidRPr="00BC3AF6">
        <w:rPr>
          <w:rFonts w:ascii="Times New Roman" w:hAnsi="Times New Roman"/>
          <w:sz w:val="24"/>
          <w:szCs w:val="24"/>
        </w:rPr>
        <w:t xml:space="preserve">Lima, </w:t>
      </w:r>
      <w:r w:rsidR="00B33FB9">
        <w:rPr>
          <w:rFonts w:ascii="Times New Roman" w:hAnsi="Times New Roman"/>
          <w:sz w:val="24"/>
          <w:szCs w:val="24"/>
        </w:rPr>
        <w:t>20</w:t>
      </w:r>
      <w:r w:rsidRPr="00BC3AF6" w:rsidR="00DB0F39">
        <w:rPr>
          <w:rFonts w:ascii="Times New Roman" w:hAnsi="Times New Roman"/>
          <w:sz w:val="24"/>
          <w:szCs w:val="24"/>
        </w:rPr>
        <w:t xml:space="preserve"> </w:t>
      </w:r>
      <w:r w:rsidRPr="00BC3AF6" w:rsidR="00D00142">
        <w:rPr>
          <w:rFonts w:ascii="Times New Roman" w:hAnsi="Times New Roman"/>
          <w:sz w:val="24"/>
          <w:szCs w:val="24"/>
        </w:rPr>
        <w:t>de</w:t>
      </w:r>
      <w:r w:rsidR="00AA6DE4">
        <w:rPr>
          <w:rFonts w:ascii="Times New Roman" w:hAnsi="Times New Roman"/>
          <w:sz w:val="24"/>
          <w:szCs w:val="24"/>
        </w:rPr>
        <w:t xml:space="preserve"> marzo</w:t>
      </w:r>
      <w:r w:rsidRPr="00BC3AF6" w:rsidR="000A7BCF">
        <w:rPr>
          <w:rFonts w:ascii="Times New Roman" w:hAnsi="Times New Roman"/>
          <w:sz w:val="24"/>
          <w:szCs w:val="24"/>
        </w:rPr>
        <w:t xml:space="preserve"> </w:t>
      </w:r>
      <w:r w:rsidRPr="00BC3AF6" w:rsidR="00D00142">
        <w:rPr>
          <w:rFonts w:ascii="Times New Roman" w:hAnsi="Times New Roman"/>
          <w:sz w:val="24"/>
          <w:szCs w:val="24"/>
        </w:rPr>
        <w:t>de 202</w:t>
      </w:r>
      <w:r w:rsidRPr="00BC3AF6" w:rsidR="00BC3AF6">
        <w:rPr>
          <w:rFonts w:ascii="Times New Roman" w:hAnsi="Times New Roman"/>
          <w:sz w:val="24"/>
          <w:szCs w:val="24"/>
        </w:rPr>
        <w:t>5</w:t>
      </w:r>
      <w:r w:rsidRPr="00BC3AF6" w:rsidR="00EE2C3F">
        <w:rPr>
          <w:rFonts w:ascii="Times New Roman" w:hAnsi="Times New Roman"/>
          <w:sz w:val="24"/>
          <w:szCs w:val="24"/>
        </w:rPr>
        <w:t>.</w:t>
      </w:r>
    </w:p>
    <w:p w:rsidRPr="00BC3AF6" w:rsidR="00D066E9" w:rsidP="007A6886" w:rsidRDefault="00487E42" w14:paraId="07DA551C" w14:textId="77B3200F">
      <w:pPr>
        <w:jc w:val="center"/>
        <w:rPr>
          <w:rFonts w:ascii="Times New Roman" w:hAnsi="Times New Roman"/>
          <w:b/>
          <w:bCs/>
          <w:i/>
          <w:iCs/>
          <w:sz w:val="24"/>
          <w:szCs w:val="24"/>
        </w:rPr>
      </w:pPr>
      <w:r w:rsidRPr="00BC3AF6">
        <w:rPr>
          <w:rFonts w:ascii="Times New Roman" w:hAnsi="Times New Roman"/>
          <w:b/>
          <w:bCs/>
          <w:i/>
          <w:iCs/>
          <w:sz w:val="24"/>
          <w:szCs w:val="24"/>
        </w:rPr>
        <w:t xml:space="preserve">La </w:t>
      </w:r>
      <w:proofErr w:type="gramStart"/>
      <w:r w:rsidRPr="00BC3AF6">
        <w:rPr>
          <w:rFonts w:ascii="Times New Roman" w:hAnsi="Times New Roman"/>
          <w:b/>
          <w:bCs/>
          <w:i/>
          <w:iCs/>
          <w:sz w:val="24"/>
          <w:szCs w:val="24"/>
        </w:rPr>
        <w:t>Secretaria</w:t>
      </w:r>
      <w:r w:rsidRPr="00BC3AF6" w:rsidR="006C07C2">
        <w:rPr>
          <w:rFonts w:ascii="Times New Roman" w:hAnsi="Times New Roman"/>
          <w:b/>
          <w:bCs/>
          <w:i/>
          <w:iCs/>
          <w:sz w:val="24"/>
          <w:szCs w:val="24"/>
        </w:rPr>
        <w:t xml:space="preserve"> </w:t>
      </w:r>
      <w:r w:rsidRPr="00BC3AF6">
        <w:rPr>
          <w:rFonts w:ascii="Times New Roman" w:hAnsi="Times New Roman"/>
          <w:b/>
          <w:bCs/>
          <w:i/>
          <w:iCs/>
          <w:sz w:val="24"/>
          <w:szCs w:val="24"/>
        </w:rPr>
        <w:t>Técnica</w:t>
      </w:r>
      <w:proofErr w:type="gramEnd"/>
      <w:r w:rsidRPr="00BC3AF6">
        <w:rPr>
          <w:rFonts w:ascii="Times New Roman" w:hAnsi="Times New Roman"/>
          <w:b/>
          <w:bCs/>
          <w:i/>
          <w:iCs/>
          <w:sz w:val="24"/>
          <w:szCs w:val="24"/>
        </w:rPr>
        <w:t>, como Órgano Resolutivo Unipersonal, emite la presente resolución.</w:t>
      </w:r>
    </w:p>
    <w:p w:rsidRPr="00BC3AF6" w:rsidR="00487E42" w:rsidP="007A6886" w:rsidRDefault="00487E42" w14:paraId="2D80A377" w14:textId="0DAFEFD0">
      <w:pPr>
        <w:spacing w:line="360" w:lineRule="auto"/>
        <w:jc w:val="center"/>
        <w:rPr>
          <w:rFonts w:ascii="Times New Roman" w:hAnsi="Times New Roman"/>
          <w:b/>
          <w:bCs/>
          <w:sz w:val="24"/>
          <w:szCs w:val="24"/>
        </w:rPr>
      </w:pPr>
      <w:r w:rsidRPr="00BC3AF6">
        <w:rPr>
          <w:rFonts w:ascii="Times New Roman" w:hAnsi="Times New Roman"/>
          <w:b/>
          <w:bCs/>
          <w:sz w:val="24"/>
          <w:szCs w:val="24"/>
        </w:rPr>
        <w:t xml:space="preserve">Alicia Martín López – </w:t>
      </w:r>
      <w:proofErr w:type="gramStart"/>
      <w:r w:rsidRPr="00BC3AF6">
        <w:rPr>
          <w:rFonts w:ascii="Times New Roman" w:hAnsi="Times New Roman"/>
          <w:b/>
          <w:bCs/>
          <w:sz w:val="24"/>
          <w:szCs w:val="24"/>
        </w:rPr>
        <w:t>Secretar</w:t>
      </w:r>
      <w:r w:rsidRPr="00BC3AF6" w:rsidR="003179C7">
        <w:rPr>
          <w:rFonts w:ascii="Times New Roman" w:hAnsi="Times New Roman"/>
          <w:b/>
          <w:bCs/>
          <w:sz w:val="24"/>
          <w:szCs w:val="24"/>
        </w:rPr>
        <w:t>i</w:t>
      </w:r>
      <w:r w:rsidRPr="00BC3AF6">
        <w:rPr>
          <w:rFonts w:ascii="Times New Roman" w:hAnsi="Times New Roman"/>
          <w:b/>
          <w:bCs/>
          <w:sz w:val="24"/>
          <w:szCs w:val="24"/>
        </w:rPr>
        <w:t>a Técnica</w:t>
      </w:r>
      <w:proofErr w:type="gramEnd"/>
    </w:p>
    <w:p w:rsidRPr="003473E3" w:rsidR="000341A4" w:rsidP="007A6886" w:rsidRDefault="000341A4" w14:paraId="78842804" w14:textId="77777777">
      <w:pPr>
        <w:jc w:val="both"/>
        <w:rPr>
          <w:rFonts w:ascii="Times New Roman" w:hAnsi="Times New Roman"/>
          <w:sz w:val="24"/>
          <w:szCs w:val="24"/>
        </w:rPr>
      </w:pPr>
    </w:p>
    <w:p w:rsidRPr="002509FC" w:rsidR="0089374D" w:rsidP="007A6886" w:rsidRDefault="0089374D" w14:paraId="7A3A0BC6" w14:textId="77777777">
      <w:pPr>
        <w:jc w:val="both"/>
        <w:rPr>
          <w:rFonts w:ascii="Times New Roman" w:hAnsi="Times New Roman"/>
          <w:sz w:val="24"/>
          <w:szCs w:val="24"/>
        </w:rPr>
      </w:pPr>
    </w:p>
    <w:sectPr w:rsidRPr="002509FC"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3AD2" w:rsidP="00722F1A" w:rsidRDefault="001A3AD2" w14:paraId="49A26D13" w14:textId="77777777">
      <w:pPr>
        <w:spacing w:after="0" w:line="240" w:lineRule="auto"/>
      </w:pPr>
      <w:r>
        <w:separator/>
      </w:r>
    </w:p>
  </w:endnote>
  <w:endnote w:type="continuationSeparator" w:id="0">
    <w:p w:rsidR="001A3AD2" w:rsidP="00722F1A" w:rsidRDefault="001A3AD2" w14:paraId="52636888" w14:textId="77777777">
      <w:pPr>
        <w:spacing w:after="0" w:line="240" w:lineRule="auto"/>
      </w:pPr>
      <w:r>
        <w:continuationSeparator/>
      </w:r>
    </w:p>
  </w:endnote>
  <w:endnote w:type="continuationNotice" w:id="1">
    <w:p w:rsidR="001A3AD2" w:rsidRDefault="001A3AD2" w14:paraId="10E1D80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3AD2" w:rsidP="00722F1A" w:rsidRDefault="001A3AD2" w14:paraId="5D24AAF7" w14:textId="77777777">
      <w:pPr>
        <w:spacing w:after="0" w:line="240" w:lineRule="auto"/>
      </w:pPr>
      <w:r>
        <w:separator/>
      </w:r>
    </w:p>
  </w:footnote>
  <w:footnote w:type="continuationSeparator" w:id="0">
    <w:p w:rsidR="001A3AD2" w:rsidP="00722F1A" w:rsidRDefault="001A3AD2" w14:paraId="70E88134" w14:textId="77777777">
      <w:pPr>
        <w:spacing w:after="0" w:line="240" w:lineRule="auto"/>
      </w:pPr>
      <w:r>
        <w:continuationSeparator/>
      </w:r>
    </w:p>
  </w:footnote>
  <w:footnote w:type="continuationNotice" w:id="1">
    <w:p w:rsidR="001A3AD2" w:rsidRDefault="001A3AD2" w14:paraId="10F29BD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CDD4702"/>
    <w:multiLevelType w:val="hybridMultilevel"/>
    <w:tmpl w:val="128E3446"/>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4105FCA"/>
    <w:multiLevelType w:val="hybridMultilevel"/>
    <w:tmpl w:val="74DA286A"/>
    <w:lvl w:ilvl="0" w:tplc="0B841002">
      <w:start w:val="1"/>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4"/>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9"/>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7"/>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3"/>
  </w:num>
  <w:num w:numId="23" w16cid:durableId="1603605893">
    <w:abstractNumId w:val="3"/>
  </w:num>
  <w:num w:numId="24" w16cid:durableId="17392080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34087745">
    <w:abstractNumId w:val="15"/>
  </w:num>
  <w:num w:numId="27" w16cid:durableId="1669944852">
    <w:abstractNumId w:val="10"/>
  </w:num>
  <w:num w:numId="28" w16cid:durableId="6428065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2E4F"/>
    <w:rsid w:val="00003551"/>
    <w:rsid w:val="0000391D"/>
    <w:rsid w:val="00010A11"/>
    <w:rsid w:val="00015903"/>
    <w:rsid w:val="00017438"/>
    <w:rsid w:val="000201AA"/>
    <w:rsid w:val="000227FD"/>
    <w:rsid w:val="00023A12"/>
    <w:rsid w:val="00023B32"/>
    <w:rsid w:val="0002569D"/>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2C99"/>
    <w:rsid w:val="000C4E83"/>
    <w:rsid w:val="000D06BF"/>
    <w:rsid w:val="000D5D90"/>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3AD2"/>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009"/>
    <w:rsid w:val="00233543"/>
    <w:rsid w:val="00234B87"/>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E6410"/>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919"/>
    <w:rsid w:val="004F3EBD"/>
    <w:rsid w:val="004F5873"/>
    <w:rsid w:val="004F6A7F"/>
    <w:rsid w:val="00502D4E"/>
    <w:rsid w:val="00503030"/>
    <w:rsid w:val="00503F64"/>
    <w:rsid w:val="00511272"/>
    <w:rsid w:val="00524DC5"/>
    <w:rsid w:val="005303A9"/>
    <w:rsid w:val="00535EE2"/>
    <w:rsid w:val="005409B6"/>
    <w:rsid w:val="00541D87"/>
    <w:rsid w:val="00541FB9"/>
    <w:rsid w:val="00545367"/>
    <w:rsid w:val="00546B42"/>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970A7"/>
    <w:rsid w:val="005A1BF7"/>
    <w:rsid w:val="005A5404"/>
    <w:rsid w:val="005A5F3C"/>
    <w:rsid w:val="005A6F5E"/>
    <w:rsid w:val="005B1319"/>
    <w:rsid w:val="005B7527"/>
    <w:rsid w:val="005C2472"/>
    <w:rsid w:val="005D470E"/>
    <w:rsid w:val="005E076E"/>
    <w:rsid w:val="005E455C"/>
    <w:rsid w:val="005E526B"/>
    <w:rsid w:val="005E67F5"/>
    <w:rsid w:val="005E6AC3"/>
    <w:rsid w:val="005E6AE4"/>
    <w:rsid w:val="005F3253"/>
    <w:rsid w:val="005F38C2"/>
    <w:rsid w:val="005F659E"/>
    <w:rsid w:val="00601AB2"/>
    <w:rsid w:val="00605B3E"/>
    <w:rsid w:val="00606FB3"/>
    <w:rsid w:val="006072FC"/>
    <w:rsid w:val="00611030"/>
    <w:rsid w:val="00611D0F"/>
    <w:rsid w:val="0061244A"/>
    <w:rsid w:val="00613A49"/>
    <w:rsid w:val="00617C15"/>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583E"/>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27C6E"/>
    <w:rsid w:val="00734A73"/>
    <w:rsid w:val="00740529"/>
    <w:rsid w:val="00741BD2"/>
    <w:rsid w:val="00741FAE"/>
    <w:rsid w:val="00743C37"/>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886"/>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3E3A"/>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603"/>
    <w:rsid w:val="00A95D6E"/>
    <w:rsid w:val="00A96C6E"/>
    <w:rsid w:val="00A96EB1"/>
    <w:rsid w:val="00A97C02"/>
    <w:rsid w:val="00AA13DB"/>
    <w:rsid w:val="00AA2571"/>
    <w:rsid w:val="00AA2D27"/>
    <w:rsid w:val="00AA32FE"/>
    <w:rsid w:val="00AA41DA"/>
    <w:rsid w:val="00AA6DE4"/>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3FB9"/>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2359"/>
    <w:rsid w:val="00B75D55"/>
    <w:rsid w:val="00B81BC6"/>
    <w:rsid w:val="00B83808"/>
    <w:rsid w:val="00B841DC"/>
    <w:rsid w:val="00B84979"/>
    <w:rsid w:val="00B84E04"/>
    <w:rsid w:val="00B8618B"/>
    <w:rsid w:val="00B863AB"/>
    <w:rsid w:val="00B8753D"/>
    <w:rsid w:val="00B876E9"/>
    <w:rsid w:val="00B931C5"/>
    <w:rsid w:val="00B962BF"/>
    <w:rsid w:val="00B97051"/>
    <w:rsid w:val="00BA37B9"/>
    <w:rsid w:val="00BB0B6D"/>
    <w:rsid w:val="00BB32F1"/>
    <w:rsid w:val="00BB3E8C"/>
    <w:rsid w:val="00BB4F10"/>
    <w:rsid w:val="00BC0F09"/>
    <w:rsid w:val="00BC1376"/>
    <w:rsid w:val="00BC19B0"/>
    <w:rsid w:val="00BC2682"/>
    <w:rsid w:val="00BC3AF6"/>
    <w:rsid w:val="00BC3B77"/>
    <w:rsid w:val="00BC4F3A"/>
    <w:rsid w:val="00BC5466"/>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7103"/>
    <w:rsid w:val="00C04542"/>
    <w:rsid w:val="00C04AB3"/>
    <w:rsid w:val="00C06FF7"/>
    <w:rsid w:val="00C15254"/>
    <w:rsid w:val="00C2073B"/>
    <w:rsid w:val="00C2198B"/>
    <w:rsid w:val="00C227C7"/>
    <w:rsid w:val="00C22A8E"/>
    <w:rsid w:val="00C25494"/>
    <w:rsid w:val="00C3206A"/>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28A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D7ACE"/>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175B2"/>
    <w:rsid w:val="00D21037"/>
    <w:rsid w:val="00D210B0"/>
    <w:rsid w:val="00D242C0"/>
    <w:rsid w:val="00D24C19"/>
    <w:rsid w:val="00D25674"/>
    <w:rsid w:val="00D25E76"/>
    <w:rsid w:val="00D30342"/>
    <w:rsid w:val="00D32C0F"/>
    <w:rsid w:val="00D3403B"/>
    <w:rsid w:val="00D362DC"/>
    <w:rsid w:val="00D37747"/>
    <w:rsid w:val="00D4002D"/>
    <w:rsid w:val="00D437B1"/>
    <w:rsid w:val="00D450B5"/>
    <w:rsid w:val="00D4582A"/>
    <w:rsid w:val="00D5252C"/>
    <w:rsid w:val="00D52D69"/>
    <w:rsid w:val="00D53401"/>
    <w:rsid w:val="00D5553E"/>
    <w:rsid w:val="00D568BC"/>
    <w:rsid w:val="00D6207B"/>
    <w:rsid w:val="00D629C6"/>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11A4"/>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1327"/>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0B7A"/>
    <w:rsid w:val="00EF19E4"/>
    <w:rsid w:val="00EF45CD"/>
    <w:rsid w:val="00EF631B"/>
    <w:rsid w:val="00EF6E96"/>
    <w:rsid w:val="00EF70E2"/>
    <w:rsid w:val="00F00D85"/>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F0280"/>
    <w:rsid w:val="00FF2E3D"/>
    <w:rsid w:val="03FFA3F6"/>
    <w:rsid w:val="05CB1A1F"/>
    <w:rsid w:val="06F99211"/>
    <w:rsid w:val="0B88405C"/>
    <w:rsid w:val="0E124325"/>
    <w:rsid w:val="17738A0A"/>
    <w:rsid w:val="1ACFA290"/>
    <w:rsid w:val="27D10733"/>
    <w:rsid w:val="2C66817A"/>
    <w:rsid w:val="3008B9A7"/>
    <w:rsid w:val="37EECB7E"/>
    <w:rsid w:val="3AC148A3"/>
    <w:rsid w:val="3E12C367"/>
    <w:rsid w:val="45F14E56"/>
    <w:rsid w:val="46577006"/>
    <w:rsid w:val="4B743700"/>
    <w:rsid w:val="4D3AAFD4"/>
    <w:rsid w:val="4DA9A599"/>
    <w:rsid w:val="57FCFAB2"/>
    <w:rsid w:val="583AB423"/>
    <w:rsid w:val="5AB4CF91"/>
    <w:rsid w:val="5AC91AC2"/>
    <w:rsid w:val="5B91439A"/>
    <w:rsid w:val="63DB74D6"/>
    <w:rsid w:val="6576912B"/>
    <w:rsid w:val="755AA8FD"/>
    <w:rsid w:val="76B1048C"/>
    <w:rsid w:val="7B049D8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6451849">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25967939">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F0939C8-FBEF-40F2-BCE7-6384B8F57D59}"/>
</file>

<file path=customXml/itemProps3.xml><?xml version="1.0" encoding="utf-8"?>
<ds:datastoreItem xmlns:ds="http://schemas.openxmlformats.org/officeDocument/2006/customXml" ds:itemID="{E90B17DF-E990-4DA1-AFD2-E8F48F8E35AF}"/>
</file>

<file path=customXml/itemProps4.xml><?xml version="1.0" encoding="utf-8"?>
<ds:datastoreItem xmlns:ds="http://schemas.openxmlformats.org/officeDocument/2006/customXml" ds:itemID="{E7521FE7-C678-4751-93AE-544F2BD0BF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1001</cp:revision>
  <cp:lastPrinted>2025-03-21T16:45:00Z</cp:lastPrinted>
  <dcterms:created xsi:type="dcterms:W3CDTF">2022-12-22T22:59:00Z</dcterms:created>
  <dcterms:modified xsi:type="dcterms:W3CDTF">2026-03-12T17:05:32Z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