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BC3AF6" w:rsidR="000341A4" w:rsidP="00551584" w:rsidRDefault="000341A4" w14:paraId="56329F19" w14:textId="77777777">
      <w:pPr>
        <w:pStyle w:val="Puesto"/>
        <w:tabs>
          <w:tab w:val="left" w:pos="2730"/>
          <w:tab w:val="center" w:pos="4419"/>
        </w:tabs>
        <w:outlineLvl w:val="0"/>
        <w:rPr>
          <w:rStyle w:val="Textoennegrita"/>
          <w:lang w:val="es-ES"/>
        </w:rPr>
      </w:pPr>
    </w:p>
    <w:p w:rsidRPr="00BC3AF6" w:rsidR="00B13019" w:rsidP="00E654EC" w:rsidRDefault="00D00142" w14:paraId="36BFB863" w14:textId="7C608FAA">
      <w:pPr>
        <w:pStyle w:val="Puesto"/>
        <w:tabs>
          <w:tab w:val="left" w:pos="2730"/>
          <w:tab w:val="center" w:pos="4419"/>
        </w:tabs>
        <w:outlineLvl w:val="0"/>
        <w:rPr>
          <w:rStyle w:val="Textoennegrita"/>
          <w:b/>
          <w:bCs/>
          <w:lang w:val="es-ES"/>
        </w:rPr>
      </w:pPr>
      <w:r w:rsidRPr="00BC3AF6">
        <w:rPr>
          <w:rStyle w:val="Textoennegrita"/>
          <w:b/>
          <w:bCs/>
          <w:lang w:val="es-ES"/>
        </w:rPr>
        <w:t>RESOLUCION N°</w:t>
      </w:r>
      <w:r w:rsidRPr="00BC3AF6" w:rsidR="000341A4">
        <w:rPr>
          <w:rStyle w:val="Textoennegrita"/>
          <w:b/>
          <w:bCs/>
          <w:lang w:val="es-ES"/>
        </w:rPr>
        <w:t xml:space="preserve"> </w:t>
      </w:r>
      <w:r w:rsidRPr="00BC3AF6" w:rsidR="0002569D">
        <w:rPr>
          <w:rStyle w:val="Textoennegrita"/>
          <w:b/>
          <w:bCs/>
          <w:lang w:val="es-ES"/>
        </w:rPr>
        <w:t>0</w:t>
      </w:r>
      <w:r w:rsidR="00C9220D">
        <w:rPr>
          <w:rStyle w:val="Textoennegrita"/>
          <w:b/>
          <w:bCs/>
          <w:lang w:val="es-ES"/>
        </w:rPr>
        <w:t>50</w:t>
      </w:r>
      <w:r w:rsidRPr="00BC3AF6">
        <w:rPr>
          <w:rStyle w:val="Textoennegrita"/>
          <w:b/>
          <w:bCs/>
          <w:lang w:val="es-ES"/>
        </w:rPr>
        <w:t>/2</w:t>
      </w:r>
      <w:r w:rsidRPr="00BC3AF6" w:rsidR="0002569D">
        <w:rPr>
          <w:rStyle w:val="Textoennegrita"/>
          <w:b/>
          <w:bCs/>
          <w:lang w:val="es-ES"/>
        </w:rPr>
        <w:t>5</w:t>
      </w:r>
    </w:p>
    <w:p w:rsidRPr="00E654EC" w:rsidR="00E654EC" w:rsidP="00E654EC" w:rsidRDefault="00E654EC" w14:paraId="59E5902F" w14:textId="77777777">
      <w:pPr>
        <w:jc w:val="both"/>
        <w:rPr>
          <w:rFonts w:ascii="Times New Roman" w:hAnsi="Times New Roman"/>
          <w:b/>
          <w:sz w:val="24"/>
          <w:szCs w:val="24"/>
          <w:lang w:val="es-ES"/>
        </w:rPr>
      </w:pPr>
      <w:r w:rsidRPr="00E654EC">
        <w:rPr>
          <w:rFonts w:ascii="Times New Roman" w:hAnsi="Times New Roman"/>
          <w:b/>
          <w:sz w:val="24"/>
          <w:szCs w:val="24"/>
          <w:lang w:val="es-ES"/>
        </w:rPr>
        <w:t>VISTOS:</w:t>
      </w:r>
    </w:p>
    <w:p w:rsidRPr="00E654EC" w:rsidR="00E654EC" w:rsidP="00E654EC" w:rsidRDefault="00E654EC" w14:paraId="6A3C53B9" w14:textId="01F701C2">
      <w:pPr>
        <w:jc w:val="both"/>
        <w:rPr>
          <w:rFonts w:ascii="Times New Roman" w:hAnsi="Times New Roman"/>
          <w:b w:val="1"/>
          <w:bCs w:val="1"/>
          <w:sz w:val="24"/>
          <w:szCs w:val="24"/>
        </w:rPr>
      </w:pPr>
      <w:r w:rsidRPr="2F9E08A9" w:rsidR="00E654EC">
        <w:rPr>
          <w:rFonts w:ascii="Times New Roman" w:hAnsi="Times New Roman"/>
          <w:sz w:val="24"/>
          <w:szCs w:val="24"/>
        </w:rPr>
        <w:t>Que, con fecha 02 de octubre de 2024,</w:t>
      </w:r>
      <w:r w:rsidRPr="2F9E08A9" w:rsidR="00E654EC">
        <w:rPr>
          <w:rFonts w:ascii="Times New Roman" w:hAnsi="Times New Roman"/>
          <w:sz w:val="24"/>
          <w:szCs w:val="24"/>
          <w:lang w:val="es-MX"/>
        </w:rPr>
        <w:t xml:space="preserve"> </w:t>
      </w:r>
      <w:r w:rsidRPr="2F9E08A9" w:rsidR="7DAB4FCE">
        <w:rPr>
          <w:rFonts w:ascii="Times New Roman" w:hAnsi="Times New Roman"/>
          <w:b w:val="1"/>
          <w:bCs w:val="1"/>
          <w:sz w:val="24"/>
          <w:szCs w:val="24"/>
        </w:rPr>
        <w:t>...................................................................................</w:t>
      </w:r>
      <w:r w:rsidRPr="2F9E08A9" w:rsidR="00E654EC">
        <w:rPr>
          <w:rFonts w:ascii="Times New Roman" w:hAnsi="Times New Roman"/>
          <w:sz w:val="24"/>
          <w:szCs w:val="24"/>
          <w:lang w:val="es-MX"/>
        </w:rPr>
        <w:t xml:space="preserve"> interpone </w:t>
      </w:r>
      <w:r w:rsidRPr="2F9E08A9" w:rsidR="00E654EC">
        <w:rPr>
          <w:rFonts w:ascii="Times New Roman" w:hAnsi="Times New Roman"/>
          <w:sz w:val="24"/>
          <w:szCs w:val="24"/>
          <w:lang w:val="es-MX"/>
        </w:rPr>
        <w:t xml:space="preserve">reclamación ante esta Defensoría del Asegurado (DEFASEG) contra </w:t>
      </w:r>
      <w:r w:rsidRPr="2F9E08A9" w:rsidR="6BA65C6D">
        <w:rPr>
          <w:rFonts w:ascii="Times New Roman" w:hAnsi="Times New Roman"/>
          <w:b w:val="1"/>
          <w:bCs w:val="1"/>
          <w:sz w:val="24"/>
          <w:szCs w:val="24"/>
          <w:lang w:val="es-MX"/>
        </w:rPr>
        <w:t>........................................</w:t>
      </w:r>
      <w:r w:rsidRPr="2F9E08A9" w:rsidR="00E654EC">
        <w:rPr>
          <w:rFonts w:ascii="Times New Roman" w:hAnsi="Times New Roman"/>
          <w:sz w:val="24"/>
          <w:szCs w:val="24"/>
          <w:lang w:val="es-MX"/>
        </w:rPr>
        <w:t xml:space="preserve">, solicitando se le otorgue la cobertura del </w:t>
      </w:r>
      <w:r w:rsidRPr="2F9E08A9" w:rsidR="00E654EC">
        <w:rPr>
          <w:rFonts w:ascii="Times New Roman" w:hAnsi="Times New Roman"/>
          <w:b w:val="1"/>
          <w:bCs w:val="1"/>
          <w:sz w:val="24"/>
          <w:szCs w:val="24"/>
          <w:lang w:val="es-MX"/>
        </w:rPr>
        <w:t>SEGURO DE PROTECCIÓN DE TARJETA</w:t>
      </w:r>
      <w:bookmarkStart w:name="OLE_LINK2" w:id="0"/>
      <w:r w:rsidRPr="2F9E08A9" w:rsidR="00E654EC">
        <w:rPr>
          <w:rFonts w:ascii="Times New Roman" w:hAnsi="Times New Roman"/>
          <w:b w:val="1"/>
          <w:bCs w:val="1"/>
          <w:sz w:val="24"/>
          <w:szCs w:val="24"/>
          <w:lang w:val="es-MX"/>
        </w:rPr>
        <w:t xml:space="preserve">S PLUS CON PÓLIZA </w:t>
      </w:r>
      <w:r w:rsidRPr="2F9E08A9" w:rsidR="00E654EC">
        <w:rPr>
          <w:rFonts w:ascii="Times New Roman" w:hAnsi="Times New Roman"/>
          <w:b w:val="1"/>
          <w:bCs w:val="1"/>
          <w:sz w:val="24"/>
          <w:szCs w:val="24"/>
          <w:lang w:val="es-MX"/>
        </w:rPr>
        <w:t>N°</w:t>
      </w:r>
      <w:r w:rsidRPr="2F9E08A9" w:rsidR="00E654EC">
        <w:rPr>
          <w:rFonts w:ascii="Times New Roman" w:hAnsi="Times New Roman"/>
          <w:b w:val="1"/>
          <w:bCs w:val="1"/>
          <w:sz w:val="24"/>
          <w:szCs w:val="24"/>
          <w:lang w:val="es-MX"/>
        </w:rPr>
        <w:t xml:space="preserve"> </w:t>
      </w:r>
      <w:r w:rsidRPr="2F9E08A9" w:rsidR="2022FA3B">
        <w:rPr>
          <w:rFonts w:ascii="Times New Roman" w:hAnsi="Times New Roman"/>
          <w:b w:val="1"/>
          <w:bCs w:val="1"/>
          <w:sz w:val="24"/>
          <w:szCs w:val="24"/>
          <w:lang w:val="es-MX"/>
        </w:rPr>
        <w:t>.........................</w:t>
      </w:r>
      <w:r w:rsidRPr="2F9E08A9" w:rsidR="00E654EC">
        <w:rPr>
          <w:rFonts w:ascii="Times New Roman" w:hAnsi="Times New Roman"/>
          <w:b w:val="1"/>
          <w:bCs w:val="1"/>
          <w:sz w:val="24"/>
          <w:szCs w:val="24"/>
          <w:lang w:val="es-MX"/>
        </w:rPr>
        <w:t>.</w:t>
      </w:r>
    </w:p>
    <w:bookmarkEnd w:id="0"/>
    <w:p w:rsidRPr="00E654EC" w:rsidR="00E654EC" w:rsidP="00E654EC" w:rsidRDefault="00E654EC" w14:paraId="6213840F" w14:textId="77777777">
      <w:pPr>
        <w:jc w:val="both"/>
        <w:rPr>
          <w:rFonts w:ascii="Times New Roman" w:hAnsi="Times New Roman"/>
          <w:sz w:val="24"/>
          <w:szCs w:val="24"/>
        </w:rPr>
      </w:pPr>
      <w:r w:rsidRPr="00E654EC">
        <w:rPr>
          <w:rFonts w:ascii="Times New Roman" w:hAnsi="Times New Roman"/>
          <w:sz w:val="24"/>
          <w:szCs w:val="24"/>
        </w:rPr>
        <w:t>Que, la señalada reclamación cumple con los requisitos de materia, cuantía y oportunidad establecidos en el reglamento de la DEFASEG (</w:t>
      </w:r>
      <w:hyperlink w:history="1" r:id="rId8">
        <w:r w:rsidRPr="00E654EC">
          <w:rPr>
            <w:rStyle w:val="Hipervnculo"/>
            <w:rFonts w:ascii="Times New Roman" w:hAnsi="Times New Roman"/>
            <w:sz w:val="24"/>
            <w:szCs w:val="24"/>
          </w:rPr>
          <w:t>http://www.defaseg.com.pe/reglamento</w:t>
        </w:r>
      </w:hyperlink>
      <w:r w:rsidRPr="00E654EC">
        <w:rPr>
          <w:rFonts w:ascii="Times New Roman" w:hAnsi="Times New Roman"/>
          <w:sz w:val="24"/>
          <w:szCs w:val="24"/>
        </w:rPr>
        <w:t>);</w:t>
      </w:r>
    </w:p>
    <w:p w:rsidRPr="00E654EC" w:rsidR="00E654EC" w:rsidP="00E654EC" w:rsidRDefault="00E654EC" w14:paraId="15BCC2C7" w14:textId="77777777">
      <w:pPr>
        <w:jc w:val="both"/>
        <w:rPr>
          <w:rFonts w:ascii="Times New Roman" w:hAnsi="Times New Roman"/>
          <w:sz w:val="24"/>
          <w:szCs w:val="24"/>
        </w:rPr>
      </w:pPr>
      <w:r w:rsidRPr="00E654E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654EC" w:rsidR="00E654EC" w:rsidP="00E654EC" w:rsidRDefault="00E654EC" w14:paraId="7635DE4D" w14:textId="6D36BC7B">
      <w:pPr>
        <w:jc w:val="both"/>
        <w:rPr>
          <w:rFonts w:ascii="Times New Roman" w:hAnsi="Times New Roman"/>
          <w:sz w:val="24"/>
          <w:szCs w:val="24"/>
          <w:lang w:val="es-ES"/>
        </w:rPr>
      </w:pPr>
      <w:r w:rsidRPr="2F9E08A9" w:rsidR="00E654EC">
        <w:rPr>
          <w:rFonts w:ascii="Times New Roman" w:hAnsi="Times New Roman"/>
          <w:sz w:val="24"/>
          <w:szCs w:val="24"/>
          <w:lang w:val="es-ES"/>
        </w:rPr>
        <w:t>Que</w:t>
      </w:r>
      <w:r w:rsidRPr="2F9E08A9" w:rsidR="00E654EC">
        <w:rPr>
          <w:rFonts w:ascii="Times New Roman" w:hAnsi="Times New Roman"/>
          <w:sz w:val="24"/>
          <w:szCs w:val="24"/>
        </w:rPr>
        <w:t>, con fecha 07 de noviembre de 2024 se corrió traslado de la reclamación a</w:t>
      </w:r>
      <w:r w:rsidRPr="2F9E08A9" w:rsidR="00E654EC">
        <w:rPr>
          <w:rFonts w:ascii="Times New Roman" w:hAnsi="Times New Roman"/>
          <w:sz w:val="24"/>
          <w:szCs w:val="24"/>
          <w:lang w:val="es-ES"/>
        </w:rPr>
        <w:t xml:space="preserve"> </w:t>
      </w:r>
      <w:r w:rsidRPr="2F9E08A9" w:rsidR="6BA65C6D">
        <w:rPr>
          <w:rFonts w:ascii="Times New Roman" w:hAnsi="Times New Roman"/>
          <w:sz w:val="24"/>
          <w:szCs w:val="24"/>
          <w:lang w:val="es-ES"/>
        </w:rPr>
        <w:t>........................................</w:t>
      </w:r>
      <w:r w:rsidRPr="2F9E08A9" w:rsidR="00E654EC">
        <w:rPr>
          <w:rFonts w:ascii="Times New Roman" w:hAnsi="Times New Roman"/>
          <w:sz w:val="24"/>
          <w:szCs w:val="24"/>
          <w:lang w:val="es-ES"/>
        </w:rPr>
        <w:t xml:space="preserve">, siendo que con fecha 27 de noviembre de 2024 la aseguradora absolvió el respectivo trámite, </w:t>
      </w:r>
      <w:r w:rsidRPr="2F9E08A9" w:rsidR="00E654EC">
        <w:rPr>
          <w:rFonts w:ascii="Times New Roman" w:hAnsi="Times New Roman"/>
          <w:sz w:val="24"/>
          <w:szCs w:val="24"/>
        </w:rPr>
        <w:t>presentando sus descargos y la</w:t>
      </w:r>
      <w:r w:rsidRPr="2F9E08A9" w:rsidR="00E654EC">
        <w:rPr>
          <w:rFonts w:ascii="Times New Roman" w:hAnsi="Times New Roman"/>
          <w:sz w:val="24"/>
          <w:szCs w:val="24"/>
          <w:lang w:val="es-ES"/>
        </w:rPr>
        <w:t xml:space="preserve"> la documentación correspondiente. </w:t>
      </w:r>
    </w:p>
    <w:p w:rsidRPr="00E654EC" w:rsidR="00E654EC" w:rsidP="00E654EC" w:rsidRDefault="00E654EC" w14:paraId="4D6ECE52" w14:textId="77777777">
      <w:pPr>
        <w:jc w:val="both"/>
        <w:rPr>
          <w:rFonts w:ascii="Times New Roman" w:hAnsi="Times New Roman"/>
          <w:sz w:val="24"/>
          <w:szCs w:val="24"/>
          <w:lang w:val="es-ES"/>
        </w:rPr>
      </w:pPr>
      <w:r w:rsidRPr="00E654EC">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E654EC">
        <w:rPr>
          <w:rFonts w:ascii="Times New Roman" w:hAnsi="Times New Roman"/>
          <w:sz w:val="24"/>
          <w:szCs w:val="24"/>
        </w:rPr>
        <w:t>de la DEFASEG</w:t>
      </w:r>
      <w:r w:rsidRPr="00E654EC">
        <w:rPr>
          <w:rFonts w:ascii="Times New Roman" w:hAnsi="Times New Roman"/>
          <w:sz w:val="24"/>
          <w:szCs w:val="24"/>
          <w:lang w:val="es-ES"/>
        </w:rPr>
        <w:t>.</w:t>
      </w:r>
    </w:p>
    <w:p w:rsidRPr="00E654EC" w:rsidR="00E654EC" w:rsidP="00E654EC" w:rsidRDefault="00E654EC" w14:paraId="7A7A4810" w14:textId="1C36DE9C">
      <w:pPr>
        <w:jc w:val="both"/>
        <w:rPr>
          <w:rFonts w:ascii="Times New Roman" w:hAnsi="Times New Roman"/>
          <w:sz w:val="24"/>
          <w:szCs w:val="24"/>
        </w:rPr>
      </w:pPr>
      <w:r w:rsidRPr="2F9E08A9" w:rsidR="00E654EC">
        <w:rPr>
          <w:rFonts w:ascii="Times New Roman" w:hAnsi="Times New Roman"/>
          <w:sz w:val="24"/>
          <w:szCs w:val="24"/>
          <w:lang w:val="es-ES"/>
        </w:rPr>
        <w:t xml:space="preserve">Que, en síntesis, la posición del reclamante es la siguiente: </w:t>
      </w:r>
      <w:bookmarkStart w:name="_Hlk26782453" w:id="1"/>
      <w:r w:rsidRPr="2F9E08A9" w:rsidR="00E654EC">
        <w:rPr>
          <w:rFonts w:ascii="Times New Roman" w:hAnsi="Times New Roman"/>
          <w:sz w:val="24"/>
          <w:szCs w:val="24"/>
        </w:rPr>
        <w:t>a)</w:t>
      </w:r>
      <w:bookmarkEnd w:id="1"/>
      <w:r w:rsidRPr="2F9E08A9" w:rsidR="00E654EC">
        <w:rPr>
          <w:rFonts w:ascii="Times New Roman" w:hAnsi="Times New Roman"/>
          <w:sz w:val="24"/>
          <w:szCs w:val="24"/>
        </w:rPr>
        <w:t xml:space="preserve"> en la agencia de San Juan de Lurigancho de entidad financiera BANCO DE CRÉDITO DEL PERÚ (BCP), aproximadamente en el año 2019, el señor </w:t>
      </w:r>
      <w:r w:rsidRPr="2F9E08A9" w:rsidR="1EEF5C6D">
        <w:rPr>
          <w:rFonts w:ascii="Times New Roman" w:hAnsi="Times New Roman"/>
          <w:sz w:val="24"/>
          <w:szCs w:val="24"/>
        </w:rPr>
        <w:t>...............</w:t>
      </w:r>
      <w:r w:rsidRPr="2F9E08A9" w:rsidR="00E654EC">
        <w:rPr>
          <w:rFonts w:ascii="Times New Roman" w:hAnsi="Times New Roman"/>
          <w:sz w:val="24"/>
          <w:szCs w:val="24"/>
        </w:rPr>
        <w:t xml:space="preserve"> adquirió un seguro de protección de Tarjetas. </w:t>
      </w:r>
      <w:r w:rsidRPr="2F9E08A9" w:rsidR="00E654EC">
        <w:rPr>
          <w:rFonts w:ascii="Times New Roman" w:hAnsi="Times New Roman"/>
          <w:sz w:val="24"/>
          <w:szCs w:val="24"/>
        </w:rPr>
        <w:t>Al momento de adquirir el seguro antes citado, se me informo que esta cubría todo clase de siniestros relacionados a retiro de dineros en cajeros automáticos, agencias, agentes, entre otros.</w:t>
      </w:r>
      <w:r w:rsidRPr="2F9E08A9" w:rsidR="00E654EC">
        <w:rPr>
          <w:rFonts w:ascii="Times New Roman" w:hAnsi="Times New Roman"/>
          <w:sz w:val="24"/>
          <w:szCs w:val="24"/>
        </w:rPr>
        <w:t xml:space="preserve"> Le mostraron una cartilla similar a la que actualmente figura en su página web, en donde indicaba cobertura de Retiros en Cajero Automático (Robo/ Hurto/ Perdida/ Secuestro). En atención a la información brindada, procedió a adquirir el seguro de protección de tarjetas BCP; b) con fecha 01 de setiembre de 2024, </w:t>
      </w:r>
      <w:r w:rsidRPr="2F9E08A9" w:rsidR="070CBD45">
        <w:rPr>
          <w:rFonts w:ascii="Times New Roman" w:hAnsi="Times New Roman"/>
          <w:sz w:val="24"/>
          <w:szCs w:val="24"/>
        </w:rPr>
        <w:t>.......................................</w:t>
      </w:r>
      <w:r w:rsidRPr="2F9E08A9" w:rsidR="00E654EC">
        <w:rPr>
          <w:rFonts w:ascii="Times New Roman" w:hAnsi="Times New Roman"/>
          <w:sz w:val="24"/>
          <w:szCs w:val="24"/>
        </w:rPr>
        <w:t>, le informa que: “</w:t>
      </w:r>
      <w:r w:rsidRPr="2F9E08A9" w:rsidR="00E654EC">
        <w:rPr>
          <w:rFonts w:ascii="Times New Roman" w:hAnsi="Times New Roman"/>
          <w:i w:val="1"/>
          <w:iCs w:val="1"/>
          <w:sz w:val="24"/>
          <w:szCs w:val="24"/>
        </w:rPr>
        <w:t xml:space="preserve">Hemos realizado un análisis del siniestro ocurrido el día 12 de agosto de 2024, bajo el amparo de la Póliza Seguro de Protección de Tarjetas </w:t>
      </w:r>
      <w:r w:rsidRPr="2F9E08A9" w:rsidR="00E654EC">
        <w:rPr>
          <w:rFonts w:ascii="Times New Roman" w:hAnsi="Times New Roman"/>
          <w:i w:val="1"/>
          <w:iCs w:val="1"/>
          <w:sz w:val="24"/>
          <w:szCs w:val="24"/>
        </w:rPr>
        <w:t>N°</w:t>
      </w:r>
      <w:r w:rsidRPr="2F9E08A9" w:rsidR="00E654EC">
        <w:rPr>
          <w:rFonts w:ascii="Times New Roman" w:hAnsi="Times New Roman"/>
          <w:i w:val="1"/>
          <w:iCs w:val="1"/>
          <w:sz w:val="24"/>
          <w:szCs w:val="24"/>
        </w:rPr>
        <w:t xml:space="preserve"> </w:t>
      </w:r>
      <w:r w:rsidRPr="2F9E08A9" w:rsidR="2022FA3B">
        <w:rPr>
          <w:rFonts w:ascii="Times New Roman" w:hAnsi="Times New Roman"/>
          <w:i w:val="1"/>
          <w:iCs w:val="1"/>
          <w:sz w:val="24"/>
          <w:szCs w:val="24"/>
        </w:rPr>
        <w:t>.........................</w:t>
      </w:r>
      <w:r w:rsidRPr="2F9E08A9" w:rsidR="00E654EC">
        <w:rPr>
          <w:rFonts w:ascii="Times New Roman" w:hAnsi="Times New Roman"/>
          <w:i w:val="1"/>
          <w:iCs w:val="1"/>
          <w:sz w:val="24"/>
          <w:szCs w:val="24"/>
        </w:rPr>
        <w:t>/</w:t>
      </w:r>
      <w:r w:rsidRPr="2F9E08A9" w:rsidR="0499E28E">
        <w:rPr>
          <w:rFonts w:ascii="Times New Roman" w:hAnsi="Times New Roman"/>
          <w:i w:val="1"/>
          <w:iCs w:val="1"/>
          <w:sz w:val="24"/>
          <w:szCs w:val="24"/>
        </w:rPr>
        <w:t>.........................</w:t>
      </w:r>
      <w:r w:rsidRPr="2F9E08A9" w:rsidR="00E654EC">
        <w:rPr>
          <w:rFonts w:ascii="Times New Roman" w:hAnsi="Times New Roman"/>
          <w:i w:val="1"/>
          <w:iCs w:val="1"/>
          <w:sz w:val="24"/>
          <w:szCs w:val="24"/>
        </w:rPr>
        <w:t>, referido al hurto de dinero ocurrido, según la denuncia policial, en la vía pública. Al respecto debemos indicar que luego de la evaluación efectuada encontramos que el siniestro no tiene amparo bajo la Póliza antes mencionada en razón a que la cobertura de dinero es contra el riesgo de robo, según definición de la póliza, mas no de hurto y/o sustracción sin fuerza ni violencia como en este caso, de acuerdo con las condiciones del contrato de seguro que transcribimos a continuación: Coberturas Robo de dinero retirado en cajeros automáticos (ATM) o agente con sus tarjetas a su favor por el BANCO DE CRÉDITO DEL PERÚ ocurrido dentro del territorio nacional. Exclusiones generales 10. Hurto o extravió del dinero realizado del Cajero Automático (ATM) y de un Cajero Corresponsal debidamente autorizado</w:t>
      </w:r>
      <w:r w:rsidRPr="2F9E08A9" w:rsidR="00E654EC">
        <w:rPr>
          <w:rFonts w:ascii="Times New Roman" w:hAnsi="Times New Roman"/>
          <w:sz w:val="24"/>
          <w:szCs w:val="24"/>
        </w:rPr>
        <w:t xml:space="preserve">”; c) la información proporcionada y </w:t>
      </w:r>
      <w:r w:rsidRPr="2F9E08A9" w:rsidR="00E654EC">
        <w:rPr>
          <w:rFonts w:ascii="Times New Roman" w:hAnsi="Times New Roman"/>
          <w:sz w:val="24"/>
          <w:szCs w:val="24"/>
        </w:rPr>
        <w:t>publicitada por la entidad financiera BANCO DE CRÉDITO DEL PERÚ (BCP), contratada por el reclamante, difiere con el contenido del documento de la referencia, causándole un perjuicio económico.</w:t>
      </w:r>
    </w:p>
    <w:p w:rsidRPr="00E654EC" w:rsidR="00E654EC" w:rsidP="00E654EC" w:rsidRDefault="00E654EC" w14:paraId="6075B279" w14:textId="538ED0A9">
      <w:pPr>
        <w:jc w:val="both"/>
        <w:rPr>
          <w:rFonts w:ascii="Times New Roman" w:hAnsi="Times New Roman"/>
          <w:sz w:val="24"/>
          <w:szCs w:val="24"/>
        </w:rPr>
      </w:pPr>
      <w:r w:rsidRPr="2F9E08A9" w:rsidR="00E654EC">
        <w:rPr>
          <w:rFonts w:ascii="Times New Roman" w:hAnsi="Times New Roman"/>
          <w:sz w:val="24"/>
          <w:szCs w:val="24"/>
          <w:lang w:val="es-ES"/>
        </w:rPr>
        <w:t>Que, por su parte y en resumen la compañía de seguros sostiene que: a)</w:t>
      </w:r>
      <w:r w:rsidRPr="2F9E08A9" w:rsidR="00E654EC">
        <w:rPr>
          <w:rFonts w:ascii="Times New Roman" w:hAnsi="Times New Roman"/>
          <w:sz w:val="24"/>
          <w:szCs w:val="24"/>
        </w:rPr>
        <w:t xml:space="preserve"> El quid de la controversia se centra en determinar si el hurto de S/ 1,000.00 (retirados de un cajero automático) en perjuicio del asegurado se encuentra o no en las coberturas de la póliza contratada; b) el certificado de seguro contratado por el asegurado establece, dentro de los riesgos cubiertos, a los casos de referidos al retiro de dinero por medio de cajeros automáticos (ATM) o agentes con las tarjetas del banco BCP, siempre y cuando estos sean producto de un ROBO; c) del análisis de los hechos consignados en la denuncia policial presentada por el asegurado, se desprende que, el 12 de agosto de 2024, el señor </w:t>
      </w:r>
      <w:r w:rsidRPr="2F9E08A9" w:rsidR="1EEF5C6D">
        <w:rPr>
          <w:rFonts w:ascii="Times New Roman" w:hAnsi="Times New Roman"/>
          <w:sz w:val="24"/>
          <w:szCs w:val="24"/>
        </w:rPr>
        <w:t>...............</w:t>
      </w:r>
      <w:r w:rsidRPr="2F9E08A9" w:rsidR="00E654EC">
        <w:rPr>
          <w:rFonts w:ascii="Times New Roman" w:hAnsi="Times New Roman"/>
          <w:sz w:val="24"/>
          <w:szCs w:val="24"/>
        </w:rPr>
        <w:t xml:space="preserve"> retiró la suma de S/ 1,000.00 en efectivo de un cajero automático del Banco de Crédito del Perú (BCP). Posteriormente a ello, al desplazarse en un vehículo de transporte público, sufrió la sustracción del dinero que previamente había retirado, así como de su tarjeta de débito del BCP; d)  los hechos narrados en su denuncia permiten concluir que el asegurado fue víctima del delito de hurto consistente en la apropiación de su dinero y tarjeta sin uso de fuerza o violencia, conforme se desprende de su propia declaración policial; e) la sustracción del dinero en efectivo por la suma de S/ 1,000.00 no fue como consecuencia de un ROBO; motivo por el cual, la solicitud de cobertura referida a los S/ 1,000 que fueron retirados en un cajero automático (ATM) fue rechazada legítimamente, puesto que el evento reclamado se encuentra fuera de los riesgos amparados por el certificado de seguro contratado al no haberse tratado de un secuestro; f)  asimismo, los supuestos de HURTO de dinero retirado de un cajero automático se encuentran excluidos de cobertura de manera literal y expresa en la póliza contratada; g) al momento previo de adquirir su seguro se informó al asegurado, donde se aprecia claramente dos tipos de pólizas en protección de tarjetas - una de protección de tarjetas soles que cubre hurto y la otra sobre protección de tarjeta PLUS que no cobre hurto, siendo que el asegurado optó por la segunda. </w:t>
      </w:r>
    </w:p>
    <w:p w:rsidRPr="00E654EC" w:rsidR="00E654EC" w:rsidP="00E654EC" w:rsidRDefault="00E654EC" w14:paraId="012D4A7F" w14:textId="77777777">
      <w:pPr>
        <w:jc w:val="both"/>
        <w:rPr>
          <w:rFonts w:ascii="Times New Roman" w:hAnsi="Times New Roman"/>
          <w:b/>
          <w:sz w:val="24"/>
          <w:szCs w:val="24"/>
          <w:lang w:val="es-ES"/>
        </w:rPr>
      </w:pPr>
      <w:r w:rsidRPr="00E654EC">
        <w:rPr>
          <w:rFonts w:ascii="Times New Roman" w:hAnsi="Times New Roman"/>
          <w:b/>
          <w:sz w:val="24"/>
          <w:szCs w:val="24"/>
          <w:lang w:val="es-ES"/>
        </w:rPr>
        <w:t xml:space="preserve">CONSIDERANDO: </w:t>
      </w:r>
    </w:p>
    <w:p w:rsidRPr="00E654EC" w:rsidR="00E654EC" w:rsidP="00E654EC" w:rsidRDefault="00E654EC" w14:paraId="3CD24AE4" w14:textId="77777777">
      <w:pPr>
        <w:jc w:val="both"/>
        <w:rPr>
          <w:rFonts w:ascii="Times New Roman" w:hAnsi="Times New Roman"/>
          <w:b/>
          <w:bCs/>
          <w:sz w:val="24"/>
          <w:szCs w:val="24"/>
          <w:lang w:val="es-ES"/>
        </w:rPr>
      </w:pPr>
      <w:r w:rsidRPr="00E654EC">
        <w:rPr>
          <w:rFonts w:ascii="Times New Roman" w:hAnsi="Times New Roman"/>
          <w:b/>
          <w:sz w:val="24"/>
          <w:szCs w:val="24"/>
          <w:u w:val="single"/>
          <w:lang w:val="es-ES"/>
        </w:rPr>
        <w:t>PRIMERO</w:t>
      </w:r>
      <w:r w:rsidRPr="00E654EC">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654EC" w:rsidR="00E654EC" w:rsidP="00E654EC" w:rsidRDefault="00E654EC" w14:paraId="2D12857C" w14:textId="77777777">
      <w:pPr>
        <w:jc w:val="both"/>
        <w:rPr>
          <w:rFonts w:ascii="Times New Roman" w:hAnsi="Times New Roman"/>
          <w:bCs/>
          <w:sz w:val="24"/>
          <w:szCs w:val="24"/>
          <w:lang w:val="es-ES"/>
        </w:rPr>
      </w:pPr>
      <w:r w:rsidRPr="00E654EC">
        <w:rPr>
          <w:rFonts w:ascii="Times New Roman" w:hAnsi="Times New Roman"/>
          <w:b/>
          <w:bCs/>
          <w:sz w:val="24"/>
          <w:szCs w:val="24"/>
          <w:u w:val="single"/>
          <w:lang w:val="es-ES"/>
        </w:rPr>
        <w:t>SEGUNDO</w:t>
      </w:r>
      <w:r w:rsidRPr="00E654EC">
        <w:rPr>
          <w:rFonts w:ascii="Times New Roman" w:hAnsi="Times New Roman"/>
          <w:b/>
          <w:bCs/>
          <w:sz w:val="24"/>
          <w:szCs w:val="24"/>
          <w:lang w:val="es-ES"/>
        </w:rPr>
        <w:t xml:space="preserve">: </w:t>
      </w:r>
      <w:r w:rsidRPr="00E654EC">
        <w:rPr>
          <w:rFonts w:ascii="Times New Roman" w:hAnsi="Times New Roman"/>
          <w:sz w:val="24"/>
          <w:szCs w:val="24"/>
          <w:lang w:val="es-ES"/>
        </w:rPr>
        <w:t xml:space="preserve">Asimismo, de acuerdo a </w:t>
      </w:r>
      <w:r w:rsidRPr="00E654EC">
        <w:rPr>
          <w:rFonts w:ascii="Times New Roman" w:hAnsi="Times New Roman"/>
          <w:b/>
          <w:bCs/>
          <w:sz w:val="24"/>
          <w:szCs w:val="24"/>
          <w:lang w:val="es-ES"/>
        </w:rPr>
        <w:t>s</w:t>
      </w:r>
      <w:r w:rsidRPr="00E654EC">
        <w:rPr>
          <w:rFonts w:ascii="Times New Roman" w:hAnsi="Times New Roman"/>
          <w:sz w:val="24"/>
          <w:szCs w:val="24"/>
          <w:lang w:val="es-ES"/>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654EC" w:rsidR="00E654EC" w:rsidP="00E654EC" w:rsidRDefault="00E654EC" w14:paraId="3A97B4F2" w14:textId="77777777">
      <w:pPr>
        <w:jc w:val="both"/>
        <w:rPr>
          <w:rFonts w:ascii="Times New Roman" w:hAnsi="Times New Roman"/>
          <w:bCs/>
          <w:sz w:val="24"/>
          <w:szCs w:val="24"/>
          <w:lang w:val="es-ES"/>
        </w:rPr>
      </w:pPr>
    </w:p>
    <w:p w:rsidRPr="00E654EC" w:rsidR="00E654EC" w:rsidP="00E654EC" w:rsidRDefault="00E654EC" w14:paraId="69058C04" w14:textId="77777777">
      <w:pPr>
        <w:jc w:val="both"/>
        <w:rPr>
          <w:rFonts w:ascii="Times New Roman" w:hAnsi="Times New Roman"/>
          <w:sz w:val="24"/>
          <w:szCs w:val="24"/>
          <w:lang w:val="es-ES"/>
        </w:rPr>
      </w:pPr>
      <w:r w:rsidRPr="00E654EC">
        <w:rPr>
          <w:rFonts w:ascii="Times New Roman" w:hAnsi="Times New Roman"/>
          <w:b/>
          <w:bCs/>
          <w:sz w:val="24"/>
          <w:szCs w:val="24"/>
          <w:u w:val="single"/>
          <w:lang w:val="es-ES"/>
        </w:rPr>
        <w:t>TERCERO</w:t>
      </w:r>
      <w:r w:rsidRPr="00E654EC">
        <w:rPr>
          <w:rFonts w:ascii="Times New Roman" w:hAnsi="Times New Roman"/>
          <w:b/>
          <w:bCs/>
          <w:sz w:val="24"/>
          <w:szCs w:val="24"/>
          <w:lang w:val="es-ES"/>
        </w:rPr>
        <w:t>:</w:t>
      </w:r>
      <w:r w:rsidRPr="00E654EC">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654EC" w:rsidR="00E654EC" w:rsidP="00E654EC" w:rsidRDefault="00E654EC" w14:paraId="73A0956D" w14:textId="77777777">
      <w:pPr>
        <w:jc w:val="both"/>
        <w:rPr>
          <w:rFonts w:ascii="Times New Roman" w:hAnsi="Times New Roman"/>
          <w:sz w:val="24"/>
          <w:szCs w:val="24"/>
          <w:lang w:val="es-ES"/>
        </w:rPr>
      </w:pPr>
      <w:r w:rsidRPr="00E654EC">
        <w:rPr>
          <w:rFonts w:ascii="Times New Roman" w:hAnsi="Times New Roman"/>
          <w:b/>
          <w:sz w:val="24"/>
          <w:szCs w:val="24"/>
          <w:u w:val="single"/>
          <w:lang w:val="es-ES"/>
        </w:rPr>
        <w:t>CUARTO</w:t>
      </w:r>
      <w:r w:rsidRPr="00E654EC">
        <w:rPr>
          <w:rFonts w:ascii="Times New Roman" w:hAnsi="Times New Roman"/>
          <w:b/>
          <w:sz w:val="24"/>
          <w:szCs w:val="24"/>
          <w:lang w:val="es-ES"/>
        </w:rPr>
        <w:t>:</w:t>
      </w:r>
      <w:r w:rsidRPr="00E654EC">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654EC" w:rsidR="00E654EC" w:rsidP="00E654EC" w:rsidRDefault="00E654EC" w14:paraId="13A97ED0" w14:textId="63F36658">
      <w:pPr>
        <w:jc w:val="both"/>
        <w:rPr>
          <w:rFonts w:ascii="Times New Roman" w:hAnsi="Times New Roman"/>
          <w:sz w:val="24"/>
          <w:szCs w:val="24"/>
          <w:lang w:val="es-ES"/>
        </w:rPr>
      </w:pPr>
      <w:r w:rsidRPr="00E654EC">
        <w:rPr>
          <w:rFonts w:ascii="Times New Roman" w:hAnsi="Times New Roman"/>
          <w:b/>
          <w:bCs/>
          <w:sz w:val="24"/>
          <w:szCs w:val="24"/>
          <w:u w:val="single"/>
          <w:lang w:val="es-ES"/>
        </w:rPr>
        <w:t>QUINTO:</w:t>
      </w:r>
      <w:r w:rsidRPr="00E654EC">
        <w:rPr>
          <w:rFonts w:ascii="Times New Roman" w:hAnsi="Times New Roman"/>
          <w:b/>
          <w:bCs/>
          <w:sz w:val="24"/>
          <w:szCs w:val="24"/>
          <w:lang w:val="es-ES"/>
        </w:rPr>
        <w:t xml:space="preserve"> </w:t>
      </w:r>
      <w:r w:rsidRPr="00E654EC">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E654EC" w:rsidR="00E654EC" w:rsidP="00E654EC" w:rsidRDefault="00E654EC" w14:paraId="10E4A5CD" w14:textId="32778802">
      <w:pPr>
        <w:jc w:val="both"/>
        <w:rPr>
          <w:rFonts w:ascii="Times New Roman" w:hAnsi="Times New Roman"/>
          <w:sz w:val="24"/>
          <w:szCs w:val="24"/>
        </w:rPr>
      </w:pPr>
      <w:r w:rsidRPr="2F9E08A9" w:rsidR="00E654EC">
        <w:rPr>
          <w:rFonts w:ascii="Times New Roman" w:hAnsi="Times New Roman"/>
          <w:b w:val="1"/>
          <w:bCs w:val="1"/>
          <w:sz w:val="24"/>
          <w:szCs w:val="24"/>
          <w:u w:val="single"/>
          <w:lang w:val="es-ES"/>
        </w:rPr>
        <w:t>SEXTO</w:t>
      </w:r>
      <w:r w:rsidRPr="2F9E08A9" w:rsidR="00E654EC">
        <w:rPr>
          <w:rFonts w:ascii="Times New Roman" w:hAnsi="Times New Roman"/>
          <w:b w:val="1"/>
          <w:bCs w:val="1"/>
          <w:sz w:val="24"/>
          <w:szCs w:val="24"/>
          <w:lang w:val="es-ES"/>
        </w:rPr>
        <w:t>:</w:t>
      </w:r>
      <w:r w:rsidRPr="2F9E08A9" w:rsidR="00E654EC">
        <w:rPr>
          <w:rFonts w:ascii="Times New Roman" w:hAnsi="Times New Roman"/>
          <w:sz w:val="24"/>
          <w:szCs w:val="24"/>
          <w:lang w:val="es-ES"/>
        </w:rPr>
        <w:t xml:space="preserve"> </w:t>
      </w:r>
      <w:r w:rsidRPr="2F9E08A9" w:rsidR="00E654EC">
        <w:rPr>
          <w:rFonts w:ascii="Times New Roman" w:hAnsi="Times New Roman"/>
          <w:sz w:val="24"/>
          <w:szCs w:val="24"/>
          <w:lang w:val="es-ES"/>
        </w:rPr>
        <w:t>De acuerdo a</w:t>
      </w:r>
      <w:r w:rsidRPr="2F9E08A9" w:rsidR="00E654EC">
        <w:rPr>
          <w:rFonts w:ascii="Times New Roman" w:hAnsi="Times New Roman"/>
          <w:sz w:val="24"/>
          <w:szCs w:val="24"/>
          <w:lang w:val="es-ES"/>
        </w:rPr>
        <w:t xml:space="preserve"> los términos contenidos en el rechazo, la reclamación y en la respectiva absolución, </w:t>
      </w:r>
      <w:r w:rsidRPr="2F9E08A9" w:rsidR="00E654EC">
        <w:rPr>
          <w:rFonts w:ascii="Times New Roman" w:hAnsi="Times New Roman"/>
          <w:sz w:val="24"/>
          <w:szCs w:val="24"/>
        </w:rPr>
        <w:t>la cuestión controvertida radica en determinar si el rechazo emitido por la Compañía fue legítimo o no:</w:t>
      </w:r>
    </w:p>
    <w:p w:rsidR="2F9E08A9" w:rsidP="2F9E08A9" w:rsidRDefault="2F9E08A9" w14:paraId="54019E27" w14:textId="74C730A1">
      <w:pPr>
        <w:pStyle w:val="Normal"/>
        <w:jc w:val="both"/>
        <w:rPr>
          <w:rFonts w:ascii="Times New Roman" w:hAnsi="Times New Roman"/>
          <w:sz w:val="24"/>
          <w:szCs w:val="24"/>
        </w:rPr>
      </w:pPr>
    </w:p>
    <w:p w:rsidR="00E654EC" w:rsidP="00E654EC" w:rsidRDefault="00E654EC" w14:paraId="178BCF53" w14:textId="49518D18">
      <w:pPr>
        <w:jc w:val="both"/>
      </w:pPr>
      <w:r w:rsidR="71BA64DC">
        <w:rPr/>
        <w:t>.........................................................................................................................................................</w:t>
      </w:r>
    </w:p>
    <w:p w:rsidR="005811F8" w:rsidP="2F9E08A9" w:rsidRDefault="005811F8" w14:paraId="387AF273" w14:textId="67BCE08F">
      <w:pPr>
        <w:pStyle w:val="Normal"/>
        <w:jc w:val="both"/>
        <w:rPr>
          <w:rFonts w:ascii="Times New Roman" w:hAnsi="Times New Roman"/>
          <w:sz w:val="24"/>
          <w:szCs w:val="24"/>
        </w:rPr>
      </w:pPr>
    </w:p>
    <w:p w:rsidRPr="00E654EC" w:rsidR="00E654EC" w:rsidP="00E654EC" w:rsidRDefault="00E654EC" w14:paraId="699D5AE6" w14:textId="0ACEA0C1">
      <w:pPr>
        <w:jc w:val="both"/>
        <w:rPr>
          <w:rFonts w:ascii="Times New Roman" w:hAnsi="Times New Roman"/>
          <w:sz w:val="24"/>
          <w:szCs w:val="24"/>
          <w:lang w:val="es-ES"/>
        </w:rPr>
      </w:pPr>
      <w:r w:rsidRPr="00E654EC">
        <w:rPr>
          <w:rFonts w:ascii="Times New Roman" w:hAnsi="Times New Roman"/>
          <w:b/>
          <w:bCs/>
          <w:sz w:val="24"/>
          <w:szCs w:val="24"/>
          <w:u w:val="single"/>
        </w:rPr>
        <w:lastRenderedPageBreak/>
        <w:t>SÉPTIMO</w:t>
      </w:r>
      <w:r w:rsidRPr="00E654EC">
        <w:rPr>
          <w:rFonts w:ascii="Times New Roman" w:hAnsi="Times New Roman"/>
          <w:b/>
          <w:bCs/>
          <w:sz w:val="24"/>
          <w:szCs w:val="24"/>
        </w:rPr>
        <w:t>:</w:t>
      </w:r>
      <w:r w:rsidRPr="00E654EC">
        <w:rPr>
          <w:rFonts w:ascii="Times New Roman" w:hAnsi="Times New Roman"/>
          <w:sz w:val="24"/>
          <w:szCs w:val="24"/>
        </w:rPr>
        <w:t xml:space="preserve"> </w:t>
      </w:r>
      <w:r w:rsidRPr="00E654EC">
        <w:rPr>
          <w:rFonts w:ascii="Times New Roman" w:hAnsi="Times New Roman"/>
          <w:sz w:val="24"/>
          <w:szCs w:val="24"/>
          <w:lang w:val="es-ES"/>
        </w:rPr>
        <w:t xml:space="preserve">En autos obra </w:t>
      </w:r>
      <w:r w:rsidR="00080332">
        <w:rPr>
          <w:rFonts w:ascii="Times New Roman" w:hAnsi="Times New Roman"/>
          <w:sz w:val="24"/>
          <w:szCs w:val="24"/>
          <w:lang w:val="es-ES"/>
        </w:rPr>
        <w:t xml:space="preserve">una </w:t>
      </w:r>
      <w:r w:rsidRPr="00E654EC">
        <w:rPr>
          <w:rFonts w:ascii="Times New Roman" w:hAnsi="Times New Roman"/>
          <w:sz w:val="24"/>
          <w:szCs w:val="24"/>
          <w:lang w:val="es-ES"/>
        </w:rPr>
        <w:t>copia de la solicitud - certificado del Seguro de Protección de Tarjeta Plus, documento debidamente suscrito por el asegurado,</w:t>
      </w:r>
      <w:r w:rsidRPr="00E654EC">
        <w:rPr>
          <w:rFonts w:ascii="Times New Roman" w:hAnsi="Times New Roman"/>
          <w:sz w:val="24"/>
          <w:szCs w:val="24"/>
        </w:rPr>
        <w:t xml:space="preserve"> </w:t>
      </w:r>
      <w:r w:rsidR="00594301">
        <w:rPr>
          <w:rFonts w:ascii="Times New Roman" w:hAnsi="Times New Roman"/>
          <w:sz w:val="24"/>
          <w:szCs w:val="24"/>
        </w:rPr>
        <w:t xml:space="preserve">donde </w:t>
      </w:r>
      <w:r w:rsidR="00080332">
        <w:rPr>
          <w:rFonts w:ascii="Times New Roman" w:hAnsi="Times New Roman"/>
          <w:sz w:val="24"/>
          <w:szCs w:val="24"/>
        </w:rPr>
        <w:t xml:space="preserve">se </w:t>
      </w:r>
      <w:r w:rsidRPr="00E654EC">
        <w:rPr>
          <w:rFonts w:ascii="Times New Roman" w:hAnsi="Times New Roman"/>
          <w:sz w:val="24"/>
          <w:szCs w:val="24"/>
        </w:rPr>
        <w:t>plasman</w:t>
      </w:r>
      <w:r w:rsidRPr="00E654EC">
        <w:rPr>
          <w:rFonts w:ascii="Times New Roman" w:hAnsi="Times New Roman"/>
          <w:sz w:val="24"/>
          <w:szCs w:val="24"/>
          <w:lang w:val="es-ES"/>
        </w:rPr>
        <w:t xml:space="preserve"> las coberturas contratadas:</w:t>
      </w:r>
    </w:p>
    <w:p w:rsidRPr="00E654EC" w:rsidR="00E654EC" w:rsidP="00B948E4" w:rsidRDefault="00E654EC" w14:paraId="401F020D" w14:textId="3785BBB7">
      <w:pPr>
        <w:jc w:val="center"/>
      </w:pPr>
      <w:r w:rsidR="7C8B47D9">
        <w:rPr/>
        <w:t>..............................................................................................................................................................</w:t>
      </w:r>
    </w:p>
    <w:p w:rsidRPr="00E654EC" w:rsidR="00E654EC" w:rsidP="00E654EC" w:rsidRDefault="00E654EC" w14:paraId="5E12C32C" w14:textId="30AD8B49">
      <w:pPr>
        <w:jc w:val="both"/>
        <w:rPr>
          <w:rFonts w:ascii="Times New Roman" w:hAnsi="Times New Roman"/>
          <w:sz w:val="24"/>
          <w:szCs w:val="24"/>
          <w:lang w:val="es-ES"/>
        </w:rPr>
      </w:pPr>
      <w:r w:rsidRPr="2F9E08A9" w:rsidR="00E654EC">
        <w:rPr>
          <w:rFonts w:ascii="Times New Roman" w:hAnsi="Times New Roman"/>
          <w:sz w:val="24"/>
          <w:szCs w:val="24"/>
          <w:lang w:val="es-ES"/>
        </w:rPr>
        <w:t xml:space="preserve">Que, se deja constancia que el señor </w:t>
      </w:r>
      <w:r w:rsidRPr="2F9E08A9" w:rsidR="1EEF5C6D">
        <w:rPr>
          <w:rFonts w:ascii="Times New Roman" w:hAnsi="Times New Roman"/>
          <w:sz w:val="24"/>
          <w:szCs w:val="24"/>
          <w:lang w:val="es-ES"/>
        </w:rPr>
        <w:t>...............</w:t>
      </w:r>
      <w:r w:rsidRPr="2F9E08A9" w:rsidR="00E654EC">
        <w:rPr>
          <w:rFonts w:ascii="Times New Roman" w:hAnsi="Times New Roman"/>
          <w:sz w:val="24"/>
          <w:szCs w:val="24"/>
          <w:lang w:val="es-ES"/>
        </w:rPr>
        <w:t xml:space="preserve"> fue debidamente informado sobre las coberturas contradas, tal y como se advierte de lo siguiente:</w:t>
      </w:r>
    </w:p>
    <w:p w:rsidR="7AE32F24" w:rsidP="2F9E08A9" w:rsidRDefault="7AE32F24" w14:paraId="31F1FAC2" w14:textId="62A3F401">
      <w:pPr>
        <w:jc w:val="center"/>
      </w:pPr>
      <w:r w:rsidR="7AE32F24">
        <w:rPr/>
        <w:t>..........................................................................................................................................................</w:t>
      </w:r>
    </w:p>
    <w:p w:rsidRPr="00E654EC" w:rsidR="00E654EC" w:rsidP="00E654EC" w:rsidRDefault="00E654EC" w14:paraId="0CD38B6E" w14:textId="03359F02">
      <w:pPr>
        <w:jc w:val="both"/>
        <w:rPr>
          <w:rFonts w:ascii="Times New Roman" w:hAnsi="Times New Roman"/>
          <w:sz w:val="24"/>
          <w:szCs w:val="24"/>
          <w:lang w:val="es-ES"/>
        </w:rPr>
      </w:pPr>
      <w:r w:rsidRPr="00E654EC">
        <w:rPr>
          <w:rFonts w:ascii="Times New Roman" w:hAnsi="Times New Roman"/>
          <w:sz w:val="24"/>
          <w:szCs w:val="24"/>
          <w:lang w:val="es-ES"/>
        </w:rPr>
        <w:t>En este caso, conforme a lo sustentando por el reclamante, con fecha 12 de agosto de 2024, tras quedarse dormido en el transporte público</w:t>
      </w:r>
      <w:r w:rsidR="00080332">
        <w:rPr>
          <w:rFonts w:ascii="Times New Roman" w:hAnsi="Times New Roman"/>
          <w:sz w:val="24"/>
          <w:szCs w:val="24"/>
          <w:lang w:val="es-ES"/>
        </w:rPr>
        <w:t>,</w:t>
      </w:r>
      <w:r w:rsidRPr="00E654EC">
        <w:rPr>
          <w:rFonts w:ascii="Times New Roman" w:hAnsi="Times New Roman"/>
          <w:sz w:val="24"/>
          <w:szCs w:val="24"/>
          <w:lang w:val="es-ES"/>
        </w:rPr>
        <w:t xml:space="preserve"> le sustrajeron la suma de S/. 1,000.00 (Mil con 00/100 Soles) previamente retirado </w:t>
      </w:r>
      <w:r w:rsidR="00080332">
        <w:rPr>
          <w:rFonts w:ascii="Times New Roman" w:hAnsi="Times New Roman"/>
          <w:sz w:val="24"/>
          <w:szCs w:val="24"/>
          <w:lang w:val="es-ES"/>
        </w:rPr>
        <w:t xml:space="preserve">de </w:t>
      </w:r>
      <w:r w:rsidRPr="00E654EC">
        <w:rPr>
          <w:rFonts w:ascii="Times New Roman" w:hAnsi="Times New Roman"/>
          <w:sz w:val="24"/>
          <w:szCs w:val="24"/>
          <w:lang w:val="es-ES"/>
        </w:rPr>
        <w:t>un cajero automático - BCP y una tarjeta de débi</w:t>
      </w:r>
      <w:r w:rsidR="00080332">
        <w:rPr>
          <w:rFonts w:ascii="Times New Roman" w:hAnsi="Times New Roman"/>
          <w:sz w:val="24"/>
          <w:szCs w:val="24"/>
          <w:lang w:val="es-ES"/>
        </w:rPr>
        <w:t>t</w:t>
      </w:r>
      <w:r w:rsidRPr="00E654EC">
        <w:rPr>
          <w:rFonts w:ascii="Times New Roman" w:hAnsi="Times New Roman"/>
          <w:sz w:val="24"/>
          <w:szCs w:val="24"/>
          <w:lang w:val="es-ES"/>
        </w:rPr>
        <w:t>o -BCP.</w:t>
      </w:r>
    </w:p>
    <w:p w:rsidRPr="00E654EC" w:rsidR="00E654EC" w:rsidP="00E654EC" w:rsidRDefault="00E654EC" w14:paraId="3E8E2EAE" w14:textId="6527FF2C">
      <w:pPr>
        <w:jc w:val="both"/>
      </w:pPr>
      <w:r w:rsidR="31E341F2">
        <w:rPr/>
        <w:t>......................................................................................................................................................</w:t>
      </w:r>
    </w:p>
    <w:p w:rsidR="2F9E08A9" w:rsidP="2F9E08A9" w:rsidRDefault="2F9E08A9" w14:paraId="7AA2CF7D" w14:textId="0760B541">
      <w:pPr>
        <w:jc w:val="both"/>
      </w:pPr>
    </w:p>
    <w:p w:rsidRPr="00E654EC" w:rsidR="00E654EC" w:rsidP="00E654EC" w:rsidRDefault="00E654EC" w14:paraId="24A0366D" w14:textId="616F5302">
      <w:pPr>
        <w:jc w:val="both"/>
        <w:rPr>
          <w:rFonts w:ascii="Times New Roman" w:hAnsi="Times New Roman"/>
          <w:sz w:val="24"/>
          <w:szCs w:val="24"/>
          <w:lang w:val="es-ES"/>
        </w:rPr>
      </w:pPr>
      <w:r w:rsidRPr="00E654EC">
        <w:rPr>
          <w:rFonts w:ascii="Times New Roman" w:hAnsi="Times New Roman"/>
          <w:sz w:val="24"/>
          <w:szCs w:val="24"/>
          <w:lang w:val="es-ES"/>
        </w:rPr>
        <w:lastRenderedPageBreak/>
        <w:t>En la medida que el evento reportado es un hurto de dinero previamente retirado del cajero automático, solo es necesario analizar debidamente la cobertura N°5 plasmada en el certificado, ya que el resto de los riesgos no encajan.</w:t>
      </w:r>
    </w:p>
    <w:p w:rsidRPr="00E654EC" w:rsidR="00E654EC" w:rsidP="00E654EC" w:rsidRDefault="00E654EC" w14:paraId="1A23F859" w14:textId="16C224ED">
      <w:pPr>
        <w:jc w:val="both"/>
        <w:rPr>
          <w:rFonts w:ascii="Times New Roman" w:hAnsi="Times New Roman"/>
          <w:sz w:val="24"/>
          <w:szCs w:val="24"/>
          <w:lang w:val="es-ES"/>
        </w:rPr>
      </w:pPr>
      <w:r w:rsidRPr="00E654EC">
        <w:rPr>
          <w:rFonts w:ascii="Times New Roman" w:hAnsi="Times New Roman"/>
          <w:sz w:val="24"/>
          <w:szCs w:val="24"/>
          <w:lang w:val="es-MX"/>
        </w:rPr>
        <w:t>Como puede apreciarse, de la descripción de la cobertura contratada, solo se</w:t>
      </w:r>
      <w:r w:rsidRPr="00E654EC">
        <w:rPr>
          <w:rFonts w:ascii="Times New Roman" w:hAnsi="Times New Roman"/>
          <w:sz w:val="24"/>
          <w:szCs w:val="24"/>
          <w:lang w:val="es-ES"/>
        </w:rPr>
        <w:t xml:space="preserve"> asegura ante el robo de dinero retirado previamente de cajeros automáticos o agentes. Asimismo, se indica que se cubre la suma máxima de S/. 5,000.00 (Cinco Mil con 00/100 soles).</w:t>
      </w:r>
    </w:p>
    <w:p w:rsidRPr="00E654EC" w:rsidR="00E654EC" w:rsidP="00E654EC" w:rsidRDefault="00E654EC" w14:paraId="716324CB" w14:textId="1044FB58">
      <w:pPr>
        <w:jc w:val="both"/>
        <w:rPr>
          <w:rFonts w:ascii="Times New Roman" w:hAnsi="Times New Roman"/>
          <w:sz w:val="24"/>
          <w:szCs w:val="24"/>
          <w:lang w:val="es-ES"/>
        </w:rPr>
      </w:pPr>
      <w:r w:rsidRPr="00E654EC">
        <w:rPr>
          <w:rFonts w:ascii="Times New Roman" w:hAnsi="Times New Roman"/>
          <w:sz w:val="24"/>
          <w:szCs w:val="24"/>
          <w:lang w:val="es-MX"/>
        </w:rPr>
        <w:t xml:space="preserve">Que, de conformidad con el Código Penal </w:t>
      </w:r>
      <w:r w:rsidRPr="00E654EC">
        <w:rPr>
          <w:rFonts w:ascii="Times New Roman" w:hAnsi="Times New Roman"/>
          <w:sz w:val="24"/>
          <w:szCs w:val="24"/>
          <w:lang w:val="es-ES"/>
        </w:rPr>
        <w:t>se deben tener presente los siguientes conceptos:</w:t>
      </w:r>
    </w:p>
    <w:p w:rsidRPr="00E654EC" w:rsidR="00E654EC" w:rsidP="005D41EF" w:rsidRDefault="00E654EC" w14:paraId="7FA36643" w14:textId="621FAC46">
      <w:pPr>
        <w:numPr>
          <w:ilvl w:val="0"/>
          <w:numId w:val="17"/>
        </w:numPr>
        <w:ind w:left="2136"/>
        <w:jc w:val="both"/>
        <w:rPr>
          <w:rFonts w:ascii="Times New Roman" w:hAnsi="Times New Roman"/>
          <w:b/>
          <w:bCs/>
          <w:sz w:val="24"/>
          <w:szCs w:val="24"/>
          <w:lang w:val="es-ES"/>
        </w:rPr>
      </w:pPr>
      <w:r w:rsidRPr="00E654EC">
        <w:rPr>
          <w:rFonts w:ascii="Times New Roman" w:hAnsi="Times New Roman"/>
          <w:b/>
          <w:bCs/>
          <w:sz w:val="24"/>
          <w:szCs w:val="24"/>
          <w:lang w:val="es-ES"/>
        </w:rPr>
        <w:t>Hurto:</w:t>
      </w:r>
    </w:p>
    <w:p w:rsidRPr="00E654EC" w:rsidR="00E654EC" w:rsidP="005D41EF" w:rsidRDefault="00E654EC" w14:paraId="52A67208" w14:textId="3EC40B64">
      <w:pPr>
        <w:ind w:left="1356"/>
        <w:jc w:val="both"/>
        <w:rPr>
          <w:rFonts w:ascii="Times New Roman" w:hAnsi="Times New Roman"/>
          <w:i/>
          <w:iCs/>
          <w:sz w:val="24"/>
          <w:szCs w:val="24"/>
          <w:lang w:val="es-ES"/>
        </w:rPr>
      </w:pPr>
      <w:r w:rsidRPr="00E654EC">
        <w:rPr>
          <w:rFonts w:ascii="Times New Roman" w:hAnsi="Times New Roman"/>
          <w:b/>
          <w:bCs/>
          <w:i/>
          <w:iCs/>
          <w:sz w:val="24"/>
          <w:szCs w:val="24"/>
          <w:lang w:val="es-ES"/>
        </w:rPr>
        <w:t>“</w:t>
      </w:r>
      <w:bookmarkStart w:name="JD_o185.-Hurtos" w:id="2"/>
      <w:bookmarkEnd w:id="2"/>
      <w:r w:rsidRPr="00E654EC">
        <w:rPr>
          <w:rFonts w:ascii="Times New Roman" w:hAnsi="Times New Roman"/>
          <w:b/>
          <w:bCs/>
          <w:i/>
          <w:iCs/>
          <w:sz w:val="24"/>
          <w:szCs w:val="24"/>
          <w:lang w:val="es-ES"/>
        </w:rPr>
        <w:t>Artículo 185.- Hurto simple</w:t>
      </w:r>
      <w:r w:rsidRPr="00E654EC">
        <w:rPr>
          <w:rFonts w:ascii="Times New Roman" w:hAnsi="Times New Roman"/>
          <w:i/>
          <w:iCs/>
          <w:sz w:val="24"/>
          <w:szCs w:val="24"/>
          <w:lang w:val="es-ES"/>
        </w:rPr>
        <w:t> </w:t>
      </w:r>
    </w:p>
    <w:p w:rsidRPr="00E654EC" w:rsidR="00E654EC" w:rsidP="005D41EF" w:rsidRDefault="00E654EC" w14:paraId="1BB7D1A4" w14:textId="702FBEDE">
      <w:pPr>
        <w:ind w:left="1356"/>
        <w:jc w:val="both"/>
        <w:rPr>
          <w:rFonts w:ascii="Times New Roman" w:hAnsi="Times New Roman"/>
          <w:b/>
          <w:bCs/>
          <w:i/>
          <w:iCs/>
          <w:sz w:val="24"/>
          <w:szCs w:val="24"/>
          <w:lang w:val="es-ES"/>
        </w:rPr>
      </w:pPr>
      <w:r w:rsidRPr="00E654EC">
        <w:rPr>
          <w:rFonts w:ascii="Times New Roman" w:hAnsi="Times New Roman"/>
          <w:i/>
          <w:iCs/>
          <w:sz w:val="24"/>
          <w:szCs w:val="24"/>
          <w:lang w:val="es-ES"/>
        </w:rPr>
        <w:t xml:space="preserve"> El que, para obtener provecho, </w:t>
      </w:r>
      <w:r w:rsidRPr="00E654EC">
        <w:rPr>
          <w:rFonts w:ascii="Times New Roman" w:hAnsi="Times New Roman"/>
          <w:i/>
          <w:iCs/>
          <w:sz w:val="24"/>
          <w:szCs w:val="24"/>
          <w:u w:val="single"/>
          <w:lang w:val="es-ES"/>
        </w:rPr>
        <w:t>se apodera ilegítimamente de un bien mueble</w:t>
      </w:r>
      <w:r w:rsidRPr="00E654EC">
        <w:rPr>
          <w:rFonts w:ascii="Times New Roman" w:hAnsi="Times New Roman"/>
          <w:i/>
          <w:iCs/>
          <w:sz w:val="24"/>
          <w:szCs w:val="24"/>
          <w:lang w:val="es-ES"/>
        </w:rPr>
        <w:t xml:space="preserve">, total o parcialmente ajeno, sustrayéndolo del lugar donde se encuentra, será reprimido con pena privativa de libertad no menor de uno ni mayor de tres años. Se </w:t>
      </w:r>
      <w:proofErr w:type="gramStart"/>
      <w:r w:rsidRPr="00E654EC">
        <w:rPr>
          <w:rFonts w:ascii="Times New Roman" w:hAnsi="Times New Roman"/>
          <w:i/>
          <w:iCs/>
          <w:sz w:val="24"/>
          <w:szCs w:val="24"/>
          <w:lang w:val="es-ES"/>
        </w:rPr>
        <w:t>equiparan</w:t>
      </w:r>
      <w:proofErr w:type="gramEnd"/>
      <w:r w:rsidRPr="00E654EC">
        <w:rPr>
          <w:rFonts w:ascii="Times New Roman" w:hAnsi="Times New Roman"/>
          <w:i/>
          <w:iCs/>
          <w:sz w:val="24"/>
          <w:szCs w:val="24"/>
          <w:lang w:val="es-ES"/>
        </w:rPr>
        <w:t xml:space="preserve"> a bien mueble la energía eléctrica, el gas, los hidrocarburos o sus productos derivados, el agua y cualquier otra energía o elemento que tenga valor económico, así como el espectro electromagnético y también los recursos pesqueros objeto de un mecanismo de asignación de Límites Máximos de Captura por Embarcación.</w:t>
      </w:r>
      <w:r w:rsidRPr="00E654EC">
        <w:rPr>
          <w:rFonts w:ascii="Times New Roman" w:hAnsi="Times New Roman"/>
          <w:b/>
          <w:bCs/>
          <w:i/>
          <w:iCs/>
          <w:sz w:val="24"/>
          <w:szCs w:val="24"/>
          <w:lang w:val="es-ES"/>
        </w:rPr>
        <w:t xml:space="preserve">” </w:t>
      </w:r>
      <w:r w:rsidRPr="00E654EC">
        <w:rPr>
          <w:rFonts w:ascii="Times New Roman" w:hAnsi="Times New Roman"/>
          <w:i/>
          <w:iCs/>
          <w:sz w:val="24"/>
          <w:szCs w:val="24"/>
          <w:lang w:val="es-ES"/>
        </w:rPr>
        <w:t> </w:t>
      </w:r>
    </w:p>
    <w:p w:rsidRPr="00E654EC" w:rsidR="00E654EC" w:rsidP="005D41EF" w:rsidRDefault="00E654EC" w14:paraId="6A3C324E" w14:textId="48BD0C57">
      <w:pPr>
        <w:numPr>
          <w:ilvl w:val="0"/>
          <w:numId w:val="17"/>
        </w:numPr>
        <w:ind w:left="2136"/>
        <w:jc w:val="both"/>
        <w:rPr>
          <w:rFonts w:ascii="Times New Roman" w:hAnsi="Times New Roman"/>
          <w:b/>
          <w:bCs/>
          <w:sz w:val="24"/>
          <w:szCs w:val="24"/>
          <w:lang w:val="es-ES"/>
        </w:rPr>
      </w:pPr>
      <w:r w:rsidRPr="00E654EC">
        <w:rPr>
          <w:rFonts w:ascii="Times New Roman" w:hAnsi="Times New Roman"/>
          <w:b/>
          <w:bCs/>
          <w:sz w:val="24"/>
          <w:szCs w:val="24"/>
          <w:lang w:val="es-ES"/>
        </w:rPr>
        <w:t>Robo:</w:t>
      </w:r>
    </w:p>
    <w:p w:rsidRPr="00E654EC" w:rsidR="00E654EC" w:rsidP="005D41EF" w:rsidRDefault="00E654EC" w14:paraId="41B7DC39" w14:textId="2B114E00">
      <w:pPr>
        <w:ind w:left="1356"/>
        <w:jc w:val="both"/>
        <w:rPr>
          <w:rFonts w:ascii="Times New Roman" w:hAnsi="Times New Roman"/>
          <w:i/>
          <w:iCs/>
          <w:sz w:val="24"/>
          <w:szCs w:val="24"/>
          <w:lang w:val="es-ES"/>
        </w:rPr>
      </w:pPr>
      <w:r w:rsidRPr="00E654EC">
        <w:rPr>
          <w:rFonts w:ascii="Times New Roman" w:hAnsi="Times New Roman"/>
          <w:b/>
          <w:bCs/>
          <w:i/>
          <w:iCs/>
          <w:sz w:val="24"/>
          <w:szCs w:val="24"/>
          <w:lang w:val="es-ES"/>
        </w:rPr>
        <w:t>"Artículo 188.- Robo</w:t>
      </w:r>
      <w:r w:rsidRPr="00E654EC">
        <w:rPr>
          <w:rFonts w:ascii="Times New Roman" w:hAnsi="Times New Roman"/>
          <w:i/>
          <w:iCs/>
          <w:sz w:val="24"/>
          <w:szCs w:val="24"/>
          <w:lang w:val="es-ES"/>
        </w:rPr>
        <w:t> </w:t>
      </w:r>
    </w:p>
    <w:p w:rsidRPr="00E654EC" w:rsidR="00E654EC" w:rsidP="0093495A" w:rsidRDefault="00E654EC" w14:paraId="1ACE8DCA" w14:textId="75CA910B">
      <w:pPr>
        <w:ind w:left="1356"/>
        <w:jc w:val="both"/>
        <w:rPr>
          <w:rFonts w:ascii="Times New Roman" w:hAnsi="Times New Roman"/>
          <w:b/>
          <w:bCs/>
          <w:sz w:val="24"/>
          <w:szCs w:val="24"/>
          <w:lang w:val="es-ES"/>
        </w:rPr>
      </w:pPr>
      <w:r w:rsidRPr="00E654EC">
        <w:rPr>
          <w:rFonts w:ascii="Times New Roman" w:hAnsi="Times New Roman"/>
          <w:i/>
          <w:iCs/>
          <w:sz w:val="24"/>
          <w:szCs w:val="24"/>
          <w:lang w:val="es-ES"/>
        </w:rPr>
        <w:t xml:space="preserve">El que se apodera ilegítimamente de un bien mueble total o parcialmente ajeno, para aprovecharse de él, sustrayéndolo del lugar en que se encuentra, </w:t>
      </w:r>
      <w:r w:rsidRPr="00E654EC">
        <w:rPr>
          <w:rFonts w:ascii="Times New Roman" w:hAnsi="Times New Roman"/>
          <w:i/>
          <w:iCs/>
          <w:sz w:val="24"/>
          <w:szCs w:val="24"/>
          <w:u w:val="single"/>
          <w:lang w:val="es-ES"/>
        </w:rPr>
        <w:t>empleando violencia contra la persona o amenazándola con un peligro inminente para su vida o integridad física</w:t>
      </w:r>
      <w:r w:rsidRPr="00E654EC">
        <w:rPr>
          <w:rFonts w:ascii="Times New Roman" w:hAnsi="Times New Roman"/>
          <w:i/>
          <w:iCs/>
          <w:sz w:val="24"/>
          <w:szCs w:val="24"/>
          <w:lang w:val="es-ES"/>
        </w:rPr>
        <w:t xml:space="preserve"> será reprimido con pena privativa de libertad no menor de tres ni mayor de ocho años." (</w:t>
      </w:r>
      <w:r w:rsidRPr="00E654EC">
        <w:rPr>
          <w:rFonts w:ascii="Times New Roman" w:hAnsi="Times New Roman"/>
          <w:sz w:val="24"/>
          <w:szCs w:val="24"/>
          <w:lang w:val="es-ES"/>
        </w:rPr>
        <w:t>el subrayado es nuestro).</w:t>
      </w:r>
    </w:p>
    <w:p w:rsidRPr="00E654EC" w:rsidR="00E654EC" w:rsidP="00E654EC" w:rsidRDefault="00E654EC" w14:paraId="1C23E574" w14:textId="67850C3F">
      <w:pPr>
        <w:jc w:val="both"/>
        <w:rPr>
          <w:rFonts w:ascii="Times New Roman" w:hAnsi="Times New Roman"/>
          <w:sz w:val="24"/>
          <w:szCs w:val="24"/>
          <w:lang w:val="es-ES"/>
        </w:rPr>
      </w:pPr>
      <w:r w:rsidRPr="00E654EC">
        <w:rPr>
          <w:rFonts w:ascii="Times New Roman" w:hAnsi="Times New Roman"/>
          <w:sz w:val="24"/>
          <w:szCs w:val="24"/>
          <w:lang w:val="es-ES"/>
        </w:rPr>
        <w:t xml:space="preserve">Así, en la medida que </w:t>
      </w:r>
      <w:r w:rsidR="00B948E4">
        <w:rPr>
          <w:rFonts w:ascii="Times New Roman" w:hAnsi="Times New Roman"/>
          <w:sz w:val="24"/>
          <w:szCs w:val="24"/>
          <w:lang w:val="es-ES"/>
        </w:rPr>
        <w:t xml:space="preserve">para </w:t>
      </w:r>
      <w:r w:rsidRPr="00E654EC">
        <w:rPr>
          <w:rFonts w:ascii="Times New Roman" w:hAnsi="Times New Roman"/>
          <w:sz w:val="24"/>
          <w:szCs w:val="24"/>
          <w:lang w:val="es-ES"/>
        </w:rPr>
        <w:t xml:space="preserve">la sustracción del dinero no se </w:t>
      </w:r>
      <w:r w:rsidRPr="00E654EC" w:rsidR="0093495A">
        <w:rPr>
          <w:rFonts w:ascii="Times New Roman" w:hAnsi="Times New Roman"/>
          <w:sz w:val="24"/>
          <w:szCs w:val="24"/>
          <w:lang w:val="es-ES"/>
        </w:rPr>
        <w:t>empleó</w:t>
      </w:r>
      <w:r w:rsidRPr="00E654EC">
        <w:rPr>
          <w:rFonts w:ascii="Times New Roman" w:hAnsi="Times New Roman"/>
          <w:sz w:val="24"/>
          <w:szCs w:val="24"/>
          <w:lang w:val="es-ES"/>
        </w:rPr>
        <w:t xml:space="preserve"> violencia o </w:t>
      </w:r>
      <w:r w:rsidR="0093495A">
        <w:rPr>
          <w:rFonts w:ascii="Times New Roman" w:hAnsi="Times New Roman"/>
          <w:sz w:val="24"/>
          <w:szCs w:val="24"/>
          <w:lang w:val="es-ES"/>
        </w:rPr>
        <w:t xml:space="preserve">se </w:t>
      </w:r>
      <w:r w:rsidR="00B948E4">
        <w:rPr>
          <w:rFonts w:ascii="Times New Roman" w:hAnsi="Times New Roman"/>
          <w:sz w:val="24"/>
          <w:szCs w:val="24"/>
          <w:lang w:val="es-ES"/>
        </w:rPr>
        <w:t>realizó</w:t>
      </w:r>
      <w:r w:rsidR="0093495A">
        <w:rPr>
          <w:rFonts w:ascii="Times New Roman" w:hAnsi="Times New Roman"/>
          <w:sz w:val="24"/>
          <w:szCs w:val="24"/>
          <w:lang w:val="es-ES"/>
        </w:rPr>
        <w:t xml:space="preserve"> </w:t>
      </w:r>
      <w:r w:rsidRPr="00E654EC">
        <w:rPr>
          <w:rFonts w:ascii="Times New Roman" w:hAnsi="Times New Roman"/>
          <w:sz w:val="24"/>
          <w:szCs w:val="24"/>
          <w:lang w:val="es-ES"/>
        </w:rPr>
        <w:t xml:space="preserve">bajo amenaza, </w:t>
      </w:r>
      <w:r w:rsidRPr="00E654EC" w:rsidR="00B948E4">
        <w:rPr>
          <w:rFonts w:ascii="Times New Roman" w:hAnsi="Times New Roman"/>
          <w:sz w:val="24"/>
          <w:szCs w:val="24"/>
          <w:lang w:val="es-ES"/>
        </w:rPr>
        <w:t>estaríamos</w:t>
      </w:r>
      <w:r w:rsidRPr="00E654EC">
        <w:rPr>
          <w:rFonts w:ascii="Times New Roman" w:hAnsi="Times New Roman"/>
          <w:sz w:val="24"/>
          <w:szCs w:val="24"/>
          <w:lang w:val="es-ES"/>
        </w:rPr>
        <w:t xml:space="preserve"> ante un hurto, lo cual no es un evento </w:t>
      </w:r>
      <w:proofErr w:type="spellStart"/>
      <w:r w:rsidRPr="00E654EC">
        <w:rPr>
          <w:rFonts w:ascii="Times New Roman" w:hAnsi="Times New Roman"/>
          <w:sz w:val="24"/>
          <w:szCs w:val="24"/>
          <w:lang w:val="es-ES"/>
        </w:rPr>
        <w:t>coberturado</w:t>
      </w:r>
      <w:proofErr w:type="spellEnd"/>
      <w:r w:rsidRPr="00E654EC">
        <w:rPr>
          <w:rFonts w:ascii="Times New Roman" w:hAnsi="Times New Roman"/>
          <w:sz w:val="24"/>
          <w:szCs w:val="24"/>
          <w:lang w:val="es-ES"/>
        </w:rPr>
        <w:t xml:space="preserve"> por la póliza contrada.</w:t>
      </w:r>
    </w:p>
    <w:p w:rsidRPr="00E654EC" w:rsidR="00E654EC" w:rsidP="00E654EC" w:rsidRDefault="00E654EC" w14:paraId="60672D73" w14:textId="6F25E4F9">
      <w:pPr>
        <w:jc w:val="both"/>
        <w:rPr>
          <w:rFonts w:ascii="Times New Roman" w:hAnsi="Times New Roman"/>
          <w:sz w:val="24"/>
          <w:szCs w:val="24"/>
          <w:lang w:val="es-ES"/>
        </w:rPr>
      </w:pPr>
      <w:r w:rsidRPr="00E654EC">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E654EC">
        <w:rPr>
          <w:rFonts w:ascii="Times New Roman" w:hAnsi="Times New Roman"/>
          <w:sz w:val="24"/>
          <w:szCs w:val="24"/>
          <w:lang w:val="es-ES"/>
        </w:rPr>
        <w:t>en razón del</w:t>
      </w:r>
      <w:proofErr w:type="gramEnd"/>
      <w:r w:rsidRPr="00E654EC">
        <w:rPr>
          <w:rFonts w:ascii="Times New Roman" w:hAnsi="Times New Roman"/>
          <w:sz w:val="24"/>
          <w:szCs w:val="24"/>
          <w:lang w:val="es-ES"/>
        </w:rPr>
        <w:t xml:space="preserve"> cual se estructuró el equilibrio contractual. </w:t>
      </w:r>
    </w:p>
    <w:p w:rsidRPr="00E654EC" w:rsidR="00E654EC" w:rsidP="00E654EC" w:rsidRDefault="00E654EC" w14:paraId="5D2D7C60" w14:textId="22DF95B8">
      <w:pPr>
        <w:jc w:val="both"/>
        <w:rPr>
          <w:rFonts w:ascii="Times New Roman" w:hAnsi="Times New Roman"/>
          <w:sz w:val="24"/>
          <w:szCs w:val="24"/>
          <w:lang w:val="es-ES"/>
        </w:rPr>
      </w:pPr>
      <w:r w:rsidRPr="00E654EC">
        <w:rPr>
          <w:rFonts w:ascii="Times New Roman" w:hAnsi="Times New Roman"/>
          <w:sz w:val="24"/>
          <w:szCs w:val="24"/>
          <w:lang w:val="es-ES"/>
        </w:rPr>
        <w:t xml:space="preserve">Al respecto, es aplicable lo sancionado en la sétima regla interpretativa contenida en el artículo IV de la Ley Nro. 29946 – Ley del Contrato de Seguro: </w:t>
      </w:r>
      <w:r w:rsidRPr="00E654EC">
        <w:rPr>
          <w:rFonts w:ascii="Times New Roman" w:hAnsi="Times New Roman"/>
          <w:b/>
          <w:bCs/>
          <w:i/>
          <w:iCs/>
          <w:sz w:val="24"/>
          <w:szCs w:val="24"/>
          <w:lang w:val="es-ES"/>
        </w:rPr>
        <w:t>“La cobertura,</w:t>
      </w:r>
      <w:r w:rsidRPr="00E654EC">
        <w:rPr>
          <w:rFonts w:ascii="Times New Roman" w:hAnsi="Times New Roman"/>
          <w:i/>
          <w:iCs/>
          <w:sz w:val="24"/>
          <w:szCs w:val="24"/>
          <w:lang w:val="es-ES"/>
        </w:rPr>
        <w:t xml:space="preserve"> exclusiones </w:t>
      </w:r>
      <w:r w:rsidRPr="00E654EC">
        <w:rPr>
          <w:rFonts w:ascii="Times New Roman" w:hAnsi="Times New Roman"/>
          <w:b/>
          <w:bCs/>
          <w:i/>
          <w:iCs/>
          <w:sz w:val="24"/>
          <w:szCs w:val="24"/>
          <w:lang w:val="es-ES"/>
        </w:rPr>
        <w:t xml:space="preserve">y, en general, la extensión del riesgo, </w:t>
      </w:r>
      <w:r w:rsidRPr="00E654EC">
        <w:rPr>
          <w:rFonts w:ascii="Times New Roman" w:hAnsi="Times New Roman"/>
          <w:i/>
          <w:iCs/>
          <w:sz w:val="24"/>
          <w:szCs w:val="24"/>
          <w:lang w:val="es-ES"/>
        </w:rPr>
        <w:t xml:space="preserve">así como los derechos de los beneficiarios, previstos en el contrato de seguro, </w:t>
      </w:r>
      <w:r w:rsidRPr="00E654EC">
        <w:rPr>
          <w:rFonts w:ascii="Times New Roman" w:hAnsi="Times New Roman"/>
          <w:b/>
          <w:bCs/>
          <w:i/>
          <w:iCs/>
          <w:sz w:val="24"/>
          <w:szCs w:val="24"/>
          <w:lang w:val="es-ES"/>
        </w:rPr>
        <w:t xml:space="preserve">deben interpretarse literalmente” </w:t>
      </w:r>
      <w:r w:rsidRPr="00E654EC">
        <w:rPr>
          <w:rFonts w:ascii="Times New Roman" w:hAnsi="Times New Roman"/>
          <w:sz w:val="24"/>
          <w:szCs w:val="24"/>
          <w:lang w:val="es-ES"/>
        </w:rPr>
        <w:t>(lo destacado es nuestro); y, en este sentido, carece de sustento pretender que la aseguradora deba otorgar cobertura a riesgos que no han sido aceptados.</w:t>
      </w:r>
    </w:p>
    <w:p w:rsidRPr="00E654EC" w:rsidR="00E654EC" w:rsidP="00E654EC" w:rsidRDefault="00E654EC" w14:paraId="44FA2F51" w14:textId="4BCB625E">
      <w:pPr>
        <w:jc w:val="both"/>
        <w:rPr>
          <w:rFonts w:ascii="Times New Roman" w:hAnsi="Times New Roman"/>
          <w:sz w:val="24"/>
          <w:szCs w:val="24"/>
          <w:lang w:val="es-ES"/>
        </w:rPr>
      </w:pPr>
      <w:r w:rsidRPr="00E654EC">
        <w:rPr>
          <w:rFonts w:ascii="Times New Roman" w:hAnsi="Times New Roman"/>
          <w:sz w:val="24"/>
          <w:szCs w:val="24"/>
          <w:lang w:val="es-ES"/>
        </w:rPr>
        <w:lastRenderedPageBreak/>
        <w:t xml:space="preserve">Que, no se desconoce que se haya sustraído dinero de forma indebida, lo que sucede es que dicho supuesto – el hurto del importe de S/. 1,000.00 previamente reiterado del cajero automático -, no es un riesgo </w:t>
      </w:r>
      <w:proofErr w:type="spellStart"/>
      <w:r w:rsidRPr="00E654EC">
        <w:rPr>
          <w:rFonts w:ascii="Times New Roman" w:hAnsi="Times New Roman"/>
          <w:sz w:val="24"/>
          <w:szCs w:val="24"/>
          <w:lang w:val="es-ES"/>
        </w:rPr>
        <w:t>coberturado</w:t>
      </w:r>
      <w:proofErr w:type="spellEnd"/>
      <w:r w:rsidRPr="00E654EC">
        <w:rPr>
          <w:rFonts w:ascii="Times New Roman" w:hAnsi="Times New Roman"/>
          <w:sz w:val="24"/>
          <w:szCs w:val="24"/>
          <w:lang w:val="es-ES"/>
        </w:rPr>
        <w:t xml:space="preserve"> en la medida que no existió robo, sino huerto. </w:t>
      </w:r>
    </w:p>
    <w:p w:rsidRPr="00E654EC" w:rsidR="00E654EC" w:rsidP="00E654EC" w:rsidRDefault="00E654EC" w14:paraId="19647526" w14:textId="0BE14CF1">
      <w:pPr>
        <w:jc w:val="both"/>
        <w:rPr>
          <w:rFonts w:ascii="Times New Roman" w:hAnsi="Times New Roman"/>
          <w:sz w:val="24"/>
          <w:szCs w:val="24"/>
          <w:lang w:val="es-ES"/>
        </w:rPr>
      </w:pPr>
      <w:r w:rsidRPr="00E654EC">
        <w:rPr>
          <w:rFonts w:ascii="Times New Roman" w:hAnsi="Times New Roman"/>
          <w:sz w:val="24"/>
          <w:szCs w:val="24"/>
          <w:lang w:val="es-ES"/>
        </w:rPr>
        <w:t>Consecuentemente, en el presente caso no se ha probado ninguno de los supuestos de hecho que materializarían la cobertura</w:t>
      </w:r>
      <w:r w:rsidRPr="00E654EC">
        <w:rPr>
          <w:rFonts w:ascii="Times New Roman" w:hAnsi="Times New Roman"/>
          <w:sz w:val="24"/>
          <w:szCs w:val="24"/>
          <w:lang w:val="es-MX"/>
        </w:rPr>
        <w:t xml:space="preserve"> del Seguro Contratado</w:t>
      </w:r>
      <w:r w:rsidRPr="00E654EC">
        <w:rPr>
          <w:rFonts w:ascii="Times New Roman" w:hAnsi="Times New Roman"/>
          <w:sz w:val="24"/>
          <w:szCs w:val="24"/>
          <w:lang w:val="es-ES"/>
        </w:rPr>
        <w:t>, esto es, no se ha demostrado la existencia de un siniestro que deba ser indemnizado bajo el Seguro contratado.</w:t>
      </w:r>
    </w:p>
    <w:p w:rsidRPr="00E654EC" w:rsidR="00E654EC" w:rsidP="2F9E08A9" w:rsidRDefault="00E654EC" w14:paraId="151B7AC2" w14:textId="0839174E">
      <w:pPr>
        <w:jc w:val="both"/>
        <w:rPr>
          <w:rFonts w:ascii="Times New Roman" w:hAnsi="Times New Roman"/>
          <w:b w:val="1"/>
          <w:bCs w:val="1"/>
          <w:sz w:val="24"/>
          <w:szCs w:val="24"/>
          <w:lang w:val="es-ES"/>
        </w:rPr>
      </w:pPr>
      <w:r w:rsidRPr="2F9E08A9" w:rsidR="00E654EC">
        <w:rPr>
          <w:rFonts w:ascii="Times New Roman" w:hAnsi="Times New Roman"/>
          <w:b w:val="1"/>
          <w:bCs w:val="1"/>
          <w:sz w:val="24"/>
          <w:szCs w:val="24"/>
          <w:u w:val="single"/>
        </w:rPr>
        <w:t>OCTAVO</w:t>
      </w:r>
      <w:r w:rsidRPr="2F9E08A9" w:rsidR="00E654EC">
        <w:rPr>
          <w:rFonts w:ascii="Times New Roman" w:hAnsi="Times New Roman"/>
          <w:b w:val="1"/>
          <w:bCs w:val="1"/>
          <w:sz w:val="24"/>
          <w:szCs w:val="24"/>
        </w:rPr>
        <w:t>:</w:t>
      </w:r>
      <w:r w:rsidRPr="2F9E08A9" w:rsidR="00E654EC">
        <w:rPr>
          <w:rFonts w:ascii="Times New Roman" w:hAnsi="Times New Roman"/>
          <w:sz w:val="24"/>
          <w:szCs w:val="24"/>
        </w:rPr>
        <w:t xml:space="preserve"> </w:t>
      </w:r>
      <w:r w:rsidRPr="2F9E08A9" w:rsidR="00E654EC">
        <w:rPr>
          <w:rFonts w:ascii="Times New Roman" w:hAnsi="Times New Roman"/>
          <w:sz w:val="24"/>
          <w:szCs w:val="24"/>
          <w:lang w:val="es-ES"/>
        </w:rPr>
        <w:t xml:space="preserve">Además, </w:t>
      </w:r>
      <w:r w:rsidRPr="2F9E08A9" w:rsidR="6BA65C6D">
        <w:rPr>
          <w:rFonts w:ascii="Times New Roman" w:hAnsi="Times New Roman"/>
          <w:sz w:val="24"/>
          <w:szCs w:val="24"/>
          <w:lang w:val="es-ES"/>
        </w:rPr>
        <w:t>........................................</w:t>
      </w:r>
      <w:r w:rsidRPr="2F9E08A9" w:rsidR="00E654EC">
        <w:rPr>
          <w:rFonts w:ascii="Times New Roman" w:hAnsi="Times New Roman"/>
          <w:sz w:val="24"/>
          <w:szCs w:val="24"/>
          <w:lang w:val="es-ES"/>
        </w:rPr>
        <w:t xml:space="preserve"> en su carta de rechazo señala que el “</w:t>
      </w:r>
      <w:r w:rsidRPr="2F9E08A9" w:rsidR="00E654EC">
        <w:rPr>
          <w:rFonts w:ascii="Times New Roman" w:hAnsi="Times New Roman"/>
          <w:i w:val="1"/>
          <w:iCs w:val="1"/>
          <w:sz w:val="24"/>
          <w:szCs w:val="24"/>
          <w:lang w:val="es-ES"/>
        </w:rPr>
        <w:t>hurto o extravío del dinero retirado del Cajero Automático (ATM) y de un Cajero Corresponsal debidamente autorizado</w:t>
      </w:r>
      <w:r w:rsidRPr="2F9E08A9" w:rsidR="00E654EC">
        <w:rPr>
          <w:rFonts w:ascii="Times New Roman" w:hAnsi="Times New Roman"/>
          <w:i w:val="1"/>
          <w:iCs w:val="1"/>
          <w:sz w:val="24"/>
          <w:szCs w:val="24"/>
          <w:lang w:val="es-ES"/>
        </w:rPr>
        <w:t>”</w:t>
      </w:r>
      <w:r w:rsidRPr="2F9E08A9" w:rsidR="00E654EC">
        <w:rPr>
          <w:rFonts w:ascii="Times New Roman" w:hAnsi="Times New Roman"/>
          <w:sz w:val="24"/>
          <w:szCs w:val="24"/>
          <w:lang w:val="es-ES"/>
        </w:rPr>
        <w:t xml:space="preserve"> está específicamente excluido de la cobertura.</w:t>
      </w:r>
    </w:p>
    <w:p w:rsidRPr="00E654EC" w:rsidR="00E654EC" w:rsidP="00E654EC" w:rsidRDefault="00E654EC" w14:paraId="0D9A04D1" w14:textId="0435592B">
      <w:pPr>
        <w:jc w:val="both"/>
        <w:rPr>
          <w:rFonts w:ascii="Times New Roman" w:hAnsi="Times New Roman"/>
          <w:bCs/>
          <w:sz w:val="24"/>
          <w:szCs w:val="24"/>
          <w:lang w:val="es-ES"/>
        </w:rPr>
      </w:pPr>
      <w:r w:rsidRPr="00E654EC">
        <w:rPr>
          <w:rFonts w:ascii="Times New Roman" w:hAnsi="Times New Roman"/>
          <w:sz w:val="24"/>
          <w:szCs w:val="24"/>
        </w:rPr>
        <w:t xml:space="preserve">Ahora bien, habiendo quedado acreditado que el siniestro no encaja en ninguna de las coberturas contradas, carece de relevancia pronunciarse sobre la oponibilidad de la exclusión invocada. Sin perjuicio de ello, se deja constancia que </w:t>
      </w:r>
      <w:r w:rsidRPr="00E654EC">
        <w:rPr>
          <w:rFonts w:ascii="Times New Roman" w:hAnsi="Times New Roman"/>
          <w:bCs/>
          <w:sz w:val="24"/>
          <w:szCs w:val="24"/>
          <w:lang w:val="es-ES"/>
        </w:rPr>
        <w:t>el certificado de seguro suscrito de tres páginas no contiene la exclusión invocada.</w:t>
      </w:r>
    </w:p>
    <w:p w:rsidRPr="00E654EC" w:rsidR="00E654EC" w:rsidP="00E654EC" w:rsidRDefault="00E654EC" w14:paraId="62FB279A" w14:textId="39302E93">
      <w:pPr>
        <w:jc w:val="both"/>
        <w:rPr>
          <w:rFonts w:ascii="Times New Roman" w:hAnsi="Times New Roman"/>
          <w:b/>
          <w:sz w:val="24"/>
          <w:szCs w:val="24"/>
          <w:lang w:val="es-ES"/>
        </w:rPr>
      </w:pPr>
      <w:r w:rsidRPr="00E654EC">
        <w:rPr>
          <w:rFonts w:ascii="Times New Roman" w:hAnsi="Times New Roman"/>
          <w:b/>
          <w:sz w:val="24"/>
          <w:szCs w:val="24"/>
          <w:lang w:val="es-ES"/>
        </w:rPr>
        <w:t>ATENDIENDO A LO EXPRESADO, ESTE ÓRGANO RESOLUTIVO UNIPERSONAL CONCLUYE SU APRECIACIÓN RAZONADA AL AMPARO DE LO ESTABLECIDO EN EL REGLAMENTO DE LA DEFASEG, POR LO QUE:</w:t>
      </w:r>
    </w:p>
    <w:p w:rsidRPr="00E654EC" w:rsidR="00E654EC" w:rsidP="00E654EC" w:rsidRDefault="00E654EC" w14:paraId="0DE32953" w14:textId="06EAF0D2">
      <w:pPr>
        <w:jc w:val="both"/>
        <w:rPr>
          <w:rFonts w:ascii="Times New Roman" w:hAnsi="Times New Roman"/>
          <w:b/>
          <w:sz w:val="24"/>
          <w:szCs w:val="24"/>
          <w:lang w:val="es-ES"/>
        </w:rPr>
      </w:pPr>
      <w:r w:rsidRPr="00E654EC">
        <w:rPr>
          <w:rFonts w:ascii="Times New Roman" w:hAnsi="Times New Roman"/>
          <w:b/>
          <w:sz w:val="24"/>
          <w:szCs w:val="24"/>
          <w:lang w:val="es-ES"/>
        </w:rPr>
        <w:t>RESUELVE:</w:t>
      </w:r>
    </w:p>
    <w:p w:rsidRPr="00E654EC" w:rsidR="00E654EC" w:rsidP="00E654EC" w:rsidRDefault="00E654EC" w14:paraId="5EB5161D" w14:textId="7D5456D6">
      <w:pPr>
        <w:jc w:val="both"/>
        <w:rPr>
          <w:rFonts w:ascii="Times New Roman" w:hAnsi="Times New Roman"/>
          <w:sz w:val="24"/>
          <w:szCs w:val="24"/>
          <w:lang w:val="es-MX"/>
        </w:rPr>
      </w:pPr>
      <w:r w:rsidRPr="2F9E08A9" w:rsidR="00E654EC">
        <w:rPr>
          <w:rFonts w:ascii="Times New Roman" w:hAnsi="Times New Roman"/>
          <w:sz w:val="24"/>
          <w:szCs w:val="24"/>
          <w:lang w:val="es-ES"/>
        </w:rPr>
        <w:t>Declarar</w:t>
      </w:r>
      <w:r w:rsidRPr="2F9E08A9" w:rsidR="00E654EC">
        <w:rPr>
          <w:rFonts w:ascii="Times New Roman" w:hAnsi="Times New Roman"/>
          <w:b w:val="1"/>
          <w:bCs w:val="1"/>
          <w:sz w:val="24"/>
          <w:szCs w:val="24"/>
          <w:lang w:val="es-ES"/>
        </w:rPr>
        <w:t xml:space="preserve"> INFUNDADA </w:t>
      </w:r>
      <w:r w:rsidRPr="2F9E08A9" w:rsidR="00E654EC">
        <w:rPr>
          <w:rFonts w:ascii="Times New Roman" w:hAnsi="Times New Roman"/>
          <w:sz w:val="24"/>
          <w:szCs w:val="24"/>
          <w:lang w:val="es-ES"/>
        </w:rPr>
        <w:t>la reclamación</w:t>
      </w:r>
      <w:r w:rsidRPr="2F9E08A9" w:rsidR="00E654EC">
        <w:rPr>
          <w:rFonts w:ascii="Times New Roman" w:hAnsi="Times New Roman"/>
          <w:b w:val="1"/>
          <w:bCs w:val="1"/>
          <w:sz w:val="24"/>
          <w:szCs w:val="24"/>
          <w:lang w:val="es-ES"/>
        </w:rPr>
        <w:t xml:space="preserve"> </w:t>
      </w:r>
      <w:r w:rsidRPr="2F9E08A9" w:rsidR="00E654EC">
        <w:rPr>
          <w:rFonts w:ascii="Times New Roman" w:hAnsi="Times New Roman"/>
          <w:sz w:val="24"/>
          <w:szCs w:val="24"/>
          <w:lang w:val="es-ES"/>
        </w:rPr>
        <w:t>interpuesta</w:t>
      </w:r>
      <w:r w:rsidRPr="2F9E08A9" w:rsidR="00E654EC">
        <w:rPr>
          <w:rFonts w:ascii="Times New Roman" w:hAnsi="Times New Roman"/>
          <w:sz w:val="24"/>
          <w:szCs w:val="24"/>
          <w:lang w:val="es-MX"/>
        </w:rPr>
        <w:t xml:space="preserve"> por</w:t>
      </w:r>
      <w:r w:rsidRPr="2F9E08A9" w:rsidR="00E654EC">
        <w:rPr>
          <w:rFonts w:ascii="Times New Roman" w:hAnsi="Times New Roman"/>
          <w:b w:val="1"/>
          <w:bCs w:val="1"/>
          <w:sz w:val="24"/>
          <w:szCs w:val="24"/>
          <w:lang w:val="es-MX"/>
        </w:rPr>
        <w:t xml:space="preserve"> </w:t>
      </w:r>
      <w:r w:rsidRPr="2F9E08A9" w:rsidR="7DAB4FCE">
        <w:rPr>
          <w:rFonts w:ascii="Times New Roman" w:hAnsi="Times New Roman"/>
          <w:b w:val="1"/>
          <w:bCs w:val="1"/>
          <w:sz w:val="24"/>
          <w:szCs w:val="24"/>
        </w:rPr>
        <w:t>...................................................................................</w:t>
      </w:r>
      <w:r w:rsidRPr="2F9E08A9" w:rsidR="00E654EC">
        <w:rPr>
          <w:rFonts w:ascii="Times New Roman" w:hAnsi="Times New Roman"/>
          <w:sz w:val="24"/>
          <w:szCs w:val="24"/>
          <w:lang w:val="es-ES"/>
        </w:rPr>
        <w:t xml:space="preserve"> </w:t>
      </w:r>
      <w:r w:rsidRPr="2F9E08A9" w:rsidR="00E654EC">
        <w:rPr>
          <w:rFonts w:ascii="Times New Roman" w:hAnsi="Times New Roman"/>
          <w:sz w:val="24"/>
          <w:szCs w:val="24"/>
          <w:lang w:val="es-ES"/>
        </w:rPr>
        <w:t xml:space="preserve">contra </w:t>
      </w:r>
      <w:r w:rsidRPr="2F9E08A9" w:rsidR="6BA65C6D">
        <w:rPr>
          <w:rFonts w:ascii="Times New Roman" w:hAnsi="Times New Roman"/>
          <w:b w:val="1"/>
          <w:bCs w:val="1"/>
          <w:sz w:val="24"/>
          <w:szCs w:val="24"/>
          <w:lang w:val="es-ES"/>
        </w:rPr>
        <w:t>........................................</w:t>
      </w:r>
      <w:r w:rsidRPr="2F9E08A9" w:rsidR="00E654EC">
        <w:rPr>
          <w:rFonts w:ascii="Times New Roman" w:hAnsi="Times New Roman"/>
          <w:b w:val="1"/>
          <w:bCs w:val="1"/>
          <w:sz w:val="24"/>
          <w:szCs w:val="24"/>
          <w:lang w:val="es-MX"/>
        </w:rPr>
        <w:t xml:space="preserve"> </w:t>
      </w:r>
      <w:r w:rsidRPr="2F9E08A9" w:rsidR="00E654EC">
        <w:rPr>
          <w:rFonts w:ascii="Times New Roman" w:hAnsi="Times New Roman"/>
          <w:sz w:val="24"/>
          <w:szCs w:val="24"/>
          <w:lang w:val="es-ES"/>
        </w:rPr>
        <w:t>correspondiente al</w:t>
      </w:r>
      <w:r w:rsidRPr="2F9E08A9" w:rsidR="00E654EC">
        <w:rPr>
          <w:rFonts w:ascii="Times New Roman" w:hAnsi="Times New Roman"/>
          <w:b w:val="1"/>
          <w:bCs w:val="1"/>
          <w:sz w:val="24"/>
          <w:szCs w:val="24"/>
          <w:lang w:val="es-MX"/>
        </w:rPr>
        <w:t xml:space="preserve"> SEGURO DE PROTECCIÓN DE TARJETAS PLUS CON PÓLIZA </w:t>
      </w:r>
      <w:r w:rsidRPr="2F9E08A9" w:rsidR="00E654EC">
        <w:rPr>
          <w:rFonts w:ascii="Times New Roman" w:hAnsi="Times New Roman"/>
          <w:b w:val="1"/>
          <w:bCs w:val="1"/>
          <w:sz w:val="24"/>
          <w:szCs w:val="24"/>
          <w:lang w:val="es-MX"/>
        </w:rPr>
        <w:t>N°</w:t>
      </w:r>
      <w:r w:rsidRPr="2F9E08A9" w:rsidR="00E654EC">
        <w:rPr>
          <w:rFonts w:ascii="Times New Roman" w:hAnsi="Times New Roman"/>
          <w:b w:val="1"/>
          <w:bCs w:val="1"/>
          <w:sz w:val="24"/>
          <w:szCs w:val="24"/>
          <w:lang w:val="es-MX"/>
        </w:rPr>
        <w:t xml:space="preserve"> </w:t>
      </w:r>
      <w:r w:rsidRPr="2F9E08A9" w:rsidR="2022FA3B">
        <w:rPr>
          <w:rFonts w:ascii="Times New Roman" w:hAnsi="Times New Roman"/>
          <w:b w:val="1"/>
          <w:bCs w:val="1"/>
          <w:sz w:val="24"/>
          <w:szCs w:val="24"/>
          <w:lang w:val="es-ES"/>
        </w:rPr>
        <w:t>.........................</w:t>
      </w:r>
      <w:r w:rsidRPr="2F9E08A9" w:rsidR="00E654EC">
        <w:rPr>
          <w:rFonts w:ascii="Times New Roman" w:hAnsi="Times New Roman"/>
          <w:sz w:val="24"/>
          <w:szCs w:val="24"/>
          <w:lang w:val="es-MX"/>
        </w:rPr>
        <w:t>, quedando a salvo el derecho del reclamante para recurrir ante las instancias que consideren pertinentes.</w:t>
      </w:r>
    </w:p>
    <w:p w:rsidRPr="00BC3AF6" w:rsidR="007E21A6" w:rsidP="002073F3" w:rsidRDefault="002073F3" w14:paraId="2DE1D337" w14:textId="400F40AF">
      <w:pPr>
        <w:jc w:val="right"/>
        <w:rPr>
          <w:rFonts w:ascii="Times New Roman" w:hAnsi="Times New Roman"/>
          <w:sz w:val="24"/>
          <w:szCs w:val="24"/>
        </w:rPr>
      </w:pPr>
      <w:r w:rsidRPr="00BC3AF6">
        <w:rPr>
          <w:rFonts w:ascii="Times New Roman" w:hAnsi="Times New Roman"/>
          <w:sz w:val="24"/>
          <w:szCs w:val="24"/>
        </w:rPr>
        <w:t xml:space="preserve">Lima, </w:t>
      </w:r>
      <w:r w:rsidR="000D71DD">
        <w:rPr>
          <w:rFonts w:ascii="Times New Roman" w:hAnsi="Times New Roman"/>
          <w:sz w:val="24"/>
          <w:szCs w:val="24"/>
        </w:rPr>
        <w:t>27</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marzo</w:t>
      </w:r>
      <w:r w:rsidRPr="00BC3AF6" w:rsidR="000A7BCF">
        <w:rPr>
          <w:rFonts w:ascii="Times New Roman" w:hAnsi="Times New Roman"/>
          <w:sz w:val="24"/>
          <w:szCs w:val="24"/>
        </w:rPr>
        <w:t xml:space="preserve">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 xml:space="preserve">La </w:t>
      </w:r>
      <w:proofErr w:type="gramStart"/>
      <w:r w:rsidRPr="00BC3AF6">
        <w:rPr>
          <w:rFonts w:ascii="Times New Roman" w:hAnsi="Times New Roman"/>
          <w:b/>
          <w:bCs/>
          <w:i/>
          <w:iCs/>
          <w:sz w:val="24"/>
          <w:szCs w:val="24"/>
        </w:rPr>
        <w:t>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w:t>
      </w:r>
      <w:proofErr w:type="gramEnd"/>
      <w:r w:rsidRPr="00BC3AF6">
        <w:rPr>
          <w:rFonts w:ascii="Times New Roman" w:hAnsi="Times New Roman"/>
          <w:b/>
          <w:bCs/>
          <w:i/>
          <w:iCs/>
          <w:sz w:val="24"/>
          <w:szCs w:val="24"/>
        </w:rPr>
        <w:t>, como Órgano Resolutivo Unipersonal, emite la presente resolución.</w:t>
      </w:r>
    </w:p>
    <w:p w:rsidR="00487E42" w:rsidP="2F9E08A9" w:rsidRDefault="00487E42" w14:paraId="28849488" w14:textId="620C5D89">
      <w:pPr>
        <w:spacing w:line="360" w:lineRule="auto"/>
        <w:jc w:val="center"/>
        <w:rPr>
          <w:rFonts w:ascii="Times New Roman" w:hAnsi="Times New Roman"/>
          <w:b w:val="1"/>
          <w:bCs w:val="1"/>
          <w:sz w:val="24"/>
          <w:szCs w:val="24"/>
        </w:rPr>
      </w:pPr>
      <w:r w:rsidRPr="2F9E08A9" w:rsidR="00487E42">
        <w:rPr>
          <w:rFonts w:ascii="Times New Roman" w:hAnsi="Times New Roman"/>
          <w:b w:val="1"/>
          <w:bCs w:val="1"/>
          <w:sz w:val="24"/>
          <w:szCs w:val="24"/>
        </w:rPr>
        <w:t xml:space="preserve">Alicia Martín López – </w:t>
      </w:r>
      <w:r w:rsidRPr="2F9E08A9" w:rsidR="00487E42">
        <w:rPr>
          <w:rFonts w:ascii="Times New Roman" w:hAnsi="Times New Roman"/>
          <w:b w:val="1"/>
          <w:bCs w:val="1"/>
          <w:sz w:val="24"/>
          <w:szCs w:val="24"/>
        </w:rPr>
        <w:t>Secretar</w:t>
      </w:r>
      <w:r w:rsidRPr="2F9E08A9" w:rsidR="003179C7">
        <w:rPr>
          <w:rFonts w:ascii="Times New Roman" w:hAnsi="Times New Roman"/>
          <w:b w:val="1"/>
          <w:bCs w:val="1"/>
          <w:sz w:val="24"/>
          <w:szCs w:val="24"/>
        </w:rPr>
        <w:t>i</w:t>
      </w:r>
      <w:r w:rsidRPr="2F9E08A9" w:rsidR="00487E42">
        <w:rPr>
          <w:rFonts w:ascii="Times New Roman" w:hAnsi="Times New Roman"/>
          <w:b w:val="1"/>
          <w:bCs w:val="1"/>
          <w:sz w:val="24"/>
          <w:szCs w:val="24"/>
        </w:rPr>
        <w:t>a Técnica</w:t>
      </w: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2A00" w:rsidP="00722F1A" w:rsidRDefault="00B82A00" w14:paraId="56CA6E0A" w14:textId="77777777">
      <w:pPr>
        <w:spacing w:after="0" w:line="240" w:lineRule="auto"/>
      </w:pPr>
      <w:r>
        <w:separator/>
      </w:r>
    </w:p>
  </w:endnote>
  <w:endnote w:type="continuationSeparator" w:id="0">
    <w:p w:rsidR="00B82A00" w:rsidP="00722F1A" w:rsidRDefault="00B82A00" w14:paraId="3B63DE9C" w14:textId="77777777">
      <w:pPr>
        <w:spacing w:after="0" w:line="240" w:lineRule="auto"/>
      </w:pPr>
      <w:r>
        <w:continuationSeparator/>
      </w:r>
    </w:p>
  </w:endnote>
  <w:endnote w:type="continuationNotice" w:id="1">
    <w:p w:rsidR="00B82A00" w:rsidRDefault="00B82A00" w14:paraId="5817BD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2A00" w:rsidP="00722F1A" w:rsidRDefault="00B82A00" w14:paraId="0951FBE1" w14:textId="77777777">
      <w:pPr>
        <w:spacing w:after="0" w:line="240" w:lineRule="auto"/>
      </w:pPr>
      <w:r>
        <w:separator/>
      </w:r>
    </w:p>
  </w:footnote>
  <w:footnote w:type="continuationSeparator" w:id="0">
    <w:p w:rsidR="00B82A00" w:rsidP="00722F1A" w:rsidRDefault="00B82A00" w14:paraId="7EB43CCA" w14:textId="77777777">
      <w:pPr>
        <w:spacing w:after="0" w:line="240" w:lineRule="auto"/>
      </w:pPr>
      <w:r>
        <w:continuationSeparator/>
      </w:r>
    </w:p>
  </w:footnote>
  <w:footnote w:type="continuationNotice" w:id="1">
    <w:p w:rsidR="00B82A00" w:rsidRDefault="00B82A00" w14:paraId="380D809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0D34113"/>
    <w:multiLevelType w:val="hybridMultilevel"/>
    <w:tmpl w:val="3C96D628"/>
    <w:lvl w:ilvl="0" w:tplc="347C08C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4"/>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7"/>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2"/>
  </w:num>
  <w:num w:numId="23" w16cid:durableId="1603605893">
    <w:abstractNumId w:val="3"/>
  </w:num>
  <w:num w:numId="24" w16cid:durableId="17392080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5"/>
  </w:num>
  <w:num w:numId="27" w16cid:durableId="1540849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332"/>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022C"/>
    <w:rsid w:val="000C4E83"/>
    <w:rsid w:val="000D06BF"/>
    <w:rsid w:val="000D5D90"/>
    <w:rsid w:val="000D71DD"/>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1547"/>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0A88"/>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467"/>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11F8"/>
    <w:rsid w:val="00583138"/>
    <w:rsid w:val="00583AAA"/>
    <w:rsid w:val="00584164"/>
    <w:rsid w:val="00584BAE"/>
    <w:rsid w:val="00584D4D"/>
    <w:rsid w:val="00584F14"/>
    <w:rsid w:val="00587B74"/>
    <w:rsid w:val="00587CC2"/>
    <w:rsid w:val="0059013F"/>
    <w:rsid w:val="00590B11"/>
    <w:rsid w:val="005942BE"/>
    <w:rsid w:val="00594301"/>
    <w:rsid w:val="005945F7"/>
    <w:rsid w:val="00595511"/>
    <w:rsid w:val="005970A7"/>
    <w:rsid w:val="005A1494"/>
    <w:rsid w:val="005A1BF7"/>
    <w:rsid w:val="005A5404"/>
    <w:rsid w:val="005A5F3C"/>
    <w:rsid w:val="005A6F5E"/>
    <w:rsid w:val="005B1319"/>
    <w:rsid w:val="005B7527"/>
    <w:rsid w:val="005C2472"/>
    <w:rsid w:val="005D41EF"/>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728"/>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495A"/>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1A4D"/>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2A00"/>
    <w:rsid w:val="00B83808"/>
    <w:rsid w:val="00B841DC"/>
    <w:rsid w:val="00B84979"/>
    <w:rsid w:val="00B84E04"/>
    <w:rsid w:val="00B8618B"/>
    <w:rsid w:val="00B863AB"/>
    <w:rsid w:val="00B8753D"/>
    <w:rsid w:val="00B876E9"/>
    <w:rsid w:val="00B931C5"/>
    <w:rsid w:val="00B948E4"/>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9220D"/>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8DC"/>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54EC"/>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5D6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E7618"/>
    <w:rsid w:val="00FF0280"/>
    <w:rsid w:val="00FF2E3D"/>
    <w:rsid w:val="0499E28E"/>
    <w:rsid w:val="070CBD45"/>
    <w:rsid w:val="0EB82FB2"/>
    <w:rsid w:val="12662368"/>
    <w:rsid w:val="1B29513D"/>
    <w:rsid w:val="1EEF5C6D"/>
    <w:rsid w:val="2022FA3B"/>
    <w:rsid w:val="2F9E08A9"/>
    <w:rsid w:val="31E341F2"/>
    <w:rsid w:val="37E8B278"/>
    <w:rsid w:val="6BA65C6D"/>
    <w:rsid w:val="70358D20"/>
    <w:rsid w:val="71BA64DC"/>
    <w:rsid w:val="7AE32F24"/>
    <w:rsid w:val="7C8B47D9"/>
    <w:rsid w:val="7DAB4FCE"/>
    <w:rsid w:val="7F5F0B1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193228">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1170581">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2432069">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08616576">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1DCBA2C-592F-4808-ADCC-953A41456876}"/>
</file>

<file path=customXml/itemProps3.xml><?xml version="1.0" encoding="utf-8"?>
<ds:datastoreItem xmlns:ds="http://schemas.openxmlformats.org/officeDocument/2006/customXml" ds:itemID="{7E2DED63-6E02-4498-A08A-0751A051AE98}"/>
</file>

<file path=customXml/itemProps4.xml><?xml version="1.0" encoding="utf-8"?>
<ds:datastoreItem xmlns:ds="http://schemas.openxmlformats.org/officeDocument/2006/customXml" ds:itemID="{844BA145-EA8A-44DC-BCF6-11AC7E2AE8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1009</cp:revision>
  <cp:lastPrinted>2025-04-01T20:14:00Z</cp:lastPrinted>
  <dcterms:created xsi:type="dcterms:W3CDTF">2022-12-22T22:59:00Z</dcterms:created>
  <dcterms:modified xsi:type="dcterms:W3CDTF">2026-03-16T15:00:13Z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