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56ABA" w:rsidR="00B56ABA" w:rsidP="13523751" w:rsidRDefault="00B56ABA" w14:paraId="5CC0ECBC" w14:textId="4646338C">
      <w:pPr>
        <w:pStyle w:val="Ttulo"/>
        <w:outlineLvl w:val="0"/>
        <w:rPr>
          <w:sz w:val="23"/>
          <w:szCs w:val="23"/>
          <w:lang w:val="es-PE"/>
        </w:rPr>
      </w:pPr>
      <w:r w:rsidRPr="13523751" w:rsidR="00F15FBA">
        <w:rPr>
          <w:sz w:val="23"/>
          <w:szCs w:val="23"/>
          <w:lang w:val="es-PE"/>
        </w:rPr>
        <w:t xml:space="preserve">RESOLUCIÓN </w:t>
      </w:r>
      <w:r w:rsidRPr="13523751" w:rsidR="00F15FBA">
        <w:rPr>
          <w:sz w:val="23"/>
          <w:szCs w:val="23"/>
          <w:lang w:val="es-PE"/>
        </w:rPr>
        <w:t>N</w:t>
      </w:r>
      <w:r w:rsidRPr="13523751" w:rsidR="001631D6">
        <w:rPr>
          <w:sz w:val="23"/>
          <w:szCs w:val="23"/>
          <w:lang w:val="es-PE"/>
        </w:rPr>
        <w:t>°</w:t>
      </w:r>
      <w:r w:rsidRPr="13523751" w:rsidR="001631D6">
        <w:rPr>
          <w:sz w:val="23"/>
          <w:szCs w:val="23"/>
          <w:lang w:val="es-PE"/>
        </w:rPr>
        <w:t xml:space="preserve"> </w:t>
      </w:r>
      <w:r w:rsidRPr="13523751" w:rsidR="00015A30">
        <w:rPr>
          <w:sz w:val="23"/>
          <w:szCs w:val="23"/>
          <w:lang w:val="es-PE"/>
        </w:rPr>
        <w:t>0</w:t>
      </w:r>
      <w:r w:rsidRPr="13523751" w:rsidR="00A06853">
        <w:rPr>
          <w:sz w:val="23"/>
          <w:szCs w:val="23"/>
          <w:lang w:val="es-PE"/>
        </w:rPr>
        <w:t>52</w:t>
      </w:r>
      <w:r w:rsidRPr="13523751" w:rsidR="001631D6">
        <w:rPr>
          <w:sz w:val="23"/>
          <w:szCs w:val="23"/>
          <w:lang w:val="es-PE"/>
        </w:rPr>
        <w:t>/2</w:t>
      </w:r>
      <w:r w:rsidRPr="13523751" w:rsidR="0073373B">
        <w:rPr>
          <w:sz w:val="23"/>
          <w:szCs w:val="23"/>
          <w:lang w:val="es-PE"/>
        </w:rPr>
        <w:t>5</w:t>
      </w:r>
    </w:p>
    <w:p w:rsidRPr="00CE4FBD" w:rsidR="00CE4FBD" w:rsidP="00CE4FBD" w:rsidRDefault="00CE4FBD" w14:paraId="4271B0D0" w14:textId="77777777">
      <w:pPr>
        <w:jc w:val="both"/>
        <w:outlineLvl w:val="0"/>
        <w:rPr>
          <w:b/>
          <w:bCs/>
          <w:sz w:val="23"/>
          <w:szCs w:val="23"/>
          <w:lang w:val="es-PE"/>
        </w:rPr>
      </w:pPr>
      <w:r w:rsidRPr="00CE4FBD">
        <w:rPr>
          <w:b/>
          <w:bCs/>
          <w:sz w:val="23"/>
          <w:szCs w:val="23"/>
          <w:lang w:val="es-PE"/>
        </w:rPr>
        <w:t>Vistos:</w:t>
      </w:r>
    </w:p>
    <w:p w:rsidRPr="00CE4FBD" w:rsidR="00CE4FBD" w:rsidP="00CE4FBD" w:rsidRDefault="00CE4FBD" w14:paraId="1E98FBEC" w14:textId="77777777">
      <w:pPr>
        <w:jc w:val="both"/>
        <w:outlineLvl w:val="0"/>
        <w:rPr>
          <w:b/>
          <w:bCs/>
          <w:sz w:val="23"/>
          <w:szCs w:val="23"/>
          <w:lang w:val="es-PE"/>
        </w:rPr>
      </w:pPr>
    </w:p>
    <w:p w:rsidRPr="00CE4FBD" w:rsidR="00CE4FBD" w:rsidP="00CE4FBD" w:rsidRDefault="00CE4FBD" w14:paraId="6E0556D6" w14:textId="7D9521E5">
      <w:pPr>
        <w:jc w:val="both"/>
        <w:outlineLvl w:val="0"/>
        <w:rPr>
          <w:sz w:val="23"/>
          <w:szCs w:val="23"/>
          <w:lang w:val="es-PE"/>
        </w:rPr>
      </w:pPr>
      <w:r w:rsidRPr="13523751" w:rsidR="00CE4FBD">
        <w:rPr>
          <w:sz w:val="23"/>
          <w:szCs w:val="23"/>
          <w:lang w:val="es-PE"/>
        </w:rPr>
        <w:t xml:space="preserve">Que, con fecha 30 de octubre de </w:t>
      </w:r>
      <w:r w:rsidRPr="13523751" w:rsidR="00CE4FBD">
        <w:rPr>
          <w:sz w:val="23"/>
          <w:szCs w:val="23"/>
          <w:lang w:val="es-PE"/>
        </w:rPr>
        <w:t>2024,</w:t>
      </w:r>
      <w:r w:rsidRPr="13523751" w:rsidR="27015B77">
        <w:rPr>
          <w:sz w:val="23"/>
          <w:szCs w:val="23"/>
          <w:lang w:val="es-PE"/>
        </w:rPr>
        <w:t>....................................</w:t>
      </w:r>
      <w:r w:rsidRPr="13523751" w:rsidR="00CE4FBD">
        <w:rPr>
          <w:sz w:val="23"/>
          <w:szCs w:val="23"/>
          <w:lang w:val="es-PE"/>
        </w:rPr>
        <w:t xml:space="preserve"> representada por </w:t>
      </w:r>
      <w:r w:rsidRPr="13523751" w:rsidR="70BC3413">
        <w:rPr>
          <w:sz w:val="23"/>
          <w:szCs w:val="23"/>
          <w:lang w:val="es-PE"/>
        </w:rPr>
        <w:t>.....................................................................................</w:t>
      </w:r>
      <w:r w:rsidRPr="13523751" w:rsidR="00CE4FBD">
        <w:rPr>
          <w:sz w:val="23"/>
          <w:szCs w:val="23"/>
          <w:lang w:val="es-PE"/>
        </w:rPr>
        <w:t xml:space="preserve"> interpone reclamación ante esta Defensoría del Asegurado (DEFASEG) solicitando que </w:t>
      </w:r>
      <w:r w:rsidRPr="13523751" w:rsidR="20DFED67">
        <w:rPr>
          <w:sz w:val="23"/>
          <w:szCs w:val="23"/>
          <w:lang w:val="es-PE"/>
        </w:rPr>
        <w:t>.....................................</w:t>
      </w:r>
      <w:r w:rsidRPr="13523751" w:rsidR="00CE4FBD">
        <w:rPr>
          <w:sz w:val="23"/>
          <w:szCs w:val="23"/>
          <w:lang w:val="es-PE"/>
        </w:rPr>
        <w:t xml:space="preserve"> otorgue cobertura de seguro por el robo del camión de placa</w:t>
      </w:r>
      <w:r w:rsidRPr="13523751" w:rsidR="43725C17">
        <w:rPr>
          <w:sz w:val="23"/>
          <w:szCs w:val="23"/>
          <w:lang w:val="es-PE"/>
        </w:rPr>
        <w:t>...................</w:t>
      </w:r>
      <w:r w:rsidRPr="13523751" w:rsidR="00CE4FBD">
        <w:rPr>
          <w:sz w:val="23"/>
          <w:szCs w:val="23"/>
          <w:lang w:val="es-PE"/>
        </w:rPr>
        <w:t xml:space="preserve"> ocurrido el 13 de setiembre de 2024, conforme a la póliza de seguro vehicular </w:t>
      </w:r>
      <w:r w:rsidRPr="13523751" w:rsidR="00CE4FBD">
        <w:rPr>
          <w:sz w:val="23"/>
          <w:szCs w:val="23"/>
          <w:lang w:val="es-PE"/>
        </w:rPr>
        <w:t>N°</w:t>
      </w:r>
      <w:r w:rsidRPr="13523751" w:rsidR="00CE4FBD">
        <w:rPr>
          <w:sz w:val="23"/>
          <w:szCs w:val="23"/>
          <w:lang w:val="es-PE"/>
        </w:rPr>
        <w:t xml:space="preserve"> </w:t>
      </w:r>
      <w:r w:rsidRPr="13523751" w:rsidR="569B93FD">
        <w:rPr>
          <w:sz w:val="23"/>
          <w:szCs w:val="23"/>
          <w:lang w:val="es-PE"/>
        </w:rPr>
        <w:t>.................................</w:t>
      </w:r>
      <w:r w:rsidRPr="13523751" w:rsidR="00CE4FBD">
        <w:rPr>
          <w:sz w:val="23"/>
          <w:szCs w:val="23"/>
          <w:lang w:val="es-PE"/>
        </w:rPr>
        <w:t xml:space="preserve">; </w:t>
      </w:r>
    </w:p>
    <w:p w:rsidRPr="00CE4FBD" w:rsidR="00CE4FBD" w:rsidP="00CE4FBD" w:rsidRDefault="00CE4FBD" w14:paraId="5DE1423B" w14:textId="77777777">
      <w:pPr>
        <w:jc w:val="both"/>
        <w:outlineLvl w:val="0"/>
        <w:rPr>
          <w:sz w:val="23"/>
          <w:szCs w:val="23"/>
          <w:lang w:val="es-PE"/>
        </w:rPr>
      </w:pPr>
    </w:p>
    <w:p w:rsidRPr="00CE4FBD" w:rsidR="00CE4FBD" w:rsidP="00CE4FBD" w:rsidRDefault="00CE4FBD" w14:paraId="25B6C041" w14:textId="77777777">
      <w:pPr>
        <w:jc w:val="both"/>
        <w:outlineLvl w:val="0"/>
        <w:rPr>
          <w:sz w:val="23"/>
          <w:szCs w:val="23"/>
          <w:lang w:val="es-PE"/>
        </w:rPr>
      </w:pPr>
      <w:r w:rsidRPr="00CE4FBD">
        <w:rPr>
          <w:sz w:val="23"/>
          <w:szCs w:val="23"/>
          <w:lang w:val="es-PE"/>
        </w:rPr>
        <w:t>Que, la señalada reclamación cumple con los requisitos de materia, cuantía y oportunidad establecidos en el Reglamento de la DEFASEG (http://www.defaseg.com.pe/reglamento);</w:t>
      </w:r>
    </w:p>
    <w:p w:rsidRPr="00CE4FBD" w:rsidR="00CE4FBD" w:rsidP="00CE4FBD" w:rsidRDefault="00CE4FBD" w14:paraId="6EFA49E3" w14:textId="77777777">
      <w:pPr>
        <w:jc w:val="both"/>
        <w:outlineLvl w:val="0"/>
        <w:rPr>
          <w:sz w:val="23"/>
          <w:szCs w:val="23"/>
          <w:lang w:val="es-PE"/>
        </w:rPr>
      </w:pPr>
    </w:p>
    <w:p w:rsidRPr="00CE4FBD" w:rsidR="00CE4FBD" w:rsidP="00CE4FBD" w:rsidRDefault="00CE4FBD" w14:paraId="12F18639" w14:textId="77777777">
      <w:pPr>
        <w:jc w:val="both"/>
        <w:outlineLvl w:val="0"/>
        <w:rPr>
          <w:sz w:val="23"/>
          <w:szCs w:val="23"/>
          <w:lang w:val="es-PE"/>
        </w:rPr>
      </w:pPr>
      <w:r w:rsidRPr="00CE4FBD">
        <w:rPr>
          <w:sz w:val="23"/>
          <w:szCs w:val="23"/>
          <w:lang w:val="es-PE"/>
        </w:rPr>
        <w:t xml:space="preserve">Que, habiéndosele corrido traslado de la respectiva reclamación, la aseguradora presentó sus descargos el 7 de marzo de 2025; </w:t>
      </w:r>
    </w:p>
    <w:p w:rsidRPr="00CE4FBD" w:rsidR="00CE4FBD" w:rsidP="00CE4FBD" w:rsidRDefault="00CE4FBD" w14:paraId="56B6FCD1" w14:textId="77777777">
      <w:pPr>
        <w:jc w:val="both"/>
        <w:outlineLvl w:val="0"/>
        <w:rPr>
          <w:sz w:val="23"/>
          <w:szCs w:val="23"/>
          <w:lang w:val="es-PE"/>
        </w:rPr>
      </w:pPr>
    </w:p>
    <w:p w:rsidRPr="00CE4FBD" w:rsidR="00CE4FBD" w:rsidP="00CE4FBD" w:rsidRDefault="00CE4FBD" w14:paraId="450DBC09" w14:textId="77777777">
      <w:pPr>
        <w:jc w:val="both"/>
        <w:outlineLvl w:val="0"/>
        <w:rPr>
          <w:sz w:val="23"/>
          <w:szCs w:val="23"/>
          <w:lang w:val="es-PE"/>
        </w:rPr>
      </w:pPr>
      <w:r w:rsidRPr="00CE4FBD">
        <w:rPr>
          <w:sz w:val="23"/>
          <w:szCs w:val="23"/>
          <w:lang w:val="es-PE"/>
        </w:rPr>
        <w:t xml:space="preserve">Que, el 10 de marzo de 2025, se realizó la audiencia virtual de vista con la participación de ambas partes, oportunidad en la que cada parte expuso su posición absolviendo las diversas preguntas realizadas por esta Defensoría. Asimismo, dado que el descargo de la aseguradora fue presentado el pasado viernes, se otorgó a la reclamante un plazo adicional de cinco (5) días hábiles para que precise lo que crea oportuno respecto a os descargos presentados por la Compañía con fecha 7 de marzo de 2025 </w:t>
      </w:r>
    </w:p>
    <w:p w:rsidRPr="00CE4FBD" w:rsidR="00CE4FBD" w:rsidP="00CE4FBD" w:rsidRDefault="00CE4FBD" w14:paraId="3AF38481" w14:textId="77777777">
      <w:pPr>
        <w:jc w:val="both"/>
        <w:outlineLvl w:val="0"/>
        <w:rPr>
          <w:sz w:val="23"/>
          <w:szCs w:val="23"/>
          <w:lang w:val="es-PE"/>
        </w:rPr>
      </w:pPr>
    </w:p>
    <w:p w:rsidRPr="00CE4FBD" w:rsidR="00CE4FBD" w:rsidP="00CE4FBD" w:rsidRDefault="00CE4FBD" w14:paraId="2B2F1D89" w14:textId="3187F214">
      <w:pPr>
        <w:jc w:val="both"/>
        <w:outlineLvl w:val="0"/>
        <w:rPr>
          <w:sz w:val="23"/>
          <w:szCs w:val="23"/>
        </w:rPr>
      </w:pPr>
      <w:r w:rsidRPr="13523751" w:rsidR="00CE4FBD">
        <w:rPr>
          <w:sz w:val="23"/>
          <w:szCs w:val="23"/>
          <w:lang w:val="es-PE"/>
        </w:rPr>
        <w:t>Que, la reclamación se sustenta resumidamente en lo siguiente</w:t>
      </w:r>
      <w:r w:rsidRPr="13523751" w:rsidR="00CE4FBD">
        <w:rPr>
          <w:sz w:val="23"/>
          <w:szCs w:val="23"/>
        </w:rPr>
        <w:t xml:space="preserve"> a) El 13 de setiembre de 2024 presentó un reporte de robo de vehículo asegurado bajo la póliza </w:t>
      </w:r>
      <w:r w:rsidRPr="13523751" w:rsidR="569B93FD">
        <w:rPr>
          <w:sz w:val="23"/>
          <w:szCs w:val="23"/>
          <w:lang w:val="es-PE"/>
        </w:rPr>
        <w:t>.................................</w:t>
      </w:r>
      <w:r w:rsidRPr="13523751" w:rsidR="00CE4FBD">
        <w:rPr>
          <w:sz w:val="23"/>
          <w:szCs w:val="23"/>
          <w:lang w:val="es-PE"/>
        </w:rPr>
        <w:t xml:space="preserve">; sin embargo, </w:t>
      </w:r>
      <w:r w:rsidRPr="13523751" w:rsidR="298C47C2">
        <w:rPr>
          <w:sz w:val="23"/>
          <w:szCs w:val="23"/>
          <w:lang w:val="es-PE"/>
        </w:rPr>
        <w:t>..............</w:t>
      </w:r>
      <w:r w:rsidRPr="13523751" w:rsidR="00CE4FBD">
        <w:rPr>
          <w:sz w:val="23"/>
          <w:szCs w:val="23"/>
          <w:lang w:val="es-PE"/>
        </w:rPr>
        <w:t xml:space="preserve"> denegó la cobertura por falta de pago oportuno de las primas correspondientes, señalando que existía una suspensión de cobertura por falta de pago de las cuotas vencidas el 12 de mayo y 10 de agosto de 2024; b) dicha falta de pago se debió a la ausencia de una notificación adecuada que informara sobre los riesgos de suspensión; c) adjunta una constancia de trabajo que acredita que la persona a quien se le atribuye la notificación de suspensión enviada el 13 de junio de 2024, Sra. </w:t>
      </w:r>
      <w:r w:rsidRPr="13523751" w:rsidR="136F434C">
        <w:rPr>
          <w:sz w:val="23"/>
          <w:szCs w:val="23"/>
          <w:lang w:val="es-PE"/>
        </w:rPr>
        <w:t>........................</w:t>
      </w:r>
      <w:r w:rsidRPr="13523751" w:rsidR="00CE4FBD">
        <w:rPr>
          <w:sz w:val="23"/>
          <w:szCs w:val="23"/>
          <w:lang w:val="es-PE"/>
        </w:rPr>
        <w:t xml:space="preserve">, no se encontraba en la ciudad de Lima en esa fecha, por lo que no recibió dicha comunicación; d) asimismo, la aseguradora indica haber enviado una segunda notificación el 26 de agosto de 2024 al domicilio registrado; sin embargo, la persona encargada de recibir documentos ha declarado bajo juramento que no recibió dicha notificación; e) conforme al artículo 21 de la Ley 29946, la suspensión solo es aplicable si se realiza una notificación cierta al asegurado informando sobre las consecuencias del impago de prima, las notificaciones no son válidas porque se cuestiona la validez de esas entregas conforme a lo antes expuesto; por tanto no hay una notificación cierta y efectiva, siendo que la aseguradora tiene la responsabilidad de garantizar que el asegurado reciba la notificación, eliminando dudas sobre si llegó a manos del asegurado o no; f) la aseguradora indica que el pago de las cuotas pendientes realizado el 13 de setiembre de 2024, no rehabilitó la cobertura de manera inmediata debido a la hora de pago; sin embargo, dado que la suspensión no fue adecuadamente informada, el pago debe considerarse válido para reestablecer la cobertura desde el momento efectuado, ya que no se cumplió con el proceso de notificación previo que permitiera al asegurado conocer el estado de suspensión; g) se solicita se declare la nulidad de la suspensión de cobertura y se </w:t>
      </w:r>
      <w:r w:rsidRPr="13523751" w:rsidR="00CE4FBD">
        <w:rPr>
          <w:sz w:val="23"/>
          <w:szCs w:val="23"/>
          <w:lang w:val="es-PE"/>
        </w:rPr>
        <w:t>de</w:t>
      </w:r>
      <w:r w:rsidRPr="13523751" w:rsidR="00CE4FBD">
        <w:rPr>
          <w:sz w:val="23"/>
          <w:szCs w:val="23"/>
          <w:lang w:val="es-PE"/>
        </w:rPr>
        <w:t xml:space="preserve"> cobertura al siniestro ocurrido el 13 de setiembre de 2024.</w:t>
      </w:r>
    </w:p>
    <w:p w:rsidRPr="00CE4FBD" w:rsidR="00CE4FBD" w:rsidP="00CE4FBD" w:rsidRDefault="00CE4FBD" w14:paraId="498CCDFC" w14:textId="77777777">
      <w:pPr>
        <w:jc w:val="both"/>
        <w:outlineLvl w:val="0"/>
        <w:rPr>
          <w:sz w:val="23"/>
          <w:szCs w:val="23"/>
        </w:rPr>
      </w:pPr>
    </w:p>
    <w:p w:rsidRPr="00CE4FBD" w:rsidR="00CE4FBD" w:rsidP="00CE4FBD" w:rsidRDefault="00CE4FBD" w14:paraId="39C725BF" w14:textId="18057FAD">
      <w:pPr>
        <w:jc w:val="both"/>
        <w:outlineLvl w:val="0"/>
        <w:rPr>
          <w:sz w:val="23"/>
          <w:szCs w:val="23"/>
        </w:rPr>
      </w:pPr>
      <w:r w:rsidRPr="13523751" w:rsidR="00CE4FBD">
        <w:rPr>
          <w:sz w:val="23"/>
          <w:szCs w:val="23"/>
          <w:lang w:val="es-PE"/>
        </w:rPr>
        <w:t xml:space="preserve">Que, por su parte, la aseguradora expresa resumidamente lo siguiente: </w:t>
      </w:r>
      <w:r w:rsidRPr="13523751" w:rsidR="00CE4FBD">
        <w:rPr>
          <w:sz w:val="23"/>
          <w:szCs w:val="23"/>
        </w:rPr>
        <w:t xml:space="preserve">a) mediante carta de fecha 17 de mayo de 2024 informaron a la empresa asegurada que se encontraba pendiente de </w:t>
      </w:r>
      <w:r w:rsidRPr="13523751" w:rsidR="00CE4FBD">
        <w:rPr>
          <w:sz w:val="23"/>
          <w:szCs w:val="23"/>
        </w:rPr>
        <w:t xml:space="preserve">pago el recibo </w:t>
      </w:r>
      <w:r w:rsidRPr="13523751" w:rsidR="5FA171DD">
        <w:rPr>
          <w:sz w:val="23"/>
          <w:szCs w:val="23"/>
        </w:rPr>
        <w:t>........................</w:t>
      </w:r>
      <w:r w:rsidRPr="13523751" w:rsidR="00CE4FBD">
        <w:rPr>
          <w:sz w:val="23"/>
          <w:szCs w:val="23"/>
        </w:rPr>
        <w:t xml:space="preserve"> desde el 12 de mayo de 2024; indicándole que el plazo máximo para llevar a cabo el pago era de 30 días contados de la fecha de obligación de pago, y la consecuencia de no pagarlo, era la suspensión de la cobertura; d) dicho requerimiento fue reiterado mediante comunicación de fecha 15 de agosto de 2024; c) el 13 de setiembre de 2024 a la 6:01am, la empresa comunicó el siniestro ocurrido al vehículo asegurado (robo constatado ese día a las 04:00am); y el mismo día a la 05:44am la empresa procedió con el pago de los recibos pendientes; d) han rechazado la cobertura por falta de pago, ya que de acuerdo a lo establecido en la póliza y en el artículo 21 de la Ley 29946, la cobertura se suspende por falta de pago, previo requerimiento de pago, lo que cumplieron con realizar conforme a lo antes indicado; e) adicionalmente añaden que la póliza se encontraba extinguida, por cuanto habían transcurrido más de 90 días desde la fecha de vencimiento de obligación, sin que la empresa asegurada hubiera regularizado el pago, en consecuencia, la póliza se encontraba extinguida antes de la fecha del siniestro; f) añaden que en casos de rehabilitación de la póliza, esta se produce a partir de las cero horas del día siguiente a aquel en se cancela la obligación pendiente, por lo que si la póliza hubiese sido rehabilitada, tampoco correspondería la cobertura, ya que esta recién sería efectiva con posterioridad al siniestro.</w:t>
      </w:r>
    </w:p>
    <w:p w:rsidRPr="00CE4FBD" w:rsidR="00CE4FBD" w:rsidP="00CE4FBD" w:rsidRDefault="00CE4FBD" w14:paraId="27FFEB20" w14:textId="77777777">
      <w:pPr>
        <w:jc w:val="both"/>
        <w:outlineLvl w:val="0"/>
        <w:rPr>
          <w:sz w:val="23"/>
          <w:szCs w:val="23"/>
        </w:rPr>
      </w:pPr>
    </w:p>
    <w:p w:rsidRPr="00CE4FBD" w:rsidR="00CE4FBD" w:rsidP="00CE4FBD" w:rsidRDefault="00CE4FBD" w14:paraId="1FEC0331" w14:textId="77777777">
      <w:pPr>
        <w:jc w:val="both"/>
        <w:outlineLvl w:val="0"/>
        <w:rPr>
          <w:sz w:val="23"/>
          <w:szCs w:val="23"/>
        </w:rPr>
      </w:pPr>
      <w:r w:rsidRPr="00CE4FBD">
        <w:rPr>
          <w:sz w:val="23"/>
          <w:szCs w:val="23"/>
        </w:rPr>
        <w:t>Que con fecha 13 de marzo de 2025, la reclamante absolvió los descargos presentados por la aseguradora, reiterando los argumentos expuestos en su reclamación y señalando -en resumen- adicionalmente lo siguiente: a) que se realizó el pago antes de comunicar el siniestro, lo que evidencia la continuidad de cobertura; b) que no se ha presentado prueba suficiente y fehaciente de que el siniestro no ocurrió conforme a la declaración del asegurado; c) que no se realizó una investigación adecuada antes de negar el siniestro; d) si bien sí transcurrieron 90 días desde la segunda cuota vencida, no habían transcurrido 90 días desde la tercera cuota vencida, por lo que el contrato de seguro no estaba completamente extinguido en tanto la última cuota vencida aún se encontraba dentro del plazo de 90 días; d) que no se ha acreditado que se comunicó fehacientemente la suspensión de cobertura; e) que existieron prácticas abusivas al negarse injustificadamente la cobertura de seguro.</w:t>
      </w:r>
    </w:p>
    <w:p w:rsidR="004531E0" w:rsidP="00CE4FBD" w:rsidRDefault="004531E0" w14:paraId="05527059" w14:textId="77777777">
      <w:pPr>
        <w:jc w:val="both"/>
        <w:outlineLvl w:val="0"/>
        <w:rPr>
          <w:sz w:val="23"/>
          <w:szCs w:val="23"/>
          <w:lang w:val="es-PE"/>
        </w:rPr>
      </w:pPr>
    </w:p>
    <w:p w:rsidRPr="00CE4FBD" w:rsidR="00CE4FBD" w:rsidP="00CE4FBD" w:rsidRDefault="00CE4FBD" w14:paraId="6349F67A" w14:textId="6E491909">
      <w:pPr>
        <w:jc w:val="both"/>
        <w:outlineLvl w:val="0"/>
        <w:rPr>
          <w:sz w:val="23"/>
          <w:szCs w:val="23"/>
          <w:lang w:val="es-PE"/>
        </w:rPr>
      </w:pPr>
      <w:r w:rsidRPr="00CE4FBD">
        <w:rPr>
          <w:b/>
          <w:bCs/>
          <w:sz w:val="23"/>
          <w:szCs w:val="23"/>
          <w:lang w:val="es-PE"/>
        </w:rPr>
        <w:t>Considerando:</w:t>
      </w:r>
    </w:p>
    <w:p w:rsidRPr="00CE4FBD" w:rsidR="00CE4FBD" w:rsidP="00CE4FBD" w:rsidRDefault="00CE4FBD" w14:paraId="278187A7" w14:textId="77777777">
      <w:pPr>
        <w:jc w:val="both"/>
        <w:outlineLvl w:val="0"/>
        <w:rPr>
          <w:sz w:val="23"/>
          <w:szCs w:val="23"/>
          <w:lang w:val="es-PE"/>
        </w:rPr>
      </w:pPr>
    </w:p>
    <w:p w:rsidRPr="00CE4FBD" w:rsidR="00CE4FBD" w:rsidP="00CE4FBD" w:rsidRDefault="00CE4FBD" w14:paraId="2F3DE9A3" w14:textId="77777777">
      <w:pPr>
        <w:jc w:val="both"/>
        <w:outlineLvl w:val="0"/>
        <w:rPr>
          <w:sz w:val="23"/>
          <w:szCs w:val="23"/>
          <w:lang w:val="es-PE"/>
        </w:rPr>
      </w:pPr>
      <w:r w:rsidRPr="00CE4FBD">
        <w:rPr>
          <w:b/>
          <w:sz w:val="23"/>
          <w:szCs w:val="23"/>
          <w:u w:val="single"/>
          <w:lang w:val="es-PE"/>
        </w:rPr>
        <w:t>Primero</w:t>
      </w:r>
      <w:r w:rsidRPr="00CE4FBD">
        <w:rPr>
          <w:b/>
          <w:sz w:val="23"/>
          <w:szCs w:val="23"/>
          <w:lang w:val="es-PE"/>
        </w:rPr>
        <w:t xml:space="preserve">: </w:t>
      </w:r>
      <w:r w:rsidRPr="00CE4FBD">
        <w:rPr>
          <w:sz w:val="23"/>
          <w:szCs w:val="23"/>
          <w:lang w:val="es-PE"/>
        </w:rPr>
        <w:t>Conforme a su Reglamento, la</w:t>
      </w:r>
      <w:r w:rsidRPr="00CE4FBD">
        <w:rPr>
          <w:b/>
          <w:bCs/>
          <w:sz w:val="23"/>
          <w:szCs w:val="23"/>
          <w:lang w:val="es-PE"/>
        </w:rPr>
        <w:t xml:space="preserve"> </w:t>
      </w:r>
      <w:r w:rsidRPr="00CE4FBD">
        <w:rPr>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E4FBD" w:rsidR="00CE4FBD" w:rsidP="00CE4FBD" w:rsidRDefault="00CE4FBD" w14:paraId="7538CF21" w14:textId="77777777">
      <w:pPr>
        <w:jc w:val="both"/>
        <w:outlineLvl w:val="0"/>
        <w:rPr>
          <w:bCs/>
          <w:sz w:val="23"/>
          <w:szCs w:val="23"/>
          <w:lang w:val="es-PE"/>
        </w:rPr>
      </w:pPr>
    </w:p>
    <w:p w:rsidRPr="00CE4FBD" w:rsidR="00CE4FBD" w:rsidP="00CE4FBD" w:rsidRDefault="00CE4FBD" w14:paraId="04129013" w14:textId="6A90F844">
      <w:pPr>
        <w:jc w:val="both"/>
        <w:outlineLvl w:val="0"/>
        <w:rPr>
          <w:sz w:val="23"/>
          <w:szCs w:val="23"/>
          <w:lang w:val="es-PE"/>
        </w:rPr>
      </w:pPr>
      <w:r w:rsidRPr="13523751" w:rsidR="00CE4FBD">
        <w:rPr>
          <w:b w:val="1"/>
          <w:bCs w:val="1"/>
          <w:sz w:val="23"/>
          <w:szCs w:val="23"/>
          <w:u w:val="single"/>
          <w:lang w:val="es-PE"/>
        </w:rPr>
        <w:t>Segundo</w:t>
      </w:r>
      <w:r w:rsidRPr="13523751" w:rsidR="00CE4FBD">
        <w:rPr>
          <w:b w:val="1"/>
          <w:bCs w:val="1"/>
          <w:sz w:val="23"/>
          <w:szCs w:val="23"/>
          <w:lang w:val="es-PE"/>
        </w:rPr>
        <w:t>:</w:t>
      </w:r>
      <w:r w:rsidRPr="13523751" w:rsidR="00CE4FBD">
        <w:rPr>
          <w:sz w:val="23"/>
          <w:szCs w:val="23"/>
          <w:lang w:val="es-PE"/>
        </w:rPr>
        <w:t xml:space="preserve"> </w:t>
      </w:r>
      <w:r w:rsidRPr="13523751" w:rsidR="00CE4FBD">
        <w:rPr>
          <w:sz w:val="23"/>
          <w:szCs w:val="23"/>
          <w:lang w:val="es-PE"/>
        </w:rPr>
        <w:t xml:space="preserve">Asimismo, de acuerdo a </w:t>
      </w:r>
      <w:r w:rsidRPr="13523751" w:rsidR="00CE4FBD">
        <w:rPr>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13523751" w:rsidP="13523751" w:rsidRDefault="13523751" w14:paraId="7CFAE2F4" w14:textId="1C2F419D">
      <w:pPr>
        <w:jc w:val="both"/>
        <w:outlineLvl w:val="0"/>
        <w:rPr>
          <w:sz w:val="23"/>
          <w:szCs w:val="23"/>
          <w:lang w:val="es-PE"/>
        </w:rPr>
      </w:pPr>
    </w:p>
    <w:p w:rsidRPr="00CE4FBD" w:rsidR="00CE4FBD" w:rsidP="00CE4FBD" w:rsidRDefault="00CE4FBD" w14:paraId="572DD99B" w14:textId="77777777">
      <w:pPr>
        <w:jc w:val="both"/>
        <w:outlineLvl w:val="0"/>
        <w:rPr>
          <w:sz w:val="23"/>
          <w:szCs w:val="23"/>
          <w:lang w:val="es-PE"/>
        </w:rPr>
      </w:pPr>
      <w:r w:rsidRPr="00CE4FBD">
        <w:rPr>
          <w:b/>
          <w:bCs/>
          <w:sz w:val="23"/>
          <w:szCs w:val="23"/>
          <w:u w:val="single"/>
          <w:lang w:val="es-PE"/>
        </w:rPr>
        <w:t>Tercero</w:t>
      </w:r>
      <w:r w:rsidRPr="00CE4FBD">
        <w:rPr>
          <w:b/>
          <w:bCs/>
          <w:sz w:val="23"/>
          <w:szCs w:val="23"/>
          <w:lang w:val="es-PE"/>
        </w:rPr>
        <w:t>:</w:t>
      </w:r>
      <w:r w:rsidRPr="00CE4FBD">
        <w:rPr>
          <w:sz w:val="23"/>
          <w:szCs w:val="23"/>
          <w:lang w:val="es-PE"/>
        </w:rPr>
        <w:t xml:space="preserve"> Que, de acuerdo a la Ley Nro. </w:t>
      </w:r>
      <w:r w:rsidRPr="00CE4FBD">
        <w:rPr>
          <w:sz w:val="23"/>
          <w:szCs w:val="23"/>
        </w:rPr>
        <w:t>29946 – Ley del Contrato de Seguro</w:t>
      </w:r>
      <w:r w:rsidRPr="00CE4FBD">
        <w:rPr>
          <w:sz w:val="23"/>
          <w:szCs w:val="23"/>
          <w:lang w:val="es-PE"/>
        </w:rPr>
        <w:t xml:space="preserve"> (LCS)</w:t>
      </w:r>
      <w:r w:rsidRPr="00CE4FBD">
        <w:rPr>
          <w:sz w:val="23"/>
          <w:szCs w:val="23"/>
        </w:rPr>
        <w:t xml:space="preserve">, norma legal vigente con ocasión de la celebración del contrato al cual se contrae el presente caso, </w:t>
      </w:r>
      <w:r w:rsidRPr="00CE4FBD">
        <w:rPr>
          <w:sz w:val="23"/>
          <w:szCs w:val="23"/>
          <w:lang w:val="es-PE"/>
        </w:rPr>
        <w:t xml:space="preserve">todas las cuestiones jurídicas se rigen por lo dispuesto en dicha ley y por las que reglas que se acuerden convencionalmente, en cuanto no vulneren los principios esenciales de la naturaleza </w:t>
      </w:r>
      <w:r w:rsidRPr="00CE4FBD">
        <w:rPr>
          <w:sz w:val="23"/>
          <w:szCs w:val="23"/>
          <w:lang w:val="es-PE"/>
        </w:rPr>
        <w:lastRenderedPageBreak/>
        <w:t>jurídica del seguro, siendo que sólo se aplica el derecho común a falta de disposiciones del derecho de seguros o de protección al consumidor.</w:t>
      </w:r>
    </w:p>
    <w:p w:rsidRPr="00CE4FBD" w:rsidR="00CE4FBD" w:rsidP="00CE4FBD" w:rsidRDefault="00CE4FBD" w14:paraId="1501EBB3" w14:textId="77777777">
      <w:pPr>
        <w:jc w:val="both"/>
        <w:outlineLvl w:val="0"/>
        <w:rPr>
          <w:b/>
          <w:sz w:val="23"/>
          <w:szCs w:val="23"/>
          <w:u w:val="single"/>
          <w:lang w:val="es-PE"/>
        </w:rPr>
      </w:pPr>
    </w:p>
    <w:p w:rsidRPr="00CE4FBD" w:rsidR="00CE4FBD" w:rsidP="00CE4FBD" w:rsidRDefault="00CE4FBD" w14:paraId="05BBE415" w14:textId="77777777">
      <w:pPr>
        <w:jc w:val="both"/>
        <w:outlineLvl w:val="0"/>
        <w:rPr>
          <w:sz w:val="23"/>
          <w:szCs w:val="23"/>
          <w:lang w:val="es-PE"/>
        </w:rPr>
      </w:pPr>
      <w:r w:rsidRPr="00CE4FBD">
        <w:rPr>
          <w:b/>
          <w:sz w:val="23"/>
          <w:szCs w:val="23"/>
          <w:u w:val="single"/>
          <w:lang w:val="es-PE"/>
        </w:rPr>
        <w:t>Cuarto</w:t>
      </w:r>
      <w:r w:rsidRPr="00CE4FBD">
        <w:rPr>
          <w:b/>
          <w:sz w:val="23"/>
          <w:szCs w:val="23"/>
          <w:lang w:val="es-PE"/>
        </w:rPr>
        <w:t>:</w:t>
      </w:r>
      <w:r w:rsidRPr="00CE4FBD">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E4FBD" w:rsidR="00CE4FBD" w:rsidP="00CE4FBD" w:rsidRDefault="00CE4FBD" w14:paraId="1429B9FF" w14:textId="77777777">
      <w:pPr>
        <w:jc w:val="both"/>
        <w:outlineLvl w:val="0"/>
        <w:rPr>
          <w:bCs/>
          <w:sz w:val="23"/>
          <w:szCs w:val="23"/>
          <w:lang w:val="es-PE"/>
        </w:rPr>
      </w:pPr>
    </w:p>
    <w:p w:rsidRPr="00CE4FBD" w:rsidR="00CE4FBD" w:rsidP="00CE4FBD" w:rsidRDefault="00CE4FBD" w14:paraId="1FD1203D" w14:textId="77777777">
      <w:pPr>
        <w:jc w:val="both"/>
        <w:outlineLvl w:val="0"/>
        <w:rPr>
          <w:bCs/>
          <w:sz w:val="23"/>
          <w:szCs w:val="23"/>
          <w:lang w:val="es-PE"/>
        </w:rPr>
      </w:pPr>
      <w:r w:rsidRPr="00CE4FBD">
        <w:rPr>
          <w:b/>
          <w:bCs/>
          <w:sz w:val="23"/>
          <w:szCs w:val="23"/>
          <w:u w:val="single"/>
          <w:lang w:val="es-PE"/>
        </w:rPr>
        <w:t>Quinto</w:t>
      </w:r>
      <w:r w:rsidRPr="00CE4FBD">
        <w:rPr>
          <w:b/>
          <w:bCs/>
          <w:sz w:val="23"/>
          <w:szCs w:val="23"/>
          <w:lang w:val="es-PE"/>
        </w:rPr>
        <w:t>:</w:t>
      </w:r>
      <w:r w:rsidRPr="00CE4FBD">
        <w:rPr>
          <w:bCs/>
          <w:sz w:val="23"/>
          <w:szCs w:val="23"/>
          <w:lang w:val="es-PE"/>
        </w:rPr>
        <w:t xml:space="preserve"> Que, conforme al </w:t>
      </w:r>
      <w:r w:rsidRPr="00CE4FBD">
        <w:rPr>
          <w:sz w:val="23"/>
          <w:szCs w:val="23"/>
          <w:lang w:val="es-PE"/>
        </w:rPr>
        <w:t>artículo 196 del Código Procesal Civil, corresponde a quien invoca hechos probar su existencia, así como a quien los contradice invocando nuevos hechos; sin perjuicio de aplicarse las presunciones legales correspondientes.</w:t>
      </w:r>
    </w:p>
    <w:p w:rsidRPr="00CE4FBD" w:rsidR="00CE4FBD" w:rsidP="00CE4FBD" w:rsidRDefault="00CE4FBD" w14:paraId="34CE8B45" w14:textId="77777777">
      <w:pPr>
        <w:jc w:val="both"/>
        <w:outlineLvl w:val="0"/>
        <w:rPr>
          <w:sz w:val="23"/>
          <w:szCs w:val="23"/>
          <w:lang w:val="es-PE"/>
        </w:rPr>
      </w:pPr>
    </w:p>
    <w:p w:rsidRPr="00CE4FBD" w:rsidR="00CE4FBD" w:rsidP="00CE4FBD" w:rsidRDefault="00CE4FBD" w14:paraId="72C19800" w14:textId="77777777">
      <w:pPr>
        <w:jc w:val="both"/>
        <w:outlineLvl w:val="0"/>
        <w:rPr>
          <w:sz w:val="23"/>
          <w:szCs w:val="23"/>
          <w:lang w:val="es-PE"/>
        </w:rPr>
      </w:pPr>
      <w:r w:rsidRPr="00CE4FBD">
        <w:rPr>
          <w:b/>
          <w:sz w:val="23"/>
          <w:szCs w:val="23"/>
          <w:u w:val="single"/>
          <w:lang w:val="es-PE"/>
        </w:rPr>
        <w:t>Sexto</w:t>
      </w:r>
      <w:r w:rsidRPr="00CE4FBD">
        <w:rPr>
          <w:b/>
          <w:sz w:val="23"/>
          <w:szCs w:val="23"/>
          <w:lang w:val="es-PE"/>
        </w:rPr>
        <w:t>:</w:t>
      </w:r>
      <w:r w:rsidRPr="00CE4FBD">
        <w:rPr>
          <w:sz w:val="23"/>
          <w:szCs w:val="23"/>
          <w:lang w:val="es-PE"/>
        </w:rPr>
        <w:t xml:space="preserve"> Sobre la base de los términos contenidos en la reclamación y en la absolución de </w:t>
      </w:r>
      <w:proofErr w:type="gramStart"/>
      <w:r w:rsidRPr="00CE4FBD">
        <w:rPr>
          <w:sz w:val="23"/>
          <w:szCs w:val="23"/>
          <w:lang w:val="es-PE"/>
        </w:rPr>
        <w:t>la misma</w:t>
      </w:r>
      <w:proofErr w:type="gramEnd"/>
      <w:r w:rsidRPr="00CE4FBD">
        <w:rPr>
          <w:sz w:val="23"/>
          <w:szCs w:val="23"/>
          <w:lang w:val="es-PE"/>
        </w:rPr>
        <w:t>, y a lo tratado en la audiencia de vista, la cuestión controvertida radica en determinar si el rechazo de cobertura sustentado en la falta de pago de prima es legítimo o no.</w:t>
      </w:r>
    </w:p>
    <w:p w:rsidRPr="00CE4FBD" w:rsidR="00CE4FBD" w:rsidP="00CE4FBD" w:rsidRDefault="00CE4FBD" w14:paraId="07F13236" w14:textId="77777777">
      <w:pPr>
        <w:jc w:val="both"/>
        <w:outlineLvl w:val="0"/>
        <w:rPr>
          <w:sz w:val="23"/>
          <w:szCs w:val="23"/>
          <w:lang w:val="es-PE"/>
        </w:rPr>
      </w:pPr>
    </w:p>
    <w:p w:rsidRPr="00CE4FBD" w:rsidR="00CE4FBD" w:rsidP="00CE4FBD" w:rsidRDefault="00CE4FBD" w14:paraId="4B1FFEFC" w14:textId="77777777">
      <w:pPr>
        <w:jc w:val="both"/>
        <w:outlineLvl w:val="0"/>
        <w:rPr>
          <w:sz w:val="23"/>
          <w:szCs w:val="23"/>
          <w:lang w:val="es-PE"/>
        </w:rPr>
      </w:pPr>
      <w:r w:rsidRPr="00CE4FBD">
        <w:rPr>
          <w:b/>
          <w:sz w:val="23"/>
          <w:szCs w:val="23"/>
          <w:u w:val="single"/>
          <w:lang w:val="es-PE"/>
        </w:rPr>
        <w:t>Sétimo</w:t>
      </w:r>
      <w:r w:rsidRPr="00CE4FBD">
        <w:rPr>
          <w:b/>
          <w:sz w:val="23"/>
          <w:szCs w:val="23"/>
          <w:lang w:val="es-PE"/>
        </w:rPr>
        <w:t xml:space="preserve">: </w:t>
      </w:r>
      <w:r w:rsidRPr="00CE4FBD">
        <w:rPr>
          <w:sz w:val="23"/>
          <w:szCs w:val="23"/>
          <w:lang w:val="es-PE"/>
        </w:rPr>
        <w:t>La aseguradora rechaza la cobertura debido a que, a la fecha del siniestro las primas se encontraban impagas, señalando que la cobertura había quedado suspendida meses antes, en virtud de las cartas de suspensiones enviadas. Añadiendo que, asimismo, el contrato se habría extinguido porque a la fecha del siniestro ya habían pasado más de 90 días desde el vencimiento de pago de la obligación, sin que este hubiera sido realizado.</w:t>
      </w:r>
    </w:p>
    <w:p w:rsidRPr="00CE4FBD" w:rsidR="00CE4FBD" w:rsidP="00CE4FBD" w:rsidRDefault="00CE4FBD" w14:paraId="2585DA52" w14:textId="77777777">
      <w:pPr>
        <w:jc w:val="both"/>
        <w:outlineLvl w:val="0"/>
        <w:rPr>
          <w:sz w:val="23"/>
          <w:szCs w:val="23"/>
          <w:lang w:val="es-PE"/>
        </w:rPr>
      </w:pPr>
    </w:p>
    <w:p w:rsidRPr="00CE4FBD" w:rsidR="00CE4FBD" w:rsidP="00CE4FBD" w:rsidRDefault="00CE4FBD" w14:paraId="1B154E4A" w14:textId="77777777">
      <w:pPr>
        <w:jc w:val="both"/>
        <w:outlineLvl w:val="0"/>
        <w:rPr>
          <w:sz w:val="23"/>
          <w:szCs w:val="23"/>
          <w:lang w:val="es-PE"/>
        </w:rPr>
      </w:pPr>
      <w:r w:rsidRPr="00CE4FBD">
        <w:rPr>
          <w:sz w:val="23"/>
          <w:szCs w:val="23"/>
          <w:lang w:val="es-PE"/>
        </w:rPr>
        <w:t>Por su parte, la empresa reclamante señala que dichas cartas de suspensión no son válidas porque no fueron debidamente notificadas, y por lo tanto la suspensión a que se refiere el artículo 21 de la Ley del Contrato de Seguro, Ley 29946, no operó.</w:t>
      </w:r>
    </w:p>
    <w:p w:rsidRPr="00CE4FBD" w:rsidR="00CE4FBD" w:rsidP="00CE4FBD" w:rsidRDefault="00CE4FBD" w14:paraId="1B691FD6" w14:textId="77777777">
      <w:pPr>
        <w:jc w:val="both"/>
        <w:outlineLvl w:val="0"/>
        <w:rPr>
          <w:sz w:val="23"/>
          <w:szCs w:val="23"/>
          <w:lang w:val="es-PE"/>
        </w:rPr>
      </w:pPr>
    </w:p>
    <w:p w:rsidRPr="00CE4FBD" w:rsidR="00CE4FBD" w:rsidP="00CE4FBD" w:rsidRDefault="00CE4FBD" w14:paraId="2AF71C00" w14:textId="77777777">
      <w:pPr>
        <w:jc w:val="both"/>
        <w:outlineLvl w:val="0"/>
        <w:rPr>
          <w:sz w:val="23"/>
          <w:szCs w:val="23"/>
          <w:lang w:val="es-PE"/>
        </w:rPr>
      </w:pPr>
      <w:r w:rsidRPr="00CE4FBD">
        <w:rPr>
          <w:sz w:val="23"/>
          <w:szCs w:val="23"/>
          <w:lang w:val="es-PE"/>
        </w:rPr>
        <w:t>Al respecto el indicado artículo 21 establece lo siguiente:</w:t>
      </w:r>
    </w:p>
    <w:p w:rsidRPr="00CE4FBD" w:rsidR="00CE4FBD" w:rsidP="00CE4FBD" w:rsidRDefault="00CE4FBD" w14:paraId="64F9FBDF" w14:textId="77777777">
      <w:pPr>
        <w:jc w:val="both"/>
        <w:outlineLvl w:val="0"/>
        <w:rPr>
          <w:sz w:val="23"/>
          <w:szCs w:val="23"/>
          <w:lang w:val="es-PE"/>
        </w:rPr>
      </w:pPr>
    </w:p>
    <w:p w:rsidRPr="00CE4FBD" w:rsidR="00CE4FBD" w:rsidP="004531E0" w:rsidRDefault="00CE4FBD" w14:paraId="65408BFA" w14:textId="77777777">
      <w:pPr>
        <w:ind w:left="1440"/>
        <w:jc w:val="both"/>
        <w:outlineLvl w:val="0"/>
        <w:rPr>
          <w:i/>
          <w:iCs/>
          <w:sz w:val="23"/>
          <w:szCs w:val="23"/>
          <w:lang w:val="es-PE"/>
        </w:rPr>
      </w:pPr>
      <w:r w:rsidRPr="00CE4FBD">
        <w:rPr>
          <w:b/>
          <w:bCs/>
          <w:i/>
          <w:iCs/>
          <w:sz w:val="23"/>
          <w:szCs w:val="23"/>
          <w:lang w:val="es-PE"/>
        </w:rPr>
        <w:t>“Artículo 21. Suspensión de la cobertura por incumplimiento de pago</w:t>
      </w:r>
    </w:p>
    <w:p w:rsidRPr="00CE4FBD" w:rsidR="00CE4FBD" w:rsidP="13523751" w:rsidRDefault="00CE4FBD" w14:paraId="7846DA39" w14:textId="3CE486CE">
      <w:pPr>
        <w:ind w:left="1440"/>
        <w:jc w:val="both"/>
        <w:outlineLvl w:val="0"/>
        <w:rPr>
          <w:i w:val="1"/>
          <w:iCs w:val="1"/>
          <w:sz w:val="23"/>
          <w:szCs w:val="23"/>
          <w:lang w:val="es-PE"/>
        </w:rPr>
      </w:pPr>
      <w:r w:rsidRPr="13523751" w:rsidR="00CE4FBD">
        <w:rPr>
          <w:i w:val="1"/>
          <w:iCs w:val="1"/>
          <w:sz w:val="23"/>
          <w:szCs w:val="23"/>
          <w:lang w:val="es-PE"/>
        </w:rPr>
        <w:t xml:space="preserve">El incumplimiento de pago establecido en el Convenio de Pago origina la </w:t>
      </w:r>
      <w:r w:rsidRPr="13523751" w:rsidR="00CE4FBD">
        <w:rPr>
          <w:b w:val="1"/>
          <w:bCs w:val="1"/>
          <w:i w:val="1"/>
          <w:iCs w:val="1"/>
          <w:sz w:val="23"/>
          <w:szCs w:val="23"/>
          <w:u w:val="single"/>
          <w:lang w:val="es-PE"/>
        </w:rPr>
        <w:t>suspensión automática de la cobertura</w:t>
      </w:r>
      <w:r w:rsidRPr="13523751" w:rsidR="00CE4FBD">
        <w:rPr>
          <w:i w:val="1"/>
          <w:iCs w:val="1"/>
          <w:sz w:val="23"/>
          <w:szCs w:val="23"/>
          <w:lang w:val="es-PE"/>
        </w:rPr>
        <w:t xml:space="preserve"> del seguro una vez transcurridos treinta (30) días desde la fecha de vencimiento de la obligación, </w:t>
      </w:r>
      <w:r w:rsidRPr="13523751" w:rsidR="00CE4FBD">
        <w:rPr>
          <w:b w:val="1"/>
          <w:bCs w:val="1"/>
          <w:i w:val="1"/>
          <w:iCs w:val="1"/>
          <w:sz w:val="23"/>
          <w:szCs w:val="23"/>
          <w:u w:val="single"/>
          <w:lang w:val="es-PE"/>
        </w:rPr>
        <w:t>siempre y cuando no se haya convenido un plazo adicional para el pago</w:t>
      </w:r>
      <w:r w:rsidRPr="13523751" w:rsidR="00CE4FBD">
        <w:rPr>
          <w:i w:val="1"/>
          <w:iCs w:val="1"/>
          <w:sz w:val="23"/>
          <w:szCs w:val="23"/>
          <w:lang w:val="es-PE"/>
        </w:rPr>
        <w:t xml:space="preserve">. </w:t>
      </w:r>
      <w:r w:rsidRPr="13523751" w:rsidR="00CE4FBD">
        <w:rPr>
          <w:i w:val="1"/>
          <w:iCs w:val="1"/>
          <w:sz w:val="23"/>
          <w:szCs w:val="23"/>
          <w:lang w:val="es-PE"/>
        </w:rPr>
        <w:t>Para tal efecto,</w:t>
      </w:r>
      <w:r w:rsidRPr="13523751" w:rsidR="00CE4FBD">
        <w:rPr>
          <w:b w:val="1"/>
          <w:bCs w:val="1"/>
          <w:i w:val="1"/>
          <w:iCs w:val="1"/>
          <w:sz w:val="23"/>
          <w:szCs w:val="23"/>
          <w:u w:val="single"/>
          <w:lang w:val="es-PE"/>
        </w:rPr>
        <w:t xml:space="preserve">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w:t>
      </w:r>
      <w:r w:rsidRPr="13523751" w:rsidR="00CE4FBD">
        <w:rPr>
          <w:i w:val="1"/>
          <w:iCs w:val="1"/>
          <w:sz w:val="23"/>
          <w:szCs w:val="23"/>
          <w:lang w:val="es-PE"/>
        </w:rPr>
        <w:t>.</w:t>
      </w:r>
      <w:r w:rsidRPr="13523751" w:rsidR="00CE4FBD">
        <w:rPr>
          <w:i w:val="1"/>
          <w:iCs w:val="1"/>
          <w:sz w:val="23"/>
          <w:szCs w:val="23"/>
          <w:lang w:val="es-PE"/>
        </w:rPr>
        <w:t xml:space="preserve"> El asegurador no es responsable por los siniestros ocurridos durante el período en que la cobertura se mantiene suspendida.</w:t>
      </w:r>
      <w:r w:rsidRPr="13523751" w:rsidR="55C185A2">
        <w:rPr>
          <w:i w:val="1"/>
          <w:iCs w:val="1"/>
          <w:sz w:val="23"/>
          <w:szCs w:val="23"/>
          <w:lang w:val="es-PE"/>
        </w:rPr>
        <w:t xml:space="preserve">                                                                                                                                                                                                                                                                                                                                                                                                                                                                                                                                                                                                                                                                                                                                                                                                                                                                                                                                                                                                                                                                                                                                                                                                                                                                                                                               </w:t>
      </w:r>
    </w:p>
    <w:p w:rsidRPr="00CE4FBD" w:rsidR="00CE4FBD" w:rsidP="004531E0" w:rsidRDefault="00CE4FBD" w14:paraId="512EA5D5" w14:textId="77777777">
      <w:pPr>
        <w:ind w:left="1440"/>
        <w:jc w:val="both"/>
        <w:outlineLvl w:val="0"/>
        <w:rPr>
          <w:i/>
          <w:iCs/>
          <w:sz w:val="23"/>
          <w:szCs w:val="23"/>
          <w:lang w:val="es-PE"/>
        </w:rPr>
      </w:pPr>
      <w:r w:rsidRPr="00CE4FBD">
        <w:rPr>
          <w:i/>
          <w:iCs/>
          <w:sz w:val="23"/>
          <w:szCs w:val="23"/>
          <w:lang w:val="es-PE"/>
        </w:rPr>
        <w:t>La suspensión de cobertura no es aplicable en los casos en que el contratante ha pagado, proporcionalmente, una prima igual o mayor al período corrido del contrato.</w:t>
      </w:r>
    </w:p>
    <w:p w:rsidRPr="00CE4FBD" w:rsidR="00CE4FBD" w:rsidP="004531E0" w:rsidRDefault="00CE4FBD" w14:paraId="059CB03A" w14:textId="77777777">
      <w:pPr>
        <w:ind w:left="1440"/>
        <w:jc w:val="both"/>
        <w:outlineLvl w:val="0"/>
        <w:rPr>
          <w:sz w:val="23"/>
          <w:szCs w:val="23"/>
          <w:lang w:val="es-PE"/>
        </w:rPr>
      </w:pPr>
      <w:r w:rsidRPr="00CE4FBD">
        <w:rPr>
          <w:b/>
          <w:bCs/>
          <w:i/>
          <w:iCs/>
          <w:sz w:val="23"/>
          <w:szCs w:val="23"/>
          <w:u w:val="single"/>
          <w:lang w:val="es-PE"/>
        </w:rPr>
        <w:t>Si el asegurador no reclama el pago de la prima dentro de los noventa (90) días siguientes al vencimiento del plazo, se entiende que el contrato queda extinguido</w:t>
      </w:r>
      <w:r w:rsidRPr="00CE4FBD">
        <w:rPr>
          <w:i/>
          <w:iCs/>
          <w:sz w:val="23"/>
          <w:szCs w:val="23"/>
          <w:lang w:val="es-PE"/>
        </w:rPr>
        <w:t>.”</w:t>
      </w:r>
      <w:r w:rsidRPr="00CE4FBD">
        <w:rPr>
          <w:sz w:val="23"/>
          <w:szCs w:val="23"/>
          <w:lang w:val="es-PE"/>
        </w:rPr>
        <w:t xml:space="preserve"> (el subrayado y resaltado es nuestro)</w:t>
      </w:r>
    </w:p>
    <w:p w:rsidRPr="00CE4FBD" w:rsidR="00CE4FBD" w:rsidP="00CE4FBD" w:rsidRDefault="00CE4FBD" w14:paraId="062DDF98" w14:textId="77777777">
      <w:pPr>
        <w:jc w:val="both"/>
        <w:outlineLvl w:val="0"/>
        <w:rPr>
          <w:sz w:val="23"/>
          <w:szCs w:val="23"/>
          <w:lang w:val="es-PE"/>
        </w:rPr>
      </w:pPr>
    </w:p>
    <w:p w:rsidRPr="00CE4FBD" w:rsidR="00CE4FBD" w:rsidP="00CE4FBD" w:rsidRDefault="00CE4FBD" w14:paraId="28E77A79" w14:textId="77777777">
      <w:pPr>
        <w:jc w:val="both"/>
        <w:outlineLvl w:val="0"/>
        <w:rPr>
          <w:sz w:val="23"/>
          <w:szCs w:val="23"/>
          <w:lang w:val="es-PE"/>
        </w:rPr>
      </w:pPr>
      <w:r w:rsidRPr="00CE4FBD">
        <w:rPr>
          <w:sz w:val="23"/>
          <w:szCs w:val="23"/>
          <w:lang w:val="es-PE"/>
        </w:rPr>
        <w:t>Este colegiado ha revisado la póliza de seguro, y aprecia que, bajo la misma, se pactó que el pago de la prima se haría en forma trimestral, siendo la fecha de obligación de pago, la siguiente:</w:t>
      </w:r>
    </w:p>
    <w:p w:rsidRPr="00CE4FBD" w:rsidR="00CE4FBD" w:rsidP="00CE4FBD" w:rsidRDefault="00CE4FBD" w14:paraId="53524CE5" w14:textId="77777777">
      <w:pPr>
        <w:jc w:val="both"/>
        <w:outlineLvl w:val="0"/>
        <w:rPr>
          <w:sz w:val="23"/>
          <w:szCs w:val="23"/>
          <w:lang w:val="es-PE"/>
        </w:rPr>
      </w:pPr>
    </w:p>
    <w:p w:rsidRPr="00CE4FBD" w:rsidR="00CE4FBD" w:rsidP="00CE4FBD" w:rsidRDefault="00CE4FBD" w14:paraId="175CDE56" w14:textId="5CCEE6A5">
      <w:pPr>
        <w:jc w:val="both"/>
        <w:outlineLvl w:val="0"/>
      </w:pPr>
      <w:r w:rsidR="06B93BB2">
        <w:rPr/>
        <w:t>.....................................................................................................................................</w:t>
      </w:r>
    </w:p>
    <w:p w:rsidRPr="00CE4FBD" w:rsidR="00CE4FBD" w:rsidP="00CE4FBD" w:rsidRDefault="00CE4FBD" w14:paraId="60CA475B" w14:textId="77777777">
      <w:pPr>
        <w:jc w:val="both"/>
        <w:outlineLvl w:val="0"/>
        <w:rPr>
          <w:sz w:val="23"/>
          <w:szCs w:val="23"/>
          <w:lang w:val="es-PE"/>
        </w:rPr>
      </w:pPr>
    </w:p>
    <w:p w:rsidRPr="00CE4FBD" w:rsidR="00CE4FBD" w:rsidP="00CE4FBD" w:rsidRDefault="00CE4FBD" w14:paraId="4B205E27" w14:textId="77777777">
      <w:pPr>
        <w:jc w:val="both"/>
        <w:outlineLvl w:val="0"/>
        <w:rPr>
          <w:sz w:val="23"/>
          <w:szCs w:val="23"/>
          <w:lang w:val="es-PE"/>
        </w:rPr>
      </w:pPr>
      <w:r w:rsidRPr="00CE4FBD">
        <w:rPr>
          <w:sz w:val="23"/>
          <w:szCs w:val="23"/>
          <w:lang w:val="es-PE"/>
        </w:rPr>
        <w:t xml:space="preserve">Era de conocimiento del asegurado que debía pagar la segunda prima trimestral el 12 de mayo de 2024, lo cual no había sido cumplido al 13 de setiembre de 2024, fecha de ocurrencia del siniestro, siendo que fue pagado ese mismo día, pero luego de tomar conocimiento </w:t>
      </w:r>
      <w:proofErr w:type="gramStart"/>
      <w:r w:rsidRPr="00CE4FBD">
        <w:rPr>
          <w:sz w:val="23"/>
          <w:szCs w:val="23"/>
          <w:lang w:val="es-PE"/>
        </w:rPr>
        <w:t>del mismo</w:t>
      </w:r>
      <w:proofErr w:type="gramEnd"/>
      <w:r w:rsidRPr="00CE4FBD">
        <w:rPr>
          <w:sz w:val="23"/>
          <w:szCs w:val="23"/>
          <w:lang w:val="es-PE"/>
        </w:rPr>
        <w:t xml:space="preserve">. Aspecto no controvertido y reconocido por la parte reclamante en la audiencia de vista. </w:t>
      </w:r>
    </w:p>
    <w:p w:rsidRPr="00CE4FBD" w:rsidR="00CE4FBD" w:rsidP="00CE4FBD" w:rsidRDefault="00CE4FBD" w14:paraId="33C8CDD1" w14:textId="77777777">
      <w:pPr>
        <w:jc w:val="both"/>
        <w:outlineLvl w:val="0"/>
        <w:rPr>
          <w:sz w:val="23"/>
          <w:szCs w:val="23"/>
          <w:lang w:val="es-PE"/>
        </w:rPr>
      </w:pPr>
    </w:p>
    <w:p w:rsidRPr="00CE4FBD" w:rsidR="00CE4FBD" w:rsidP="00CE4FBD" w:rsidRDefault="00CE4FBD" w14:paraId="398CA7FD" w14:textId="77777777">
      <w:pPr>
        <w:jc w:val="both"/>
        <w:outlineLvl w:val="0"/>
        <w:rPr>
          <w:sz w:val="23"/>
          <w:szCs w:val="23"/>
          <w:lang w:val="es-PE"/>
        </w:rPr>
      </w:pPr>
      <w:r w:rsidRPr="00CE4FBD">
        <w:rPr>
          <w:sz w:val="23"/>
          <w:szCs w:val="23"/>
          <w:lang w:val="es-PE"/>
        </w:rPr>
        <w:t xml:space="preserve">En efecto, la parte reclamante reconoció que se tomó conocimiento del robo a las 04:00am y que el pago de las primas </w:t>
      </w:r>
      <w:proofErr w:type="gramStart"/>
      <w:r w:rsidRPr="00CE4FBD">
        <w:rPr>
          <w:sz w:val="23"/>
          <w:szCs w:val="23"/>
          <w:lang w:val="es-PE"/>
        </w:rPr>
        <w:t>pendientes,</w:t>
      </w:r>
      <w:proofErr w:type="gramEnd"/>
      <w:r w:rsidRPr="00CE4FBD">
        <w:rPr>
          <w:sz w:val="23"/>
          <w:szCs w:val="23"/>
          <w:lang w:val="es-PE"/>
        </w:rPr>
        <w:t xml:space="preserve"> se hizo ese mismo día, luego de tomar conocimiento del robo, a la 05:44am.</w:t>
      </w:r>
    </w:p>
    <w:p w:rsidRPr="00CE4FBD" w:rsidR="00CE4FBD" w:rsidP="00CE4FBD" w:rsidRDefault="00CE4FBD" w14:paraId="64155F50" w14:textId="77777777">
      <w:pPr>
        <w:jc w:val="both"/>
        <w:outlineLvl w:val="0"/>
        <w:rPr>
          <w:sz w:val="23"/>
          <w:szCs w:val="23"/>
          <w:lang w:val="es-PE"/>
        </w:rPr>
      </w:pPr>
    </w:p>
    <w:p w:rsidR="00CE4FBD" w:rsidP="00CE4FBD" w:rsidRDefault="00CE4FBD" w14:paraId="22F66811" w14:textId="77777777">
      <w:pPr>
        <w:jc w:val="both"/>
        <w:outlineLvl w:val="0"/>
        <w:rPr>
          <w:sz w:val="23"/>
          <w:szCs w:val="23"/>
          <w:lang w:val="es-PE"/>
        </w:rPr>
      </w:pPr>
      <w:r w:rsidRPr="00CE4FBD">
        <w:rPr>
          <w:sz w:val="23"/>
          <w:szCs w:val="23"/>
          <w:lang w:val="es-PE"/>
        </w:rPr>
        <w:t xml:space="preserve">Al respecto, la ley del contrato de seguros consagra un régimen tuitivo, </w:t>
      </w:r>
      <w:proofErr w:type="gramStart"/>
      <w:r w:rsidRPr="00CE4FBD">
        <w:rPr>
          <w:sz w:val="23"/>
          <w:szCs w:val="23"/>
          <w:lang w:val="es-PE"/>
        </w:rPr>
        <w:t>otorgando  protección</w:t>
      </w:r>
      <w:proofErr w:type="gramEnd"/>
      <w:r w:rsidRPr="00CE4FBD">
        <w:rPr>
          <w:sz w:val="23"/>
          <w:szCs w:val="23"/>
          <w:lang w:val="es-PE"/>
        </w:rPr>
        <w:t xml:space="preserve"> al asegurado ante la falta de pago de prima, señalando que luego del vencimiento del mismo, tiene hasta 30 días para pagar -salvo que la aseguradora haya otorgado un plazo mayor-; y añadiendo, que ante la falta de pago de prima, la aseguradora puede: </w:t>
      </w:r>
    </w:p>
    <w:p w:rsidRPr="00CE4FBD" w:rsidR="004531E0" w:rsidP="00CE4FBD" w:rsidRDefault="004531E0" w14:paraId="2C6836C9" w14:textId="77777777">
      <w:pPr>
        <w:jc w:val="both"/>
        <w:outlineLvl w:val="0"/>
        <w:rPr>
          <w:sz w:val="23"/>
          <w:szCs w:val="23"/>
          <w:lang w:val="es-PE"/>
        </w:rPr>
      </w:pPr>
    </w:p>
    <w:p w:rsidRPr="00CE4FBD" w:rsidR="00CE4FBD" w:rsidP="00CE4FBD" w:rsidRDefault="00CE4FBD" w14:paraId="62030C25" w14:textId="77777777">
      <w:pPr>
        <w:numPr>
          <w:ilvl w:val="0"/>
          <w:numId w:val="33"/>
        </w:numPr>
        <w:jc w:val="both"/>
        <w:outlineLvl w:val="0"/>
        <w:rPr>
          <w:sz w:val="23"/>
          <w:szCs w:val="23"/>
          <w:lang w:val="es-PE"/>
        </w:rPr>
      </w:pPr>
      <w:r w:rsidRPr="00CE4FBD">
        <w:rPr>
          <w:sz w:val="23"/>
          <w:szCs w:val="23"/>
          <w:lang w:val="es-PE"/>
        </w:rPr>
        <w:t>Suspender la cobertura de pago, lo que solo puede hacer luego de vencido dicho plazo de 30 días que prevé la ley, y cumpliendo ciertas formalidades (previo envío de carta de suspensión); y/o</w:t>
      </w:r>
    </w:p>
    <w:p w:rsidRPr="00CE4FBD" w:rsidR="00CE4FBD" w:rsidP="00CE4FBD" w:rsidRDefault="00CE4FBD" w14:paraId="29F5DB95" w14:textId="77777777">
      <w:pPr>
        <w:numPr>
          <w:ilvl w:val="0"/>
          <w:numId w:val="33"/>
        </w:numPr>
        <w:jc w:val="both"/>
        <w:outlineLvl w:val="0"/>
        <w:rPr>
          <w:sz w:val="23"/>
          <w:szCs w:val="23"/>
          <w:lang w:val="es-PE"/>
        </w:rPr>
      </w:pPr>
      <w:r w:rsidRPr="00CE4FBD">
        <w:rPr>
          <w:sz w:val="23"/>
          <w:szCs w:val="23"/>
          <w:lang w:val="es-PE"/>
        </w:rPr>
        <w:t xml:space="preserve">Dejar que transcurra el plazo de 90 días que prevé la ley para que el contrato se extinga, lo cual puede ocurrir, ya sea que se haya enviado la carta de suspensión o no se haya enviado dicha carta de suspensión de cobertura. De modo tal </w:t>
      </w:r>
      <w:proofErr w:type="gramStart"/>
      <w:r w:rsidRPr="00CE4FBD">
        <w:rPr>
          <w:sz w:val="23"/>
          <w:szCs w:val="23"/>
          <w:lang w:val="es-PE"/>
        </w:rPr>
        <w:t>que</w:t>
      </w:r>
      <w:proofErr w:type="gramEnd"/>
      <w:r w:rsidRPr="00CE4FBD">
        <w:rPr>
          <w:sz w:val="23"/>
          <w:szCs w:val="23"/>
          <w:lang w:val="es-PE"/>
        </w:rPr>
        <w:t xml:space="preserve"> si la aseguradora no envió previamente una carta de suspensión de cobertura por falta de pago, deberá otorgar cobertura de seguro hasta el día anterior a la extinción del contrato de seguro.</w:t>
      </w:r>
    </w:p>
    <w:p w:rsidRPr="00CE4FBD" w:rsidR="00CE4FBD" w:rsidP="00CE4FBD" w:rsidRDefault="00CE4FBD" w14:paraId="57F5AB6F" w14:textId="77777777">
      <w:pPr>
        <w:jc w:val="both"/>
        <w:outlineLvl w:val="0"/>
        <w:rPr>
          <w:sz w:val="23"/>
          <w:szCs w:val="23"/>
          <w:lang w:val="es-PE"/>
        </w:rPr>
      </w:pPr>
    </w:p>
    <w:p w:rsidRPr="00CE4FBD" w:rsidR="00CE4FBD" w:rsidP="00CE4FBD" w:rsidRDefault="00CE4FBD" w14:paraId="06BEA608" w14:textId="77777777">
      <w:pPr>
        <w:jc w:val="both"/>
        <w:outlineLvl w:val="0"/>
        <w:rPr>
          <w:sz w:val="23"/>
          <w:szCs w:val="23"/>
          <w:lang w:val="es-PE"/>
        </w:rPr>
      </w:pPr>
      <w:r w:rsidRPr="00CE4FBD">
        <w:rPr>
          <w:sz w:val="23"/>
          <w:szCs w:val="23"/>
          <w:lang w:val="es-PE"/>
        </w:rPr>
        <w:t>En este caso, la compañía de seguros sí envió la carta de suspensión, pero la reclamante considera que la persona que se indica como aquella que recibió la comunicación no estuvo en Lima a dicha fecha, con lo cual dicha notificación no resulta válida.</w:t>
      </w:r>
    </w:p>
    <w:p w:rsidRPr="00CE4FBD" w:rsidR="00CE4FBD" w:rsidP="00CE4FBD" w:rsidRDefault="00CE4FBD" w14:paraId="5AF4392D" w14:textId="77777777">
      <w:pPr>
        <w:jc w:val="both"/>
        <w:outlineLvl w:val="0"/>
        <w:rPr>
          <w:sz w:val="23"/>
          <w:szCs w:val="23"/>
          <w:lang w:val="es-PE"/>
        </w:rPr>
      </w:pPr>
    </w:p>
    <w:p w:rsidRPr="00CE4FBD" w:rsidR="00CE4FBD" w:rsidP="00CE4FBD" w:rsidRDefault="00CE4FBD" w14:paraId="66425CFF" w14:textId="669EA87C">
      <w:pPr>
        <w:jc w:val="both"/>
        <w:outlineLvl w:val="0"/>
        <w:rPr>
          <w:sz w:val="23"/>
          <w:szCs w:val="23"/>
          <w:lang w:val="es-PE"/>
        </w:rPr>
      </w:pPr>
      <w:r w:rsidRPr="13523751" w:rsidR="00CE4FBD">
        <w:rPr>
          <w:sz w:val="23"/>
          <w:szCs w:val="23"/>
          <w:lang w:val="es-PE"/>
        </w:rPr>
        <w:t xml:space="preserve">Este colegiado aprecia que es una entidad tercera la encargada de realizar la notificación de la carta de suspensión y que ella describe que el inmueble donde dejó la comunicación era una casa, con ingreso de madera, y que la persona que recibió la comunicación se identificó como </w:t>
      </w:r>
      <w:r w:rsidRPr="13523751" w:rsidR="136F434C">
        <w:rPr>
          <w:sz w:val="23"/>
          <w:szCs w:val="23"/>
          <w:lang w:val="es-PE"/>
        </w:rPr>
        <w:t>........................</w:t>
      </w:r>
      <w:r w:rsidRPr="13523751" w:rsidR="00CE4FBD">
        <w:rPr>
          <w:sz w:val="23"/>
          <w:szCs w:val="23"/>
          <w:lang w:val="es-PE"/>
        </w:rPr>
        <w:t xml:space="preserve">, sin dar otra información. Llama la atención que si la empresa encargada de la notificación no conocía el nombre de algún receptor haya anotado el nombre de alguien sí conocido por la empresa reclamante. </w:t>
      </w:r>
      <w:r w:rsidRPr="13523751" w:rsidR="00CE4FBD">
        <w:rPr>
          <w:sz w:val="23"/>
          <w:szCs w:val="23"/>
          <w:lang w:val="es-PE"/>
        </w:rPr>
        <w:t>Este colegiado desconoce si fue un tercero quien dio el nombre de la Sra. Rosa, pues los mensajeros suelen pedir el nombre y no siempre quien da dicha información quiere identificarse con un documento adicional que permita al mensajero verificar quién lo recibe.</w:t>
      </w:r>
      <w:r w:rsidRPr="13523751" w:rsidR="00CE4FBD">
        <w:rPr>
          <w:sz w:val="23"/>
          <w:szCs w:val="23"/>
          <w:lang w:val="es-PE"/>
        </w:rPr>
        <w:t xml:space="preserve"> Lo cierto es que sí identificó el inmueble, como casa, con una puerta de madera (característica del inmueble que la parte reclamante reconoció como cierta en la audiencia de vista). </w:t>
      </w:r>
    </w:p>
    <w:p w:rsidRPr="00CE4FBD" w:rsidR="00CE4FBD" w:rsidP="00CE4FBD" w:rsidRDefault="00CE4FBD" w14:paraId="1AF680D3" w14:textId="77777777">
      <w:pPr>
        <w:jc w:val="both"/>
        <w:outlineLvl w:val="0"/>
        <w:rPr>
          <w:sz w:val="23"/>
          <w:szCs w:val="23"/>
          <w:lang w:val="es-PE"/>
        </w:rPr>
      </w:pPr>
    </w:p>
    <w:p w:rsidRPr="00CE4FBD" w:rsidR="00CE4FBD" w:rsidP="00CE4FBD" w:rsidRDefault="00CE4FBD" w14:paraId="7DB8DE7D" w14:textId="77777777">
      <w:pPr>
        <w:jc w:val="both"/>
        <w:outlineLvl w:val="0"/>
        <w:rPr>
          <w:sz w:val="23"/>
          <w:szCs w:val="23"/>
          <w:lang w:val="es-PE"/>
        </w:rPr>
      </w:pPr>
      <w:r w:rsidRPr="00CE4FBD">
        <w:rPr>
          <w:sz w:val="23"/>
          <w:szCs w:val="23"/>
          <w:lang w:val="es-PE"/>
        </w:rPr>
        <w:lastRenderedPageBreak/>
        <w:t xml:space="preserve">Este colegiado a su </w:t>
      </w:r>
      <w:proofErr w:type="gramStart"/>
      <w:r w:rsidRPr="00CE4FBD">
        <w:rPr>
          <w:sz w:val="23"/>
          <w:szCs w:val="23"/>
          <w:lang w:val="es-PE"/>
        </w:rPr>
        <w:t>vez,</w:t>
      </w:r>
      <w:proofErr w:type="gramEnd"/>
      <w:r w:rsidRPr="00CE4FBD">
        <w:rPr>
          <w:sz w:val="23"/>
          <w:szCs w:val="23"/>
          <w:lang w:val="es-PE"/>
        </w:rPr>
        <w:t xml:space="preserve"> ha revisado la primera carta de suspensión emitida por la aseguradora y aprecia que esta contiene el siguiente tenor:</w:t>
      </w:r>
    </w:p>
    <w:p w:rsidRPr="00CE4FBD" w:rsidR="00CE4FBD" w:rsidP="00CE4FBD" w:rsidRDefault="00CE4FBD" w14:paraId="383C5852" w14:textId="77777777">
      <w:pPr>
        <w:jc w:val="both"/>
        <w:outlineLvl w:val="0"/>
        <w:rPr>
          <w:sz w:val="23"/>
          <w:szCs w:val="23"/>
          <w:lang w:val="es-PE"/>
        </w:rPr>
      </w:pPr>
    </w:p>
    <w:p w:rsidRPr="00CE4FBD" w:rsidR="00CE4FBD" w:rsidP="00CE4FBD" w:rsidRDefault="00CE4FBD" w14:paraId="7E1525D1" w14:textId="6DCA7CA1">
      <w:pPr>
        <w:jc w:val="both"/>
        <w:outlineLvl w:val="0"/>
      </w:pPr>
      <w:r w:rsidR="6B676D5D">
        <w:rPr/>
        <w:t>...................................................................................................................................</w:t>
      </w:r>
    </w:p>
    <w:p w:rsidRPr="00CE4FBD" w:rsidR="00CE4FBD" w:rsidP="00CE4FBD" w:rsidRDefault="00CE4FBD" w14:paraId="0C58AF93" w14:textId="77777777">
      <w:pPr>
        <w:jc w:val="both"/>
        <w:outlineLvl w:val="0"/>
        <w:rPr>
          <w:sz w:val="23"/>
          <w:szCs w:val="23"/>
          <w:lang w:val="es-PE"/>
        </w:rPr>
      </w:pPr>
    </w:p>
    <w:p w:rsidRPr="00CE4FBD" w:rsidR="00CE4FBD" w:rsidP="00CE4FBD" w:rsidRDefault="00CE4FBD" w14:paraId="41545C90" w14:textId="77777777">
      <w:pPr>
        <w:jc w:val="both"/>
        <w:outlineLvl w:val="0"/>
        <w:rPr>
          <w:sz w:val="23"/>
          <w:szCs w:val="23"/>
        </w:rPr>
      </w:pPr>
      <w:r w:rsidRPr="00CE4FBD">
        <w:rPr>
          <w:sz w:val="23"/>
          <w:szCs w:val="23"/>
          <w:lang w:val="es-PE"/>
        </w:rPr>
        <w:t xml:space="preserve">Es decir, la carta de suspensión informa que al </w:t>
      </w:r>
      <w:r w:rsidRPr="00CE4FBD">
        <w:rPr>
          <w:sz w:val="23"/>
          <w:szCs w:val="23"/>
        </w:rPr>
        <w:t xml:space="preserve">al 12 de mayo de 2024 venció la segunda cuota trimestral (lo cual es consistente con el cronograma contenido en la póliza de seguro), y que </w:t>
      </w:r>
      <w:r w:rsidRPr="00CE4FBD">
        <w:rPr>
          <w:sz w:val="23"/>
          <w:szCs w:val="23"/>
          <w:u w:val="single"/>
        </w:rPr>
        <w:t xml:space="preserve">la </w:t>
      </w:r>
      <w:r w:rsidRPr="00CE4FBD">
        <w:rPr>
          <w:b/>
          <w:bCs/>
          <w:sz w:val="23"/>
          <w:szCs w:val="23"/>
          <w:u w:val="single"/>
        </w:rPr>
        <w:t>fecha límite para pagar</w:t>
      </w:r>
      <w:r w:rsidRPr="00CE4FBD">
        <w:rPr>
          <w:sz w:val="23"/>
          <w:szCs w:val="23"/>
          <w:u w:val="single"/>
        </w:rPr>
        <w:t xml:space="preserve"> era de 30 días calendarios contados desde la fecha indicada como “obligación de pago”</w:t>
      </w:r>
      <w:r w:rsidRPr="00CE4FBD">
        <w:rPr>
          <w:sz w:val="23"/>
          <w:szCs w:val="23"/>
        </w:rPr>
        <w:t>, añadiendo que después de ese plazo se produce o puede producir la suspensión de la cobertura.</w:t>
      </w:r>
    </w:p>
    <w:p w:rsidRPr="00CE4FBD" w:rsidR="00CE4FBD" w:rsidP="00CE4FBD" w:rsidRDefault="00CE4FBD" w14:paraId="5C6FE910" w14:textId="77777777">
      <w:pPr>
        <w:jc w:val="both"/>
        <w:outlineLvl w:val="0"/>
        <w:rPr>
          <w:sz w:val="23"/>
          <w:szCs w:val="23"/>
        </w:rPr>
      </w:pPr>
    </w:p>
    <w:p w:rsidRPr="00CE4FBD" w:rsidR="00CE4FBD" w:rsidP="00CE4FBD" w:rsidRDefault="00CE4FBD" w14:paraId="4C4CE21B" w14:textId="77777777">
      <w:pPr>
        <w:jc w:val="both"/>
        <w:outlineLvl w:val="0"/>
        <w:rPr>
          <w:sz w:val="23"/>
          <w:szCs w:val="23"/>
        </w:rPr>
      </w:pPr>
      <w:r w:rsidRPr="00CE4FBD">
        <w:rPr>
          <w:sz w:val="23"/>
          <w:szCs w:val="23"/>
        </w:rPr>
        <w:t xml:space="preserve">La redacción de ese plazo límite señalado en la carta de suspensión, puede también entenderse como que se ha otorgado </w:t>
      </w:r>
      <w:r w:rsidRPr="00CE4FBD">
        <w:rPr>
          <w:i/>
          <w:iCs/>
          <w:sz w:val="23"/>
          <w:szCs w:val="23"/>
          <w:u w:val="single"/>
        </w:rPr>
        <w:t>un “plazo adicional” para el pago</w:t>
      </w:r>
      <w:r w:rsidRPr="00CE4FBD">
        <w:rPr>
          <w:sz w:val="23"/>
          <w:szCs w:val="23"/>
        </w:rPr>
        <w:t xml:space="preserve"> (situación prevista en el artículo 21 de la ley del contrato de seguro, transcrito líneas arriba), con lo cual solo luego de 30 días de vencido dicho plazo adicional, podría suspenderse la cobertura. Si lo que se pretendía era no otorgar dicho plazo adicional, lo apropiado hubiera sido precisar que esa es la fecha límite o plazo máximo para pagar la prima adeudada “antes que se produzca la suspensión de la cobertura” (que se comunica por esa carta debido al incumplimiento de pago).</w:t>
      </w:r>
    </w:p>
    <w:p w:rsidRPr="00CE4FBD" w:rsidR="00CE4FBD" w:rsidP="00CE4FBD" w:rsidRDefault="00CE4FBD" w14:paraId="3C8AF0BD" w14:textId="77777777">
      <w:pPr>
        <w:jc w:val="both"/>
        <w:outlineLvl w:val="0"/>
        <w:rPr>
          <w:sz w:val="23"/>
          <w:szCs w:val="23"/>
          <w:lang w:val="es-PE"/>
        </w:rPr>
      </w:pPr>
    </w:p>
    <w:p w:rsidRPr="00CE4FBD" w:rsidR="00CE4FBD" w:rsidP="00CE4FBD" w:rsidRDefault="00CE4FBD" w14:paraId="39424EB7" w14:textId="77777777">
      <w:pPr>
        <w:jc w:val="both"/>
        <w:outlineLvl w:val="0"/>
        <w:rPr>
          <w:sz w:val="23"/>
          <w:szCs w:val="23"/>
        </w:rPr>
      </w:pPr>
      <w:r w:rsidRPr="00CE4FBD">
        <w:rPr>
          <w:sz w:val="23"/>
          <w:szCs w:val="23"/>
        </w:rPr>
        <w:t>En cualquier caso, y aun cuando se interpretara que se dio un plazo adicional para el pago (de 30 días más), se tendría lo siguiente: en el caso de la prima vencida el 12/05/2024, se habría dado plazo adicional para el pago hasta el 11/06/2024, y en consecuencia la suspensión habría operado, transcurridos 30 días desde el vencimiento de dicho plazo adicional, esto al 11/07/2024, lo cual se hubiera producido antes de la ocurrencia del siniestro.</w:t>
      </w:r>
    </w:p>
    <w:p w:rsidRPr="00CE4FBD" w:rsidR="00CE4FBD" w:rsidP="00CE4FBD" w:rsidRDefault="00CE4FBD" w14:paraId="3FD283F8" w14:textId="77777777">
      <w:pPr>
        <w:jc w:val="both"/>
        <w:outlineLvl w:val="0"/>
        <w:rPr>
          <w:sz w:val="23"/>
          <w:szCs w:val="23"/>
        </w:rPr>
      </w:pPr>
    </w:p>
    <w:p w:rsidRPr="00CE4FBD" w:rsidR="00CE4FBD" w:rsidP="00CE4FBD" w:rsidRDefault="00CE4FBD" w14:paraId="0A1D917F" w14:textId="77777777">
      <w:pPr>
        <w:jc w:val="both"/>
        <w:outlineLvl w:val="0"/>
        <w:rPr>
          <w:sz w:val="23"/>
          <w:szCs w:val="23"/>
          <w:lang w:val="es-PE"/>
        </w:rPr>
      </w:pPr>
      <w:r w:rsidRPr="00CE4FBD">
        <w:rPr>
          <w:sz w:val="23"/>
          <w:szCs w:val="23"/>
          <w:lang w:val="es-PE"/>
        </w:rPr>
        <w:t xml:space="preserve">Debe tenerse presente que los plazos establecidos en la ley del contrato de </w:t>
      </w:r>
      <w:proofErr w:type="gramStart"/>
      <w:r w:rsidRPr="00CE4FBD">
        <w:rPr>
          <w:sz w:val="23"/>
          <w:szCs w:val="23"/>
          <w:lang w:val="es-PE"/>
        </w:rPr>
        <w:t>seguros,</w:t>
      </w:r>
      <w:proofErr w:type="gramEnd"/>
      <w:r w:rsidRPr="00CE4FBD">
        <w:rPr>
          <w:sz w:val="23"/>
          <w:szCs w:val="23"/>
          <w:lang w:val="es-PE"/>
        </w:rPr>
        <w:t xml:space="preserve"> se refieren a días calendario, conforme a lo señalado en la Primera Disposición Complementaria Final y Modificatoria de dicha ley.</w:t>
      </w:r>
    </w:p>
    <w:p w:rsidRPr="00CE4FBD" w:rsidR="00CE4FBD" w:rsidP="00CE4FBD" w:rsidRDefault="00CE4FBD" w14:paraId="2B6364CB" w14:textId="77777777">
      <w:pPr>
        <w:jc w:val="both"/>
        <w:outlineLvl w:val="0"/>
        <w:rPr>
          <w:sz w:val="23"/>
          <w:szCs w:val="23"/>
          <w:lang w:val="es-PE"/>
        </w:rPr>
      </w:pPr>
    </w:p>
    <w:p w:rsidRPr="00CE4FBD" w:rsidR="00CE4FBD" w:rsidP="00CE4FBD" w:rsidRDefault="00CE4FBD" w14:paraId="1F1E874E" w14:textId="77777777">
      <w:pPr>
        <w:jc w:val="both"/>
        <w:outlineLvl w:val="0"/>
        <w:rPr>
          <w:sz w:val="23"/>
          <w:szCs w:val="23"/>
        </w:rPr>
      </w:pPr>
      <w:r w:rsidRPr="00CE4FBD">
        <w:rPr>
          <w:sz w:val="23"/>
          <w:szCs w:val="23"/>
        </w:rPr>
        <w:t>Adicionalmente, enviada o no la comunicación de suspensión de cobertura, el contrato de seguro se habría extinguido a los 90 días siguientes al vencimiento del plazo en aplicación del último párrafo del artículo 21 de la Ley 29946 (texto resaltado línea arriba al transcribir dicho artículo). Si se cuenta dicho plazo desde la fecha de vencimiento original del plazo, establecida en el contrato (12/05/2024), la extinción habría operado el 10/08/2024. Si se cuenta dicho plazo, entendiéndose que se otorgó un plazo adicional para el pago hasta el 11/06/2024, el contrato se habría extinguido a los 90 días siguientes, esto es al, 09/12/2024; en ambos casos, la extinción ha operado antes de la ocurrencia del siniestro.</w:t>
      </w:r>
    </w:p>
    <w:p w:rsidRPr="00CE4FBD" w:rsidR="00CE4FBD" w:rsidP="00CE4FBD" w:rsidRDefault="00CE4FBD" w14:paraId="713980B8" w14:textId="77777777">
      <w:pPr>
        <w:jc w:val="both"/>
        <w:outlineLvl w:val="0"/>
        <w:rPr>
          <w:sz w:val="23"/>
          <w:szCs w:val="23"/>
        </w:rPr>
      </w:pPr>
    </w:p>
    <w:p w:rsidRPr="00CE4FBD" w:rsidR="00CE4FBD" w:rsidP="00CE4FBD" w:rsidRDefault="00CE4FBD" w14:paraId="460BF453" w14:textId="77777777">
      <w:pPr>
        <w:jc w:val="both"/>
        <w:outlineLvl w:val="0"/>
        <w:rPr>
          <w:sz w:val="23"/>
          <w:szCs w:val="23"/>
        </w:rPr>
      </w:pPr>
      <w:r w:rsidRPr="00CE4FBD">
        <w:rPr>
          <w:sz w:val="23"/>
          <w:szCs w:val="23"/>
        </w:rPr>
        <w:t xml:space="preserve">En otras palabras, </w:t>
      </w:r>
      <w:proofErr w:type="spellStart"/>
      <w:r w:rsidRPr="00CE4FBD">
        <w:rPr>
          <w:sz w:val="23"/>
          <w:szCs w:val="23"/>
        </w:rPr>
        <w:t>aún</w:t>
      </w:r>
      <w:proofErr w:type="spellEnd"/>
      <w:r w:rsidRPr="00CE4FBD">
        <w:rPr>
          <w:sz w:val="23"/>
          <w:szCs w:val="23"/>
        </w:rPr>
        <w:t xml:space="preserve"> cuando se concluyera que la carta de suspensión no surtió efectos por no haber sido válidamente notificadas, el contrato de seguro quedó extinguido ante de la ocurrencia del siniestro por falta de pago de la prima que debió cancelarse el 12 de mayo de 2025.</w:t>
      </w:r>
    </w:p>
    <w:p w:rsidRPr="00CE4FBD" w:rsidR="00CE4FBD" w:rsidP="00CE4FBD" w:rsidRDefault="00CE4FBD" w14:paraId="53A8FA21" w14:textId="77777777">
      <w:pPr>
        <w:jc w:val="both"/>
        <w:outlineLvl w:val="0"/>
        <w:rPr>
          <w:sz w:val="23"/>
          <w:szCs w:val="23"/>
        </w:rPr>
      </w:pPr>
    </w:p>
    <w:p w:rsidRPr="00CE4FBD" w:rsidR="00CE4FBD" w:rsidP="00CE4FBD" w:rsidRDefault="00CE4FBD" w14:paraId="1490A5FF" w14:textId="77777777">
      <w:pPr>
        <w:jc w:val="both"/>
        <w:outlineLvl w:val="0"/>
        <w:rPr>
          <w:sz w:val="23"/>
          <w:szCs w:val="23"/>
          <w:lang w:val="es-PE"/>
        </w:rPr>
      </w:pPr>
      <w:r w:rsidRPr="00CE4FBD">
        <w:rPr>
          <w:sz w:val="23"/>
          <w:szCs w:val="23"/>
          <w:lang w:val="es-PE"/>
        </w:rPr>
        <w:t>Es importante resaltar que las figuras de suspensión y extinción del contrato de seguro establecidas por el artículo 21 de la Ley del contrato de seguro, están reglamentadas por los artículos 7,8 y 9 del Reglamento de Pago de Primas, aprobado por Resolución SBS 3198-</w:t>
      </w:r>
      <w:proofErr w:type="gramStart"/>
      <w:r w:rsidRPr="00CE4FBD">
        <w:rPr>
          <w:sz w:val="23"/>
          <w:szCs w:val="23"/>
          <w:lang w:val="es-PE"/>
        </w:rPr>
        <w:t>2013,  siendo</w:t>
      </w:r>
      <w:proofErr w:type="gramEnd"/>
      <w:r w:rsidRPr="00CE4FBD">
        <w:rPr>
          <w:sz w:val="23"/>
          <w:szCs w:val="23"/>
          <w:lang w:val="es-PE"/>
        </w:rPr>
        <w:t xml:space="preserve"> el artículo 7 y artículo 11 sustituidos por Resolución SBS 2378-2024 vigente a partir del 05.07.2024; y cuyos textos establecen lo siguiente:</w:t>
      </w:r>
    </w:p>
    <w:p w:rsidRPr="00CE4FBD" w:rsidR="00CE4FBD" w:rsidP="00CE4FBD" w:rsidRDefault="00CE4FBD" w14:paraId="0C3CF198" w14:textId="77777777">
      <w:pPr>
        <w:jc w:val="both"/>
        <w:outlineLvl w:val="0"/>
        <w:rPr>
          <w:sz w:val="23"/>
          <w:szCs w:val="23"/>
          <w:lang w:val="es-PE"/>
        </w:rPr>
      </w:pPr>
    </w:p>
    <w:p w:rsidRPr="00CE4FBD" w:rsidR="00CE4FBD" w:rsidP="004531E0" w:rsidRDefault="00CE4FBD" w14:paraId="190D1269" w14:textId="77777777">
      <w:pPr>
        <w:ind w:left="1440"/>
        <w:jc w:val="both"/>
        <w:outlineLvl w:val="0"/>
        <w:rPr>
          <w:b/>
          <w:i/>
          <w:iCs/>
          <w:sz w:val="23"/>
          <w:szCs w:val="23"/>
        </w:rPr>
      </w:pPr>
      <w:r w:rsidRPr="00CE4FBD">
        <w:rPr>
          <w:b/>
          <w:i/>
          <w:iCs/>
          <w:sz w:val="23"/>
          <w:szCs w:val="23"/>
        </w:rPr>
        <w:t>“Artículo 7.- Suspensión de la cobertura por incumplimiento de pago</w:t>
      </w:r>
    </w:p>
    <w:p w:rsidRPr="00CE4FBD" w:rsidR="00CE4FBD" w:rsidP="004531E0" w:rsidRDefault="00CE4FBD" w14:paraId="258816D8" w14:textId="77777777">
      <w:pPr>
        <w:ind w:left="1440"/>
        <w:jc w:val="both"/>
        <w:outlineLvl w:val="0"/>
        <w:rPr>
          <w:i/>
          <w:iCs/>
          <w:sz w:val="23"/>
          <w:szCs w:val="23"/>
          <w:lang w:val="es-PE"/>
        </w:rPr>
      </w:pPr>
      <w:r w:rsidRPr="00CE4FBD">
        <w:rPr>
          <w:i/>
          <w:iCs/>
          <w:sz w:val="23"/>
          <w:szCs w:val="23"/>
          <w:lang w:val="es-PE"/>
        </w:rPr>
        <w:t xml:space="preserve">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 </w:t>
      </w:r>
    </w:p>
    <w:p w:rsidRPr="00CE4FBD" w:rsidR="00CE4FBD" w:rsidP="004531E0" w:rsidRDefault="00CE4FBD" w14:paraId="70E127FE" w14:textId="77777777">
      <w:pPr>
        <w:ind w:left="1440"/>
        <w:jc w:val="both"/>
        <w:outlineLvl w:val="0"/>
        <w:rPr>
          <w:i/>
          <w:iCs/>
          <w:sz w:val="23"/>
          <w:szCs w:val="23"/>
          <w:lang w:val="es-PE"/>
        </w:rPr>
      </w:pPr>
      <w:r w:rsidRPr="00CE4FBD">
        <w:rPr>
          <w:i/>
          <w:iCs/>
          <w:sz w:val="23"/>
          <w:szCs w:val="23"/>
          <w:lang w:val="es-PE"/>
        </w:rPr>
        <w:t xml:space="preserve">Para tal efecto, antes del vencimiento del plazo de treinta (30) días indicado en el párrafo precedente, la empresa de seguros deberá comunicar la suspensión de la cobertura como consecuencia del incumplimiento del pago de la prima. Asimismo, indicará el plazo que el contratante dispone para pagar la prima antes de la suspensión de la cobertura del seguro. </w:t>
      </w:r>
    </w:p>
    <w:p w:rsidRPr="00CE4FBD" w:rsidR="00CE4FBD" w:rsidP="004531E0" w:rsidRDefault="00CE4FBD" w14:paraId="08C83F13" w14:textId="77777777">
      <w:pPr>
        <w:ind w:left="1440"/>
        <w:jc w:val="both"/>
        <w:outlineLvl w:val="0"/>
        <w:rPr>
          <w:i/>
          <w:iCs/>
          <w:sz w:val="23"/>
          <w:szCs w:val="23"/>
          <w:lang w:val="es-PE"/>
        </w:rPr>
      </w:pPr>
      <w:r w:rsidRPr="00CE4FBD">
        <w:rPr>
          <w:i/>
          <w:iCs/>
          <w:sz w:val="23"/>
          <w:szCs w:val="23"/>
          <w:lang w:val="es-PE"/>
        </w:rPr>
        <w:t xml:space="preserve">La comunicación debe realizarse conforme a lo dispuesto en los artículos 35° y 36° del Reglamento de Gestión de Conducta de Mercado del Sistema de </w:t>
      </w:r>
      <w:proofErr w:type="spellStart"/>
      <w:r w:rsidRPr="00CE4FBD">
        <w:rPr>
          <w:i/>
          <w:iCs/>
          <w:sz w:val="23"/>
          <w:szCs w:val="23"/>
          <w:lang w:val="es-PE"/>
        </w:rPr>
        <w:t>Segurosy</w:t>
      </w:r>
      <w:proofErr w:type="spellEnd"/>
      <w:r w:rsidRPr="00CE4FBD">
        <w:rPr>
          <w:i/>
          <w:iCs/>
          <w:sz w:val="23"/>
          <w:szCs w:val="23"/>
          <w:lang w:val="es-PE"/>
        </w:rPr>
        <w:t xml:space="preserve"> cumplir con el contenido señalado en el artículo 8° del presente Reglamento.</w:t>
      </w:r>
    </w:p>
    <w:p w:rsidRPr="00CE4FBD" w:rsidR="00CE4FBD" w:rsidP="004531E0" w:rsidRDefault="00CE4FBD" w14:paraId="052882DD" w14:textId="77777777">
      <w:pPr>
        <w:ind w:left="1440"/>
        <w:jc w:val="both"/>
        <w:outlineLvl w:val="0"/>
        <w:rPr>
          <w:i/>
          <w:iCs/>
          <w:sz w:val="23"/>
          <w:szCs w:val="23"/>
          <w:lang w:val="es-PE"/>
        </w:rPr>
      </w:pPr>
      <w:r w:rsidRPr="00CE4FBD">
        <w:rPr>
          <w:i/>
          <w:iCs/>
          <w:sz w:val="23"/>
          <w:szCs w:val="23"/>
          <w:lang w:val="es-PE"/>
        </w:rPr>
        <w:t>La suspensión de cobertura no es aplicable en los casos en que el contratante ha pagado, proporcionalmente, una prima igual o mayor al período corrido del contrato; o cuando la comunicación para la suspensión no ha ocurrido dentro de los treinta (30) días contados desde la fecha de vencimiento de la obligación.”</w:t>
      </w:r>
    </w:p>
    <w:p w:rsidRPr="00CE4FBD" w:rsidR="00CE4FBD" w:rsidP="004531E0" w:rsidRDefault="00CE4FBD" w14:paraId="7E310C48" w14:textId="77777777">
      <w:pPr>
        <w:ind w:left="1440"/>
        <w:jc w:val="both"/>
        <w:outlineLvl w:val="0"/>
        <w:rPr>
          <w:sz w:val="23"/>
          <w:szCs w:val="23"/>
          <w:lang w:val="es-PE"/>
        </w:rPr>
      </w:pPr>
    </w:p>
    <w:p w:rsidRPr="00CE4FBD" w:rsidR="00CE4FBD" w:rsidP="004531E0" w:rsidRDefault="00CE4FBD" w14:paraId="3AB1289B" w14:textId="77777777">
      <w:pPr>
        <w:ind w:left="1440"/>
        <w:jc w:val="both"/>
        <w:outlineLvl w:val="0"/>
        <w:rPr>
          <w:b/>
          <w:i/>
          <w:iCs/>
          <w:sz w:val="23"/>
          <w:szCs w:val="23"/>
        </w:rPr>
      </w:pPr>
      <w:r w:rsidRPr="00CE4FBD">
        <w:rPr>
          <w:b/>
          <w:i/>
          <w:iCs/>
          <w:sz w:val="23"/>
          <w:szCs w:val="23"/>
        </w:rPr>
        <w:t>Artículo 8.- Requisitos de la comunicación de incumplimiento de pago</w:t>
      </w:r>
    </w:p>
    <w:p w:rsidRPr="00CE4FBD" w:rsidR="00CE4FBD" w:rsidP="004531E0" w:rsidRDefault="00CE4FBD" w14:paraId="396FA54A" w14:textId="77777777">
      <w:pPr>
        <w:ind w:left="1440"/>
        <w:jc w:val="both"/>
        <w:outlineLvl w:val="0"/>
        <w:rPr>
          <w:i/>
          <w:iCs/>
          <w:sz w:val="23"/>
          <w:szCs w:val="23"/>
          <w:lang w:val="es-PE"/>
        </w:rPr>
      </w:pPr>
      <w:r w:rsidRPr="00CE4FBD">
        <w:rPr>
          <w:i/>
          <w:iCs/>
          <w:sz w:val="23"/>
          <w:szCs w:val="23"/>
          <w:lang w:val="es-PE"/>
        </w:rPr>
        <w:t>La comunicación cierta deberá cumplir con informar al asegurado, como mínimo, lo siguiente:</w:t>
      </w:r>
    </w:p>
    <w:p w:rsidRPr="00CE4FBD" w:rsidR="00CE4FBD" w:rsidP="004531E0" w:rsidRDefault="00CE4FBD" w14:paraId="0B24DFB4" w14:textId="77777777">
      <w:pPr>
        <w:numPr>
          <w:ilvl w:val="0"/>
          <w:numId w:val="34"/>
        </w:numPr>
        <w:ind w:left="2160"/>
        <w:jc w:val="both"/>
        <w:outlineLvl w:val="0"/>
        <w:rPr>
          <w:i/>
          <w:iCs/>
          <w:sz w:val="23"/>
          <w:szCs w:val="23"/>
        </w:rPr>
      </w:pPr>
      <w:r w:rsidRPr="00CE4FBD">
        <w:rPr>
          <w:i/>
          <w:iCs/>
          <w:sz w:val="23"/>
          <w:szCs w:val="23"/>
        </w:rPr>
        <w:t>Fecha de vencimiento del pago de la prima.</w:t>
      </w:r>
    </w:p>
    <w:p w:rsidRPr="00CE4FBD" w:rsidR="00CE4FBD" w:rsidP="004531E0" w:rsidRDefault="00CE4FBD" w14:paraId="20A6AB5F" w14:textId="77777777">
      <w:pPr>
        <w:numPr>
          <w:ilvl w:val="0"/>
          <w:numId w:val="34"/>
        </w:numPr>
        <w:ind w:left="2160"/>
        <w:jc w:val="both"/>
        <w:outlineLvl w:val="0"/>
        <w:rPr>
          <w:i/>
          <w:iCs/>
          <w:sz w:val="23"/>
          <w:szCs w:val="23"/>
        </w:rPr>
      </w:pPr>
      <w:r w:rsidRPr="00CE4FBD">
        <w:rPr>
          <w:i/>
          <w:iCs/>
          <w:sz w:val="23"/>
          <w:szCs w:val="23"/>
        </w:rPr>
        <w:lastRenderedPageBreak/>
        <w:t>Plazo máximo para el pago de la prima adeudada, antes de que se produzca la suspensión de la cobertura.</w:t>
      </w:r>
    </w:p>
    <w:p w:rsidRPr="00CE4FBD" w:rsidR="00CE4FBD" w:rsidP="004531E0" w:rsidRDefault="00CE4FBD" w14:paraId="35093115" w14:textId="77777777">
      <w:pPr>
        <w:numPr>
          <w:ilvl w:val="0"/>
          <w:numId w:val="34"/>
        </w:numPr>
        <w:ind w:left="2160"/>
        <w:jc w:val="both"/>
        <w:outlineLvl w:val="0"/>
        <w:rPr>
          <w:i/>
          <w:iCs/>
          <w:sz w:val="23"/>
          <w:szCs w:val="23"/>
        </w:rPr>
      </w:pPr>
      <w:proofErr w:type="gramStart"/>
      <w:r w:rsidRPr="00CE4FBD">
        <w:rPr>
          <w:i/>
          <w:iCs/>
          <w:sz w:val="23"/>
          <w:szCs w:val="23"/>
        </w:rPr>
        <w:t>Indicar</w:t>
      </w:r>
      <w:proofErr w:type="gramEnd"/>
      <w:r w:rsidRPr="00CE4FBD">
        <w:rPr>
          <w:i/>
          <w:iCs/>
          <w:sz w:val="23"/>
          <w:szCs w:val="23"/>
        </w:rPr>
        <w:t xml:space="preserve"> que es consecuencia de mantener impaga la prima, la suspensión de la cobertura, lo cual implica que la aseguradora no estará obligada a cubrir los siniestros ocurridos mientras la cobertura se encuentre suspendida.”</w:t>
      </w:r>
    </w:p>
    <w:p w:rsidRPr="00CE4FBD" w:rsidR="00CE4FBD" w:rsidP="004531E0" w:rsidRDefault="00CE4FBD" w14:paraId="3CACB6BD" w14:textId="77777777">
      <w:pPr>
        <w:ind w:left="1440"/>
        <w:jc w:val="both"/>
        <w:outlineLvl w:val="0"/>
        <w:rPr>
          <w:sz w:val="23"/>
          <w:szCs w:val="23"/>
        </w:rPr>
      </w:pPr>
    </w:p>
    <w:p w:rsidRPr="00CE4FBD" w:rsidR="00CE4FBD" w:rsidP="004531E0" w:rsidRDefault="00CE4FBD" w14:paraId="48EB4EC5" w14:textId="77777777">
      <w:pPr>
        <w:ind w:left="1440"/>
        <w:jc w:val="both"/>
        <w:outlineLvl w:val="0"/>
        <w:rPr>
          <w:b/>
          <w:i/>
          <w:iCs/>
          <w:sz w:val="23"/>
          <w:szCs w:val="23"/>
        </w:rPr>
      </w:pPr>
      <w:r w:rsidRPr="00CE4FBD">
        <w:rPr>
          <w:b/>
          <w:i/>
          <w:iCs/>
          <w:sz w:val="23"/>
          <w:szCs w:val="23"/>
        </w:rPr>
        <w:t>“Articulo 11.- Extinción del contrato</w:t>
      </w:r>
    </w:p>
    <w:p w:rsidRPr="00CE4FBD" w:rsidR="00CE4FBD" w:rsidP="004531E0" w:rsidRDefault="00CE4FBD" w14:paraId="0639BACE" w14:textId="77777777">
      <w:pPr>
        <w:ind w:left="1440"/>
        <w:jc w:val="both"/>
        <w:outlineLvl w:val="0"/>
        <w:rPr>
          <w:b/>
          <w:bCs/>
          <w:i/>
          <w:iCs/>
          <w:sz w:val="23"/>
          <w:szCs w:val="23"/>
          <w:u w:val="single"/>
          <w:lang w:val="es-PE"/>
        </w:rPr>
      </w:pPr>
      <w:r w:rsidRPr="00CE4FBD">
        <w:rPr>
          <w:i/>
          <w:iCs/>
          <w:sz w:val="23"/>
          <w:szCs w:val="23"/>
          <w:lang w:val="es-PE"/>
        </w:rPr>
        <w:t xml:space="preserve">Cuando el asegurado no haya pagado la prima dentro de los noventa (90) días siguientes al vencimiento del plazo establecido en el contrato o convenio de pago, y la empresa no lo reclama, el contrato de seguro queda extinguido </w:t>
      </w:r>
      <w:r w:rsidRPr="00CE4FBD">
        <w:rPr>
          <w:b/>
          <w:bCs/>
          <w:i/>
          <w:iCs/>
          <w:sz w:val="23"/>
          <w:szCs w:val="23"/>
          <w:u w:val="single"/>
          <w:lang w:val="es-PE"/>
        </w:rPr>
        <w:t xml:space="preserve">sin requerir suspensión previa. </w:t>
      </w:r>
    </w:p>
    <w:p w:rsidRPr="00CE4FBD" w:rsidR="00CE4FBD" w:rsidP="004531E0" w:rsidRDefault="00CE4FBD" w14:paraId="6FC01F24" w14:textId="77777777">
      <w:pPr>
        <w:ind w:left="1440"/>
        <w:jc w:val="both"/>
        <w:outlineLvl w:val="0"/>
        <w:rPr>
          <w:i/>
          <w:iCs/>
          <w:sz w:val="23"/>
          <w:szCs w:val="23"/>
          <w:lang w:val="es-PE"/>
        </w:rPr>
      </w:pPr>
      <w:r w:rsidRPr="00CE4FBD">
        <w:rPr>
          <w:i/>
          <w:iCs/>
          <w:sz w:val="23"/>
          <w:szCs w:val="23"/>
          <w:lang w:val="es-PE"/>
        </w:rPr>
        <w:t>La extinción del contrato de seguro referida en el párrafo anterior es igualmente aplicable cuando la empresa haya suspendido la cobertura del seguro, de acuerdo con lo establecido en el artículo 7 del presente Reglamento y además no haya reclamado el pago de la prima.</w:t>
      </w:r>
    </w:p>
    <w:p w:rsidRPr="00CE4FBD" w:rsidR="00CE4FBD" w:rsidP="004531E0" w:rsidRDefault="00CE4FBD" w14:paraId="38778BA9" w14:textId="77777777">
      <w:pPr>
        <w:ind w:left="1440"/>
        <w:jc w:val="both"/>
        <w:outlineLvl w:val="0"/>
        <w:rPr>
          <w:i/>
          <w:iCs/>
          <w:sz w:val="23"/>
          <w:szCs w:val="23"/>
          <w:lang w:val="es-PE"/>
        </w:rPr>
      </w:pPr>
      <w:r w:rsidRPr="00CE4FBD">
        <w:rPr>
          <w:b/>
          <w:bCs/>
          <w:i/>
          <w:iCs/>
          <w:sz w:val="23"/>
          <w:szCs w:val="23"/>
          <w:u w:val="single"/>
          <w:lang w:val="es-PE"/>
        </w:rPr>
        <w:t>La extinción no requiere comunicación por parte de la empresa</w:t>
      </w:r>
      <w:r w:rsidRPr="00CE4FBD">
        <w:rPr>
          <w:i/>
          <w:iCs/>
          <w:sz w:val="23"/>
          <w:szCs w:val="23"/>
          <w:lang w:val="es-PE"/>
        </w:rPr>
        <w:t xml:space="preserve">, manteniéndose el derecho al cobro de la prima devengada mediante el reclamo correspondiente. </w:t>
      </w:r>
    </w:p>
    <w:p w:rsidRPr="00CE4FBD" w:rsidR="00CE4FBD" w:rsidP="004531E0" w:rsidRDefault="00CE4FBD" w14:paraId="5D35954E" w14:textId="77777777">
      <w:pPr>
        <w:ind w:left="1440"/>
        <w:jc w:val="both"/>
        <w:outlineLvl w:val="0"/>
        <w:rPr>
          <w:sz w:val="23"/>
          <w:szCs w:val="23"/>
          <w:lang w:val="es-PE"/>
        </w:rPr>
      </w:pPr>
      <w:r w:rsidRPr="00CE4FBD">
        <w:rPr>
          <w:b/>
          <w:bCs/>
          <w:i/>
          <w:iCs/>
          <w:sz w:val="23"/>
          <w:szCs w:val="23"/>
          <w:lang w:val="es-PE"/>
        </w:rPr>
        <w:t>Se entiende por reclamo, el inicio de un proceso judicial o arbitral de cobranza de pago de primas, por parte de la empresa</w:t>
      </w:r>
      <w:r w:rsidRPr="00CE4FBD">
        <w:rPr>
          <w:i/>
          <w:iCs/>
          <w:sz w:val="23"/>
          <w:szCs w:val="23"/>
          <w:lang w:val="es-PE"/>
        </w:rPr>
        <w:t>.” (el resaltado y subrayado es nuestro)</w:t>
      </w:r>
    </w:p>
    <w:p w:rsidRPr="00CE4FBD" w:rsidR="00CE4FBD" w:rsidP="00CE4FBD" w:rsidRDefault="00CE4FBD" w14:paraId="6BADB30A" w14:textId="77777777">
      <w:pPr>
        <w:jc w:val="both"/>
        <w:outlineLvl w:val="0"/>
        <w:rPr>
          <w:sz w:val="23"/>
          <w:szCs w:val="23"/>
          <w:lang w:val="es-PE"/>
        </w:rPr>
      </w:pPr>
    </w:p>
    <w:p w:rsidRPr="00CE4FBD" w:rsidR="00CE4FBD" w:rsidP="00CE4FBD" w:rsidRDefault="00CE4FBD" w14:paraId="01BA8172" w14:textId="77777777">
      <w:pPr>
        <w:jc w:val="both"/>
        <w:outlineLvl w:val="0"/>
        <w:rPr>
          <w:sz w:val="23"/>
          <w:szCs w:val="23"/>
          <w:lang w:val="es-PE"/>
        </w:rPr>
      </w:pPr>
      <w:r w:rsidRPr="00CE4FBD">
        <w:rPr>
          <w:sz w:val="23"/>
          <w:szCs w:val="23"/>
          <w:lang w:val="es-PE"/>
        </w:rPr>
        <w:t>En consecuencia, conforme al régimen normativo citado,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 de la prima.</w:t>
      </w:r>
    </w:p>
    <w:p w:rsidRPr="00CE4FBD" w:rsidR="00CE4FBD" w:rsidP="00CE4FBD" w:rsidRDefault="00CE4FBD" w14:paraId="6B049ACC" w14:textId="77777777">
      <w:pPr>
        <w:jc w:val="both"/>
        <w:outlineLvl w:val="0"/>
        <w:rPr>
          <w:sz w:val="23"/>
          <w:szCs w:val="23"/>
          <w:lang w:val="es-PE"/>
        </w:rPr>
      </w:pPr>
    </w:p>
    <w:p w:rsidRPr="00CE4FBD" w:rsidR="00CE4FBD" w:rsidP="00CE4FBD" w:rsidRDefault="00CE4FBD" w14:paraId="2AB380A5" w14:textId="77777777">
      <w:pPr>
        <w:jc w:val="both"/>
        <w:outlineLvl w:val="0"/>
        <w:rPr>
          <w:sz w:val="23"/>
          <w:szCs w:val="23"/>
          <w:lang w:val="es-PE"/>
        </w:rPr>
      </w:pPr>
      <w:r w:rsidRPr="00CE4FBD">
        <w:rPr>
          <w:sz w:val="23"/>
          <w:szCs w:val="23"/>
          <w:lang w:val="es-PE"/>
        </w:rPr>
        <w:t xml:space="preserve">En ese </w:t>
      </w:r>
      <w:proofErr w:type="gramStart"/>
      <w:r w:rsidRPr="00CE4FBD">
        <w:rPr>
          <w:sz w:val="23"/>
          <w:szCs w:val="23"/>
          <w:lang w:val="es-PE"/>
        </w:rPr>
        <w:t>lapso de tiempo</w:t>
      </w:r>
      <w:proofErr w:type="gramEnd"/>
      <w:r w:rsidRPr="00CE4FBD">
        <w:rPr>
          <w:sz w:val="23"/>
          <w:szCs w:val="23"/>
          <w:lang w:val="es-PE"/>
        </w:rPr>
        <w:t xml:space="preserve"> de falta de pago por 90 días, cualquiera de las partes pude demostrar interés en la continuación de la relación contractual, bien sea porque la aseguradora reclame judicial o arbitralmente (conforme lo prevé el reglamento) el pago de la prima o bien porque el asegurado cancela ésta.</w:t>
      </w:r>
    </w:p>
    <w:p w:rsidRPr="00CE4FBD" w:rsidR="00CE4FBD" w:rsidP="00CE4FBD" w:rsidRDefault="00CE4FBD" w14:paraId="435B0026" w14:textId="77777777">
      <w:pPr>
        <w:jc w:val="both"/>
        <w:outlineLvl w:val="0"/>
        <w:rPr>
          <w:sz w:val="23"/>
          <w:szCs w:val="23"/>
          <w:lang w:val="es-PE"/>
        </w:rPr>
      </w:pPr>
    </w:p>
    <w:p w:rsidRPr="00CE4FBD" w:rsidR="00CE4FBD" w:rsidP="00CE4FBD" w:rsidRDefault="00CE4FBD" w14:paraId="15219337" w14:textId="77777777">
      <w:pPr>
        <w:jc w:val="both"/>
        <w:outlineLvl w:val="0"/>
        <w:rPr>
          <w:sz w:val="23"/>
          <w:szCs w:val="23"/>
          <w:lang w:val="es-PE"/>
        </w:rPr>
      </w:pPr>
      <w:r w:rsidRPr="00CE4FBD">
        <w:rPr>
          <w:sz w:val="23"/>
          <w:szCs w:val="23"/>
          <w:lang w:val="es-PE"/>
        </w:rPr>
        <w:t xml:space="preserve">El argumento </w:t>
      </w:r>
      <w:proofErr w:type="gramStart"/>
      <w:r w:rsidRPr="00CE4FBD">
        <w:rPr>
          <w:sz w:val="23"/>
          <w:szCs w:val="23"/>
          <w:lang w:val="es-PE"/>
        </w:rPr>
        <w:t>de la parte reclamante referido</w:t>
      </w:r>
      <w:proofErr w:type="gramEnd"/>
      <w:r w:rsidRPr="00CE4FBD">
        <w:rPr>
          <w:sz w:val="23"/>
          <w:szCs w:val="23"/>
          <w:lang w:val="es-PE"/>
        </w:rPr>
        <w:t xml:space="preserve"> a que el contrato de seguro no estaba completamente extinguido al momento del siniestro ya que la última cuota vencida </w:t>
      </w:r>
      <w:proofErr w:type="spellStart"/>
      <w:r w:rsidRPr="00CE4FBD">
        <w:rPr>
          <w:sz w:val="23"/>
          <w:szCs w:val="23"/>
          <w:lang w:val="es-PE"/>
        </w:rPr>
        <w:t>aun</w:t>
      </w:r>
      <w:proofErr w:type="spellEnd"/>
      <w:r w:rsidRPr="00CE4FBD">
        <w:rPr>
          <w:sz w:val="23"/>
          <w:szCs w:val="23"/>
          <w:lang w:val="es-PE"/>
        </w:rPr>
        <w:t xml:space="preserve"> se encontraba dentro del plazo de 90 días, no es válido, toda vez que la extinción no opera respecto de cada cuota vencida o por vencer; sino que la extinción afecta al contrato de seguro, por lo que basta una cuota vencida por más de 90 días para que el contrato se extinga. </w:t>
      </w:r>
    </w:p>
    <w:p w:rsidRPr="00CE4FBD" w:rsidR="00CE4FBD" w:rsidP="00CE4FBD" w:rsidRDefault="00CE4FBD" w14:paraId="44195D8D" w14:textId="77777777">
      <w:pPr>
        <w:jc w:val="both"/>
        <w:outlineLvl w:val="0"/>
        <w:rPr>
          <w:sz w:val="23"/>
          <w:szCs w:val="23"/>
          <w:lang w:val="es-PE"/>
        </w:rPr>
      </w:pPr>
    </w:p>
    <w:p w:rsidRPr="00CE4FBD" w:rsidR="00CE4FBD" w:rsidP="00CE4FBD" w:rsidRDefault="00CE4FBD" w14:paraId="1C26C962" w14:textId="77777777">
      <w:pPr>
        <w:jc w:val="both"/>
        <w:outlineLvl w:val="0"/>
        <w:rPr>
          <w:sz w:val="23"/>
          <w:szCs w:val="23"/>
          <w:lang w:val="es-PE"/>
        </w:rPr>
      </w:pPr>
      <w:r w:rsidRPr="00CE4FBD">
        <w:rPr>
          <w:sz w:val="23"/>
          <w:szCs w:val="23"/>
          <w:lang w:val="es-PE"/>
        </w:rPr>
        <w:t xml:space="preserve">Respecto al argumento de la parte reclamante que existiría continuidad de cobertura por cuanto se pagaron las primas antes de “comunicar” el siniestro; lo relevante no era pagar antes de la “comunicación” del siniestro, sino antes de la “ocurrencia” del siniestro, y es claro que el pago se hizo después de la ocurrencia del siniestro (y no antes). </w:t>
      </w:r>
    </w:p>
    <w:p w:rsidRPr="00CE4FBD" w:rsidR="00CE4FBD" w:rsidP="00CE4FBD" w:rsidRDefault="00CE4FBD" w14:paraId="1708824E" w14:textId="77777777">
      <w:pPr>
        <w:jc w:val="both"/>
        <w:outlineLvl w:val="0"/>
        <w:rPr>
          <w:sz w:val="23"/>
          <w:szCs w:val="23"/>
          <w:lang w:val="es-PE"/>
        </w:rPr>
      </w:pPr>
    </w:p>
    <w:p w:rsidRPr="00CE4FBD" w:rsidR="00CE4FBD" w:rsidP="00CE4FBD" w:rsidRDefault="00CE4FBD" w14:paraId="3C7BABAD" w14:textId="77777777">
      <w:pPr>
        <w:jc w:val="both"/>
        <w:outlineLvl w:val="0"/>
        <w:rPr>
          <w:sz w:val="23"/>
          <w:szCs w:val="23"/>
          <w:lang w:val="es-PE"/>
        </w:rPr>
      </w:pPr>
      <w:r w:rsidRPr="00CE4FBD">
        <w:rPr>
          <w:sz w:val="23"/>
          <w:szCs w:val="23"/>
          <w:lang w:val="es-PE"/>
        </w:rPr>
        <w:t>En este caso, el rechazo de cobertura se fundamenta en la falta de pago de prima antes de la ocurrencia del siniestro, por lo que sea que se notificó la suspensión o no, no es controvertido que el pago se dio luego del siniestro, siendo que antes de la ocurrencia del mismo (con o sin comunicación de suspensión), transcurrieron más de 90 días desde el vencimiento de la obligación de pago, y en consecuencia el contrato se extinguió antes de la ocurrencia del siniestro, por lo que el rechazo resulta legítimo.</w:t>
      </w:r>
    </w:p>
    <w:p w:rsidRPr="00CE4FBD" w:rsidR="00CE4FBD" w:rsidP="00CE4FBD" w:rsidRDefault="00CE4FBD" w14:paraId="6F75CE4E" w14:textId="77777777">
      <w:pPr>
        <w:jc w:val="both"/>
        <w:outlineLvl w:val="0"/>
        <w:rPr>
          <w:sz w:val="23"/>
          <w:szCs w:val="23"/>
          <w:lang w:val="es-PE"/>
        </w:rPr>
      </w:pPr>
    </w:p>
    <w:p w:rsidRPr="00CE4FBD" w:rsidR="00CE4FBD" w:rsidP="00CE4FBD" w:rsidRDefault="00CE4FBD" w14:paraId="15788AF6" w14:textId="77777777">
      <w:pPr>
        <w:jc w:val="both"/>
        <w:outlineLvl w:val="0"/>
        <w:rPr>
          <w:sz w:val="23"/>
          <w:szCs w:val="23"/>
          <w:lang w:val="es-PE"/>
        </w:rPr>
      </w:pPr>
      <w:r w:rsidRPr="00CE4FBD">
        <w:rPr>
          <w:sz w:val="23"/>
          <w:szCs w:val="23"/>
          <w:lang w:val="es-PE"/>
        </w:rPr>
        <w:t>Siendo que el contrato de seguro se extinguió, los pagos realizados con posterioridad respecto de dicha póliza extinguida deberán ser devueltos por la aseguradora.</w:t>
      </w:r>
    </w:p>
    <w:p w:rsidRPr="00CE4FBD" w:rsidR="00CE4FBD" w:rsidP="00CE4FBD" w:rsidRDefault="00CE4FBD" w14:paraId="4C77C653" w14:textId="77777777">
      <w:pPr>
        <w:jc w:val="both"/>
        <w:outlineLvl w:val="0"/>
        <w:rPr>
          <w:sz w:val="23"/>
          <w:szCs w:val="23"/>
          <w:lang w:val="es-PE"/>
        </w:rPr>
      </w:pPr>
    </w:p>
    <w:p w:rsidRPr="00E541ED" w:rsidR="00CE4FBD" w:rsidP="00CE4FBD" w:rsidRDefault="00CE4FBD" w14:paraId="7E2F1AA5" w14:textId="6A8E8D1E">
      <w:pPr>
        <w:jc w:val="both"/>
        <w:outlineLvl w:val="0"/>
        <w:rPr>
          <w:b/>
          <w:sz w:val="23"/>
          <w:szCs w:val="23"/>
        </w:rPr>
      </w:pPr>
      <w:r w:rsidRPr="00CE4FBD">
        <w:rPr>
          <w:b/>
          <w:sz w:val="23"/>
          <w:szCs w:val="23"/>
          <w:lang w:val="es-PE"/>
        </w:rPr>
        <w:t xml:space="preserve">Atendiendo a lo expresado, este colegiado </w:t>
      </w:r>
      <w:r w:rsidRPr="00CE4FBD">
        <w:rPr>
          <w:b/>
          <w:sz w:val="23"/>
          <w:szCs w:val="23"/>
        </w:rPr>
        <w:t xml:space="preserve">concluye su apreciación razonada y conjunta al amparo de lo establecido en su Reglamento estimando que existen razones fundadas para estimar que el rechazo de cobertura al cual se contrae la presente reclamación resulta legítimo, por lo que  </w:t>
      </w:r>
    </w:p>
    <w:p w:rsidRPr="00CE4FBD" w:rsidR="004531E0" w:rsidP="00CE4FBD" w:rsidRDefault="004531E0" w14:paraId="20187F7D" w14:textId="77777777">
      <w:pPr>
        <w:jc w:val="both"/>
        <w:outlineLvl w:val="0"/>
        <w:rPr>
          <w:b/>
          <w:sz w:val="23"/>
          <w:szCs w:val="23"/>
        </w:rPr>
      </w:pPr>
    </w:p>
    <w:p w:rsidRPr="00CE4FBD" w:rsidR="00CE4FBD" w:rsidP="00CE4FBD" w:rsidRDefault="00CE4FBD" w14:paraId="701E27A5" w14:textId="77777777">
      <w:pPr>
        <w:jc w:val="both"/>
        <w:outlineLvl w:val="0"/>
        <w:rPr>
          <w:b/>
          <w:sz w:val="23"/>
          <w:szCs w:val="23"/>
        </w:rPr>
      </w:pPr>
      <w:r w:rsidRPr="00CE4FBD">
        <w:rPr>
          <w:b/>
          <w:sz w:val="23"/>
          <w:szCs w:val="23"/>
        </w:rPr>
        <w:t xml:space="preserve">Resuelve: </w:t>
      </w:r>
    </w:p>
    <w:p w:rsidRPr="00CE4FBD" w:rsidR="00CE4FBD" w:rsidP="00CE4FBD" w:rsidRDefault="00CE4FBD" w14:paraId="4FE3E0F2" w14:textId="77777777">
      <w:pPr>
        <w:jc w:val="both"/>
        <w:outlineLvl w:val="0"/>
        <w:rPr>
          <w:sz w:val="23"/>
          <w:szCs w:val="23"/>
          <w:lang w:val="es-PE"/>
        </w:rPr>
      </w:pPr>
    </w:p>
    <w:p w:rsidRPr="00CE4FBD" w:rsidR="00CE4FBD" w:rsidP="00CE4FBD" w:rsidRDefault="00CE4FBD" w14:paraId="7439956D" w14:textId="25754792">
      <w:pPr>
        <w:jc w:val="both"/>
        <w:outlineLvl w:val="0"/>
        <w:rPr>
          <w:sz w:val="23"/>
          <w:szCs w:val="23"/>
          <w:lang w:val="es-PE"/>
        </w:rPr>
      </w:pPr>
      <w:r w:rsidRPr="13523751" w:rsidR="00CE4FBD">
        <w:rPr>
          <w:sz w:val="23"/>
          <w:szCs w:val="23"/>
          <w:lang w:val="es-PE"/>
        </w:rPr>
        <w:t>Declarar</w:t>
      </w:r>
      <w:r w:rsidRPr="13523751" w:rsidR="00CE4FBD">
        <w:rPr>
          <w:b w:val="1"/>
          <w:bCs w:val="1"/>
          <w:sz w:val="23"/>
          <w:szCs w:val="23"/>
          <w:lang w:val="es-PE"/>
        </w:rPr>
        <w:t xml:space="preserve"> INFUNDADA </w:t>
      </w:r>
      <w:r w:rsidRPr="13523751" w:rsidR="00CE4FBD">
        <w:rPr>
          <w:sz w:val="23"/>
          <w:szCs w:val="23"/>
          <w:lang w:val="es-PE"/>
        </w:rPr>
        <w:t>la reclamación interpuesta por</w:t>
      </w:r>
      <w:r w:rsidRPr="13523751" w:rsidR="27015B77">
        <w:rPr>
          <w:sz w:val="23"/>
          <w:szCs w:val="23"/>
          <w:lang w:val="es-PE"/>
        </w:rPr>
        <w:t>....................................</w:t>
      </w:r>
      <w:r w:rsidRPr="13523751" w:rsidR="00CE4FBD">
        <w:rPr>
          <w:sz w:val="23"/>
          <w:szCs w:val="23"/>
          <w:lang w:val="es-PE"/>
        </w:rPr>
        <w:t xml:space="preserve"> contra </w:t>
      </w:r>
      <w:r w:rsidRPr="13523751" w:rsidR="20DFED67">
        <w:rPr>
          <w:sz w:val="23"/>
          <w:szCs w:val="23"/>
          <w:lang w:val="es-PE"/>
        </w:rPr>
        <w:t>.....................................</w:t>
      </w:r>
      <w:r w:rsidRPr="13523751" w:rsidR="00CE4FBD">
        <w:rPr>
          <w:sz w:val="23"/>
          <w:szCs w:val="23"/>
          <w:lang w:val="es-PE"/>
        </w:rPr>
        <w:t>, dejándose a salvo el derecho de la reclamante de recurrir a las instancias que considere pertinentes.</w:t>
      </w:r>
    </w:p>
    <w:p w:rsidRPr="003028FA" w:rsidR="00DA5539" w:rsidP="00437C27" w:rsidRDefault="00DA5539" w14:paraId="05530938" w14:textId="77777777">
      <w:pPr>
        <w:outlineLvl w:val="0"/>
        <w:rPr>
          <w:sz w:val="23"/>
          <w:szCs w:val="23"/>
          <w:lang w:val="es-PE"/>
        </w:rPr>
      </w:pPr>
    </w:p>
    <w:p w:rsidRPr="003028FA" w:rsidR="00804FBA" w:rsidP="00E06FC0" w:rsidRDefault="00F15FBA" w14:paraId="0B8F9BB3" w14:textId="601352EC">
      <w:pPr>
        <w:jc w:val="right"/>
        <w:outlineLvl w:val="0"/>
        <w:rPr>
          <w:sz w:val="23"/>
          <w:szCs w:val="23"/>
          <w:lang w:val="es-PE"/>
        </w:rPr>
      </w:pPr>
      <w:r w:rsidRPr="003028FA">
        <w:rPr>
          <w:sz w:val="23"/>
          <w:szCs w:val="23"/>
          <w:lang w:val="es-PE"/>
        </w:rPr>
        <w:t>Lima,</w:t>
      </w:r>
      <w:r w:rsidR="009D4785">
        <w:rPr>
          <w:sz w:val="23"/>
          <w:szCs w:val="23"/>
          <w:lang w:val="es-PE"/>
        </w:rPr>
        <w:t xml:space="preserve"> 03</w:t>
      </w:r>
      <w:r w:rsidRPr="003028FA" w:rsidR="00B5125F">
        <w:rPr>
          <w:sz w:val="23"/>
          <w:szCs w:val="23"/>
        </w:rPr>
        <w:t xml:space="preserve"> </w:t>
      </w:r>
      <w:r w:rsidRPr="003028FA">
        <w:rPr>
          <w:sz w:val="23"/>
          <w:szCs w:val="23"/>
          <w:lang w:val="es-PE"/>
        </w:rPr>
        <w:t>de</w:t>
      </w:r>
      <w:r w:rsidRPr="003028FA" w:rsidR="001631D6">
        <w:rPr>
          <w:sz w:val="23"/>
          <w:szCs w:val="23"/>
          <w:lang w:val="es-PE"/>
        </w:rPr>
        <w:t xml:space="preserve"> </w:t>
      </w:r>
      <w:r w:rsidR="009D4785">
        <w:rPr>
          <w:sz w:val="23"/>
          <w:szCs w:val="23"/>
          <w:lang w:val="es-PE"/>
        </w:rPr>
        <w:t>abril</w:t>
      </w:r>
      <w:r w:rsidRPr="003028FA" w:rsidR="001631D6">
        <w:rPr>
          <w:sz w:val="23"/>
          <w:szCs w:val="23"/>
          <w:lang w:val="es-PE"/>
        </w:rPr>
        <w:t xml:space="preserve"> </w:t>
      </w:r>
      <w:r w:rsidRPr="003028FA">
        <w:rPr>
          <w:sz w:val="23"/>
          <w:szCs w:val="23"/>
          <w:lang w:val="es-PE"/>
        </w:rPr>
        <w:t>de 20</w:t>
      </w:r>
      <w:r w:rsidRPr="003028FA" w:rsidR="001631D6">
        <w:rPr>
          <w:sz w:val="23"/>
          <w:szCs w:val="23"/>
          <w:lang w:val="es-PE"/>
        </w:rPr>
        <w:t>2</w:t>
      </w:r>
      <w:r w:rsidRPr="003028FA" w:rsidR="0073373B">
        <w:rPr>
          <w:sz w:val="23"/>
          <w:szCs w:val="23"/>
          <w:lang w:val="es-PE"/>
        </w:rPr>
        <w:t>5</w:t>
      </w:r>
    </w:p>
    <w:p w:rsidRPr="003028FA" w:rsidR="00804FBA" w:rsidP="00E06FC0" w:rsidRDefault="00804FBA" w14:paraId="2C8A5CBC" w14:textId="77777777">
      <w:pPr>
        <w:jc w:val="both"/>
        <w:rPr>
          <w:b/>
          <w:bCs/>
          <w:i/>
          <w:iCs/>
          <w:sz w:val="23"/>
          <w:szCs w:val="23"/>
          <w:lang w:val="es-ES_tradnl"/>
        </w:rPr>
      </w:pPr>
    </w:p>
    <w:p w:rsidRPr="003028FA" w:rsidR="003F73A8" w:rsidP="00E06FC0" w:rsidRDefault="003F73A8" w14:paraId="00714C2C" w14:textId="77777777">
      <w:pPr>
        <w:jc w:val="both"/>
        <w:rPr>
          <w:b/>
          <w:bCs/>
          <w:i/>
          <w:iCs/>
          <w:sz w:val="23"/>
          <w:szCs w:val="23"/>
          <w:lang w:val="es-ES_tradnl"/>
        </w:rPr>
      </w:pPr>
      <w:r w:rsidRPr="003028FA">
        <w:rPr>
          <w:b/>
          <w:bCs/>
          <w:i/>
          <w:iCs/>
          <w:sz w:val="23"/>
          <w:szCs w:val="23"/>
          <w:lang w:val="es-ES_tradnl"/>
        </w:rPr>
        <w:t>La Secretaría Técnica certifica que la presente resolución cuenta con el voto de los vocales cuyos nombres figuran en el presente documento.</w:t>
      </w:r>
    </w:p>
    <w:p w:rsidRPr="003028FA" w:rsidR="003F73A8" w:rsidP="003F73A8" w:rsidRDefault="003F73A8" w14:paraId="1583EBBC" w14:textId="77777777">
      <w:pPr>
        <w:jc w:val="both"/>
        <w:rPr>
          <w:b/>
          <w:bCs/>
          <w:i/>
          <w:iCs/>
          <w:sz w:val="23"/>
          <w:szCs w:val="23"/>
          <w:lang w:val="es-ES_tradnl"/>
        </w:rPr>
      </w:pPr>
    </w:p>
    <w:p w:rsidRPr="003028FA" w:rsidR="003F73A8" w:rsidP="003F73A8" w:rsidRDefault="003F73A8" w14:paraId="00F7442C" w14:textId="77777777">
      <w:pPr>
        <w:spacing w:line="360" w:lineRule="auto"/>
        <w:jc w:val="center"/>
        <w:rPr>
          <w:b/>
          <w:bCs/>
          <w:sz w:val="23"/>
          <w:szCs w:val="23"/>
        </w:rPr>
      </w:pPr>
      <w:r w:rsidRPr="003028FA">
        <w:rPr>
          <w:b/>
          <w:bCs/>
          <w:sz w:val="23"/>
          <w:szCs w:val="23"/>
        </w:rPr>
        <w:t xml:space="preserve">María Eugenia Valdez Fernández Baca – </w:t>
      </w:r>
      <w:proofErr w:type="gramStart"/>
      <w:r w:rsidRPr="003028FA">
        <w:rPr>
          <w:b/>
          <w:bCs/>
          <w:sz w:val="23"/>
          <w:szCs w:val="23"/>
        </w:rPr>
        <w:t>Presidente</w:t>
      </w:r>
      <w:proofErr w:type="gramEnd"/>
    </w:p>
    <w:p w:rsidRPr="003028FA" w:rsidR="003F73A8" w:rsidP="003F73A8" w:rsidRDefault="003F73A8" w14:paraId="28FF05CB" w14:textId="77777777">
      <w:pPr>
        <w:spacing w:line="360" w:lineRule="auto"/>
        <w:jc w:val="center"/>
        <w:rPr>
          <w:b/>
          <w:bCs/>
          <w:sz w:val="23"/>
          <w:szCs w:val="23"/>
        </w:rPr>
      </w:pPr>
      <w:r w:rsidRPr="003028FA">
        <w:rPr>
          <w:b/>
          <w:bCs/>
          <w:sz w:val="23"/>
          <w:szCs w:val="23"/>
        </w:rPr>
        <w:t xml:space="preserve">Rolando Eyzaguirre </w:t>
      </w:r>
      <w:proofErr w:type="spellStart"/>
      <w:r w:rsidRPr="003028FA">
        <w:rPr>
          <w:b/>
          <w:bCs/>
          <w:sz w:val="23"/>
          <w:szCs w:val="23"/>
        </w:rPr>
        <w:t>Maccan</w:t>
      </w:r>
      <w:proofErr w:type="spellEnd"/>
      <w:r w:rsidRPr="003028FA">
        <w:rPr>
          <w:b/>
          <w:bCs/>
          <w:sz w:val="23"/>
          <w:szCs w:val="23"/>
        </w:rPr>
        <w:t xml:space="preserve"> – Vocal</w:t>
      </w:r>
    </w:p>
    <w:p w:rsidRPr="003028FA" w:rsidR="003F73A8" w:rsidP="003F73A8" w:rsidRDefault="003F73A8" w14:paraId="15ED3DCA" w14:textId="77777777">
      <w:pPr>
        <w:spacing w:line="360" w:lineRule="auto"/>
        <w:jc w:val="center"/>
        <w:rPr>
          <w:sz w:val="23"/>
          <w:szCs w:val="23"/>
          <w:lang w:val="es-MX"/>
        </w:rPr>
      </w:pPr>
      <w:r w:rsidRPr="003028FA">
        <w:rPr>
          <w:b/>
          <w:bCs/>
          <w:sz w:val="23"/>
          <w:szCs w:val="23"/>
        </w:rPr>
        <w:t>Gonzalo Abad del Busto - Vocal</w:t>
      </w:r>
    </w:p>
    <w:p w:rsidRPr="000D72A1" w:rsidR="009E119B" w:rsidP="13523751" w:rsidRDefault="009E119B" w14:paraId="164CAA9F" w14:textId="3D6D92CC">
      <w:pPr>
        <w:pStyle w:val="Normal"/>
        <w:jc w:val="both"/>
        <w:rPr>
          <w:sz w:val="23"/>
          <w:szCs w:val="23"/>
          <w:lang w:val="es-MX"/>
        </w:rPr>
      </w:pPr>
    </w:p>
    <w:sectPr w:rsidRPr="000D72A1"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0AFD" w:rsidP="005F148C" w:rsidRDefault="007D0AFD" w14:paraId="29B7DC00" w14:textId="77777777">
      <w:r>
        <w:separator/>
      </w:r>
    </w:p>
  </w:endnote>
  <w:endnote w:type="continuationSeparator" w:id="0">
    <w:p w:rsidR="007D0AFD" w:rsidP="005F148C" w:rsidRDefault="007D0AFD" w14:paraId="75B0EA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0AFD" w:rsidP="005F148C" w:rsidRDefault="007D0AFD" w14:paraId="444D378F" w14:textId="77777777">
      <w:r>
        <w:separator/>
      </w:r>
    </w:p>
  </w:footnote>
  <w:footnote w:type="continuationSeparator" w:id="0">
    <w:p w:rsidR="007D0AFD" w:rsidP="005F148C" w:rsidRDefault="007D0AFD" w14:paraId="3969A5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3"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9"/>
  </w:num>
  <w:num w:numId="7" w16cid:durableId="1402695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5"/>
  </w:num>
  <w:num w:numId="18" w16cid:durableId="18497841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2"/>
  </w:num>
  <w:num w:numId="25" w16cid:durableId="20634041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1"/>
  </w:num>
  <w:num w:numId="29" w16cid:durableId="6203040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6DF1"/>
    <w:rsid w:val="004B78B8"/>
    <w:rsid w:val="004B7CA6"/>
    <w:rsid w:val="004C10B4"/>
    <w:rsid w:val="004C5624"/>
    <w:rsid w:val="004C6A2A"/>
    <w:rsid w:val="004C71C2"/>
    <w:rsid w:val="004C7F8F"/>
    <w:rsid w:val="004D0D95"/>
    <w:rsid w:val="004D73C5"/>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AFD"/>
    <w:rsid w:val="007D353F"/>
    <w:rsid w:val="007D4065"/>
    <w:rsid w:val="007E0BA1"/>
    <w:rsid w:val="007F0728"/>
    <w:rsid w:val="007F4240"/>
    <w:rsid w:val="00804FBA"/>
    <w:rsid w:val="00807D21"/>
    <w:rsid w:val="00813F42"/>
    <w:rsid w:val="00814359"/>
    <w:rsid w:val="00814D84"/>
    <w:rsid w:val="00816F2C"/>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7946"/>
    <w:rsid w:val="00B37CC6"/>
    <w:rsid w:val="00B460DD"/>
    <w:rsid w:val="00B4610E"/>
    <w:rsid w:val="00B5031E"/>
    <w:rsid w:val="00B5125F"/>
    <w:rsid w:val="00B5282A"/>
    <w:rsid w:val="00B557D5"/>
    <w:rsid w:val="00B56AB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0D2E"/>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41ED"/>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28AD648"/>
    <w:rsid w:val="06B93BB2"/>
    <w:rsid w:val="13523751"/>
    <w:rsid w:val="136F434C"/>
    <w:rsid w:val="14FEB177"/>
    <w:rsid w:val="20DFED67"/>
    <w:rsid w:val="21898F6C"/>
    <w:rsid w:val="27015B77"/>
    <w:rsid w:val="27A630F1"/>
    <w:rsid w:val="298C47C2"/>
    <w:rsid w:val="300CACFE"/>
    <w:rsid w:val="371A6992"/>
    <w:rsid w:val="43725C17"/>
    <w:rsid w:val="52D5B13A"/>
    <w:rsid w:val="55C185A2"/>
    <w:rsid w:val="569B93FD"/>
    <w:rsid w:val="5FA171DD"/>
    <w:rsid w:val="6B676D5D"/>
    <w:rsid w:val="6F74BC4A"/>
    <w:rsid w:val="70BC3413"/>
    <w:rsid w:val="7A661BE2"/>
    <w:rsid w:val="7F3F8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579DAAE-4C8F-4E39-B9E8-3711CA6551D6}"/>
</file>

<file path=customXml/itemProps3.xml><?xml version="1.0" encoding="utf-8"?>
<ds:datastoreItem xmlns:ds="http://schemas.openxmlformats.org/officeDocument/2006/customXml" ds:itemID="{1150C291-F896-4310-8B91-B533E74EA633}"/>
</file>

<file path=customXml/itemProps4.xml><?xml version="1.0" encoding="utf-8"?>
<ds:datastoreItem xmlns:ds="http://schemas.openxmlformats.org/officeDocument/2006/customXml" ds:itemID="{6D5D5334-8295-4748-9671-664F53A84A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389</cp:revision>
  <cp:lastPrinted>2025-04-04T16:56:00Z</cp:lastPrinted>
  <dcterms:created xsi:type="dcterms:W3CDTF">2023-06-22T13:57:00Z</dcterms:created>
  <dcterms:modified xsi:type="dcterms:W3CDTF">2026-03-16T22:08:27Z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