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F56B2" w:rsidR="00437C27" w:rsidP="00437C27" w:rsidRDefault="00F15FBA" w14:paraId="31E678AF" w14:textId="69737A7D">
      <w:pPr>
        <w:pStyle w:val="Ttulo"/>
        <w:outlineLvl w:val="0"/>
        <w:rPr>
          <w:lang w:val="es-PE"/>
        </w:rPr>
      </w:pPr>
      <w:r w:rsidRPr="005F56B2">
        <w:rPr>
          <w:lang w:val="es-PE"/>
        </w:rPr>
        <w:t>RESOLUCIÓN N</w:t>
      </w:r>
      <w:r w:rsidRPr="005F56B2" w:rsidR="001631D6">
        <w:rPr>
          <w:lang w:val="es-PE"/>
        </w:rPr>
        <w:t xml:space="preserve">° </w:t>
      </w:r>
      <w:r w:rsidRPr="005F56B2" w:rsidR="00015A30">
        <w:rPr>
          <w:lang w:val="es-PE"/>
        </w:rPr>
        <w:t>0</w:t>
      </w:r>
      <w:r w:rsidRPr="005F56B2" w:rsidR="00A06853">
        <w:rPr>
          <w:lang w:val="es-PE"/>
        </w:rPr>
        <w:t>5</w:t>
      </w:r>
      <w:r w:rsidRPr="005F56B2" w:rsidR="00C411DB">
        <w:rPr>
          <w:lang w:val="es-PE"/>
        </w:rPr>
        <w:t>5</w:t>
      </w:r>
      <w:r w:rsidRPr="005F56B2" w:rsidR="001631D6">
        <w:rPr>
          <w:lang w:val="es-PE"/>
        </w:rPr>
        <w:t>/2</w:t>
      </w:r>
      <w:r w:rsidRPr="005F56B2" w:rsidR="0073373B">
        <w:rPr>
          <w:lang w:val="es-PE"/>
        </w:rPr>
        <w:t>5</w:t>
      </w:r>
    </w:p>
    <w:p w:rsidRPr="005F56B2" w:rsidR="005F56B2" w:rsidP="005F56B2" w:rsidRDefault="005F56B2" w14:paraId="765BEF57" w14:textId="77777777">
      <w:pPr>
        <w:jc w:val="both"/>
        <w:outlineLvl w:val="0"/>
        <w:rPr>
          <w:b/>
          <w:bCs/>
          <w:lang w:val="es-PE"/>
        </w:rPr>
      </w:pPr>
    </w:p>
    <w:p w:rsidRPr="005F56B2" w:rsidR="005F56B2" w:rsidP="005F56B2" w:rsidRDefault="005F56B2" w14:paraId="3FF9DFCE" w14:textId="77777777">
      <w:pPr>
        <w:jc w:val="both"/>
        <w:outlineLvl w:val="0"/>
        <w:rPr>
          <w:b/>
          <w:bCs/>
          <w:lang w:val="es-PE"/>
        </w:rPr>
      </w:pPr>
      <w:r w:rsidRPr="005F56B2">
        <w:rPr>
          <w:b/>
          <w:bCs/>
          <w:lang w:val="es-PE"/>
        </w:rPr>
        <w:t>Vistos:</w:t>
      </w:r>
    </w:p>
    <w:p w:rsidRPr="005F56B2" w:rsidR="005F56B2" w:rsidP="005F56B2" w:rsidRDefault="005F56B2" w14:paraId="700BBDC5" w14:textId="77777777">
      <w:pPr>
        <w:jc w:val="both"/>
        <w:outlineLvl w:val="0"/>
        <w:rPr>
          <w:b/>
          <w:bCs/>
          <w:lang w:val="es-PE"/>
        </w:rPr>
      </w:pPr>
    </w:p>
    <w:p w:rsidRPr="005F56B2" w:rsidR="005F56B2" w:rsidP="005F56B2" w:rsidRDefault="005F56B2" w14:paraId="0D7C29E7" w14:textId="5EC47081">
      <w:pPr>
        <w:jc w:val="both"/>
        <w:outlineLvl w:val="0"/>
        <w:rPr>
          <w:lang w:val="es-PE"/>
        </w:rPr>
      </w:pPr>
      <w:r w:rsidRPr="3D074CFC" w:rsidR="005F56B2">
        <w:rPr>
          <w:lang w:val="es-PE"/>
        </w:rPr>
        <w:t xml:space="preserve">Que con fecha 22 de noviembre de 2024 don </w:t>
      </w:r>
      <w:r w:rsidRPr="3D074CFC" w:rsidR="643E9604">
        <w:rPr>
          <w:lang w:val="es-PE"/>
        </w:rPr>
        <w:t>....................................................................</w:t>
      </w:r>
      <w:r w:rsidRPr="3D074CFC" w:rsidR="005F56B2">
        <w:rPr>
          <w:lang w:val="es-PE"/>
        </w:rPr>
        <w:t xml:space="preserve"> interpone reclamación ante esta Defensoría del Asegurado (DEFASEG), solicitando que</w:t>
      </w:r>
      <w:r w:rsidR="005F56B2">
        <w:rPr/>
        <w:t xml:space="preserve"> </w:t>
      </w:r>
      <w:r w:rsidR="5485CC79">
        <w:rPr/>
        <w:t>..................................</w:t>
      </w:r>
      <w:r w:rsidRPr="3D074CFC" w:rsidR="005F56B2">
        <w:rPr>
          <w:lang w:val="es-PE"/>
        </w:rPr>
        <w:t xml:space="preserve"> </w:t>
      </w:r>
      <w:bookmarkStart w:name="OLE_LINK2" w:id="0"/>
      <w:r w:rsidRPr="3D074CFC" w:rsidR="005F56B2">
        <w:rPr>
          <w:lang w:val="es-PE"/>
        </w:rPr>
        <w:t xml:space="preserve">otorgue cobertura por el fallecimiento de su madre doña </w:t>
      </w:r>
      <w:r w:rsidRPr="3D074CFC" w:rsidR="52EC44E4">
        <w:rPr>
          <w:lang w:val="es-PE"/>
        </w:rPr>
        <w:t>.........................................................</w:t>
      </w:r>
      <w:r w:rsidRPr="3D074CFC" w:rsidR="005F56B2">
        <w:rPr>
          <w:lang w:val="es-PE"/>
        </w:rPr>
        <w:t xml:space="preserve"> ocurrido el 08 de julio de 2024, </w:t>
      </w:r>
      <w:r w:rsidRPr="3D074CFC" w:rsidR="005F56B2">
        <w:rPr>
          <w:lang w:val="es-PE"/>
        </w:rPr>
        <w:t>de acuerdo a</w:t>
      </w:r>
      <w:r w:rsidRPr="3D074CFC" w:rsidR="005F56B2">
        <w:rPr>
          <w:lang w:val="es-PE"/>
        </w:rPr>
        <w:t xml:space="preserve"> los términos y condiciones del </w:t>
      </w:r>
      <w:r w:rsidR="005F56B2">
        <w:rPr/>
        <w:t>Seguro</w:t>
      </w:r>
      <w:bookmarkEnd w:id="0"/>
      <w:r w:rsidR="005F56B2">
        <w:rPr/>
        <w:t xml:space="preserve"> de </w:t>
      </w:r>
      <w:r w:rsidR="005F56B2">
        <w:rPr/>
        <w:t xml:space="preserve">Desgravamen BBVA TC Desempleo Póliza Matriz de Seguro </w:t>
      </w:r>
      <w:r w:rsidR="005F56B2">
        <w:rPr/>
        <w:t>N°</w:t>
      </w:r>
      <w:r w:rsidR="005F56B2">
        <w:rPr/>
        <w:t xml:space="preserve"> </w:t>
      </w:r>
      <w:r w:rsidR="4F52533B">
        <w:rPr/>
        <w:t>........................................</w:t>
      </w:r>
      <w:r w:rsidR="005F56B2">
        <w:rPr/>
        <w:t>;</w:t>
      </w:r>
    </w:p>
    <w:p w:rsidRPr="005F56B2" w:rsidR="005F56B2" w:rsidP="005F56B2" w:rsidRDefault="005F56B2" w14:paraId="6F6035CB" w14:textId="77777777">
      <w:pPr>
        <w:jc w:val="both"/>
        <w:outlineLvl w:val="0"/>
        <w:rPr>
          <w:lang w:val="es-PE"/>
        </w:rPr>
      </w:pPr>
      <w:r w:rsidRPr="005F56B2">
        <w:t xml:space="preserve"> </w:t>
      </w:r>
    </w:p>
    <w:p w:rsidRPr="005F56B2" w:rsidR="005F56B2" w:rsidP="005F56B2" w:rsidRDefault="005F56B2" w14:paraId="58FC9366" w14:textId="77777777">
      <w:pPr>
        <w:jc w:val="both"/>
        <w:outlineLvl w:val="0"/>
        <w:rPr>
          <w:lang w:val="es-PE"/>
        </w:rPr>
      </w:pPr>
      <w:r w:rsidRPr="005F56B2">
        <w:rPr>
          <w:lang w:val="es-PE"/>
        </w:rPr>
        <w:t>Que, la señalada reclamación cumple con los requisitos de materia, cuantía y oportunidad establecidos en el Reglamento de la DEFASEG (</w:t>
      </w:r>
      <w:hyperlink w:history="1" r:id="rId8">
        <w:r w:rsidRPr="005F56B2">
          <w:rPr>
            <w:rStyle w:val="Hipervnculo"/>
            <w:lang w:val="es-PE"/>
          </w:rPr>
          <w:t>http://www.defaseg.com.pe/reglamento.html</w:t>
        </w:r>
      </w:hyperlink>
      <w:r w:rsidRPr="005F56B2">
        <w:rPr>
          <w:lang w:val="es-PE"/>
        </w:rPr>
        <w:t>);</w:t>
      </w:r>
    </w:p>
    <w:p w:rsidRPr="005F56B2" w:rsidR="005F56B2" w:rsidP="005F56B2" w:rsidRDefault="005F56B2" w14:paraId="6CAF8432" w14:textId="77777777">
      <w:pPr>
        <w:jc w:val="both"/>
        <w:outlineLvl w:val="0"/>
        <w:rPr>
          <w:lang w:val="es-PE"/>
        </w:rPr>
      </w:pPr>
    </w:p>
    <w:p w:rsidRPr="005F56B2" w:rsidR="005F56B2" w:rsidP="005F56B2" w:rsidRDefault="005F56B2" w14:paraId="246F71B2" w14:textId="119182C8">
      <w:pPr>
        <w:jc w:val="both"/>
        <w:outlineLvl w:val="0"/>
      </w:pPr>
      <w:r w:rsidRPr="3D074CFC" w:rsidR="005F56B2">
        <w:rPr>
          <w:lang w:val="es-PE"/>
        </w:rPr>
        <w:t>Que, habiéndosele corrido traslado de la respectiva reclamación</w:t>
      </w:r>
      <w:r w:rsidR="005F56B2">
        <w:rPr/>
        <w:t xml:space="preserve">, </w:t>
      </w:r>
      <w:r w:rsidR="5485CC79">
        <w:rPr/>
        <w:t>..................................</w:t>
      </w:r>
      <w:r w:rsidR="005F56B2">
        <w:rPr/>
        <w:t xml:space="preserve"> presentó sus descargos el 04 de febrero de 2024. </w:t>
      </w:r>
    </w:p>
    <w:p w:rsidRPr="005F56B2" w:rsidR="005F56B2" w:rsidP="005F56B2" w:rsidRDefault="005F56B2" w14:paraId="62697322" w14:textId="77777777">
      <w:pPr>
        <w:jc w:val="both"/>
        <w:outlineLvl w:val="0"/>
        <w:rPr>
          <w:lang w:val="es-419"/>
        </w:rPr>
      </w:pPr>
    </w:p>
    <w:p w:rsidRPr="005F56B2" w:rsidR="005F56B2" w:rsidP="005F56B2" w:rsidRDefault="005F56B2" w14:paraId="0272C568" w14:textId="77777777">
      <w:pPr>
        <w:jc w:val="both"/>
        <w:outlineLvl w:val="0"/>
        <w:rPr>
          <w:lang w:val="es-PE"/>
        </w:rPr>
      </w:pPr>
      <w:r w:rsidRPr="005F56B2">
        <w:rPr>
          <w:lang w:val="es-419"/>
        </w:rPr>
        <w:t xml:space="preserve">Que, </w:t>
      </w:r>
      <w:r w:rsidRPr="005F56B2">
        <w:rPr>
          <w:lang w:val="es-PE"/>
        </w:rPr>
        <w:t xml:space="preserve">la audiencia de vista virtual se realizó el 24 de marzo de 2025 con la participación de ambas partes en la plataforma electrónica habilitada para dicho efecto por la secretaría técnica de la DEFASEG, oportunidad en la cual sustentaron sus respectivas posiciones sobre la reclamación, absolviendo las diversas preguntas formuladas por este colegiado, conforme consta de la correspondiente acta.  </w:t>
      </w:r>
    </w:p>
    <w:p w:rsidRPr="005F56B2" w:rsidR="005F56B2" w:rsidP="005F56B2" w:rsidRDefault="005F56B2" w14:paraId="080BE965" w14:textId="77777777">
      <w:pPr>
        <w:jc w:val="both"/>
        <w:outlineLvl w:val="0"/>
        <w:rPr>
          <w:lang w:val="es-PE"/>
        </w:rPr>
      </w:pPr>
    </w:p>
    <w:p w:rsidRPr="005F56B2" w:rsidR="005F56B2" w:rsidP="005F56B2" w:rsidRDefault="005F56B2" w14:paraId="4C058D87" w14:textId="74F35671">
      <w:pPr>
        <w:jc w:val="both"/>
        <w:outlineLvl w:val="0"/>
        <w:rPr>
          <w:lang w:val="es-PE"/>
        </w:rPr>
      </w:pPr>
      <w:r w:rsidRPr="3D074CFC" w:rsidR="005F56B2">
        <w:rPr>
          <w:lang w:val="es-PE"/>
        </w:rPr>
        <w:t xml:space="preserve">Que, la reclamación interpuesta se sustenta resumidamente en lo siguiente: a)  su madre estuvo hospitalizada en la Clínica Jesús del Norte, por un tratamiento de cirrosis hepática, siendo dada de alta el 07 de julio de 2024, oportunidad en la que se le realizó una preliquidación por S/86,626.91 cubierta por </w:t>
      </w:r>
      <w:r w:rsidRPr="3D074CFC" w:rsidR="7A1380BB">
        <w:rPr>
          <w:lang w:val="es-PE"/>
        </w:rPr>
        <w:t>.....................</w:t>
      </w:r>
      <w:r w:rsidRPr="3D074CFC" w:rsidR="005F56B2">
        <w:rPr>
          <w:lang w:val="es-PE"/>
        </w:rPr>
        <w:t xml:space="preserve">, habiéndose realizado el copago correspondiente; b) al contratar la EPS se declaró la preexistencia de la enfermedad cáncer de mama, lo que conlleva a que no hubiera podido usar el seguro si la enfermedad por la que estuvo hospitalizada hubiera sido consecuencia del cáncer de mama; c) al ocurrir el fatídico hecho,  llamó a </w:t>
      </w:r>
      <w:r w:rsidRPr="3D074CFC" w:rsidR="2F50746D">
        <w:rPr>
          <w:lang w:val="es-PE"/>
        </w:rPr>
        <w:t>...............</w:t>
      </w:r>
      <w:r w:rsidRPr="3D074CFC" w:rsidR="005F56B2">
        <w:rPr>
          <w:lang w:val="es-PE"/>
        </w:rPr>
        <w:t xml:space="preserve"> quien envió una ambulancia, precisando el doctor que a la altura del corazón se encontró agua (ascitis) razón por la cual se produjo el paro cardiaco y el antecedente directo de la enfermedad es la cirrosis hepática; d) la aseguradora ha rechazado la cobertura señalando que la causa del fallecimiento es el cáncer de mama que es referido en el certificado de defunción; con lo que no está de acuerdo e) previamente la aseguradora le solicitó la historia clínica, la cual ya tenía la EPS </w:t>
      </w:r>
      <w:r w:rsidRPr="3D074CFC" w:rsidR="2F50746D">
        <w:rPr>
          <w:lang w:val="es-PE"/>
        </w:rPr>
        <w:t>...............</w:t>
      </w:r>
      <w:r w:rsidRPr="3D074CFC" w:rsidR="005F56B2">
        <w:rPr>
          <w:lang w:val="es-PE"/>
        </w:rPr>
        <w:t xml:space="preserve">, indicándole que se tendría un plazo máximo de respuesta el 02 de octubre de 2024; f) recibió la respuesta el 04 de octubre, considera que al haber pasado un plazo mayor de ocho (10) días al plazo de respuesta, se debe tener por aceptado el siniestro, pues este ha quedado consentido; g) considera que ha existido una incorrecta evaluación de los hechos, pues el fallecimiento de su madre no se encuentra ligado a la enfermedad de cáncer de mama, sino a la cirrosis hepática; no se le ha brindado el documento de atención en la ambulancia donde figura mayor información sobre el fallecimiento, pese a haber sido requerido en varias oportunidades; h) su madre estuvo internada por un tiempo aproximado de un mes, lo que era de conocimiento de </w:t>
      </w:r>
      <w:r w:rsidRPr="3D074CFC" w:rsidR="2F50746D">
        <w:rPr>
          <w:lang w:val="es-PE"/>
        </w:rPr>
        <w:t>...............</w:t>
      </w:r>
      <w:r w:rsidRPr="3D074CFC" w:rsidR="005F56B2">
        <w:rPr>
          <w:lang w:val="es-PE"/>
        </w:rPr>
        <w:t xml:space="preserve">, siendo imposible que la hubieran atendido por el cáncer de mama que no estaba cubierto por </w:t>
      </w:r>
      <w:r w:rsidRPr="3D074CFC" w:rsidR="7A1380BB">
        <w:rPr>
          <w:lang w:val="es-PE"/>
        </w:rPr>
        <w:t>.....................</w:t>
      </w:r>
      <w:r w:rsidRPr="3D074CFC" w:rsidR="005F56B2">
        <w:rPr>
          <w:lang w:val="es-PE"/>
        </w:rPr>
        <w:t xml:space="preserve">; i) existe error respecto de la vigencia del seguro, en la carta de rechazo se indica que la fecha de inicio es 01.11.2013; mientras </w:t>
      </w:r>
      <w:r w:rsidRPr="3D074CFC" w:rsidR="005F56B2">
        <w:rPr>
          <w:lang w:val="es-PE"/>
        </w:rPr>
        <w:t xml:space="preserve">que en la página mi mundo </w:t>
      </w:r>
      <w:r w:rsidRPr="3D074CFC" w:rsidR="1BDD2DB5">
        <w:rPr>
          <w:lang w:val="es-PE"/>
        </w:rPr>
        <w:t>...............</w:t>
      </w:r>
      <w:r w:rsidRPr="3D074CFC" w:rsidR="005F56B2">
        <w:rPr>
          <w:lang w:val="es-PE"/>
        </w:rPr>
        <w:t xml:space="preserve"> se indica que data del 10.02.2015, siendo que le remiten una póliza vacía, sin nombre, DNI, ni  firma de su madre, lo que evidencia que el acto emitido presenta deficiencias notorias; j) la persona que firma el certificado de defunción tan solo precisa que da fe del deceso, pero se debió realizar un adecuada evaluación de la situación y no basarse solo en un documento, </w:t>
      </w:r>
      <w:r w:rsidRPr="3D074CFC" w:rsidR="1BDD2DB5">
        <w:rPr>
          <w:lang w:val="es-PE"/>
        </w:rPr>
        <w:t>...............</w:t>
      </w:r>
      <w:r w:rsidRPr="3D074CFC" w:rsidR="005F56B2">
        <w:rPr>
          <w:lang w:val="es-PE"/>
        </w:rPr>
        <w:t xml:space="preserve"> tuvo toda la documentación para realizar una adecuada evaluación de los hechos, pero ha omitido revisar los otros documentos que acompañan su solicitud de desgravamen; por lo que solicita se otorgue la cobertura de seguro.</w:t>
      </w:r>
    </w:p>
    <w:p w:rsidRPr="005F56B2" w:rsidR="005F56B2" w:rsidP="005F56B2" w:rsidRDefault="005F56B2" w14:paraId="0C13499B" w14:textId="77777777">
      <w:pPr>
        <w:jc w:val="both"/>
        <w:outlineLvl w:val="0"/>
        <w:rPr>
          <w:lang w:val="es-PE"/>
        </w:rPr>
      </w:pPr>
    </w:p>
    <w:p w:rsidRPr="005F56B2" w:rsidR="005F56B2" w:rsidP="005F56B2" w:rsidRDefault="005F56B2" w14:paraId="5AFB7422" w14:textId="7A1C6B4A">
      <w:pPr>
        <w:jc w:val="both"/>
        <w:outlineLvl w:val="0"/>
        <w:rPr>
          <w:lang w:val="es-PE"/>
        </w:rPr>
      </w:pPr>
      <w:r w:rsidRPr="3D074CFC" w:rsidR="005F56B2">
        <w:rPr>
          <w:lang w:val="es-PE"/>
        </w:rPr>
        <w:t xml:space="preserve">Que, por su parte, ratificando el rechazo de cobertura, </w:t>
      </w:r>
      <w:r w:rsidRPr="3D074CFC" w:rsidR="5485CC79">
        <w:rPr>
          <w:lang w:val="es-PE"/>
        </w:rPr>
        <w:t>..................................</w:t>
      </w:r>
      <w:r w:rsidRPr="3D074CFC" w:rsidR="005F56B2">
        <w:rPr>
          <w:lang w:val="es-PE"/>
        </w:rPr>
        <w:t xml:space="preserve"> expresa resumidamente lo siguiente: a) el 08 de julio de 2024 sucede el fallecimiento de la asegurada, el cual es certificado por la Dra. </w:t>
      </w:r>
      <w:r w:rsidRPr="3D074CFC" w:rsidR="5966EC01">
        <w:rPr>
          <w:lang w:val="es-PE"/>
        </w:rPr>
        <w:t>...........................................................................</w:t>
      </w:r>
      <w:r w:rsidRPr="3D074CFC" w:rsidR="005F56B2">
        <w:rPr>
          <w:lang w:val="es-PE"/>
        </w:rPr>
        <w:t xml:space="preserve"> quien señala que la causa básica del fallecimiento es cáncer de mama; b) el 26 de julio el reclamante solicita la activación del seguro de desgravamen de su madre, motivo por el cual se le requiere documentación adicional; c) el 23 de setiembre el reclamante remite el historial clínico, siendo que el 04 de octubre de 2024 rechazan la solicitud por enfermedad preexistente, en tanto el inicio de vigencia del seguro fue el 01.11.2013 y el cáncer de mamá consignado como causa básica del fallecimiento fue diagnosticado en el año 2010; d) adjuntan como prueba el certificado de defunción y el informe de anatomía patológica, que dan cuenta de la causa de fallecimiento y de la fecha de diagnóstico de la enfermedad; e) siendo que las exclusiones se interpretan literalmente, y que la póliza excluye de cobertura las enfermedades preexistentes causa de fallecimiento, han rechazo la cobertura de acuerdo a ley.</w:t>
      </w:r>
    </w:p>
    <w:p w:rsidRPr="005F56B2" w:rsidR="005F56B2" w:rsidP="005F56B2" w:rsidRDefault="005F56B2" w14:paraId="7BA3185C" w14:textId="77777777">
      <w:pPr>
        <w:jc w:val="both"/>
        <w:outlineLvl w:val="0"/>
        <w:rPr>
          <w:lang w:val="es-PE"/>
        </w:rPr>
      </w:pPr>
    </w:p>
    <w:p w:rsidRPr="005F56B2" w:rsidR="005F56B2" w:rsidP="005F56B2" w:rsidRDefault="005F56B2" w14:paraId="3AEA83B9" w14:textId="77777777">
      <w:pPr>
        <w:jc w:val="both"/>
        <w:outlineLvl w:val="0"/>
      </w:pPr>
    </w:p>
    <w:p w:rsidRPr="005F56B2" w:rsidR="005F56B2" w:rsidP="005F56B2" w:rsidRDefault="005F56B2" w14:paraId="51CC2540" w14:textId="77777777">
      <w:pPr>
        <w:jc w:val="both"/>
        <w:outlineLvl w:val="0"/>
        <w:rPr>
          <w:lang w:val="es-PE"/>
        </w:rPr>
      </w:pPr>
      <w:r w:rsidRPr="005F56B2">
        <w:rPr>
          <w:b/>
          <w:bCs/>
          <w:lang w:val="es-PE"/>
        </w:rPr>
        <w:t>Considerando:</w:t>
      </w:r>
    </w:p>
    <w:p w:rsidRPr="005F56B2" w:rsidR="005F56B2" w:rsidP="005F56B2" w:rsidRDefault="005F56B2" w14:paraId="1FBDE84F" w14:textId="77777777">
      <w:pPr>
        <w:jc w:val="both"/>
        <w:outlineLvl w:val="0"/>
        <w:rPr>
          <w:lang w:val="es-PE"/>
        </w:rPr>
      </w:pPr>
    </w:p>
    <w:p w:rsidRPr="005F56B2" w:rsidR="005F56B2" w:rsidP="005F56B2" w:rsidRDefault="005F56B2" w14:paraId="5385F34B" w14:textId="4C25DA94">
      <w:pPr>
        <w:jc w:val="both"/>
        <w:outlineLvl w:val="0"/>
        <w:rPr>
          <w:lang w:val="es-PE"/>
        </w:rPr>
      </w:pPr>
      <w:r w:rsidRPr="3D074CFC" w:rsidR="005F56B2">
        <w:rPr>
          <w:b w:val="1"/>
          <w:bCs w:val="1"/>
          <w:u w:val="single"/>
          <w:lang w:val="es-PE"/>
        </w:rPr>
        <w:t>Primero</w:t>
      </w:r>
      <w:r w:rsidRPr="3D074CFC" w:rsidR="005F56B2">
        <w:rPr>
          <w:b w:val="1"/>
          <w:bCs w:val="1"/>
          <w:lang w:val="es-PE"/>
        </w:rPr>
        <w:t xml:space="preserve">: </w:t>
      </w:r>
      <w:r w:rsidRPr="3D074CFC" w:rsidR="005F56B2">
        <w:rPr>
          <w:lang w:val="es-PE"/>
        </w:rPr>
        <w:t>Conforme a su Reglamento, la</w:t>
      </w:r>
      <w:r w:rsidRPr="3D074CFC" w:rsidR="005F56B2">
        <w:rPr>
          <w:b w:val="1"/>
          <w:bCs w:val="1"/>
          <w:lang w:val="es-PE"/>
        </w:rPr>
        <w:t xml:space="preserve"> </w:t>
      </w:r>
      <w:r w:rsidRPr="3D074CFC" w:rsidR="005F56B2">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w:t>
      </w:r>
      <w:r w:rsidRPr="3D074CFC" w:rsidR="0D21EFF9">
        <w:rPr>
          <w:lang w:val="es-PE"/>
        </w:rPr>
        <w:t>.....................</w:t>
      </w:r>
      <w:r w:rsidRPr="3D074CFC" w:rsidR="005F56B2">
        <w:rPr>
          <w:lang w:val="es-PE"/>
        </w:rPr>
        <w:t xml:space="preserve">” a los asegurados propiamente dichos, a los contratantes del respectivo seguro y/o a los beneficiarios nombrados en las pólizas. </w:t>
      </w:r>
    </w:p>
    <w:p w:rsidRPr="005F56B2" w:rsidR="005F56B2" w:rsidP="005F56B2" w:rsidRDefault="005F56B2" w14:paraId="54D360DB" w14:textId="77777777">
      <w:pPr>
        <w:jc w:val="both"/>
        <w:outlineLvl w:val="0"/>
        <w:rPr>
          <w:lang w:val="es-PE"/>
        </w:rPr>
      </w:pPr>
    </w:p>
    <w:p w:rsidRPr="005F56B2" w:rsidR="005F56B2" w:rsidP="005F56B2" w:rsidRDefault="005F56B2" w14:paraId="4C379EE1" w14:textId="77777777">
      <w:pPr>
        <w:jc w:val="both"/>
        <w:outlineLvl w:val="0"/>
        <w:rPr>
          <w:bCs/>
          <w:lang w:val="es-PE"/>
        </w:rPr>
      </w:pPr>
      <w:r w:rsidRPr="005F56B2">
        <w:rPr>
          <w:b/>
          <w:bCs/>
          <w:u w:val="single"/>
          <w:lang w:val="es-PE"/>
        </w:rPr>
        <w:t>Segundo</w:t>
      </w:r>
      <w:r w:rsidRPr="005F56B2">
        <w:rPr>
          <w:b/>
          <w:bCs/>
          <w:lang w:val="es-PE"/>
        </w:rPr>
        <w:t>:</w:t>
      </w:r>
      <w:r w:rsidRPr="005F56B2">
        <w:rPr>
          <w:bCs/>
          <w:lang w:val="es-PE"/>
        </w:rPr>
        <w:t xml:space="preserve"> </w:t>
      </w:r>
      <w:r w:rsidRPr="005F56B2">
        <w:rPr>
          <w:lang w:val="es-PE"/>
        </w:rPr>
        <w:t xml:space="preserve">Asimismo, </w:t>
      </w:r>
      <w:proofErr w:type="gramStart"/>
      <w:r w:rsidRPr="005F56B2">
        <w:rPr>
          <w:lang w:val="es-PE"/>
        </w:rPr>
        <w:t>de acuerdo a</w:t>
      </w:r>
      <w:proofErr w:type="gramEnd"/>
      <w:r w:rsidRPr="005F56B2">
        <w:rPr>
          <w:lang w:val="es-PE"/>
        </w:rPr>
        <w:t xml:space="preserve"> </w:t>
      </w:r>
      <w:r w:rsidRPr="005F56B2">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5F56B2" w:rsidR="005F56B2" w:rsidP="005F56B2" w:rsidRDefault="005F56B2" w14:paraId="0CD6F81B" w14:textId="77777777">
      <w:pPr>
        <w:jc w:val="both"/>
        <w:outlineLvl w:val="0"/>
        <w:rPr>
          <w:bCs/>
          <w:lang w:val="es-PE"/>
        </w:rPr>
      </w:pPr>
    </w:p>
    <w:p w:rsidRPr="005F56B2" w:rsidR="005F56B2" w:rsidP="005F56B2" w:rsidRDefault="005F56B2" w14:paraId="2DF8D989" w14:textId="63BD6F67">
      <w:pPr>
        <w:jc w:val="both"/>
        <w:outlineLvl w:val="0"/>
      </w:pPr>
      <w:r w:rsidRPr="3D074CFC" w:rsidR="005F56B2">
        <w:rPr>
          <w:b w:val="1"/>
          <w:bCs w:val="1"/>
          <w:u w:val="single"/>
          <w:lang w:val="es-PE"/>
        </w:rPr>
        <w:t>Tercero</w:t>
      </w:r>
      <w:r w:rsidRPr="3D074CFC" w:rsidR="005F56B2">
        <w:rPr>
          <w:b w:val="1"/>
          <w:bCs w:val="1"/>
          <w:lang w:val="es-PE"/>
        </w:rPr>
        <w:t>:</w:t>
      </w:r>
      <w:r w:rsidRPr="3D074CFC" w:rsidR="005F56B2">
        <w:rPr>
          <w:lang w:val="es-PE"/>
        </w:rPr>
        <w:t xml:space="preserve"> Que, de acuerdo a la Ley Nro. </w:t>
      </w:r>
      <w:r w:rsidR="005F56B2">
        <w:rPr/>
        <w:t xml:space="preserve">29946 – Ley del Contrato de Seguro, norma legal vigente con ocasión de la celebración del contrato al cual se contrae el presente caso, </w:t>
      </w:r>
      <w:r w:rsidRPr="3D074CFC" w:rsidR="005F56B2">
        <w:rPr>
          <w:lang w:val="es-PE"/>
        </w:rPr>
        <w:t xml:space="preserve">todas las cuestiones jurídicas se rigen por lo dispuesto en dicha ley y por las que reglas que se acuerden convencionalmente, en cuanto no vulneren los principios esenciales de la </w:t>
      </w:r>
      <w:r w:rsidRPr="3D074CFC" w:rsidR="005F56B2">
        <w:rPr>
          <w:lang w:val="es-PE"/>
        </w:rPr>
        <w:t xml:space="preserve">naturaleza jurídica del seguro, siendo que sólo se aplica el derecho común a falta de disposiciones del derecho de </w:t>
      </w:r>
      <w:r w:rsidRPr="3D074CFC" w:rsidR="0D21EFF9">
        <w:rPr>
          <w:lang w:val="es-PE"/>
        </w:rPr>
        <w:t>.....................</w:t>
      </w:r>
      <w:r w:rsidRPr="3D074CFC" w:rsidR="005F56B2">
        <w:rPr>
          <w:lang w:val="es-PE"/>
        </w:rPr>
        <w:t xml:space="preserve"> o de protección al consumidor.</w:t>
      </w:r>
    </w:p>
    <w:p w:rsidRPr="005F56B2" w:rsidR="005F56B2" w:rsidP="005F56B2" w:rsidRDefault="005F56B2" w14:paraId="3EBE1950" w14:textId="77777777">
      <w:pPr>
        <w:jc w:val="both"/>
        <w:outlineLvl w:val="0"/>
        <w:rPr>
          <w:b/>
          <w:u w:val="single"/>
          <w:lang w:val="es-PE"/>
        </w:rPr>
      </w:pPr>
    </w:p>
    <w:p w:rsidRPr="005F56B2" w:rsidR="005F56B2" w:rsidP="005F56B2" w:rsidRDefault="005F56B2" w14:paraId="1DDDE2EA" w14:textId="77777777">
      <w:pPr>
        <w:jc w:val="both"/>
        <w:outlineLvl w:val="0"/>
        <w:rPr>
          <w:lang w:val="es-PE"/>
        </w:rPr>
      </w:pPr>
      <w:r w:rsidRPr="005F56B2">
        <w:rPr>
          <w:b/>
          <w:u w:val="single"/>
          <w:lang w:val="es-PE"/>
        </w:rPr>
        <w:t>Cuarto</w:t>
      </w:r>
      <w:r w:rsidRPr="005F56B2">
        <w:rPr>
          <w:b/>
          <w:lang w:val="es-PE"/>
        </w:rPr>
        <w:t>:</w:t>
      </w:r>
      <w:r w:rsidRPr="005F56B2">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5F56B2" w:rsidR="005F56B2" w:rsidP="005F56B2" w:rsidRDefault="005F56B2" w14:paraId="6456DE1B" w14:textId="77777777">
      <w:pPr>
        <w:jc w:val="both"/>
        <w:outlineLvl w:val="0"/>
        <w:rPr>
          <w:bCs/>
        </w:rPr>
      </w:pPr>
    </w:p>
    <w:p w:rsidRPr="005F56B2" w:rsidR="005F56B2" w:rsidP="005F56B2" w:rsidRDefault="005F56B2" w14:paraId="7393AD5D" w14:textId="77777777">
      <w:pPr>
        <w:jc w:val="both"/>
        <w:outlineLvl w:val="0"/>
      </w:pPr>
      <w:r w:rsidRPr="005F56B2">
        <w:rPr>
          <w:b/>
          <w:bCs/>
          <w:u w:val="single"/>
          <w:lang w:val="es-PE"/>
        </w:rPr>
        <w:t>Quinto</w:t>
      </w:r>
      <w:r w:rsidRPr="005F56B2">
        <w:rPr>
          <w:b/>
          <w:bCs/>
          <w:lang w:val="es-PE"/>
        </w:rPr>
        <w:t xml:space="preserve">: </w:t>
      </w:r>
      <w:r w:rsidRPr="005F56B2">
        <w:rPr>
          <w:bCs/>
          <w:lang w:val="es-PE"/>
        </w:rPr>
        <w:t>Que, conforme al</w:t>
      </w:r>
      <w:r w:rsidRPr="005F56B2">
        <w:rPr>
          <w:b/>
          <w:bCs/>
          <w:lang w:val="es-PE"/>
        </w:rPr>
        <w:t xml:space="preserve"> </w:t>
      </w:r>
      <w:r w:rsidRPr="005F56B2">
        <w:rPr>
          <w:lang w:val="es-PE"/>
        </w:rPr>
        <w:t>artículo 196 del Código Procesal Civil, la carga de la prueba corresponde a quien afirma hechos que configuran su pretensión, o a quien los contradice alegando nuevos hechos, salvo disposición legal diferente.</w:t>
      </w:r>
    </w:p>
    <w:p w:rsidRPr="005F56B2" w:rsidR="005F56B2" w:rsidP="005F56B2" w:rsidRDefault="005F56B2" w14:paraId="036EB6C9" w14:textId="77777777">
      <w:pPr>
        <w:jc w:val="both"/>
        <w:outlineLvl w:val="0"/>
        <w:rPr>
          <w:lang w:val="es-PE"/>
        </w:rPr>
      </w:pPr>
    </w:p>
    <w:p w:rsidRPr="005F56B2" w:rsidR="005F56B2" w:rsidP="005F56B2" w:rsidRDefault="005F56B2" w14:paraId="4966E302" w14:textId="07D33C9D">
      <w:pPr>
        <w:jc w:val="both"/>
        <w:outlineLvl w:val="0"/>
        <w:rPr>
          <w:lang w:val="es-PE"/>
        </w:rPr>
      </w:pPr>
      <w:r w:rsidRPr="3D074CFC" w:rsidR="005F56B2">
        <w:rPr>
          <w:b w:val="1"/>
          <w:bCs w:val="1"/>
          <w:u w:val="single"/>
        </w:rPr>
        <w:t>Sexto</w:t>
      </w:r>
      <w:r w:rsidRPr="3D074CFC" w:rsidR="005F56B2">
        <w:rPr>
          <w:b w:val="1"/>
          <w:bCs w:val="1"/>
        </w:rPr>
        <w:t>:</w:t>
      </w:r>
      <w:r w:rsidRPr="3D074CFC" w:rsidR="005F56B2">
        <w:rPr>
          <w:b w:val="1"/>
          <w:bCs w:val="1"/>
          <w:lang w:val="es-PE"/>
        </w:rPr>
        <w:t xml:space="preserve"> </w:t>
      </w:r>
      <w:r w:rsidRPr="3D074CFC" w:rsidR="005F56B2">
        <w:rPr>
          <w:lang w:val="es-PE"/>
        </w:rPr>
        <w:t>Sobre la base de los términos contenidos en la reclamación</w:t>
      </w:r>
      <w:r w:rsidRPr="3D074CFC" w:rsidR="005F56B2">
        <w:rPr>
          <w:lang w:val="es-419"/>
        </w:rPr>
        <w:t xml:space="preserve"> y </w:t>
      </w:r>
      <w:r w:rsidRPr="3D074CFC" w:rsidR="005F56B2">
        <w:rPr>
          <w:lang w:val="es-PE"/>
        </w:rPr>
        <w:t xml:space="preserve">a lo tratado en la audiencia de vista, la cuestión controvertida radica en determinar si el rechazo de cobertura informado por </w:t>
      </w:r>
      <w:r w:rsidRPr="3D074CFC" w:rsidR="2F50746D">
        <w:rPr>
          <w:lang w:val="es-PE"/>
        </w:rPr>
        <w:t>...............</w:t>
      </w:r>
      <w:r w:rsidRPr="3D074CFC" w:rsidR="005F56B2">
        <w:rPr>
          <w:lang w:val="es-PE"/>
        </w:rPr>
        <w:t>, basado en enfermedad preexistente, es o no legítimo.</w:t>
      </w:r>
    </w:p>
    <w:p w:rsidRPr="005F56B2" w:rsidR="005F56B2" w:rsidP="005F56B2" w:rsidRDefault="005F56B2" w14:paraId="0B1FA117" w14:textId="77777777">
      <w:pPr>
        <w:jc w:val="both"/>
        <w:outlineLvl w:val="0"/>
        <w:rPr>
          <w:lang w:val="es-PE"/>
        </w:rPr>
      </w:pPr>
    </w:p>
    <w:p w:rsidRPr="005F56B2" w:rsidR="005F56B2" w:rsidP="005F56B2" w:rsidRDefault="005F56B2" w14:paraId="5773AF45" w14:textId="77777777">
      <w:pPr>
        <w:jc w:val="both"/>
        <w:outlineLvl w:val="0"/>
        <w:rPr>
          <w:lang w:val="es-PE"/>
        </w:rPr>
      </w:pPr>
      <w:r w:rsidRPr="005F56B2">
        <w:rPr>
          <w:lang w:val="es-PE"/>
        </w:rPr>
        <w:t xml:space="preserve">Al respecto, cabe analizar tanto el tema formal, esto es si la exclusión de preexistencia invocada resulta oponible, y si la misma fue notificada dentro del plazo previsto; así como el tema de fondo, es decir, si estamos ante una enfermedad preexistente a la contratación del seguro. </w:t>
      </w:r>
    </w:p>
    <w:p w:rsidRPr="005F56B2" w:rsidR="005F56B2" w:rsidP="005F56B2" w:rsidRDefault="005F56B2" w14:paraId="0C17C196" w14:textId="77777777">
      <w:pPr>
        <w:jc w:val="both"/>
        <w:outlineLvl w:val="0"/>
        <w:rPr>
          <w:lang w:val="es-PE"/>
        </w:rPr>
      </w:pPr>
    </w:p>
    <w:p w:rsidRPr="005F56B2" w:rsidR="005F56B2" w:rsidP="005F56B2" w:rsidRDefault="005F56B2" w14:paraId="066A50F7" w14:textId="77777777">
      <w:pPr>
        <w:jc w:val="both"/>
        <w:outlineLvl w:val="0"/>
        <w:rPr>
          <w:b/>
          <w:bCs/>
          <w:lang w:val="en-US"/>
        </w:rPr>
      </w:pPr>
      <w:proofErr w:type="spellStart"/>
      <w:r w:rsidRPr="005F56B2">
        <w:rPr>
          <w:b/>
          <w:bCs/>
          <w:lang w:val="en-US"/>
        </w:rPr>
        <w:t>Sobre</w:t>
      </w:r>
      <w:proofErr w:type="spellEnd"/>
      <w:r w:rsidRPr="005F56B2">
        <w:rPr>
          <w:b/>
          <w:bCs/>
          <w:lang w:val="en-US"/>
        </w:rPr>
        <w:t xml:space="preserve"> la </w:t>
      </w:r>
      <w:proofErr w:type="spellStart"/>
      <w:r w:rsidRPr="005F56B2">
        <w:rPr>
          <w:b/>
          <w:bCs/>
          <w:lang w:val="en-US"/>
        </w:rPr>
        <w:t>exclusión</w:t>
      </w:r>
      <w:proofErr w:type="spellEnd"/>
      <w:r w:rsidRPr="005F56B2">
        <w:rPr>
          <w:b/>
          <w:bCs/>
          <w:lang w:val="en-US"/>
        </w:rPr>
        <w:t xml:space="preserve"> </w:t>
      </w:r>
      <w:proofErr w:type="spellStart"/>
      <w:r w:rsidRPr="005F56B2">
        <w:rPr>
          <w:b/>
          <w:bCs/>
          <w:lang w:val="en-US"/>
        </w:rPr>
        <w:t>invocada</w:t>
      </w:r>
      <w:proofErr w:type="spellEnd"/>
      <w:r w:rsidRPr="005F56B2">
        <w:rPr>
          <w:b/>
          <w:bCs/>
          <w:lang w:val="en-US"/>
        </w:rPr>
        <w:t xml:space="preserve"> para </w:t>
      </w:r>
      <w:proofErr w:type="spellStart"/>
      <w:r w:rsidRPr="005F56B2">
        <w:rPr>
          <w:b/>
          <w:bCs/>
          <w:lang w:val="en-US"/>
        </w:rPr>
        <w:t>sustentar</w:t>
      </w:r>
      <w:proofErr w:type="spellEnd"/>
      <w:r w:rsidRPr="005F56B2">
        <w:rPr>
          <w:b/>
          <w:bCs/>
          <w:lang w:val="en-US"/>
        </w:rPr>
        <w:t xml:space="preserve"> el </w:t>
      </w:r>
      <w:proofErr w:type="spellStart"/>
      <w:r w:rsidRPr="005F56B2">
        <w:rPr>
          <w:b/>
          <w:bCs/>
          <w:lang w:val="en-US"/>
        </w:rPr>
        <w:t>rechazo</w:t>
      </w:r>
      <w:proofErr w:type="spellEnd"/>
      <w:r w:rsidRPr="005F56B2">
        <w:rPr>
          <w:b/>
          <w:bCs/>
          <w:lang w:val="en-US"/>
        </w:rPr>
        <w:t xml:space="preserve"> de </w:t>
      </w:r>
      <w:proofErr w:type="spellStart"/>
      <w:proofErr w:type="gramStart"/>
      <w:r w:rsidRPr="005F56B2">
        <w:rPr>
          <w:b/>
          <w:bCs/>
          <w:lang w:val="en-US"/>
        </w:rPr>
        <w:t>cobertura</w:t>
      </w:r>
      <w:proofErr w:type="spellEnd"/>
      <w:r w:rsidRPr="005F56B2">
        <w:rPr>
          <w:b/>
          <w:bCs/>
          <w:lang w:val="en-US"/>
        </w:rPr>
        <w:t>.-</w:t>
      </w:r>
      <w:proofErr w:type="gramEnd"/>
    </w:p>
    <w:p w:rsidRPr="005F56B2" w:rsidR="005F56B2" w:rsidP="005F56B2" w:rsidRDefault="005F56B2" w14:paraId="37B0D36C" w14:textId="77777777">
      <w:pPr>
        <w:jc w:val="both"/>
        <w:outlineLvl w:val="0"/>
        <w:rPr>
          <w:lang w:val="es-PE"/>
        </w:rPr>
      </w:pPr>
    </w:p>
    <w:p w:rsidRPr="005F56B2" w:rsidR="005F56B2" w:rsidP="005F56B2" w:rsidRDefault="005F56B2" w14:paraId="15AB98D9" w14:textId="5A82497F">
      <w:pPr>
        <w:jc w:val="both"/>
        <w:outlineLvl w:val="0"/>
        <w:rPr>
          <w:lang w:val="es-PE"/>
        </w:rPr>
      </w:pPr>
      <w:r w:rsidRPr="3D074CFC" w:rsidR="005F56B2">
        <w:rPr>
          <w:lang w:val="es-PE"/>
        </w:rPr>
        <w:t>6.1.</w:t>
      </w:r>
      <w:r>
        <w:tab/>
      </w:r>
      <w:r w:rsidRPr="3D074CFC" w:rsidR="005F56B2">
        <w:rPr>
          <w:lang w:val="es-PE"/>
        </w:rPr>
        <w:t xml:space="preserve">Tratándose específicamente del rechazo por exclusiones de cobertura, como bien es sabido por </w:t>
      </w:r>
      <w:r w:rsidRPr="3D074CFC" w:rsidR="5485CC79">
        <w:rPr>
          <w:lang w:val="es-PE"/>
        </w:rPr>
        <w:t>..................................</w:t>
      </w:r>
      <w:r w:rsidRPr="3D074CFC" w:rsidR="005F56B2">
        <w:rPr>
          <w:lang w:val="es-PE"/>
        </w:rPr>
        <w:t>, este colegiado aplica un criterio uniforme, conforme a diversos precedentes sostenidos en el tiempo, en el sentido que su eficacia está subordinada a que el correspondiente pacto contractual sea de efectivo conocimiento del asegurado, de manera que se pueda aplicar ante el correspondiente supuesto de hecho.</w:t>
      </w:r>
    </w:p>
    <w:p w:rsidRPr="005F56B2" w:rsidR="005F56B2" w:rsidP="005F56B2" w:rsidRDefault="005F56B2" w14:paraId="731382AA" w14:textId="77777777">
      <w:pPr>
        <w:jc w:val="both"/>
        <w:outlineLvl w:val="0"/>
        <w:rPr>
          <w:lang w:val="es-PE"/>
        </w:rPr>
      </w:pPr>
    </w:p>
    <w:p w:rsidRPr="005F56B2" w:rsidR="005F56B2" w:rsidP="005F56B2" w:rsidRDefault="005F56B2" w14:paraId="4E8898B0" w14:textId="77777777">
      <w:pPr>
        <w:jc w:val="both"/>
        <w:outlineLvl w:val="0"/>
        <w:rPr>
          <w:lang w:val="es-PE"/>
        </w:rPr>
      </w:pPr>
      <w:r w:rsidRPr="005F56B2">
        <w:rPr>
          <w:lang w:val="es-PE"/>
        </w:rPr>
        <w:tab/>
      </w:r>
      <w:r w:rsidRPr="005F56B2">
        <w:rPr>
          <w:lang w:val="es-PE"/>
        </w:rPr>
        <w:t>Conforme a lo anterior, la DEFASEG requiere verificar lo siguiente: (i) si la póliza contiene la exclusión invocada, (</w:t>
      </w:r>
      <w:proofErr w:type="spellStart"/>
      <w:r w:rsidRPr="005F56B2">
        <w:rPr>
          <w:lang w:val="es-PE"/>
        </w:rPr>
        <w:t>ii</w:t>
      </w:r>
      <w:proofErr w:type="spellEnd"/>
      <w:r w:rsidRPr="005F56B2">
        <w:rPr>
          <w:lang w:val="es-PE"/>
        </w:rPr>
        <w:t>) si dicha exclusión fue oportuna, adecuada y suficientemente informada al asegurado no contratante, a quien se afilió a una póliza, y (</w:t>
      </w:r>
      <w:proofErr w:type="spellStart"/>
      <w:r w:rsidRPr="005F56B2">
        <w:rPr>
          <w:lang w:val="es-PE"/>
        </w:rPr>
        <w:t>iii</w:t>
      </w:r>
      <w:proofErr w:type="spellEnd"/>
      <w:r w:rsidRPr="005F56B2">
        <w:rPr>
          <w:lang w:val="es-PE"/>
        </w:rPr>
        <w:t>) si está probado haberse incurrido en el supuesto de hecho regulado contractualmente como exclusión.  La respuesta negativa a cualquiera de dichos tres aspectos, por ser concurrentes, determina que el rechazo carezca de legitimidad.</w:t>
      </w:r>
    </w:p>
    <w:p w:rsidRPr="005F56B2" w:rsidR="005F56B2" w:rsidP="005F56B2" w:rsidRDefault="005F56B2" w14:paraId="69566530" w14:textId="77777777">
      <w:pPr>
        <w:jc w:val="both"/>
        <w:outlineLvl w:val="0"/>
        <w:rPr>
          <w:lang w:val="es-PE"/>
        </w:rPr>
      </w:pPr>
    </w:p>
    <w:p w:rsidRPr="005F56B2" w:rsidR="005F56B2" w:rsidP="005F56B2" w:rsidRDefault="005F56B2" w14:paraId="3274C6B1" w14:textId="6463FB95">
      <w:pPr>
        <w:jc w:val="both"/>
        <w:outlineLvl w:val="0"/>
        <w:rPr>
          <w:lang w:val="es-PE"/>
        </w:rPr>
      </w:pPr>
      <w:r w:rsidRPr="3D074CFC" w:rsidR="005F56B2">
        <w:rPr>
          <w:lang w:val="es-PE"/>
        </w:rPr>
        <w:t>6.2.</w:t>
      </w:r>
      <w:r>
        <w:tab/>
      </w:r>
      <w:r w:rsidRPr="3D074CFC" w:rsidR="005F56B2">
        <w:rPr>
          <w:lang w:val="es-PE"/>
        </w:rPr>
        <w:t xml:space="preserve">En el caso concreto, </w:t>
      </w:r>
      <w:r w:rsidRPr="3D074CFC" w:rsidR="5485CC79">
        <w:rPr>
          <w:lang w:val="es-PE"/>
        </w:rPr>
        <w:t>..................................</w:t>
      </w:r>
      <w:r w:rsidRPr="3D074CFC" w:rsidR="005F56B2">
        <w:rPr>
          <w:lang w:val="es-PE"/>
        </w:rPr>
        <w:t xml:space="preserve"> no ha presentado la póliza, ni el certificado de seguro suscrito por la asegurada. Por su parte el reclamante, ha presentado un certificado de seguro que le fue entregado por la aseguradora junto a la carta de rechazo, pero sin nombre, ni firma, que además lleva a pie de página la anotación agosto 2019 (es decir correspondería a una versión posterior a la contratación del seguro), lo que no permite a este colegiado verificar la existencia del pacto contractual (la exclusión) invocada. Por lo que la compañía de </w:t>
      </w:r>
      <w:r w:rsidRPr="3D074CFC" w:rsidR="0D21EFF9">
        <w:rPr>
          <w:lang w:val="es-PE"/>
        </w:rPr>
        <w:t>.....................</w:t>
      </w:r>
      <w:r w:rsidRPr="3D074CFC" w:rsidR="005F56B2">
        <w:rPr>
          <w:lang w:val="es-PE"/>
        </w:rPr>
        <w:t xml:space="preserve"> no ha demostrado la existencia del pacto contractual, ni que la asegurada conoció de la exclusión de manera previa a la generación del siniestro y solicitud de cobertura.  En consecuencia, en la hipótesis que la exclusión invocada constase ciertamente en el contrato de seguro, la misma no podría ser opuesta exitosamente por </w:t>
      </w:r>
      <w:r w:rsidRPr="3D074CFC" w:rsidR="5485CC79">
        <w:rPr>
          <w:lang w:val="es-PE"/>
        </w:rPr>
        <w:t>..................................</w:t>
      </w:r>
      <w:r w:rsidRPr="3D074CFC" w:rsidR="005F56B2">
        <w:rPr>
          <w:lang w:val="es-PE"/>
        </w:rPr>
        <w:t xml:space="preserve"> a la reclamante, si es que no se acredita la entrega del certificado de seguro.</w:t>
      </w:r>
    </w:p>
    <w:p w:rsidRPr="005F56B2" w:rsidR="005F56B2" w:rsidP="005F56B2" w:rsidRDefault="005F56B2" w14:paraId="44F74F7D" w14:textId="77777777">
      <w:pPr>
        <w:jc w:val="both"/>
        <w:outlineLvl w:val="0"/>
        <w:rPr>
          <w:lang w:val="es-PE"/>
        </w:rPr>
      </w:pPr>
    </w:p>
    <w:p w:rsidRPr="005F56B2" w:rsidR="005F56B2" w:rsidP="005F56B2" w:rsidRDefault="005F56B2" w14:paraId="5EB14A6C" w14:textId="77777777">
      <w:pPr>
        <w:jc w:val="both"/>
        <w:outlineLvl w:val="0"/>
        <w:rPr>
          <w:lang w:val="es-PE"/>
        </w:rPr>
      </w:pPr>
      <w:r w:rsidRPr="005F56B2">
        <w:rPr>
          <w:lang w:val="es-PE"/>
        </w:rPr>
        <w:tab/>
      </w:r>
      <w:r w:rsidRPr="005F56B2">
        <w:rPr>
          <w:lang w:val="es-PE"/>
        </w:rPr>
        <w:t>En efecto, el artículo 137 de la ley del contrato de seguro, Ley 29946, señala literalmente lo siguiente:</w:t>
      </w:r>
    </w:p>
    <w:p w:rsidRPr="005F56B2" w:rsidR="005F56B2" w:rsidP="005F56B2" w:rsidRDefault="005F56B2" w14:paraId="5280ED2C" w14:textId="77777777">
      <w:pPr>
        <w:jc w:val="both"/>
        <w:outlineLvl w:val="0"/>
        <w:rPr>
          <w:i/>
          <w:iCs/>
          <w:lang w:val="es-PE"/>
        </w:rPr>
      </w:pPr>
    </w:p>
    <w:p w:rsidRPr="005F56B2" w:rsidR="005F56B2" w:rsidP="005F56B2" w:rsidRDefault="005F56B2" w14:paraId="371785F4" w14:textId="77777777">
      <w:pPr>
        <w:jc w:val="both"/>
        <w:outlineLvl w:val="0"/>
        <w:rPr>
          <w:i/>
          <w:iCs/>
          <w:lang w:val="es-PE"/>
        </w:rPr>
      </w:pPr>
      <w:r w:rsidRPr="005F56B2">
        <w:rPr>
          <w:i/>
          <w:iCs/>
          <w:lang w:val="es-PE"/>
        </w:rPr>
        <w:t>     “</w:t>
      </w:r>
      <w:r w:rsidRPr="005F56B2">
        <w:rPr>
          <w:b/>
          <w:bCs/>
          <w:i/>
          <w:iCs/>
          <w:lang w:val="es-PE"/>
        </w:rPr>
        <w:t>Artículo 137. Condiciones no informadas</w:t>
      </w:r>
    </w:p>
    <w:p w:rsidRPr="005F56B2" w:rsidR="005F56B2" w:rsidP="005F56B2" w:rsidRDefault="005F56B2" w14:paraId="1C7ABABC" w14:textId="77777777">
      <w:pPr>
        <w:jc w:val="both"/>
        <w:outlineLvl w:val="0"/>
        <w:rPr>
          <w:i/>
          <w:iCs/>
          <w:lang w:val="es-PE"/>
        </w:rPr>
      </w:pPr>
      <w:r w:rsidRPr="005F56B2">
        <w:rPr>
          <w:b/>
          <w:bCs/>
          <w:i/>
          <w:iCs/>
          <w:lang w:val="es-PE"/>
        </w:rPr>
        <w:t>     </w:t>
      </w:r>
      <w:r w:rsidRPr="005F56B2">
        <w:rPr>
          <w:i/>
          <w:iCs/>
          <w:lang w:val="es-PE"/>
        </w:rPr>
        <w:t>No son oponibles al asegurado los contenidos contractuales que no le hayan sido informados en el certificado mencionado en el artículo anterior, cuyo contenido mínimo se sujeta a las disposiciones de la Superintendencia”</w:t>
      </w:r>
    </w:p>
    <w:p w:rsidRPr="005F56B2" w:rsidR="005F56B2" w:rsidP="005F56B2" w:rsidRDefault="005F56B2" w14:paraId="2B5A70A6" w14:textId="77777777">
      <w:pPr>
        <w:jc w:val="both"/>
        <w:outlineLvl w:val="0"/>
        <w:rPr>
          <w:lang w:val="es-PE"/>
        </w:rPr>
      </w:pPr>
    </w:p>
    <w:p w:rsidRPr="005F56B2" w:rsidR="005F56B2" w:rsidP="005F56B2" w:rsidRDefault="005F56B2" w14:paraId="47A06C8B" w14:textId="77777777">
      <w:pPr>
        <w:jc w:val="both"/>
        <w:outlineLvl w:val="0"/>
        <w:rPr>
          <w:lang w:val="es-PE"/>
        </w:rPr>
      </w:pPr>
      <w:r w:rsidRPr="005F56B2">
        <w:rPr>
          <w:lang w:val="es-PE"/>
        </w:rPr>
        <w:t>Como por la vía de impugnación podría acreditarse dicha oponibilidad a continuación analizaremos si se incurrió en la preexistencia.</w:t>
      </w:r>
    </w:p>
    <w:p w:rsidRPr="005F56B2" w:rsidR="005F56B2" w:rsidP="005F56B2" w:rsidRDefault="005F56B2" w14:paraId="7070DAF9" w14:textId="77777777">
      <w:pPr>
        <w:jc w:val="both"/>
        <w:outlineLvl w:val="0"/>
        <w:rPr>
          <w:lang w:val="es-PE"/>
        </w:rPr>
      </w:pPr>
    </w:p>
    <w:p w:rsidRPr="005F56B2" w:rsidR="005F56B2" w:rsidP="005F56B2" w:rsidRDefault="005F56B2" w14:paraId="348D716D" w14:textId="77777777">
      <w:pPr>
        <w:jc w:val="both"/>
        <w:outlineLvl w:val="0"/>
        <w:rPr>
          <w:b/>
          <w:bCs/>
          <w:lang w:val="en-US"/>
        </w:rPr>
      </w:pPr>
      <w:proofErr w:type="spellStart"/>
      <w:r w:rsidRPr="005F56B2">
        <w:rPr>
          <w:b/>
          <w:bCs/>
          <w:lang w:val="en-US"/>
        </w:rPr>
        <w:t>Sobre</w:t>
      </w:r>
      <w:proofErr w:type="spellEnd"/>
      <w:r w:rsidRPr="005F56B2">
        <w:rPr>
          <w:b/>
          <w:bCs/>
          <w:lang w:val="en-US"/>
        </w:rPr>
        <w:t xml:space="preserve"> la </w:t>
      </w:r>
      <w:proofErr w:type="spellStart"/>
      <w:r w:rsidRPr="005F56B2">
        <w:rPr>
          <w:b/>
          <w:bCs/>
          <w:lang w:val="en-US"/>
        </w:rPr>
        <w:t>configuración</w:t>
      </w:r>
      <w:proofErr w:type="spellEnd"/>
      <w:r w:rsidRPr="005F56B2">
        <w:rPr>
          <w:b/>
          <w:bCs/>
          <w:lang w:val="en-US"/>
        </w:rPr>
        <w:t xml:space="preserve"> de </w:t>
      </w:r>
      <w:proofErr w:type="spellStart"/>
      <w:r w:rsidRPr="005F56B2">
        <w:rPr>
          <w:b/>
          <w:bCs/>
          <w:lang w:val="en-US"/>
        </w:rPr>
        <w:t>una</w:t>
      </w:r>
      <w:proofErr w:type="spellEnd"/>
      <w:r w:rsidRPr="005F56B2">
        <w:rPr>
          <w:b/>
          <w:bCs/>
          <w:lang w:val="en-US"/>
        </w:rPr>
        <w:t xml:space="preserve"> </w:t>
      </w:r>
      <w:proofErr w:type="spellStart"/>
      <w:r w:rsidRPr="005F56B2">
        <w:rPr>
          <w:b/>
          <w:bCs/>
          <w:lang w:val="en-US"/>
        </w:rPr>
        <w:t>situación</w:t>
      </w:r>
      <w:proofErr w:type="spellEnd"/>
      <w:r w:rsidRPr="005F56B2">
        <w:rPr>
          <w:b/>
          <w:bCs/>
          <w:lang w:val="en-US"/>
        </w:rPr>
        <w:t xml:space="preserve"> </w:t>
      </w:r>
      <w:proofErr w:type="spellStart"/>
      <w:r w:rsidRPr="005F56B2">
        <w:rPr>
          <w:b/>
          <w:bCs/>
          <w:lang w:val="en-US"/>
        </w:rPr>
        <w:t>preexistente</w:t>
      </w:r>
      <w:proofErr w:type="spellEnd"/>
    </w:p>
    <w:p w:rsidRPr="005F56B2" w:rsidR="005F56B2" w:rsidP="005F56B2" w:rsidRDefault="005F56B2" w14:paraId="31453CE3" w14:textId="77777777">
      <w:pPr>
        <w:jc w:val="both"/>
        <w:outlineLvl w:val="0"/>
        <w:rPr>
          <w:lang w:val="es-PE"/>
        </w:rPr>
      </w:pPr>
    </w:p>
    <w:p w:rsidRPr="005F56B2" w:rsidR="005F56B2" w:rsidP="005F56B2" w:rsidRDefault="005F56B2" w14:paraId="483DA595" w14:textId="77777777">
      <w:pPr>
        <w:jc w:val="both"/>
        <w:outlineLvl w:val="0"/>
        <w:rPr>
          <w:lang w:val="es-PE"/>
        </w:rPr>
      </w:pPr>
      <w:r w:rsidRPr="005F56B2">
        <w:rPr>
          <w:lang w:val="es-PE"/>
        </w:rPr>
        <w:t xml:space="preserve">6.3. </w:t>
      </w:r>
      <w:r w:rsidRPr="005F56B2">
        <w:rPr>
          <w:lang w:val="es-PE"/>
        </w:rPr>
        <w:tab/>
      </w:r>
      <w:r w:rsidRPr="005F56B2">
        <w:rPr>
          <w:lang w:val="es-PE"/>
        </w:rPr>
        <w:t xml:space="preserve">No está claro si el seguro fue adquirido en el año 2013 o en el año 2015; no obstante, no es un hecho controvertido, que la asegurada fue diagnosticada de un cáncer de mama en el año 2010. </w:t>
      </w:r>
    </w:p>
    <w:p w:rsidRPr="005F56B2" w:rsidR="005F56B2" w:rsidP="005F56B2" w:rsidRDefault="005F56B2" w14:paraId="00062C29" w14:textId="77777777">
      <w:pPr>
        <w:jc w:val="both"/>
        <w:outlineLvl w:val="0"/>
        <w:rPr>
          <w:lang w:val="es-PE"/>
        </w:rPr>
      </w:pPr>
    </w:p>
    <w:p w:rsidRPr="005F56B2" w:rsidR="005F56B2" w:rsidP="005F56B2" w:rsidRDefault="005F56B2" w14:paraId="07D8CB02" w14:textId="76916F23">
      <w:pPr>
        <w:jc w:val="both"/>
        <w:outlineLvl w:val="0"/>
        <w:rPr>
          <w:lang w:val="es-PE"/>
        </w:rPr>
      </w:pPr>
      <w:r w:rsidRPr="3D074CFC" w:rsidR="005F56B2">
        <w:rPr>
          <w:lang w:val="es-PE"/>
        </w:rPr>
        <w:t>6.4.</w:t>
      </w:r>
      <w:r>
        <w:tab/>
      </w:r>
      <w:r w:rsidRPr="3D074CFC" w:rsidR="005F56B2">
        <w:rPr>
          <w:lang w:val="es-PE"/>
        </w:rPr>
        <w:t xml:space="preserve">El reclamante considera, sin embargo, que el cáncer de mama no fue la causa del fallecimiento, pues de haber sido así </w:t>
      </w:r>
      <w:r w:rsidRPr="3D074CFC" w:rsidR="2F50746D">
        <w:rPr>
          <w:lang w:val="es-PE"/>
        </w:rPr>
        <w:t>...............</w:t>
      </w:r>
      <w:r w:rsidRPr="3D074CFC" w:rsidR="005F56B2">
        <w:rPr>
          <w:lang w:val="es-PE"/>
        </w:rPr>
        <w:t xml:space="preserve"> no habría cubierto el seguro de salud a través de la EPS. Al respecto, este colegiado debe precisar </w:t>
      </w:r>
      <w:r w:rsidRPr="3D074CFC" w:rsidR="005F56B2">
        <w:rPr>
          <w:lang w:val="es-PE"/>
        </w:rPr>
        <w:t>que</w:t>
      </w:r>
      <w:r w:rsidRPr="3D074CFC" w:rsidR="005F56B2">
        <w:rPr>
          <w:lang w:val="es-PE"/>
        </w:rPr>
        <w:t xml:space="preserve"> si bien </w:t>
      </w:r>
      <w:r w:rsidRPr="3D074CFC" w:rsidR="1BDD2DB5">
        <w:rPr>
          <w:lang w:val="es-PE"/>
        </w:rPr>
        <w:t>...............</w:t>
      </w:r>
      <w:r w:rsidRPr="3D074CFC" w:rsidR="005F56B2">
        <w:rPr>
          <w:lang w:val="es-PE"/>
        </w:rPr>
        <w:t xml:space="preserve"> EPS y </w:t>
      </w:r>
      <w:r w:rsidRPr="3D074CFC" w:rsidR="5485CC79">
        <w:rPr>
          <w:lang w:val="es-PE"/>
        </w:rPr>
        <w:t>..................................</w:t>
      </w:r>
      <w:r w:rsidRPr="3D074CFC" w:rsidR="005F56B2">
        <w:rPr>
          <w:lang w:val="es-PE"/>
        </w:rPr>
        <w:t xml:space="preserve"> pueden pertenecer a un mismo grupo económico, se tratan de personas jurídicas distintas, siendo la primera una entidad prestadora de salud distinta de la compañía de </w:t>
      </w:r>
      <w:r w:rsidRPr="3D074CFC" w:rsidR="0D21EFF9">
        <w:rPr>
          <w:lang w:val="es-PE"/>
        </w:rPr>
        <w:t>.....................</w:t>
      </w:r>
      <w:r w:rsidRPr="3D074CFC" w:rsidR="005F56B2">
        <w:rPr>
          <w:lang w:val="es-PE"/>
        </w:rPr>
        <w:t xml:space="preserve"> que es la segunda.</w:t>
      </w:r>
    </w:p>
    <w:p w:rsidRPr="005F56B2" w:rsidR="005F56B2" w:rsidP="005F56B2" w:rsidRDefault="005F56B2" w14:paraId="22F0C25A" w14:textId="77777777">
      <w:pPr>
        <w:jc w:val="both"/>
        <w:outlineLvl w:val="0"/>
        <w:rPr>
          <w:lang w:val="es-PE"/>
        </w:rPr>
      </w:pPr>
    </w:p>
    <w:p w:rsidRPr="005F56B2" w:rsidR="005F56B2" w:rsidP="005F56B2" w:rsidRDefault="005F56B2" w14:paraId="095CC7CA" w14:textId="0B416C35">
      <w:pPr>
        <w:jc w:val="both"/>
        <w:outlineLvl w:val="0"/>
        <w:rPr>
          <w:lang w:val="es-PE"/>
        </w:rPr>
      </w:pPr>
      <w:r w:rsidRPr="005F56B2">
        <w:rPr>
          <w:lang w:val="es-PE"/>
        </w:rPr>
        <w:tab/>
      </w:r>
      <w:r w:rsidRPr="005F56B2" w:rsidR="005F56B2">
        <w:rPr>
          <w:lang w:val="es-PE"/>
        </w:rPr>
        <w:t xml:space="preserve">Este colegiado no tiene facultades para pronunciarse sobre los actos realizados por la EPS, por lo que desconoce las razones por las cuales </w:t>
      </w:r>
      <w:r w:rsidRPr="005F56B2" w:rsidR="1BDD2DB5">
        <w:rPr>
          <w:lang w:val="es-PE"/>
        </w:rPr>
        <w:t xml:space="preserve">...............</w:t>
      </w:r>
      <w:r w:rsidRPr="005F56B2" w:rsidR="005F56B2">
        <w:rPr>
          <w:lang w:val="es-PE"/>
        </w:rPr>
        <w:t xml:space="preserve"> EPS pudiera haber dado cobertura al tratamiento de cirrosis hepática de la asegurada, si es que esta hubiera sido consecuencia del cáncer de mama. Por lo que el análisis de esta Defensoría se limita a determinar si, </w:t>
      </w:r>
      <w:r w:rsidRPr="005F56B2" w:rsidR="005F56B2">
        <w:rPr>
          <w:lang w:val="es-PE"/>
        </w:rPr>
        <w:t>de acuerdo a</w:t>
      </w:r>
      <w:r w:rsidRPr="005F56B2" w:rsidR="005F56B2">
        <w:rPr>
          <w:lang w:val="es-PE"/>
        </w:rPr>
        <w:t xml:space="preserve"> los documentos que obran en el expediente, la causa del fallecimiento deriva a o no de una enfermedad preexistente.</w:t>
      </w:r>
    </w:p>
    <w:p w:rsidRPr="005F56B2" w:rsidR="005F56B2" w:rsidP="005F56B2" w:rsidRDefault="005F56B2" w14:paraId="47695085" w14:textId="77777777">
      <w:pPr>
        <w:jc w:val="both"/>
        <w:outlineLvl w:val="0"/>
        <w:rPr>
          <w:lang w:val="es-PE"/>
        </w:rPr>
      </w:pPr>
      <w:r w:rsidRPr="005F56B2">
        <w:rPr>
          <w:lang w:val="es-PE"/>
        </w:rPr>
        <w:tab/>
      </w:r>
    </w:p>
    <w:p w:rsidRPr="005F56B2" w:rsidR="005F56B2" w:rsidP="005F56B2" w:rsidRDefault="005F56B2" w14:paraId="2E42EABD" w14:textId="77777777">
      <w:pPr>
        <w:jc w:val="both"/>
        <w:outlineLvl w:val="0"/>
        <w:rPr>
          <w:lang w:val="es-PE"/>
        </w:rPr>
      </w:pPr>
      <w:r w:rsidRPr="005F56B2">
        <w:rPr>
          <w:lang w:val="es-PE"/>
        </w:rPr>
        <w:t>6.5.</w:t>
      </w:r>
      <w:r w:rsidRPr="005F56B2">
        <w:rPr>
          <w:lang w:val="es-PE"/>
        </w:rPr>
        <w:tab/>
      </w:r>
      <w:r w:rsidRPr="005F56B2">
        <w:rPr>
          <w:lang w:val="es-PE"/>
        </w:rPr>
        <w:t>Conforme al certificado de defunción, la causa directa del fallecimiento fue la cirrosis hepática, pero esta derivó de un cáncer de mama y por ello, se consigna como causa básica del fallecimiento al cáncer de mama, tal como se aprecia a continuación:</w:t>
      </w:r>
    </w:p>
    <w:p w:rsidRPr="005F56B2" w:rsidR="005F56B2" w:rsidP="005F56B2" w:rsidRDefault="005F56B2" w14:paraId="58342821" w14:textId="77777777">
      <w:pPr>
        <w:jc w:val="both"/>
        <w:outlineLvl w:val="0"/>
        <w:rPr>
          <w:lang w:val="es-PE"/>
        </w:rPr>
      </w:pPr>
    </w:p>
    <w:p w:rsidRPr="005F56B2" w:rsidR="005F56B2" w:rsidP="005F56B2" w:rsidRDefault="005F56B2" w14:paraId="63F4612A" w14:textId="3D1E4203">
      <w:pPr>
        <w:jc w:val="both"/>
        <w:outlineLvl w:val="0"/>
      </w:pPr>
      <w:r w:rsidR="5D9F62F1">
        <w:rPr/>
        <w:t>................................................................................................................................................</w:t>
      </w:r>
    </w:p>
    <w:p w:rsidRPr="005F56B2" w:rsidR="005F56B2" w:rsidP="005F56B2" w:rsidRDefault="005F56B2" w14:paraId="314066AB" w14:textId="77777777">
      <w:pPr>
        <w:jc w:val="both"/>
        <w:outlineLvl w:val="0"/>
        <w:rPr>
          <w:lang w:val="es-PE"/>
        </w:rPr>
      </w:pPr>
    </w:p>
    <w:p w:rsidRPr="005F56B2" w:rsidR="005F56B2" w:rsidP="005F56B2" w:rsidRDefault="005F56B2" w14:paraId="0EAF82DE" w14:textId="4BB2E6DF">
      <w:pPr>
        <w:jc w:val="both"/>
        <w:outlineLvl w:val="0"/>
      </w:pPr>
      <w:r w:rsidR="5D9F62F1">
        <w:rPr/>
        <w:t>................................................................................................................................................</w:t>
      </w:r>
    </w:p>
    <w:p w:rsidRPr="005F56B2" w:rsidR="005F56B2" w:rsidP="005F56B2" w:rsidRDefault="005F56B2" w14:paraId="7E3C42D4" w14:textId="77777777">
      <w:pPr>
        <w:jc w:val="both"/>
        <w:outlineLvl w:val="0"/>
        <w:rPr>
          <w:lang w:val="es-PE"/>
        </w:rPr>
      </w:pPr>
    </w:p>
    <w:p w:rsidRPr="005F56B2" w:rsidR="005F56B2" w:rsidP="005F56B2" w:rsidRDefault="005F56B2" w14:paraId="68DCCA74" w14:textId="77777777">
      <w:pPr>
        <w:jc w:val="both"/>
        <w:outlineLvl w:val="0"/>
        <w:rPr>
          <w:lang w:val="es-PE"/>
        </w:rPr>
      </w:pPr>
    </w:p>
    <w:p w:rsidRPr="005F56B2" w:rsidR="005F56B2" w:rsidP="005F56B2" w:rsidRDefault="005F56B2" w14:paraId="794FC5B0" w14:textId="77777777">
      <w:pPr>
        <w:jc w:val="both"/>
        <w:outlineLvl w:val="0"/>
        <w:rPr>
          <w:lang w:val="es-PE"/>
        </w:rPr>
      </w:pPr>
      <w:r w:rsidRPr="005F56B2">
        <w:rPr>
          <w:lang w:val="es-PE"/>
        </w:rPr>
        <w:tab/>
      </w:r>
      <w:r w:rsidRPr="005F56B2">
        <w:rPr>
          <w:lang w:val="es-PE"/>
        </w:rPr>
        <w:t xml:space="preserve">En consecuencia, de acuerdo con dicho certificado médico, sí está acreditado que la causa “básica” del fallecimiento fue el cáncer de mama. Siendo que dicha enfermedad data del año 2010, y ella es anterior a la contratación del seguro (ya sea que se dio en el año 2013 </w:t>
      </w:r>
      <w:proofErr w:type="spellStart"/>
      <w:r w:rsidRPr="005F56B2">
        <w:rPr>
          <w:lang w:val="es-PE"/>
        </w:rPr>
        <w:t>ó</w:t>
      </w:r>
      <w:proofErr w:type="spellEnd"/>
      <w:r w:rsidRPr="005F56B2">
        <w:rPr>
          <w:lang w:val="es-PE"/>
        </w:rPr>
        <w:t xml:space="preserve"> 2015), la misma sí resulta preexistente y causa del lamentable fallecimiento. </w:t>
      </w:r>
    </w:p>
    <w:p w:rsidRPr="005F56B2" w:rsidR="005F56B2" w:rsidP="005F56B2" w:rsidRDefault="005F56B2" w14:paraId="045FF351" w14:textId="77777777">
      <w:pPr>
        <w:jc w:val="both"/>
        <w:outlineLvl w:val="0"/>
        <w:rPr>
          <w:lang w:val="es-PE"/>
        </w:rPr>
      </w:pPr>
    </w:p>
    <w:p w:rsidRPr="005F56B2" w:rsidR="005F56B2" w:rsidP="005F56B2" w:rsidRDefault="005F56B2" w14:paraId="70061FFF" w14:textId="77777777">
      <w:pPr>
        <w:jc w:val="both"/>
        <w:outlineLvl w:val="0"/>
        <w:rPr>
          <w:lang w:val="es-PE"/>
        </w:rPr>
      </w:pPr>
      <w:r w:rsidRPr="005F56B2">
        <w:rPr>
          <w:lang w:val="es-PE"/>
        </w:rPr>
        <w:t xml:space="preserve">6.6. </w:t>
      </w:r>
      <w:r w:rsidRPr="005F56B2">
        <w:rPr>
          <w:lang w:val="es-PE"/>
        </w:rPr>
        <w:tab/>
      </w:r>
      <w:r w:rsidRPr="005F56B2">
        <w:rPr>
          <w:lang w:val="es-PE"/>
        </w:rPr>
        <w:t xml:space="preserve">Sin embargo, al no haberse acreditado que dicha exclusión fue pactada e informada al asegurado a través de la presentación del certificado de seguro suscrito por la asegurada, o de algún otro medio que acredite dicha oponibilidad, el rechazo de cobertura basado en enfermedad preexistente, no resulta oponible.  </w:t>
      </w:r>
    </w:p>
    <w:p w:rsidRPr="005F56B2" w:rsidR="005F56B2" w:rsidP="005F56B2" w:rsidRDefault="005F56B2" w14:paraId="360674F8" w14:textId="77777777">
      <w:pPr>
        <w:jc w:val="both"/>
        <w:outlineLvl w:val="0"/>
        <w:rPr>
          <w:lang w:val="es-PE"/>
        </w:rPr>
      </w:pPr>
      <w:r w:rsidRPr="005F56B2">
        <w:rPr>
          <w:lang w:val="es-PE"/>
        </w:rPr>
        <w:tab/>
      </w:r>
    </w:p>
    <w:p w:rsidRPr="005F56B2" w:rsidR="005F56B2" w:rsidP="005F56B2" w:rsidRDefault="005F56B2" w14:paraId="30C22756" w14:textId="0EF0D267">
      <w:pPr>
        <w:jc w:val="both"/>
        <w:outlineLvl w:val="0"/>
        <w:rPr>
          <w:lang w:val="es-PE"/>
        </w:rPr>
      </w:pPr>
      <w:r w:rsidRPr="3D074CFC" w:rsidR="005F56B2">
        <w:rPr>
          <w:lang w:val="es-PE"/>
        </w:rPr>
        <w:t>6.7.</w:t>
      </w:r>
      <w:r>
        <w:tab/>
      </w:r>
      <w:r w:rsidRPr="3D074CFC" w:rsidR="005F56B2">
        <w:rPr>
          <w:lang w:val="es-PE"/>
        </w:rPr>
        <w:t xml:space="preserve">Se deja expresa constancia que, de acreditarse la entrega del certificado de seguro suscrito por la asegurada, podría variar el sentido de la presente resolución. Corresponderá que </w:t>
      </w:r>
      <w:r w:rsidRPr="3D074CFC" w:rsidR="5485CC79">
        <w:rPr>
          <w:lang w:val="es-PE"/>
        </w:rPr>
        <w:t>..................................</w:t>
      </w:r>
      <w:r w:rsidRPr="3D074CFC" w:rsidR="005F56B2">
        <w:rPr>
          <w:lang w:val="es-PE"/>
        </w:rPr>
        <w:t>, de considerarlo pertinente, acredite documentalmente en vía de impugnación, que la exclusión invocada está efectivamente contenida en la póliza de seguro, y/o que la misma fue de conocimiento oportuno, adecuado y suficiente de la asegurada, para cuyo efecto deberá cumplir con presentar el certificado de seguro suscrito por la asegurada, documentos que debió haber presentado desde un primer momento.</w:t>
      </w:r>
    </w:p>
    <w:p w:rsidRPr="005F56B2" w:rsidR="005F56B2" w:rsidP="005F56B2" w:rsidRDefault="005F56B2" w14:paraId="236BCE88" w14:textId="77777777">
      <w:pPr>
        <w:jc w:val="both"/>
        <w:outlineLvl w:val="0"/>
        <w:rPr>
          <w:lang w:val="es-PE"/>
        </w:rPr>
      </w:pPr>
    </w:p>
    <w:p w:rsidRPr="005F56B2" w:rsidR="005F56B2" w:rsidP="005F56B2" w:rsidRDefault="005F56B2" w14:paraId="79DF0B66" w14:textId="77777777">
      <w:pPr>
        <w:jc w:val="both"/>
        <w:outlineLvl w:val="0"/>
      </w:pPr>
      <w:r w:rsidRPr="005F56B2">
        <w:rPr>
          <w:lang w:val="es-PE"/>
        </w:rPr>
        <w:t xml:space="preserve">Atendiendo a lo expresado, este colegiado </w:t>
      </w:r>
      <w:r w:rsidRPr="005F56B2">
        <w:t>concluye su apreciación razonada y conjunta al amparo de lo establecido en su Reglamento, por lo que</w:t>
      </w:r>
    </w:p>
    <w:p w:rsidRPr="005F56B2" w:rsidR="005F56B2" w:rsidP="005F56B2" w:rsidRDefault="005F56B2" w14:paraId="7CC539A5" w14:textId="77777777">
      <w:pPr>
        <w:jc w:val="both"/>
        <w:outlineLvl w:val="0"/>
      </w:pPr>
    </w:p>
    <w:p w:rsidRPr="005F56B2" w:rsidR="005F56B2" w:rsidP="005F56B2" w:rsidRDefault="005F56B2" w14:paraId="354156DE" w14:textId="77777777">
      <w:pPr>
        <w:jc w:val="both"/>
        <w:outlineLvl w:val="0"/>
        <w:rPr>
          <w:b/>
        </w:rPr>
      </w:pPr>
      <w:r w:rsidRPr="005F56B2">
        <w:rPr>
          <w:b/>
        </w:rPr>
        <w:t>RESUELVE</w:t>
      </w:r>
      <w:r w:rsidRPr="005F56B2">
        <w:rPr>
          <w:b/>
          <w:lang w:val="es-PE"/>
        </w:rPr>
        <w:t>:</w:t>
      </w:r>
    </w:p>
    <w:p w:rsidRPr="005F56B2" w:rsidR="005F56B2" w:rsidP="005F56B2" w:rsidRDefault="005F56B2" w14:paraId="26AE5A17" w14:textId="77777777">
      <w:pPr>
        <w:jc w:val="both"/>
        <w:outlineLvl w:val="0"/>
        <w:rPr>
          <w:b/>
          <w:bCs/>
        </w:rPr>
      </w:pPr>
    </w:p>
    <w:p w:rsidRPr="005F56B2" w:rsidR="005F56B2" w:rsidP="005F56B2" w:rsidRDefault="005F56B2" w14:paraId="09C2FD39" w14:textId="1A9B3D31">
      <w:pPr>
        <w:jc w:val="both"/>
        <w:outlineLvl w:val="0"/>
        <w:rPr>
          <w:lang w:val="es-PE"/>
        </w:rPr>
      </w:pPr>
      <w:r w:rsidRPr="3D074CFC" w:rsidR="005F56B2">
        <w:rPr>
          <w:b w:val="1"/>
          <w:bCs w:val="1"/>
          <w:lang w:val="es-PE"/>
        </w:rPr>
        <w:t xml:space="preserve">Declarar FUNDADA </w:t>
      </w:r>
      <w:r w:rsidRPr="3D074CFC" w:rsidR="005F56B2">
        <w:rPr>
          <w:lang w:val="es-PE"/>
        </w:rPr>
        <w:t xml:space="preserve">la reclamación interpuesta por </w:t>
      </w:r>
      <w:r w:rsidRPr="3D074CFC" w:rsidR="643E9604">
        <w:rPr>
          <w:lang w:val="es-PE"/>
        </w:rPr>
        <w:t>....................................................................</w:t>
      </w:r>
      <w:r w:rsidR="005F56B2">
        <w:rPr/>
        <w:t xml:space="preserve">, por lo que </w:t>
      </w:r>
      <w:r w:rsidR="2F50746D">
        <w:rPr/>
        <w:t>...............</w:t>
      </w:r>
      <w:r w:rsidR="005F56B2">
        <w:rPr/>
        <w:t xml:space="preserve"> </w:t>
      </w:r>
      <w:r w:rsidR="0D21EFF9">
        <w:rPr/>
        <w:t>.....................</w:t>
      </w:r>
      <w:r w:rsidR="005F56B2">
        <w:rPr/>
        <w:t xml:space="preserve"> debe </w:t>
      </w:r>
      <w:r w:rsidR="005F56B2">
        <w:rPr/>
        <w:t>proceder a otorgar</w:t>
      </w:r>
      <w:r w:rsidR="005F56B2">
        <w:rPr/>
        <w:t xml:space="preserve"> la cobertura del seguro de desgravamen reclamada, derivada del fallecimiento de la asegurada doña </w:t>
      </w:r>
      <w:r w:rsidR="52EC44E4">
        <w:rPr/>
        <w:t>.........................................................</w:t>
      </w:r>
      <w:r w:rsidR="005F56B2">
        <w:rPr/>
        <w:t xml:space="preserve">. </w:t>
      </w:r>
    </w:p>
    <w:p w:rsidRPr="005F56B2" w:rsidR="00DA5539" w:rsidP="00C962B1" w:rsidRDefault="00DA5539" w14:paraId="05530938" w14:textId="77777777">
      <w:pPr>
        <w:jc w:val="both"/>
        <w:outlineLvl w:val="0"/>
        <w:rPr>
          <w:lang w:val="es-PE"/>
        </w:rPr>
      </w:pPr>
    </w:p>
    <w:p w:rsidRPr="005F56B2" w:rsidR="00804FBA" w:rsidP="00E06FC0" w:rsidRDefault="00F15FBA" w14:paraId="0B8F9BB3" w14:textId="7B111AFB">
      <w:pPr>
        <w:jc w:val="right"/>
        <w:outlineLvl w:val="0"/>
        <w:rPr>
          <w:lang w:val="es-PE"/>
        </w:rPr>
      </w:pPr>
      <w:r w:rsidRPr="005F56B2">
        <w:rPr>
          <w:lang w:val="es-PE"/>
        </w:rPr>
        <w:t>Lima,</w:t>
      </w:r>
      <w:r w:rsidRPr="005F56B2" w:rsidR="009D4785">
        <w:rPr>
          <w:lang w:val="es-PE"/>
        </w:rPr>
        <w:t xml:space="preserve"> 0</w:t>
      </w:r>
      <w:r w:rsidRPr="005F56B2" w:rsidR="005F56B2">
        <w:rPr>
          <w:lang w:val="es-PE"/>
        </w:rPr>
        <w:t>8</w:t>
      </w:r>
      <w:r w:rsidRPr="005F56B2" w:rsidR="00B5125F">
        <w:t xml:space="preserve"> </w:t>
      </w:r>
      <w:r w:rsidRPr="005F56B2">
        <w:rPr>
          <w:lang w:val="es-PE"/>
        </w:rPr>
        <w:t>de</w:t>
      </w:r>
      <w:r w:rsidRPr="005F56B2" w:rsidR="001631D6">
        <w:rPr>
          <w:lang w:val="es-PE"/>
        </w:rPr>
        <w:t xml:space="preserve"> </w:t>
      </w:r>
      <w:r w:rsidRPr="005F56B2" w:rsidR="009D4785">
        <w:rPr>
          <w:lang w:val="es-PE"/>
        </w:rPr>
        <w:t>abril</w:t>
      </w:r>
      <w:r w:rsidRPr="005F56B2" w:rsidR="001631D6">
        <w:rPr>
          <w:lang w:val="es-PE"/>
        </w:rPr>
        <w:t xml:space="preserve"> </w:t>
      </w:r>
      <w:r w:rsidRPr="005F56B2">
        <w:rPr>
          <w:lang w:val="es-PE"/>
        </w:rPr>
        <w:t>de 20</w:t>
      </w:r>
      <w:r w:rsidRPr="005F56B2" w:rsidR="001631D6">
        <w:rPr>
          <w:lang w:val="es-PE"/>
        </w:rPr>
        <w:t>2</w:t>
      </w:r>
      <w:r w:rsidRPr="005F56B2" w:rsidR="0073373B">
        <w:rPr>
          <w:lang w:val="es-PE"/>
        </w:rPr>
        <w:t>5</w:t>
      </w:r>
    </w:p>
    <w:p w:rsidRPr="005F56B2" w:rsidR="00804FBA" w:rsidP="00E06FC0" w:rsidRDefault="00804FBA" w14:paraId="2C8A5CBC" w14:textId="77777777">
      <w:pPr>
        <w:jc w:val="both"/>
        <w:rPr>
          <w:b/>
          <w:bCs/>
          <w:i/>
          <w:iCs/>
          <w:lang w:val="es-ES_tradnl"/>
        </w:rPr>
      </w:pPr>
    </w:p>
    <w:p w:rsidRPr="005F56B2" w:rsidR="003F73A8" w:rsidP="00E06FC0" w:rsidRDefault="003F73A8" w14:paraId="00714C2C" w14:textId="77777777">
      <w:pPr>
        <w:jc w:val="both"/>
        <w:rPr>
          <w:b/>
          <w:bCs/>
          <w:i/>
          <w:iCs/>
          <w:lang w:val="es-ES_tradnl"/>
        </w:rPr>
      </w:pPr>
      <w:r w:rsidRPr="005F56B2">
        <w:rPr>
          <w:b/>
          <w:bCs/>
          <w:i/>
          <w:iCs/>
          <w:lang w:val="es-ES_tradnl"/>
        </w:rPr>
        <w:t>La Secretaría Técnica certifica que la presente resolución cuenta con el voto de los vocales cuyos nombres figuran en el presente documento.</w:t>
      </w:r>
    </w:p>
    <w:p w:rsidRPr="005F56B2" w:rsidR="003F73A8" w:rsidP="003F73A8" w:rsidRDefault="003F73A8" w14:paraId="1583EBBC" w14:textId="77777777">
      <w:pPr>
        <w:jc w:val="both"/>
        <w:rPr>
          <w:b/>
          <w:bCs/>
          <w:i/>
          <w:iCs/>
          <w:lang w:val="es-ES_tradnl"/>
        </w:rPr>
      </w:pPr>
    </w:p>
    <w:p w:rsidRPr="005F56B2" w:rsidR="003F73A8" w:rsidP="003F73A8" w:rsidRDefault="003F73A8" w14:paraId="00F7442C" w14:textId="77777777">
      <w:pPr>
        <w:spacing w:line="360" w:lineRule="auto"/>
        <w:jc w:val="center"/>
        <w:rPr>
          <w:b/>
          <w:bCs/>
        </w:rPr>
      </w:pPr>
      <w:r w:rsidRPr="005F56B2">
        <w:rPr>
          <w:b/>
          <w:bCs/>
        </w:rPr>
        <w:t xml:space="preserve">María Eugenia Valdez Fernández Baca – </w:t>
      </w:r>
      <w:proofErr w:type="gramStart"/>
      <w:r w:rsidRPr="005F56B2">
        <w:rPr>
          <w:b/>
          <w:bCs/>
        </w:rPr>
        <w:t>Presidente</w:t>
      </w:r>
      <w:proofErr w:type="gramEnd"/>
    </w:p>
    <w:p w:rsidRPr="005F56B2" w:rsidR="003F73A8" w:rsidP="003F73A8" w:rsidRDefault="003F73A8" w14:paraId="28FF05CB" w14:textId="77777777">
      <w:pPr>
        <w:spacing w:line="360" w:lineRule="auto"/>
        <w:jc w:val="center"/>
        <w:rPr>
          <w:b/>
          <w:bCs/>
        </w:rPr>
      </w:pPr>
      <w:r w:rsidRPr="005F56B2">
        <w:rPr>
          <w:b/>
          <w:bCs/>
        </w:rPr>
        <w:t xml:space="preserve">Rolando Eyzaguirre </w:t>
      </w:r>
      <w:proofErr w:type="spellStart"/>
      <w:r w:rsidRPr="005F56B2">
        <w:rPr>
          <w:b/>
          <w:bCs/>
        </w:rPr>
        <w:t>Maccan</w:t>
      </w:r>
      <w:proofErr w:type="spellEnd"/>
      <w:r w:rsidRPr="005F56B2">
        <w:rPr>
          <w:b/>
          <w:bCs/>
        </w:rPr>
        <w:t xml:space="preserve"> – Vocal</w:t>
      </w:r>
    </w:p>
    <w:p w:rsidRPr="005F56B2" w:rsidR="003F73A8" w:rsidP="003F73A8" w:rsidRDefault="003F73A8" w14:paraId="15ED3DCA" w14:textId="77777777">
      <w:pPr>
        <w:spacing w:line="360" w:lineRule="auto"/>
        <w:jc w:val="center"/>
        <w:rPr>
          <w:lang w:val="es-MX"/>
        </w:rPr>
      </w:pPr>
      <w:r w:rsidRPr="005F56B2">
        <w:rPr>
          <w:b/>
          <w:bCs/>
        </w:rPr>
        <w:t>Gonzalo Abad del Busto - Vocal</w:t>
      </w:r>
    </w:p>
    <w:p w:rsidRPr="004D791B" w:rsidR="001631D6" w:rsidP="00F15FBA" w:rsidRDefault="001631D6" w14:paraId="0DA96C46" w14:textId="77777777">
      <w:pPr>
        <w:jc w:val="both"/>
        <w:rPr>
          <w:sz w:val="23"/>
          <w:szCs w:val="23"/>
          <w:lang w:val="es-MX"/>
        </w:rPr>
      </w:pPr>
    </w:p>
    <w:p w:rsidRPr="004D791B" w:rsidR="00F15FBA" w:rsidP="00F15FBA" w:rsidRDefault="00F15FBA" w14:paraId="22C77427" w14:textId="77777777">
      <w:pPr>
        <w:rPr>
          <w:sz w:val="23"/>
          <w:szCs w:val="23"/>
        </w:rPr>
      </w:pPr>
    </w:p>
    <w:p w:rsidRPr="000D72A1" w:rsidR="00F15FBA" w:rsidP="00F15FBA" w:rsidRDefault="00F15FBA" w14:paraId="58BFC23A" w14:textId="77777777">
      <w:pPr>
        <w:rPr>
          <w:sz w:val="23"/>
          <w:szCs w:val="23"/>
        </w:rPr>
      </w:pPr>
    </w:p>
    <w:p w:rsidRPr="000D72A1" w:rsidR="009E119B" w:rsidRDefault="009E119B" w14:paraId="164CAA9F" w14:textId="77777777">
      <w:pPr>
        <w:rPr>
          <w:sz w:val="23"/>
          <w:szCs w:val="23"/>
        </w:rPr>
      </w:pPr>
    </w:p>
    <w:sectPr w:rsidRPr="000D72A1"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95D6B" w:rsidP="005F148C" w:rsidRDefault="00995D6B" w14:paraId="0E4C6671" w14:textId="77777777">
      <w:r>
        <w:separator/>
      </w:r>
    </w:p>
  </w:endnote>
  <w:endnote w:type="continuationSeparator" w:id="0">
    <w:p w:rsidR="00995D6B" w:rsidP="005F148C" w:rsidRDefault="00995D6B" w14:paraId="1840657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95D6B" w:rsidP="005F148C" w:rsidRDefault="00995D6B" w14:paraId="2B0BA818" w14:textId="77777777">
      <w:r>
        <w:separator/>
      </w:r>
    </w:p>
  </w:footnote>
  <w:footnote w:type="continuationSeparator" w:id="0">
    <w:p w:rsidR="00995D6B" w:rsidP="005F148C" w:rsidRDefault="00995D6B" w14:paraId="201CB2C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38"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8"/>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7"/>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3"/>
  </w:num>
  <w:num w:numId="39" w16cid:durableId="375400375">
    <w:abstractNumId w:val="0"/>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80976"/>
    <w:rsid w:val="0018455D"/>
    <w:rsid w:val="00185768"/>
    <w:rsid w:val="00193409"/>
    <w:rsid w:val="0019343D"/>
    <w:rsid w:val="001954EF"/>
    <w:rsid w:val="00195646"/>
    <w:rsid w:val="001A0D7C"/>
    <w:rsid w:val="001A19AE"/>
    <w:rsid w:val="001A1D3F"/>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11F7B"/>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671E8"/>
    <w:rsid w:val="00373593"/>
    <w:rsid w:val="00377B6C"/>
    <w:rsid w:val="00381984"/>
    <w:rsid w:val="00383692"/>
    <w:rsid w:val="003857AC"/>
    <w:rsid w:val="00385C08"/>
    <w:rsid w:val="003861F2"/>
    <w:rsid w:val="00386CB7"/>
    <w:rsid w:val="0039280A"/>
    <w:rsid w:val="00393CEF"/>
    <w:rsid w:val="0039536B"/>
    <w:rsid w:val="003977C8"/>
    <w:rsid w:val="003A0005"/>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A49EE"/>
    <w:rsid w:val="004B6DF1"/>
    <w:rsid w:val="004B78B8"/>
    <w:rsid w:val="004B7CA6"/>
    <w:rsid w:val="004C10B4"/>
    <w:rsid w:val="004C5624"/>
    <w:rsid w:val="004C6A2A"/>
    <w:rsid w:val="004C71C2"/>
    <w:rsid w:val="004C7F8F"/>
    <w:rsid w:val="004D0D95"/>
    <w:rsid w:val="004D73C5"/>
    <w:rsid w:val="004D791B"/>
    <w:rsid w:val="004E0F9A"/>
    <w:rsid w:val="004E11D7"/>
    <w:rsid w:val="004E4BF4"/>
    <w:rsid w:val="004E50D6"/>
    <w:rsid w:val="004E539E"/>
    <w:rsid w:val="004F053A"/>
    <w:rsid w:val="004F1255"/>
    <w:rsid w:val="004F1BB1"/>
    <w:rsid w:val="004F429E"/>
    <w:rsid w:val="004F5262"/>
    <w:rsid w:val="004F5CE0"/>
    <w:rsid w:val="004F6AAF"/>
    <w:rsid w:val="004F7BD8"/>
    <w:rsid w:val="00501AF9"/>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115B5"/>
    <w:rsid w:val="00615431"/>
    <w:rsid w:val="0062037B"/>
    <w:rsid w:val="00621ACC"/>
    <w:rsid w:val="00630726"/>
    <w:rsid w:val="0063727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AFD"/>
    <w:rsid w:val="007D353F"/>
    <w:rsid w:val="007D4065"/>
    <w:rsid w:val="007E0BA1"/>
    <w:rsid w:val="007F0728"/>
    <w:rsid w:val="007F4240"/>
    <w:rsid w:val="00804FBA"/>
    <w:rsid w:val="00807D21"/>
    <w:rsid w:val="00813F42"/>
    <w:rsid w:val="00814359"/>
    <w:rsid w:val="00814D84"/>
    <w:rsid w:val="00816F2C"/>
    <w:rsid w:val="00820600"/>
    <w:rsid w:val="00822C4A"/>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7BC5"/>
    <w:rsid w:val="00A02198"/>
    <w:rsid w:val="00A02723"/>
    <w:rsid w:val="00A06853"/>
    <w:rsid w:val="00A13B6C"/>
    <w:rsid w:val="00A13C14"/>
    <w:rsid w:val="00A14315"/>
    <w:rsid w:val="00A223FC"/>
    <w:rsid w:val="00A22F39"/>
    <w:rsid w:val="00A23AD8"/>
    <w:rsid w:val="00A26DFC"/>
    <w:rsid w:val="00A272A6"/>
    <w:rsid w:val="00A3131A"/>
    <w:rsid w:val="00A344AD"/>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E63E4"/>
    <w:rsid w:val="00BF1D90"/>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411DB"/>
    <w:rsid w:val="00C44E30"/>
    <w:rsid w:val="00C4515B"/>
    <w:rsid w:val="00C525D9"/>
    <w:rsid w:val="00C56902"/>
    <w:rsid w:val="00C61136"/>
    <w:rsid w:val="00C61D7C"/>
    <w:rsid w:val="00C65A42"/>
    <w:rsid w:val="00C708E1"/>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41ED"/>
    <w:rsid w:val="00E55FC2"/>
    <w:rsid w:val="00E635A2"/>
    <w:rsid w:val="00E63FEA"/>
    <w:rsid w:val="00E64711"/>
    <w:rsid w:val="00E66CE2"/>
    <w:rsid w:val="00E7594F"/>
    <w:rsid w:val="00E77C5B"/>
    <w:rsid w:val="00E8141C"/>
    <w:rsid w:val="00E816FE"/>
    <w:rsid w:val="00E82828"/>
    <w:rsid w:val="00E908BC"/>
    <w:rsid w:val="00E92D5A"/>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E7F42"/>
    <w:rsid w:val="00FF1388"/>
    <w:rsid w:val="00FF2213"/>
    <w:rsid w:val="00FF2485"/>
    <w:rsid w:val="0D216612"/>
    <w:rsid w:val="0D21EFF9"/>
    <w:rsid w:val="1BDD2DB5"/>
    <w:rsid w:val="21C6D18F"/>
    <w:rsid w:val="288D29DD"/>
    <w:rsid w:val="2F50746D"/>
    <w:rsid w:val="3D074CFC"/>
    <w:rsid w:val="4997F323"/>
    <w:rsid w:val="4A1E3C08"/>
    <w:rsid w:val="4F52533B"/>
    <w:rsid w:val="52EC44E4"/>
    <w:rsid w:val="5485CC79"/>
    <w:rsid w:val="5966EC01"/>
    <w:rsid w:val="5D9F62F1"/>
    <w:rsid w:val="6357FEA3"/>
    <w:rsid w:val="643E9604"/>
    <w:rsid w:val="731A0862"/>
    <w:rsid w:val="7A138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9D4346D-9952-4AF9-9BE6-129BBDBD7158}"/>
</file>

<file path=customXml/itemProps3.xml><?xml version="1.0" encoding="utf-8"?>
<ds:datastoreItem xmlns:ds="http://schemas.openxmlformats.org/officeDocument/2006/customXml" ds:itemID="{5F65C1DB-EE6C-423F-B091-8FB22B27D1B4}"/>
</file>

<file path=customXml/itemProps4.xml><?xml version="1.0" encoding="utf-8"?>
<ds:datastoreItem xmlns:ds="http://schemas.openxmlformats.org/officeDocument/2006/customXml" ds:itemID="{860FBD94-DDA3-483B-A6D0-FAB270B1218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400</cp:revision>
  <cp:lastPrinted>2025-04-14T21:12:00Z</cp:lastPrinted>
  <dcterms:created xsi:type="dcterms:W3CDTF">2023-06-22T13:57:00Z</dcterms:created>
  <dcterms:modified xsi:type="dcterms:W3CDTF">2026-03-17T21:17:35Z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