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11BB6314" w:rsidP="11BB6314" w:rsidRDefault="11BB6314" w14:paraId="54DF1C67" w14:textId="32445E1B">
      <w:pPr>
        <w:pStyle w:val="Ttulo"/>
        <w:outlineLvl w:val="0"/>
        <w:rPr>
          <w:lang w:val="es-PE"/>
        </w:rPr>
      </w:pPr>
    </w:p>
    <w:p w:rsidRPr="00E80FEB" w:rsidR="005F56B2" w:rsidP="00E80FEB" w:rsidRDefault="00F15FBA" w14:paraId="765BEF57" w14:textId="395C3257">
      <w:pPr>
        <w:pStyle w:val="Ttulo"/>
        <w:outlineLvl w:val="0"/>
        <w:rPr>
          <w:lang w:val="es-PE"/>
        </w:rPr>
      </w:pPr>
      <w:r w:rsidRPr="00391B12">
        <w:rPr>
          <w:lang w:val="es-PE"/>
        </w:rPr>
        <w:t>RESOLUCIÓN N</w:t>
      </w:r>
      <w:r w:rsidRPr="00391B12" w:rsidR="001631D6">
        <w:rPr>
          <w:lang w:val="es-PE"/>
        </w:rPr>
        <w:t xml:space="preserve">° </w:t>
      </w:r>
      <w:r w:rsidRPr="00391B12" w:rsidR="00015A30">
        <w:rPr>
          <w:lang w:val="es-PE"/>
        </w:rPr>
        <w:t>0</w:t>
      </w:r>
      <w:r w:rsidRPr="00391B12" w:rsidR="001819BA">
        <w:rPr>
          <w:lang w:val="es-PE"/>
        </w:rPr>
        <w:t>6</w:t>
      </w:r>
      <w:r w:rsidR="00EE1B5F">
        <w:rPr>
          <w:lang w:val="es-PE"/>
        </w:rPr>
        <w:t>5</w:t>
      </w:r>
      <w:r w:rsidRPr="00391B12" w:rsidR="001631D6">
        <w:rPr>
          <w:lang w:val="es-PE"/>
        </w:rPr>
        <w:t>/2</w:t>
      </w:r>
      <w:r w:rsidRPr="00391B12" w:rsidR="0073373B">
        <w:rPr>
          <w:lang w:val="es-PE"/>
        </w:rPr>
        <w:t>5</w:t>
      </w:r>
    </w:p>
    <w:p w:rsidRPr="00E80FEB" w:rsidR="00E80FEB" w:rsidP="00E80FEB" w:rsidRDefault="00E80FEB" w14:paraId="0E5B6960" w14:textId="77777777">
      <w:pPr>
        <w:jc w:val="both"/>
        <w:outlineLvl w:val="0"/>
        <w:rPr>
          <w:lang w:val="es-PE"/>
        </w:rPr>
      </w:pPr>
    </w:p>
    <w:p w:rsidRPr="00E80FEB" w:rsidR="00E80FEB" w:rsidP="00E80FEB" w:rsidRDefault="00E80FEB" w14:paraId="63E63CFF" w14:textId="77777777">
      <w:pPr>
        <w:jc w:val="both"/>
        <w:outlineLvl w:val="0"/>
        <w:rPr>
          <w:b/>
          <w:lang w:val="es-PE"/>
        </w:rPr>
      </w:pPr>
      <w:r w:rsidRPr="00E80FEB">
        <w:rPr>
          <w:b/>
          <w:lang w:val="es-PE"/>
        </w:rPr>
        <w:t>VISTOS:</w:t>
      </w:r>
    </w:p>
    <w:p w:rsidRPr="00E80FEB" w:rsidR="00E80FEB" w:rsidP="00E80FEB" w:rsidRDefault="00E80FEB" w14:paraId="12BEFA86" w14:textId="77777777">
      <w:pPr>
        <w:jc w:val="both"/>
        <w:outlineLvl w:val="0"/>
        <w:rPr>
          <w:b/>
          <w:bCs/>
          <w:lang w:val="es-PE"/>
        </w:rPr>
      </w:pPr>
    </w:p>
    <w:p w:rsidRPr="00E80FEB" w:rsidR="00E80FEB" w:rsidP="11BB6314" w:rsidRDefault="00E80FEB" w14:paraId="439DB222" w14:textId="6F7D7AF2">
      <w:pPr>
        <w:jc w:val="both"/>
        <w:outlineLvl w:val="0"/>
        <w:rPr>
          <w:lang w:val="es-PE"/>
        </w:rPr>
      </w:pPr>
      <w:r w:rsidRPr="11BB6314" w:rsidR="00E80FEB">
        <w:rPr>
          <w:lang w:val="es-PE"/>
        </w:rPr>
        <w:t xml:space="preserve">Que, </w:t>
      </w:r>
      <w:bookmarkStart w:name="_Hlk26782072" w:id="0"/>
      <w:bookmarkStart w:name="_Hlk185247457" w:id="1"/>
      <w:bookmarkStart w:name="_Hlk107662905" w:id="2"/>
      <w:r w:rsidRPr="11BB6314" w:rsidR="2D6AED1E">
        <w:rPr>
          <w:b w:val="1"/>
          <w:bCs w:val="1"/>
          <w:lang w:val="es-MX"/>
        </w:rPr>
        <w:t>.....................................................................</w:t>
      </w:r>
      <w:bookmarkEnd w:id="0"/>
      <w:bookmarkEnd w:id="1"/>
      <w:bookmarkEnd w:id="2"/>
      <w:r w:rsidRPr="11BB6314" w:rsidR="00E80FEB">
        <w:rPr>
          <w:b w:val="1"/>
          <w:bCs w:val="1"/>
          <w:lang w:val="es-MX"/>
        </w:rPr>
        <w:t xml:space="preserve"> </w:t>
      </w:r>
      <w:r w:rsidRPr="11BB6314" w:rsidR="00E80FEB">
        <w:rPr>
          <w:lang w:val="es-PE"/>
        </w:rPr>
        <w:t xml:space="preserve">interpone reclamación ante esta Defensoría del Asegurado (DEFASEG) solicitando que </w:t>
      </w:r>
      <w:bookmarkStart w:name="_Hlk26782102" w:id="3"/>
      <w:r w:rsidRPr="11BB6314" w:rsidR="3872A421">
        <w:rPr>
          <w:b w:val="1"/>
          <w:bCs w:val="1"/>
          <w:lang w:val="es-MX"/>
        </w:rPr>
        <w:t>................</w:t>
      </w:r>
      <w:r w:rsidRPr="11BB6314" w:rsidR="00E80FEB">
        <w:rPr>
          <w:b w:val="1"/>
          <w:bCs w:val="1"/>
          <w:lang w:val="es-MX"/>
        </w:rPr>
        <w:t xml:space="preserve"> </w:t>
      </w:r>
      <w:r w:rsidRPr="11BB6314" w:rsidR="00E80FEB">
        <w:rPr>
          <w:lang w:val="es-PE"/>
        </w:rPr>
        <w:t>otorgue cobertura al siniestro ocurrido el 16 de septiembre de 2025, conforme al</w:t>
      </w:r>
      <w:r w:rsidRPr="11BB6314" w:rsidR="00E80FEB">
        <w:rPr>
          <w:b w:val="1"/>
          <w:bCs w:val="1"/>
          <w:lang w:val="es-MX"/>
        </w:rPr>
        <w:t xml:space="preserve"> SEGURO MULTIRIESGO - PÓLIZA No </w:t>
      </w:r>
      <w:r w:rsidRPr="11BB6314" w:rsidR="07D18574">
        <w:rPr>
          <w:b w:val="1"/>
          <w:bCs w:val="1"/>
          <w:lang w:val="es-PE"/>
        </w:rPr>
        <w:t>.................................</w:t>
      </w:r>
      <w:bookmarkStart w:name="OLE_LINK2" w:id="4"/>
      <w:bookmarkEnd w:id="3"/>
    </w:p>
    <w:bookmarkEnd w:id="4"/>
    <w:p w:rsidRPr="00E80FEB" w:rsidR="00E80FEB" w:rsidP="00E80FEB" w:rsidRDefault="00E80FEB" w14:paraId="13C798D2" w14:textId="77777777">
      <w:pPr>
        <w:jc w:val="both"/>
        <w:outlineLvl w:val="0"/>
        <w:rPr>
          <w:lang w:val="es-PE"/>
        </w:rPr>
      </w:pPr>
      <w:r w:rsidRPr="00E80FEB">
        <w:rPr>
          <w:lang w:val="es-PE"/>
        </w:rPr>
        <w:t>Que, la señalada reclamación cumple con los requisitos de materia, cuantía y oportunidad establecidos en el Reglamento de la DEFASEG (http://www.defaseg.com.pe/reglamento);</w:t>
      </w:r>
    </w:p>
    <w:p w:rsidRPr="00E80FEB" w:rsidR="00E80FEB" w:rsidP="00E80FEB" w:rsidRDefault="00E80FEB" w14:paraId="6B3E7B4A" w14:textId="77777777">
      <w:pPr>
        <w:jc w:val="both"/>
        <w:outlineLvl w:val="0"/>
        <w:rPr>
          <w:lang w:val="es-PE"/>
        </w:rPr>
      </w:pPr>
    </w:p>
    <w:p w:rsidRPr="00E80FEB" w:rsidR="00E80FEB" w:rsidP="00E80FEB" w:rsidRDefault="00E80FEB" w14:paraId="570CBF44" w14:textId="1C7B7801">
      <w:pPr>
        <w:jc w:val="both"/>
        <w:outlineLvl w:val="0"/>
        <w:rPr>
          <w:lang w:val="es-PE"/>
        </w:rPr>
      </w:pPr>
      <w:r w:rsidRPr="11BB6314" w:rsidR="00E80FEB">
        <w:rPr>
          <w:lang w:val="es-PE"/>
        </w:rPr>
        <w:t xml:space="preserve">Que, habiéndosele corrido traslado de la respectiva reclamación, </w:t>
      </w:r>
      <w:r w:rsidRPr="11BB6314" w:rsidR="3872A421">
        <w:rPr>
          <w:lang w:val="es-PE"/>
        </w:rPr>
        <w:t>................</w:t>
      </w:r>
      <w:r w:rsidRPr="11BB6314" w:rsidR="00E80FEB">
        <w:rPr>
          <w:lang w:val="es-PE"/>
        </w:rPr>
        <w:t xml:space="preserve"> presentó sus descargos;</w:t>
      </w:r>
    </w:p>
    <w:p w:rsidRPr="00E80FEB" w:rsidR="00E80FEB" w:rsidP="00E80FEB" w:rsidRDefault="00E80FEB" w14:paraId="1F12776F" w14:textId="77777777">
      <w:pPr>
        <w:jc w:val="both"/>
        <w:outlineLvl w:val="0"/>
        <w:rPr>
          <w:lang w:val="es-PE"/>
        </w:rPr>
      </w:pPr>
    </w:p>
    <w:p w:rsidRPr="00E80FEB" w:rsidR="00E80FEB" w:rsidP="00E80FEB" w:rsidRDefault="00E80FEB" w14:paraId="227CAE19" w14:textId="77777777">
      <w:pPr>
        <w:jc w:val="both"/>
        <w:outlineLvl w:val="0"/>
        <w:rPr>
          <w:lang w:val="es-PE"/>
        </w:rPr>
      </w:pPr>
      <w:r w:rsidRPr="00E80FEB">
        <w:rPr>
          <w:lang w:val="es-PE"/>
        </w:rPr>
        <w:t>Que, el 10 de marzo de 2025 se realizó la audiencia de vista virtual con la participación de las partes, quienes sustentaron sus posiciones, absolviendo las diversas preguntas formuladas por este colegiado, con lo que el proceso quedó en condiciones para que esta Defensoría expida su pronunciamiento;</w:t>
      </w:r>
    </w:p>
    <w:p w:rsidRPr="00E80FEB" w:rsidR="00E80FEB" w:rsidP="00E80FEB" w:rsidRDefault="00E80FEB" w14:paraId="242FC795" w14:textId="77777777">
      <w:pPr>
        <w:jc w:val="both"/>
        <w:outlineLvl w:val="0"/>
        <w:rPr>
          <w:lang w:val="es-PE"/>
        </w:rPr>
      </w:pPr>
    </w:p>
    <w:p w:rsidR="00E80FEB" w:rsidP="00E80FEB" w:rsidRDefault="00E80FEB" w14:paraId="58085214" w14:textId="62B50605">
      <w:pPr>
        <w:jc w:val="both"/>
        <w:outlineLvl w:val="0"/>
        <w:rPr>
          <w:lang w:val="es-PE"/>
        </w:rPr>
      </w:pPr>
      <w:r w:rsidRPr="11BB6314" w:rsidR="00E80FEB">
        <w:rPr>
          <w:lang w:val="es-PE"/>
        </w:rPr>
        <w:t>Que, la reclamación se sustenta resumidamente en lo siguiente: (1)</w:t>
      </w:r>
      <w:bookmarkStart w:name="_Hlk26782453" w:id="5"/>
      <w:r w:rsidRPr="11BB6314" w:rsidR="00E80FEB">
        <w:rPr>
          <w:lang w:val="es-MX"/>
        </w:rPr>
        <w:t xml:space="preserve"> </w:t>
      </w:r>
      <w:r w:rsidRPr="11BB6314" w:rsidR="00E80FEB">
        <w:rPr>
          <w:lang w:val="es-PE"/>
        </w:rPr>
        <w:t>el siniestro califica como robo; (2) el día 13 de setiembre de 2023, contrataron los servicios de la empresa Shalom Empresarial SAC para el transporte de un vehículo aéreo no tripulado (</w:t>
      </w:r>
      <w:r w:rsidRPr="11BB6314" w:rsidR="00E80FEB">
        <w:rPr>
          <w:lang w:val="es-PE"/>
        </w:rPr>
        <w:t>drone</w:t>
      </w:r>
      <w:r w:rsidRPr="11BB6314" w:rsidR="00E80FEB">
        <w:rPr>
          <w:lang w:val="es-PE"/>
        </w:rPr>
        <w:t xml:space="preserve"> agrícola), marca DJI, modelo AGRAS T30, serie </w:t>
      </w:r>
      <w:r w:rsidRPr="11BB6314" w:rsidR="51CE5881">
        <w:rPr>
          <w:lang w:val="es-PE"/>
        </w:rPr>
        <w:t>..........................................</w:t>
      </w:r>
      <w:r w:rsidRPr="11BB6314" w:rsidR="00E80FEB">
        <w:rPr>
          <w:lang w:val="es-PE"/>
        </w:rPr>
        <w:t xml:space="preserve">, batería modelo AGRAS </w:t>
      </w:r>
      <w:r w:rsidRPr="11BB6314" w:rsidR="0F9CDBE9">
        <w:rPr>
          <w:lang w:val="es-PE"/>
        </w:rPr>
        <w:t>...............................................................</w:t>
      </w:r>
      <w:r w:rsidRPr="11BB6314" w:rsidR="00E80FEB">
        <w:rPr>
          <w:lang w:val="es-PE"/>
        </w:rPr>
        <w:t xml:space="preserve"> y una estación de carga de batería inteligente, con destino Lima – Arequipa; (3) el  18 de septiembre de 2023, al apersonarse su colaborador </w:t>
      </w:r>
      <w:r w:rsidRPr="11BB6314" w:rsidR="00A9E0CC">
        <w:rPr>
          <w:lang w:val="es-PE"/>
        </w:rPr>
        <w:t>...............................................................</w:t>
      </w:r>
      <w:r w:rsidRPr="11BB6314" w:rsidR="00E80FEB">
        <w:rPr>
          <w:lang w:val="es-PE"/>
        </w:rPr>
        <w:t xml:space="preserve"> a la oficina de Shalom ubicada en Av. Parra </w:t>
      </w:r>
      <w:r w:rsidRPr="11BB6314" w:rsidR="00E80FEB">
        <w:rPr>
          <w:lang w:val="es-PE"/>
        </w:rPr>
        <w:t>N°</w:t>
      </w:r>
      <w:r w:rsidRPr="11BB6314" w:rsidR="00E80FEB">
        <w:rPr>
          <w:lang w:val="es-PE"/>
        </w:rPr>
        <w:t xml:space="preserve"> 379, Arequipa, para la recepción de los equipos antes</w:t>
      </w:r>
      <w:r w:rsidRPr="11BB6314" w:rsidR="00E80FEB">
        <w:rPr>
          <w:b w:val="1"/>
          <w:bCs w:val="1"/>
          <w:lang w:val="es-PE"/>
        </w:rPr>
        <w:t xml:space="preserve"> </w:t>
      </w:r>
      <w:r w:rsidRPr="11BB6314" w:rsidR="00E80FEB">
        <w:rPr>
          <w:lang w:val="es-PE"/>
        </w:rPr>
        <w:t xml:space="preserve">mencionados, fue informado que los mismos habían sido recogidos por otra persona, quien no había sido autorizada por la empresa asegurada para el recojo; (4) en virtud de dicha situación, su colaborador procedió a comunicarles lo sucedido, a fin de poner en conocimiento el robo del equipo, razón por la cual, se formalizó la denuncia ante la </w:t>
      </w:r>
      <w:r w:rsidRPr="11BB6314" w:rsidR="00E80FEB">
        <w:rPr>
          <w:lang w:val="es-PE"/>
        </w:rPr>
        <w:t>Depincri</w:t>
      </w:r>
      <w:r w:rsidRPr="11BB6314" w:rsidR="00E80FEB">
        <w:rPr>
          <w:lang w:val="es-PE"/>
        </w:rPr>
        <w:t xml:space="preserve"> de la ciudad de Arequipa; (5) el siniestro se efectúa bajo la modalidad de robo, toda vez que un tercero, se apodera ilegítimamente de los equipos empleando la clave de seguridad del paquete; (6) la referida situación se subsume dentro de la definición de robo establecida en la póliza contratada, pues, si bien en el hecho suscitado no se utilizó medios violentos; (7)  en el supuesto negado que se pretenda desconocer la calificación de robo, el siniestro encuentra amparo bajo la cobertura de hurto, en tanto no resulta un hecho controvertido que hubo apoderamiento ilícito del bien asegurado. </w:t>
      </w:r>
    </w:p>
    <w:p w:rsidRPr="00E80FEB" w:rsidR="00E80FEB" w:rsidP="00E80FEB" w:rsidRDefault="00E80FEB" w14:paraId="30E9BE17" w14:textId="77777777">
      <w:pPr>
        <w:jc w:val="both"/>
        <w:outlineLvl w:val="0"/>
        <w:rPr>
          <w:lang w:val="es-PE"/>
        </w:rPr>
      </w:pPr>
      <w:bookmarkEnd w:id="5"/>
    </w:p>
    <w:p w:rsidRPr="00E80FEB" w:rsidR="00BE55C2" w:rsidP="00E80FEB" w:rsidRDefault="00BE55C2" w14:paraId="66B70BC9" w14:textId="77777777">
      <w:pPr>
        <w:jc w:val="both"/>
        <w:outlineLvl w:val="0"/>
        <w:rPr>
          <w:lang w:val="es-PE"/>
        </w:rPr>
      </w:pPr>
    </w:p>
    <w:p w:rsidR="00BE55C2" w:rsidP="00E80FEB" w:rsidRDefault="00E80FEB" w14:paraId="77FCD1B3" w14:textId="77777777">
      <w:pPr>
        <w:jc w:val="both"/>
        <w:outlineLvl w:val="0"/>
        <w:rPr>
          <w:b/>
          <w:lang w:val="es-PE"/>
        </w:rPr>
      </w:pPr>
      <w:r w:rsidRPr="00E80FEB">
        <w:rPr>
          <w:b/>
          <w:lang w:val="es-PE"/>
        </w:rPr>
        <w:t>CONSIDERANDO:</w:t>
      </w:r>
    </w:p>
    <w:p w:rsidRPr="00E80FEB" w:rsidR="00E80FEB" w:rsidP="00E80FEB" w:rsidRDefault="00E80FEB" w14:paraId="3E11F257" w14:textId="6ADE94BC">
      <w:pPr>
        <w:jc w:val="both"/>
        <w:outlineLvl w:val="0"/>
        <w:rPr>
          <w:b/>
          <w:lang w:val="es-PE"/>
        </w:rPr>
      </w:pPr>
      <w:r w:rsidRPr="00E80FEB">
        <w:rPr>
          <w:b/>
          <w:lang w:val="es-PE"/>
        </w:rPr>
        <w:t xml:space="preserve"> </w:t>
      </w:r>
    </w:p>
    <w:p w:rsidRPr="00E80FEB" w:rsidR="00E80FEB" w:rsidP="00E80FEB" w:rsidRDefault="00E80FEB" w14:paraId="518ABF35" w14:textId="77777777">
      <w:pPr>
        <w:jc w:val="both"/>
        <w:outlineLvl w:val="0"/>
        <w:rPr>
          <w:lang w:val="es-PE"/>
        </w:rPr>
      </w:pPr>
      <w:r w:rsidRPr="00E80FEB">
        <w:rPr>
          <w:b/>
          <w:u w:val="single"/>
          <w:lang w:val="es-PE"/>
        </w:rPr>
        <w:t>PRIMERO</w:t>
      </w:r>
      <w:r w:rsidRPr="00E80FEB">
        <w:rPr>
          <w:b/>
          <w:lang w:val="es-PE"/>
        </w:rPr>
        <w:t xml:space="preserve">: </w:t>
      </w:r>
      <w:r w:rsidRPr="00E80FEB">
        <w:rPr>
          <w:lang w:val="es-PE"/>
        </w:rPr>
        <w:t>Conforme a su Reglamento, la</w:t>
      </w:r>
      <w:r w:rsidRPr="00E80FEB">
        <w:rPr>
          <w:b/>
          <w:bCs/>
          <w:lang w:val="es-PE"/>
        </w:rPr>
        <w:t xml:space="preserve"> </w:t>
      </w:r>
      <w:r w:rsidRPr="00E80FEB">
        <w:rPr>
          <w:lang w:val="es-PE"/>
        </w:rPr>
        <w:t xml:space="preserve">DEFASEG está orientada a la protección de los derechos de los asegurados o usuarios de los servicios del seguro privado contratados en el país, mediante la solución de controversias que se susciten con las empresas </w:t>
      </w:r>
      <w:r w:rsidRPr="00E80FEB">
        <w:rPr>
          <w:lang w:val="es-PE"/>
        </w:rPr>
        <w:lastRenderedPageBreak/>
        <w:t>aseguradoras, entendiéndose por “asegurados” y “usuarios de seguros” a los asegurados propiamente dichos, a los contratantes del respectivo seguro y/o a los beneficiarios nombrados en las pólizas.</w:t>
      </w:r>
    </w:p>
    <w:p w:rsidRPr="00E80FEB" w:rsidR="00E80FEB" w:rsidP="00E80FEB" w:rsidRDefault="00E80FEB" w14:paraId="52D638A8" w14:textId="77777777">
      <w:pPr>
        <w:jc w:val="both"/>
        <w:outlineLvl w:val="0"/>
        <w:rPr>
          <w:bCs/>
          <w:lang w:val="es-PE"/>
        </w:rPr>
      </w:pPr>
    </w:p>
    <w:p w:rsidRPr="00E80FEB" w:rsidR="00E80FEB" w:rsidP="00E80FEB" w:rsidRDefault="00E80FEB" w14:paraId="7F486E27" w14:textId="77777777">
      <w:pPr>
        <w:jc w:val="both"/>
        <w:outlineLvl w:val="0"/>
        <w:rPr>
          <w:bCs/>
          <w:lang w:val="es-PE"/>
        </w:rPr>
      </w:pPr>
      <w:r w:rsidRPr="00E80FEB">
        <w:rPr>
          <w:b/>
          <w:bCs/>
          <w:u w:val="single"/>
          <w:lang w:val="es-PE"/>
        </w:rPr>
        <w:t>SEGUNDO</w:t>
      </w:r>
      <w:r w:rsidRPr="00E80FEB">
        <w:rPr>
          <w:b/>
          <w:bCs/>
          <w:lang w:val="es-PE"/>
        </w:rPr>
        <w:t>:</w:t>
      </w:r>
      <w:r w:rsidRPr="00E80FEB">
        <w:rPr>
          <w:bCs/>
          <w:lang w:val="es-PE"/>
        </w:rPr>
        <w:t xml:space="preserve"> </w:t>
      </w:r>
      <w:r w:rsidRPr="00E80FEB">
        <w:rPr>
          <w:lang w:val="es-PE"/>
        </w:rPr>
        <w:t xml:space="preserve">Asimismo, de acuerdo a </w:t>
      </w:r>
      <w:r w:rsidRPr="00E80FEB">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80FEB" w:rsidR="00E80FEB" w:rsidP="00E80FEB" w:rsidRDefault="00E80FEB" w14:paraId="18B6C84E" w14:textId="77777777">
      <w:pPr>
        <w:jc w:val="both"/>
        <w:outlineLvl w:val="0"/>
        <w:rPr>
          <w:lang w:val="es-PE"/>
        </w:rPr>
      </w:pPr>
    </w:p>
    <w:p w:rsidRPr="00E80FEB" w:rsidR="00E80FEB" w:rsidP="00E80FEB" w:rsidRDefault="00E80FEB" w14:paraId="372F0ECF" w14:textId="77777777">
      <w:pPr>
        <w:jc w:val="both"/>
        <w:outlineLvl w:val="0"/>
        <w:rPr>
          <w:lang w:val="es-PE"/>
        </w:rPr>
      </w:pPr>
      <w:r w:rsidRPr="00E80FEB">
        <w:rPr>
          <w:b/>
          <w:bCs/>
          <w:u w:val="single"/>
          <w:lang w:val="es-PE"/>
        </w:rPr>
        <w:t>TERCERO</w:t>
      </w:r>
      <w:r w:rsidRPr="00E80FEB">
        <w:rPr>
          <w:b/>
          <w:bCs/>
          <w:lang w:val="es-PE"/>
        </w:rPr>
        <w:t>:</w:t>
      </w:r>
      <w:r w:rsidRPr="00E80FEB">
        <w:rPr>
          <w:lang w:val="es-PE"/>
        </w:rPr>
        <w:t xml:space="preserve"> De acuerdo a la Ley Nro. </w:t>
      </w:r>
      <w:r w:rsidRPr="00E80FEB">
        <w:t>29946 – Ley del Contrato de Seguro</w:t>
      </w:r>
      <w:r w:rsidRPr="00E80FEB">
        <w:rPr>
          <w:lang w:val="es-PE"/>
        </w:rPr>
        <w:t xml:space="preserve"> (LCS)</w:t>
      </w:r>
      <w:r w:rsidRPr="00E80FEB">
        <w:t xml:space="preserve">, norma legal vigente con ocasión de la celebración del contrato al cual se contrae el presente caso, </w:t>
      </w:r>
      <w:r w:rsidRPr="00E80FEB">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E80FEB" w:rsidR="00E80FEB" w:rsidP="00E80FEB" w:rsidRDefault="00E80FEB" w14:paraId="2357F710" w14:textId="77777777">
      <w:pPr>
        <w:jc w:val="both"/>
        <w:outlineLvl w:val="0"/>
        <w:rPr>
          <w:b/>
          <w:u w:val="single"/>
          <w:lang w:val="es-PE"/>
        </w:rPr>
      </w:pPr>
    </w:p>
    <w:p w:rsidRPr="00E80FEB" w:rsidR="00E80FEB" w:rsidP="00E80FEB" w:rsidRDefault="00E80FEB" w14:paraId="00ADEED1" w14:textId="77777777">
      <w:pPr>
        <w:jc w:val="both"/>
        <w:outlineLvl w:val="0"/>
        <w:rPr>
          <w:lang w:val="es-PE"/>
        </w:rPr>
      </w:pPr>
      <w:r w:rsidRPr="00E80FEB">
        <w:rPr>
          <w:b/>
          <w:u w:val="single"/>
          <w:lang w:val="es-PE"/>
        </w:rPr>
        <w:t>CUARTO</w:t>
      </w:r>
      <w:r w:rsidRPr="00E80FEB">
        <w:rPr>
          <w:b/>
          <w:lang w:val="es-PE"/>
        </w:rPr>
        <w:t>:</w:t>
      </w:r>
      <w:r w:rsidRPr="00E80FEB">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E80FEB" w:rsidR="00E80FEB" w:rsidP="00E80FEB" w:rsidRDefault="00E80FEB" w14:paraId="2BAF7EC6" w14:textId="77777777">
      <w:pPr>
        <w:jc w:val="both"/>
        <w:outlineLvl w:val="0"/>
        <w:rPr>
          <w:bCs/>
          <w:lang w:val="es-PE"/>
        </w:rPr>
      </w:pPr>
    </w:p>
    <w:p w:rsidRPr="00E80FEB" w:rsidR="00E80FEB" w:rsidP="00E80FEB" w:rsidRDefault="00E80FEB" w14:paraId="069F4A46" w14:textId="77777777">
      <w:pPr>
        <w:jc w:val="both"/>
        <w:outlineLvl w:val="0"/>
        <w:rPr>
          <w:bCs/>
          <w:lang w:val="es-PE"/>
        </w:rPr>
      </w:pPr>
      <w:r w:rsidRPr="00E80FEB">
        <w:rPr>
          <w:b/>
          <w:bCs/>
          <w:u w:val="single"/>
          <w:lang w:val="es-PE"/>
        </w:rPr>
        <w:t>QUINTO</w:t>
      </w:r>
      <w:r w:rsidRPr="00E80FEB">
        <w:rPr>
          <w:b/>
          <w:bCs/>
          <w:lang w:val="es-PE"/>
        </w:rPr>
        <w:t>:</w:t>
      </w:r>
      <w:r w:rsidRPr="00E80FEB">
        <w:rPr>
          <w:bCs/>
          <w:lang w:val="es-PE"/>
        </w:rPr>
        <w:t xml:space="preserve"> Conforme al </w:t>
      </w:r>
      <w:r w:rsidRPr="00E80FEB">
        <w:rPr>
          <w:lang w:val="es-PE"/>
        </w:rPr>
        <w:t>artículo 196 del Código Procesal Civil, corresponde a quien invoca hechos probar su existencia, así como a quien los contradice invocando nuevos hechos; sin perjuicio de aplicarse las presunciones legales correspondientes.</w:t>
      </w:r>
    </w:p>
    <w:p w:rsidRPr="00E80FEB" w:rsidR="00E80FEB" w:rsidP="00E80FEB" w:rsidRDefault="00E80FEB" w14:paraId="27F12454" w14:textId="77777777">
      <w:pPr>
        <w:jc w:val="both"/>
        <w:outlineLvl w:val="0"/>
        <w:rPr>
          <w:lang w:val="es-PE"/>
        </w:rPr>
      </w:pPr>
    </w:p>
    <w:p w:rsidRPr="00E80FEB" w:rsidR="00E80FEB" w:rsidP="00E80FEB" w:rsidRDefault="00E80FEB" w14:paraId="690B71E2" w14:textId="77777777">
      <w:pPr>
        <w:jc w:val="both"/>
        <w:outlineLvl w:val="0"/>
        <w:rPr>
          <w:lang w:val="es-PE"/>
        </w:rPr>
      </w:pPr>
      <w:r w:rsidRPr="00E80FEB">
        <w:rPr>
          <w:b/>
          <w:u w:val="single"/>
          <w:lang w:val="es-PE"/>
        </w:rPr>
        <w:t>SEXTO</w:t>
      </w:r>
      <w:r w:rsidRPr="00E80FEB">
        <w:rPr>
          <w:b/>
          <w:lang w:val="es-PE"/>
        </w:rPr>
        <w:t>:</w:t>
      </w:r>
      <w:r w:rsidRPr="00E80FEB">
        <w:rPr>
          <w:lang w:val="es-PE"/>
        </w:rPr>
        <w:t xml:space="preserve"> Sobre la base de los términos contenidos en el rechazo de cobertura, así como los de la reclamación, su absolución, y a lo tratado en la audiencia de vista virtual, se determina que la solución de la presente controversia radica en establecer si el evento dañoso ocurrido el 16 de septiembre de 2024 corresponde o no a un siniestro indemnizable como riesgo cubierto conforme a las correspondientes disposiciones contractuales.</w:t>
      </w:r>
    </w:p>
    <w:p w:rsidRPr="00E80FEB" w:rsidR="00E80FEB" w:rsidP="00E80FEB" w:rsidRDefault="00E80FEB" w14:paraId="771CD89B" w14:textId="77777777">
      <w:pPr>
        <w:jc w:val="both"/>
        <w:outlineLvl w:val="0"/>
        <w:rPr>
          <w:b/>
          <w:u w:val="single"/>
          <w:lang w:val="es-PE"/>
        </w:rPr>
      </w:pPr>
    </w:p>
    <w:p w:rsidRPr="00E80FEB" w:rsidR="00E80FEB" w:rsidP="00E80FEB" w:rsidRDefault="00E80FEB" w14:paraId="28AEB13D" w14:textId="77777777">
      <w:pPr>
        <w:jc w:val="both"/>
        <w:outlineLvl w:val="0"/>
        <w:rPr>
          <w:lang w:val="es-MX"/>
        </w:rPr>
      </w:pPr>
      <w:r w:rsidRPr="00E80FEB">
        <w:rPr>
          <w:b/>
          <w:u w:val="single"/>
          <w:lang w:val="es-PE"/>
        </w:rPr>
        <w:t>SEXTO</w:t>
      </w:r>
      <w:r w:rsidRPr="00E80FEB">
        <w:rPr>
          <w:lang w:val="es-PE"/>
        </w:rPr>
        <w:t>: E</w:t>
      </w:r>
      <w:r w:rsidRPr="00E80FEB">
        <w:rPr>
          <w:lang w:val="es-MX"/>
        </w:rPr>
        <w:t>n el presente caso, se trata de un seguro de daños patrimoniales, es decir garantiza al asegurado contra las consecuencias desfavorables de un evento dañoso que pueda atentar contra su patrimonio, como es robo o hurto de los bienes asegurados que se encuentren en la ubicación del riesgo.</w:t>
      </w:r>
    </w:p>
    <w:p w:rsidRPr="00E80FEB" w:rsidR="00E80FEB" w:rsidP="00E80FEB" w:rsidRDefault="00E80FEB" w14:paraId="50D23F9C" w14:textId="77777777">
      <w:pPr>
        <w:jc w:val="both"/>
        <w:outlineLvl w:val="0"/>
        <w:rPr>
          <w:lang w:val="es-PE"/>
        </w:rPr>
      </w:pPr>
      <w:r w:rsidRPr="11BB6314" w:rsidR="00E80FEB">
        <w:rPr>
          <w:lang w:val="es-PE"/>
        </w:rPr>
        <w:t>De acuerdo con</w:t>
      </w:r>
      <w:bookmarkStart w:name="0_4" w:id="6"/>
      <w:bookmarkStart w:name="0_5" w:id="7"/>
      <w:bookmarkEnd w:id="6"/>
      <w:bookmarkEnd w:id="7"/>
      <w:r w:rsidRPr="11BB6314" w:rsidR="00E80FEB">
        <w:rPr>
          <w:lang w:val="es-PE"/>
        </w:rPr>
        <w:t xml:space="preserve"> los términos de las condiciones generales de contratación del Seguro contratado, la cobertura bajo disputa está pactada en los siguientes términos:</w:t>
      </w:r>
    </w:p>
    <w:p w:rsidR="11BB6314" w:rsidP="11BB6314" w:rsidRDefault="11BB6314" w14:paraId="0BB60FD6" w14:textId="52D99B78">
      <w:pPr>
        <w:jc w:val="both"/>
        <w:outlineLvl w:val="0"/>
        <w:rPr>
          <w:lang w:val="es-PE"/>
        </w:rPr>
      </w:pPr>
    </w:p>
    <w:p w:rsidRPr="00E80FEB" w:rsidR="00E80FEB" w:rsidP="00E80FEB" w:rsidRDefault="00E80FEB" w14:paraId="2CDF2455" w14:textId="0775331A">
      <w:pPr>
        <w:jc w:val="both"/>
        <w:outlineLvl w:val="0"/>
      </w:pPr>
      <w:r w:rsidR="6960B4BD">
        <w:rPr/>
        <w:t>....................................................................................................................................</w:t>
      </w:r>
    </w:p>
    <w:p w:rsidRPr="00E80FEB" w:rsidR="00E80FEB" w:rsidP="00E80FEB" w:rsidRDefault="00E80FEB" w14:paraId="0781907F" w14:textId="78D68514">
      <w:pPr>
        <w:jc w:val="both"/>
        <w:outlineLvl w:val="0"/>
        <w:rPr>
          <w:lang w:val="es-PE"/>
        </w:rPr>
      </w:pPr>
      <w:r w:rsidRPr="00E80FEB">
        <w:rPr>
          <w:lang w:val="es-PE"/>
        </w:rPr>
        <w:drawing>
          <wp:inline distT="0" distB="0" distL="0" distR="0" wp14:anchorId="1061747A" wp14:editId="7AAA7850">
            <wp:extent cx="5580380" cy="2498090"/>
            <wp:effectExtent l="0" t="0" r="0" b="0"/>
            <wp:docPr id="150119160"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2498090"/>
                    </a:xfrm>
                    <a:prstGeom prst="rect">
                      <a:avLst/>
                    </a:prstGeom>
                    <a:noFill/>
                    <a:ln>
                      <a:noFill/>
                    </a:ln>
                  </pic:spPr>
                </pic:pic>
              </a:graphicData>
            </a:graphic>
          </wp:inline>
        </w:drawing>
      </w:r>
    </w:p>
    <w:p w:rsidRPr="00E80FEB" w:rsidR="00E80FEB" w:rsidP="00E80FEB" w:rsidRDefault="00E80FEB" w14:paraId="109113C8" w14:textId="77777777">
      <w:pPr>
        <w:jc w:val="both"/>
        <w:outlineLvl w:val="0"/>
        <w:rPr>
          <w:lang w:val="es-PE"/>
        </w:rPr>
      </w:pPr>
    </w:p>
    <w:p w:rsidRPr="00E80FEB" w:rsidR="00E80FEB" w:rsidP="00E80FEB" w:rsidRDefault="00E80FEB" w14:paraId="28B0A99D" w14:textId="77777777">
      <w:pPr>
        <w:jc w:val="both"/>
        <w:outlineLvl w:val="0"/>
        <w:rPr>
          <w:lang w:val="es-MX"/>
        </w:rPr>
      </w:pPr>
      <w:r w:rsidRPr="00E80FEB">
        <w:rPr>
          <w:lang w:val="es-PE"/>
        </w:rPr>
        <w:t xml:space="preserve">Como puede apreciarse, de acuerdo con los términos contractuales que vinculan a las partes, la </w:t>
      </w:r>
      <w:r w:rsidRPr="00E80FEB">
        <w:rPr>
          <w:lang w:val="es-MX"/>
        </w:rPr>
        <w:t xml:space="preserve">cobertura de Robo contratada tiene como presupuesto fáctico para la configuración de riesgo cubierto que la </w:t>
      </w:r>
      <w:proofErr w:type="spellStart"/>
      <w:r w:rsidRPr="00E80FEB">
        <w:rPr>
          <w:lang w:val="es-MX"/>
        </w:rPr>
        <w:t>apoderación</w:t>
      </w:r>
      <w:proofErr w:type="spellEnd"/>
      <w:r w:rsidRPr="00E80FEB">
        <w:rPr>
          <w:lang w:val="es-MX"/>
        </w:rPr>
        <w:t xml:space="preserve"> ilegítima de los bienes asegurados haya sido mediando el uso de medios violentos. </w:t>
      </w:r>
    </w:p>
    <w:p w:rsidRPr="00E80FEB" w:rsidR="00E80FEB" w:rsidP="00E80FEB" w:rsidRDefault="00E80FEB" w14:paraId="1C67AA3A" w14:textId="77777777">
      <w:pPr>
        <w:jc w:val="both"/>
        <w:outlineLvl w:val="0"/>
        <w:rPr>
          <w:lang w:val="es-MX"/>
        </w:rPr>
      </w:pPr>
    </w:p>
    <w:p w:rsidRPr="00E80FEB" w:rsidR="00E80FEB" w:rsidP="00E80FEB" w:rsidRDefault="00E80FEB" w14:paraId="4FFA43C4" w14:textId="77777777">
      <w:pPr>
        <w:jc w:val="both"/>
        <w:outlineLvl w:val="0"/>
        <w:rPr>
          <w:lang w:val="es-MX"/>
        </w:rPr>
      </w:pPr>
      <w:r w:rsidRPr="00E80FEB">
        <w:rPr>
          <w:lang w:val="es-MX"/>
        </w:rPr>
        <w:t>Asimismo, para el caso de Hurto, contractualmente se ha establecido que una sustracción o apoderamiento ilícito del bien asegurado califica como riesgo cubierto siempre y cuando “no existan huellas o evidencias de la forma en que fue sustraído”.</w:t>
      </w:r>
    </w:p>
    <w:p w:rsidRPr="00E80FEB" w:rsidR="00E80FEB" w:rsidP="00E80FEB" w:rsidRDefault="00E80FEB" w14:paraId="4F06A818" w14:textId="77777777">
      <w:pPr>
        <w:jc w:val="both"/>
        <w:outlineLvl w:val="0"/>
        <w:rPr>
          <w:lang w:val="es-MX"/>
        </w:rPr>
      </w:pPr>
    </w:p>
    <w:p w:rsidR="00E80FEB" w:rsidP="00E80FEB" w:rsidRDefault="00E80FEB" w14:paraId="4D6B7E27" w14:textId="77777777">
      <w:pPr>
        <w:jc w:val="both"/>
        <w:outlineLvl w:val="0"/>
        <w:rPr>
          <w:lang w:val="es-PE"/>
        </w:rPr>
      </w:pPr>
      <w:r w:rsidRPr="00E80FEB">
        <w:rPr>
          <w:lang w:val="es-PE"/>
        </w:rPr>
        <w:t>En tal virtud, cualquier evento que no corresponda a las tipificaciones o definiciones anteriormente referidas carece de cobertura, porque se trataría de la materialización de riesgos no aceptados por la aseguradora; de lo contrario, de imponerse el otorgamiento de cobertura se atentaría gravemente, no sólo contra el carácter vinculante de un contrato, y de la literalidad del mismo para la identificación de las obligaciones de las partes, sino contra el principio rector de mutualidad en materia de seguros.</w:t>
      </w:r>
    </w:p>
    <w:p w:rsidRPr="00E80FEB" w:rsidR="00BE55C2" w:rsidP="00E80FEB" w:rsidRDefault="00BE55C2" w14:paraId="2D6FE063" w14:textId="77777777">
      <w:pPr>
        <w:jc w:val="both"/>
        <w:outlineLvl w:val="0"/>
        <w:rPr>
          <w:lang w:val="es-PE"/>
        </w:rPr>
      </w:pPr>
    </w:p>
    <w:p w:rsidRPr="00E80FEB" w:rsidR="00E80FEB" w:rsidP="00E80FEB" w:rsidRDefault="00E80FEB" w14:paraId="2FD38B6A" w14:textId="77777777">
      <w:pPr>
        <w:jc w:val="both"/>
        <w:outlineLvl w:val="0"/>
        <w:rPr>
          <w:lang w:val="es-MX"/>
        </w:rPr>
      </w:pPr>
      <w:r w:rsidRPr="00E80FEB">
        <w:rPr>
          <w:b/>
          <w:u w:val="single"/>
          <w:lang w:val="es-PE"/>
        </w:rPr>
        <w:t>SÉPTIMO</w:t>
      </w:r>
      <w:r w:rsidRPr="00E80FEB">
        <w:rPr>
          <w:lang w:val="es-PE"/>
        </w:rPr>
        <w:t xml:space="preserve">: </w:t>
      </w:r>
      <w:r w:rsidRPr="00E80FEB">
        <w:rPr>
          <w:lang w:val="es-MX"/>
        </w:rPr>
        <w:t xml:space="preserve">En el presente caso, se verifica que la modalidad cómo se produjo la sustracción o apoderamiento de los bienes asegurados no cumple con la configuración </w:t>
      </w:r>
      <w:r w:rsidRPr="00E80FEB">
        <w:rPr>
          <w:lang w:val="es-MX"/>
        </w:rPr>
        <w:lastRenderedPageBreak/>
        <w:t xml:space="preserve">fáctica estipulada en el contrato como robo o hurto para </w:t>
      </w:r>
      <w:proofErr w:type="spellStart"/>
      <w:r w:rsidRPr="00E80FEB">
        <w:rPr>
          <w:lang w:val="es-MX"/>
        </w:rPr>
        <w:t>lo</w:t>
      </w:r>
      <w:proofErr w:type="spellEnd"/>
      <w:r w:rsidRPr="00E80FEB">
        <w:rPr>
          <w:lang w:val="es-MX"/>
        </w:rPr>
        <w:t xml:space="preserve"> efectos de calificar como riesgo cubierto contratado.</w:t>
      </w:r>
    </w:p>
    <w:p w:rsidRPr="00E80FEB" w:rsidR="00E80FEB" w:rsidP="00E80FEB" w:rsidRDefault="00E80FEB" w14:paraId="619834E7" w14:textId="77777777">
      <w:pPr>
        <w:jc w:val="both"/>
        <w:outlineLvl w:val="0"/>
        <w:rPr>
          <w:lang w:val="es-MX"/>
        </w:rPr>
      </w:pPr>
    </w:p>
    <w:p w:rsidRPr="00E80FEB" w:rsidR="00E80FEB" w:rsidP="00E80FEB" w:rsidRDefault="00E80FEB" w14:paraId="27326221" w14:textId="77777777">
      <w:pPr>
        <w:jc w:val="both"/>
        <w:outlineLvl w:val="0"/>
        <w:rPr>
          <w:lang w:val="es-MX"/>
        </w:rPr>
      </w:pPr>
      <w:r w:rsidRPr="00E80FEB">
        <w:rPr>
          <w:lang w:val="es-MX"/>
        </w:rPr>
        <w:t xml:space="preserve">En efecto, conforme </w:t>
      </w:r>
      <w:r w:rsidRPr="00E80FEB">
        <w:rPr>
          <w:lang w:val="es-PE"/>
        </w:rPr>
        <w:t xml:space="preserve">a la correspondiente denuncia policial, los hechos ocurridos no corresponden a un robo cuya comisión se explique por haberse empleado medios violentos, ni a un hurto cuya comisión se haya realizado sin dejar </w:t>
      </w:r>
      <w:r w:rsidRPr="00E80FEB">
        <w:rPr>
          <w:lang w:val="es-MX"/>
        </w:rPr>
        <w:t>huellas o evidencias de la forma en que fue sustraído:</w:t>
      </w:r>
      <w:r w:rsidRPr="00E80FEB">
        <w:rPr>
          <w:lang w:val="es-PE"/>
        </w:rPr>
        <w:t xml:space="preserve">  </w:t>
      </w:r>
    </w:p>
    <w:p w:rsidRPr="00E80FEB" w:rsidR="00E80FEB" w:rsidP="00E80FEB" w:rsidRDefault="00E80FEB" w14:paraId="52EB4828" w14:textId="77777777">
      <w:pPr>
        <w:jc w:val="both"/>
        <w:outlineLvl w:val="0"/>
        <w:rPr>
          <w:lang w:val="es-PE"/>
        </w:rPr>
      </w:pPr>
    </w:p>
    <w:p w:rsidRPr="00E80FEB" w:rsidR="00E80FEB" w:rsidP="00E80FEB" w:rsidRDefault="00E80FEB" w14:paraId="273BFAE7" w14:textId="42D8B425">
      <w:pPr>
        <w:jc w:val="both"/>
        <w:outlineLvl w:val="0"/>
      </w:pPr>
      <w:r w:rsidR="636EB146">
        <w:rPr/>
        <w:t>.........................................................................................................................................</w:t>
      </w:r>
    </w:p>
    <w:p w:rsidRPr="00E80FEB" w:rsidR="00E80FEB" w:rsidP="00E80FEB" w:rsidRDefault="00E80FEB" w14:paraId="431537A0" w14:textId="5EC5F01C">
      <w:pPr>
        <w:jc w:val="both"/>
        <w:outlineLvl w:val="0"/>
        <w:rPr>
          <w:lang w:val="es-PE"/>
        </w:rPr>
      </w:pPr>
    </w:p>
    <w:p w:rsidRPr="00E80FEB" w:rsidR="00E80FEB" w:rsidP="00E80FEB" w:rsidRDefault="00E80FEB" w14:paraId="2003C873" w14:textId="4659AFDF">
      <w:pPr>
        <w:jc w:val="both"/>
        <w:outlineLvl w:val="0"/>
      </w:pPr>
      <w:r w:rsidR="636EB146">
        <w:rPr/>
        <w:t>..........................................................................................................................................</w:t>
      </w:r>
    </w:p>
    <w:p w:rsidRPr="00E80FEB" w:rsidR="00E80FEB" w:rsidP="00E80FEB" w:rsidRDefault="00E80FEB" w14:paraId="4C2D96A7" w14:textId="77777777">
      <w:pPr>
        <w:jc w:val="both"/>
        <w:outlineLvl w:val="0"/>
        <w:rPr>
          <w:lang w:val="es-PE"/>
        </w:rPr>
      </w:pPr>
    </w:p>
    <w:p w:rsidRPr="00E80FEB" w:rsidR="00E80FEB" w:rsidP="00E80FEB" w:rsidRDefault="00E80FEB" w14:paraId="0BF96B53" w14:textId="31E365CA">
      <w:pPr>
        <w:jc w:val="both"/>
        <w:outlineLvl w:val="0"/>
        <w:rPr>
          <w:lang w:val="es-PE"/>
        </w:rPr>
      </w:pPr>
      <w:r w:rsidRPr="11BB6314" w:rsidR="00E80FEB">
        <w:rPr>
          <w:lang w:val="es-PE"/>
        </w:rPr>
        <w:t xml:space="preserve">Lo ocurrido se explica por qué la empresa que custodiaba los bienes asegurados fue estafada y entregó indebidamente la mercadería a otro destinatario, ya que asumió como válido un cambio vía telefónica de la persona autorizada para el recojo de los bienes asegurados, esto es el Señor </w:t>
      </w:r>
      <w:r w:rsidRPr="11BB6314" w:rsidR="4393E097">
        <w:rPr>
          <w:lang w:val="es-PE"/>
        </w:rPr>
        <w:t>......................................................................................</w:t>
      </w:r>
      <w:r w:rsidRPr="11BB6314" w:rsidR="00E80FEB">
        <w:rPr>
          <w:lang w:val="es-PE"/>
        </w:rPr>
        <w:t>. Siendo el caso que el delincuente que se apoderó de los bienes asegurados portaba un DNI a nombre de</w:t>
      </w:r>
      <w:r w:rsidRPr="11BB6314" w:rsidR="1353FB8B">
        <w:rPr>
          <w:lang w:val="es-PE"/>
        </w:rPr>
        <w:t>................................................</w:t>
      </w:r>
      <w:r w:rsidRPr="11BB6314" w:rsidR="00E80FEB">
        <w:rPr>
          <w:lang w:val="es-PE"/>
        </w:rPr>
        <w:t xml:space="preserve">. </w:t>
      </w:r>
    </w:p>
    <w:p w:rsidRPr="00E80FEB" w:rsidR="00E80FEB" w:rsidP="00E80FEB" w:rsidRDefault="00E80FEB" w14:paraId="7A96FCC8" w14:textId="77777777">
      <w:pPr>
        <w:jc w:val="both"/>
        <w:outlineLvl w:val="0"/>
        <w:rPr>
          <w:lang w:val="es-PE"/>
        </w:rPr>
      </w:pPr>
    </w:p>
    <w:p w:rsidRPr="00E80FEB" w:rsidR="00E80FEB" w:rsidP="00E80FEB" w:rsidRDefault="00E80FEB" w14:paraId="0D6C7640" w14:textId="77777777">
      <w:pPr>
        <w:jc w:val="both"/>
        <w:outlineLvl w:val="0"/>
        <w:rPr>
          <w:lang w:val="es-PE"/>
        </w:rPr>
      </w:pPr>
      <w:r w:rsidRPr="00E80FEB">
        <w:rPr>
          <w:lang w:val="es-PE"/>
        </w:rPr>
        <w:t xml:space="preserve">En ese sentido, es indudable que existen evidencias de la forma en que fue sustraído.  </w:t>
      </w:r>
    </w:p>
    <w:p w:rsidRPr="00E80FEB" w:rsidR="00E80FEB" w:rsidP="00E80FEB" w:rsidRDefault="00E80FEB" w14:paraId="150136D1" w14:textId="77777777">
      <w:pPr>
        <w:jc w:val="both"/>
        <w:outlineLvl w:val="0"/>
        <w:rPr>
          <w:lang w:val="es-PE"/>
        </w:rPr>
      </w:pPr>
    </w:p>
    <w:p w:rsidRPr="00E80FEB" w:rsidR="00E80FEB" w:rsidP="00E80FEB" w:rsidRDefault="00E80FEB" w14:paraId="6AA0A0ED" w14:textId="77777777">
      <w:pPr>
        <w:jc w:val="both"/>
        <w:outlineLvl w:val="0"/>
        <w:rPr>
          <w:lang w:val="es-PE"/>
        </w:rPr>
      </w:pPr>
      <w:r w:rsidRPr="00E80FEB">
        <w:rPr>
          <w:lang w:val="es-PE"/>
        </w:rPr>
        <w:t xml:space="preserve">Podrá afirmarse, en sentido lato, que se practicó un hurto, pero en sentido estricto, en el marco normativo de la póliza contratada, y de los riesgos aceptados por la aseguradora, </w:t>
      </w:r>
      <w:r w:rsidRPr="00E80FEB">
        <w:rPr>
          <w:lang w:val="es-PE"/>
        </w:rPr>
        <w:lastRenderedPageBreak/>
        <w:t>contra lo cual se ha estimado una prima, lo cierto es que dio evento no corresponde a la configuración de robo ni hurto.  En dicho sentido, la definición legal del ilícito cede a la definición convencional del mismo, que es la definición del riesgo aceptado por la aseguradora.</w:t>
      </w:r>
    </w:p>
    <w:p w:rsidRPr="00E80FEB" w:rsidR="00E80FEB" w:rsidP="00E80FEB" w:rsidRDefault="00E80FEB" w14:paraId="2F4A9C5C" w14:textId="77777777">
      <w:pPr>
        <w:jc w:val="both"/>
        <w:outlineLvl w:val="0"/>
        <w:rPr>
          <w:lang w:val="es-PE"/>
        </w:rPr>
      </w:pPr>
    </w:p>
    <w:p w:rsidRPr="00E80FEB" w:rsidR="00E80FEB" w:rsidP="00E80FEB" w:rsidRDefault="00E80FEB" w14:paraId="5C5D3D5A" w14:textId="77777777">
      <w:pPr>
        <w:jc w:val="both"/>
        <w:outlineLvl w:val="0"/>
        <w:rPr>
          <w:lang w:val="es-PE"/>
        </w:rPr>
      </w:pPr>
      <w:r w:rsidRPr="00E80FEB">
        <w:rPr>
          <w:b/>
          <w:u w:val="single"/>
          <w:lang w:val="es-PE"/>
        </w:rPr>
        <w:t>OCTAVO</w:t>
      </w:r>
      <w:r w:rsidRPr="00E80FEB">
        <w:rPr>
          <w:lang w:val="es-PE"/>
        </w:rPr>
        <w:t>: Conforme a lo expresado precedentemente, esta Defensoría del Asegurado concluye su apreciación razonada y conjunta al amparo de lo establecido por su Reglamento, no encontrando fundamentos para la interposición de la presente reclamación, por lo que</w:t>
      </w:r>
    </w:p>
    <w:p w:rsidRPr="00E80FEB" w:rsidR="00E80FEB" w:rsidP="00E80FEB" w:rsidRDefault="00E80FEB" w14:paraId="00078DED" w14:textId="77777777">
      <w:pPr>
        <w:jc w:val="both"/>
        <w:outlineLvl w:val="0"/>
        <w:rPr>
          <w:b/>
          <w:lang w:val="es-PE"/>
        </w:rPr>
      </w:pPr>
    </w:p>
    <w:p w:rsidRPr="00E80FEB" w:rsidR="00E80FEB" w:rsidP="00E80FEB" w:rsidRDefault="00E80FEB" w14:paraId="3CDC639C" w14:textId="77777777">
      <w:pPr>
        <w:jc w:val="both"/>
        <w:outlineLvl w:val="0"/>
        <w:rPr>
          <w:b/>
          <w:lang w:val="es-PE"/>
        </w:rPr>
      </w:pPr>
      <w:r w:rsidRPr="00E80FEB">
        <w:rPr>
          <w:b/>
          <w:lang w:val="es-PE"/>
        </w:rPr>
        <w:t>RESUELVE:</w:t>
      </w:r>
    </w:p>
    <w:p w:rsidRPr="00E80FEB" w:rsidR="00E80FEB" w:rsidP="00E80FEB" w:rsidRDefault="00E80FEB" w14:paraId="6DE63F72" w14:textId="2EEBF913">
      <w:pPr>
        <w:jc w:val="both"/>
        <w:outlineLvl w:val="0"/>
        <w:rPr>
          <w:lang w:val="es-PE"/>
        </w:rPr>
      </w:pPr>
      <w:r w:rsidRPr="11BB6314" w:rsidR="00E80FEB">
        <w:rPr>
          <w:lang w:val="es-MX"/>
        </w:rPr>
        <w:t xml:space="preserve">Declarar </w:t>
      </w:r>
      <w:r w:rsidRPr="11BB6314" w:rsidR="00E80FEB">
        <w:rPr>
          <w:b w:val="1"/>
          <w:bCs w:val="1"/>
          <w:lang w:val="es-MX"/>
        </w:rPr>
        <w:t>INFUNDADA</w:t>
      </w:r>
      <w:r w:rsidRPr="11BB6314" w:rsidR="00E80FEB">
        <w:rPr>
          <w:lang w:val="es-MX"/>
        </w:rPr>
        <w:t xml:space="preserve"> la reclamación presentada por</w:t>
      </w:r>
      <w:r w:rsidRPr="11BB6314" w:rsidR="00E80FEB">
        <w:rPr>
          <w:b w:val="1"/>
          <w:bCs w:val="1"/>
          <w:lang w:val="es-MX"/>
        </w:rPr>
        <w:t xml:space="preserve"> </w:t>
      </w:r>
      <w:r w:rsidRPr="11BB6314" w:rsidR="2D6AED1E">
        <w:rPr>
          <w:b w:val="1"/>
          <w:bCs w:val="1"/>
          <w:lang w:val="es-MX"/>
        </w:rPr>
        <w:t>.....................................................................</w:t>
      </w:r>
      <w:r w:rsidRPr="11BB6314" w:rsidR="00E80FEB">
        <w:rPr>
          <w:b w:val="1"/>
          <w:bCs w:val="1"/>
          <w:lang w:val="es-MX"/>
        </w:rPr>
        <w:t xml:space="preserve"> </w:t>
      </w:r>
      <w:r w:rsidRPr="11BB6314" w:rsidR="00E80FEB">
        <w:rPr>
          <w:lang w:val="es-PE"/>
        </w:rPr>
        <w:t xml:space="preserve">contra </w:t>
      </w:r>
      <w:r w:rsidRPr="11BB6314" w:rsidR="3872A421">
        <w:rPr>
          <w:b w:val="1"/>
          <w:bCs w:val="1"/>
          <w:lang w:val="es-PE"/>
        </w:rPr>
        <w:t>................</w:t>
      </w:r>
      <w:r w:rsidRPr="11BB6314" w:rsidR="00E80FEB">
        <w:rPr>
          <w:b w:val="1"/>
          <w:bCs w:val="1"/>
          <w:lang w:val="es-PE"/>
        </w:rPr>
        <w:t xml:space="preserve"> </w:t>
      </w:r>
      <w:r w:rsidRPr="11BB6314" w:rsidR="00E80FEB">
        <w:rPr>
          <w:lang w:val="es-PE"/>
        </w:rPr>
        <w:t xml:space="preserve">respecto del siniestro ocurrido el 16 de septiembre de 2025, con relación al </w:t>
      </w:r>
      <w:r w:rsidRPr="11BB6314" w:rsidR="00E80FEB">
        <w:rPr>
          <w:b w:val="1"/>
          <w:bCs w:val="1"/>
          <w:lang w:val="es-MX"/>
        </w:rPr>
        <w:t xml:space="preserve">SEGURO MULTIRIESGO - PÓLIZA No </w:t>
      </w:r>
      <w:r w:rsidRPr="11BB6314" w:rsidR="07D18574">
        <w:rPr>
          <w:b w:val="1"/>
          <w:bCs w:val="1"/>
          <w:lang w:val="es-PE"/>
        </w:rPr>
        <w:t>.................................</w:t>
      </w:r>
      <w:r w:rsidRPr="11BB6314" w:rsidR="00E80FEB">
        <w:rPr>
          <w:lang w:val="es-PE"/>
        </w:rPr>
        <w:t xml:space="preserve">; quedando a salvo el derecho del reclamante de recurrir a las instancias que considere pertinentes.                                                                            </w:t>
      </w:r>
    </w:p>
    <w:p w:rsidRPr="00391B12" w:rsidR="00DA5539" w:rsidP="00C962B1" w:rsidRDefault="00DA5539" w14:paraId="05530938" w14:textId="77777777">
      <w:pPr>
        <w:jc w:val="both"/>
        <w:outlineLvl w:val="0"/>
        <w:rPr>
          <w:lang w:val="es-PE"/>
        </w:rPr>
      </w:pPr>
    </w:p>
    <w:p w:rsidRPr="00391B12" w:rsidR="00804FBA" w:rsidP="00E06FC0" w:rsidRDefault="00F15FBA" w14:paraId="0B8F9BB3" w14:textId="11FE083D">
      <w:pPr>
        <w:jc w:val="right"/>
        <w:outlineLvl w:val="0"/>
        <w:rPr>
          <w:lang w:val="es-PE"/>
        </w:rPr>
      </w:pPr>
      <w:r w:rsidRPr="00391B12">
        <w:rPr>
          <w:lang w:val="es-PE"/>
        </w:rPr>
        <w:t>Lima,</w:t>
      </w:r>
      <w:r w:rsidRPr="00391B12" w:rsidR="009D4785">
        <w:rPr>
          <w:lang w:val="es-PE"/>
        </w:rPr>
        <w:t xml:space="preserve"> </w:t>
      </w:r>
      <w:r w:rsidRPr="00391B12" w:rsidR="00C70C36">
        <w:rPr>
          <w:lang w:val="es-PE"/>
        </w:rPr>
        <w:t xml:space="preserve">21 </w:t>
      </w:r>
      <w:r w:rsidRPr="00391B12">
        <w:rPr>
          <w:lang w:val="es-PE"/>
        </w:rPr>
        <w:t>de</w:t>
      </w:r>
      <w:r w:rsidRPr="00391B12" w:rsidR="001631D6">
        <w:rPr>
          <w:lang w:val="es-PE"/>
        </w:rPr>
        <w:t xml:space="preserve"> </w:t>
      </w:r>
      <w:r w:rsidRPr="00391B12" w:rsidR="009D4785">
        <w:rPr>
          <w:lang w:val="es-PE"/>
        </w:rPr>
        <w:t>abril</w:t>
      </w:r>
      <w:r w:rsidRPr="00391B12" w:rsidR="001631D6">
        <w:rPr>
          <w:lang w:val="es-PE"/>
        </w:rPr>
        <w:t xml:space="preserve"> </w:t>
      </w:r>
      <w:r w:rsidRPr="00391B12">
        <w:rPr>
          <w:lang w:val="es-PE"/>
        </w:rPr>
        <w:t>de 20</w:t>
      </w:r>
      <w:r w:rsidRPr="00391B12" w:rsidR="001631D6">
        <w:rPr>
          <w:lang w:val="es-PE"/>
        </w:rPr>
        <w:t>2</w:t>
      </w:r>
      <w:r w:rsidRPr="00391B12" w:rsidR="0073373B">
        <w:rPr>
          <w:lang w:val="es-PE"/>
        </w:rPr>
        <w:t>5</w:t>
      </w:r>
    </w:p>
    <w:p w:rsidRPr="00391B12" w:rsidR="00804FBA" w:rsidP="00E06FC0" w:rsidRDefault="00804FBA" w14:paraId="2C8A5CBC" w14:textId="77777777">
      <w:pPr>
        <w:jc w:val="both"/>
        <w:rPr>
          <w:b/>
          <w:bCs/>
          <w:i/>
          <w:iCs/>
          <w:lang w:val="es-ES_tradnl"/>
        </w:rPr>
      </w:pPr>
    </w:p>
    <w:p w:rsidRPr="00391B12" w:rsidR="003F73A8" w:rsidP="00E06FC0" w:rsidRDefault="003F73A8" w14:paraId="00714C2C" w14:textId="77777777">
      <w:pPr>
        <w:jc w:val="both"/>
        <w:rPr>
          <w:b/>
          <w:bCs/>
          <w:i/>
          <w:iCs/>
          <w:lang w:val="es-ES_tradnl"/>
        </w:rPr>
      </w:pPr>
      <w:r w:rsidRPr="00391B12">
        <w:rPr>
          <w:b/>
          <w:bCs/>
          <w:i/>
          <w:iCs/>
          <w:lang w:val="es-ES_tradnl"/>
        </w:rPr>
        <w:t>La Secretaría Técnica certifica que la presente resolución cuenta con el voto de los vocales cuyos nombres figuran en el presente documento.</w:t>
      </w:r>
    </w:p>
    <w:p w:rsidRPr="00391B12" w:rsidR="003F73A8" w:rsidP="003F73A8" w:rsidRDefault="003F73A8" w14:paraId="1583EBBC" w14:textId="77777777">
      <w:pPr>
        <w:jc w:val="both"/>
        <w:rPr>
          <w:b/>
          <w:bCs/>
          <w:i/>
          <w:iCs/>
          <w:lang w:val="es-ES_tradnl"/>
        </w:rPr>
      </w:pPr>
    </w:p>
    <w:p w:rsidRPr="00391B12" w:rsidR="003F73A8" w:rsidP="003F73A8" w:rsidRDefault="003F73A8" w14:paraId="00F7442C" w14:textId="77777777">
      <w:pPr>
        <w:spacing w:line="360" w:lineRule="auto"/>
        <w:jc w:val="center"/>
        <w:rPr>
          <w:b/>
          <w:bCs/>
        </w:rPr>
      </w:pPr>
      <w:r w:rsidRPr="00391B12">
        <w:rPr>
          <w:b/>
          <w:bCs/>
        </w:rPr>
        <w:t xml:space="preserve">María Eugenia Valdez Fernández Baca – </w:t>
      </w:r>
      <w:proofErr w:type="gramStart"/>
      <w:r w:rsidRPr="00391B12">
        <w:rPr>
          <w:b/>
          <w:bCs/>
        </w:rPr>
        <w:t>Presidente</w:t>
      </w:r>
      <w:proofErr w:type="gramEnd"/>
    </w:p>
    <w:p w:rsidRPr="00391B12" w:rsidR="003F73A8" w:rsidP="003F73A8" w:rsidRDefault="003F73A8" w14:paraId="28FF05CB" w14:textId="77777777">
      <w:pPr>
        <w:spacing w:line="360" w:lineRule="auto"/>
        <w:jc w:val="center"/>
        <w:rPr>
          <w:b/>
          <w:bCs/>
        </w:rPr>
      </w:pPr>
      <w:r w:rsidRPr="00391B12">
        <w:rPr>
          <w:b/>
          <w:bCs/>
        </w:rPr>
        <w:t xml:space="preserve">Rolando Eyzaguirre </w:t>
      </w:r>
      <w:proofErr w:type="spellStart"/>
      <w:r w:rsidRPr="00391B12">
        <w:rPr>
          <w:b/>
          <w:bCs/>
        </w:rPr>
        <w:t>Maccan</w:t>
      </w:r>
      <w:proofErr w:type="spellEnd"/>
      <w:r w:rsidRPr="00391B12">
        <w:rPr>
          <w:b/>
          <w:bCs/>
        </w:rPr>
        <w:t xml:space="preserve"> – Vocal</w:t>
      </w:r>
    </w:p>
    <w:p w:rsidRPr="00391B12" w:rsidR="003F73A8" w:rsidP="003F73A8" w:rsidRDefault="003F73A8" w14:paraId="15ED3DCA" w14:textId="77777777">
      <w:pPr>
        <w:spacing w:line="360" w:lineRule="auto"/>
        <w:jc w:val="center"/>
        <w:rPr>
          <w:lang w:val="es-MX"/>
        </w:rPr>
      </w:pPr>
      <w:r w:rsidRPr="00391B12">
        <w:rPr>
          <w:b/>
          <w:bCs/>
        </w:rPr>
        <w:t>Gonzalo Abad del Busto - Vocal</w:t>
      </w:r>
    </w:p>
    <w:p w:rsidRPr="00F0188C" w:rsidR="001631D6" w:rsidP="00F15FBA" w:rsidRDefault="001631D6" w14:paraId="0DA96C46" w14:textId="77777777">
      <w:pPr>
        <w:jc w:val="both"/>
        <w:rPr>
          <w:lang w:val="es-MX"/>
        </w:rPr>
      </w:pPr>
    </w:p>
    <w:p w:rsidRPr="00F0188C" w:rsidR="00F15FBA" w:rsidP="00F15FBA" w:rsidRDefault="00F15FBA" w14:paraId="22C77427" w14:textId="77777777"/>
    <w:p w:rsidRPr="00F0188C" w:rsidR="00F15FBA" w:rsidP="00F15FBA" w:rsidRDefault="00F15FBA" w14:paraId="58BFC23A" w14:textId="77777777"/>
    <w:p w:rsidRPr="000D72A1" w:rsidR="009E119B" w:rsidRDefault="009E119B" w14:paraId="164CAA9F" w14:textId="77777777">
      <w:pPr>
        <w:rPr>
          <w:sz w:val="23"/>
          <w:szCs w:val="23"/>
        </w:rPr>
      </w:pPr>
    </w:p>
    <w:sectPr w:rsidRPr="000D72A1" w:rsidR="009E119B">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67932" w:rsidP="005F148C" w:rsidRDefault="00267932" w14:paraId="42E3962F" w14:textId="77777777">
      <w:r>
        <w:separator/>
      </w:r>
    </w:p>
  </w:endnote>
  <w:endnote w:type="continuationSeparator" w:id="0">
    <w:p w:rsidR="00267932" w:rsidP="005F148C" w:rsidRDefault="00267932" w14:paraId="5AA1F1D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67932" w:rsidP="005F148C" w:rsidRDefault="00267932" w14:paraId="488728E4" w14:textId="77777777">
      <w:r>
        <w:separator/>
      </w:r>
    </w:p>
  </w:footnote>
  <w:footnote w:type="continuationSeparator" w:id="0">
    <w:p w:rsidR="00267932" w:rsidP="005F148C" w:rsidRDefault="00267932" w14:paraId="08A74BB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8"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38"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12"/>
  </w:num>
  <w:num w:numId="7" w16cid:durableId="1402695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28"/>
  </w:num>
  <w:num w:numId="18" w16cid:durableId="18497841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5"/>
  </w:num>
  <w:num w:numId="25" w16cid:durableId="206340418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2"/>
  </w:num>
  <w:num w:numId="29" w16cid:durableId="62030406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37"/>
  </w:num>
  <w:num w:numId="35" w16cid:durableId="12596762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4"/>
  </w:num>
  <w:num w:numId="37" w16cid:durableId="210384206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33"/>
  </w:num>
  <w:num w:numId="39" w16cid:durableId="37540037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324F"/>
    <w:rsid w:val="00033D57"/>
    <w:rsid w:val="000352FB"/>
    <w:rsid w:val="00035695"/>
    <w:rsid w:val="00035BA1"/>
    <w:rsid w:val="00035CCC"/>
    <w:rsid w:val="00043F13"/>
    <w:rsid w:val="0004567C"/>
    <w:rsid w:val="00045B2C"/>
    <w:rsid w:val="0005357E"/>
    <w:rsid w:val="00054CC0"/>
    <w:rsid w:val="000626FC"/>
    <w:rsid w:val="00066E53"/>
    <w:rsid w:val="0007077B"/>
    <w:rsid w:val="00072AB4"/>
    <w:rsid w:val="00073516"/>
    <w:rsid w:val="00074CB3"/>
    <w:rsid w:val="000834F4"/>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0F793E"/>
    <w:rsid w:val="00103188"/>
    <w:rsid w:val="00107A19"/>
    <w:rsid w:val="001103B4"/>
    <w:rsid w:val="001113E8"/>
    <w:rsid w:val="001121CB"/>
    <w:rsid w:val="00121D19"/>
    <w:rsid w:val="001244A4"/>
    <w:rsid w:val="00125D56"/>
    <w:rsid w:val="00131840"/>
    <w:rsid w:val="00131FAD"/>
    <w:rsid w:val="00137476"/>
    <w:rsid w:val="00140C67"/>
    <w:rsid w:val="00142D88"/>
    <w:rsid w:val="0014392D"/>
    <w:rsid w:val="001462E2"/>
    <w:rsid w:val="0015456C"/>
    <w:rsid w:val="001545B7"/>
    <w:rsid w:val="001631D6"/>
    <w:rsid w:val="001662D0"/>
    <w:rsid w:val="001674E5"/>
    <w:rsid w:val="0017198C"/>
    <w:rsid w:val="00173975"/>
    <w:rsid w:val="001749D9"/>
    <w:rsid w:val="00175DA8"/>
    <w:rsid w:val="00180976"/>
    <w:rsid w:val="001819BA"/>
    <w:rsid w:val="0018455D"/>
    <w:rsid w:val="00185768"/>
    <w:rsid w:val="00193409"/>
    <w:rsid w:val="0019343D"/>
    <w:rsid w:val="001954EF"/>
    <w:rsid w:val="00195646"/>
    <w:rsid w:val="001A0D7C"/>
    <w:rsid w:val="001A19AE"/>
    <w:rsid w:val="001A1D3F"/>
    <w:rsid w:val="001A3593"/>
    <w:rsid w:val="001A4C9A"/>
    <w:rsid w:val="001B5E00"/>
    <w:rsid w:val="001B6607"/>
    <w:rsid w:val="001B67A0"/>
    <w:rsid w:val="001B6A25"/>
    <w:rsid w:val="001B6FFA"/>
    <w:rsid w:val="001B7CAB"/>
    <w:rsid w:val="001C2B16"/>
    <w:rsid w:val="001C5BFF"/>
    <w:rsid w:val="001C66A4"/>
    <w:rsid w:val="001D01FD"/>
    <w:rsid w:val="001D5564"/>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4261D"/>
    <w:rsid w:val="00251125"/>
    <w:rsid w:val="00251C91"/>
    <w:rsid w:val="002605BB"/>
    <w:rsid w:val="002608DC"/>
    <w:rsid w:val="00266CCD"/>
    <w:rsid w:val="002671AE"/>
    <w:rsid w:val="00267932"/>
    <w:rsid w:val="002713C2"/>
    <w:rsid w:val="00280092"/>
    <w:rsid w:val="00281026"/>
    <w:rsid w:val="002933C5"/>
    <w:rsid w:val="0029398F"/>
    <w:rsid w:val="0029474B"/>
    <w:rsid w:val="00295D63"/>
    <w:rsid w:val="002A1509"/>
    <w:rsid w:val="002A2188"/>
    <w:rsid w:val="002A2594"/>
    <w:rsid w:val="002A27E8"/>
    <w:rsid w:val="002A3836"/>
    <w:rsid w:val="002A666E"/>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3028FA"/>
    <w:rsid w:val="003058B6"/>
    <w:rsid w:val="00311F7B"/>
    <w:rsid w:val="00312437"/>
    <w:rsid w:val="00316958"/>
    <w:rsid w:val="00316A1B"/>
    <w:rsid w:val="0032570B"/>
    <w:rsid w:val="00325974"/>
    <w:rsid w:val="0032738B"/>
    <w:rsid w:val="0033198C"/>
    <w:rsid w:val="00331FB9"/>
    <w:rsid w:val="0033435B"/>
    <w:rsid w:val="00337458"/>
    <w:rsid w:val="00341276"/>
    <w:rsid w:val="003421EE"/>
    <w:rsid w:val="0034614C"/>
    <w:rsid w:val="00346A99"/>
    <w:rsid w:val="00346F97"/>
    <w:rsid w:val="003470DF"/>
    <w:rsid w:val="0035026A"/>
    <w:rsid w:val="00350BE1"/>
    <w:rsid w:val="003632D1"/>
    <w:rsid w:val="00366599"/>
    <w:rsid w:val="003671E8"/>
    <w:rsid w:val="00373593"/>
    <w:rsid w:val="00377B6C"/>
    <w:rsid w:val="00381984"/>
    <w:rsid w:val="00383692"/>
    <w:rsid w:val="003857AC"/>
    <w:rsid w:val="00385C08"/>
    <w:rsid w:val="003861F2"/>
    <w:rsid w:val="00386CB7"/>
    <w:rsid w:val="00391B12"/>
    <w:rsid w:val="0039280A"/>
    <w:rsid w:val="00393CEF"/>
    <w:rsid w:val="0039536B"/>
    <w:rsid w:val="003977C8"/>
    <w:rsid w:val="003A0005"/>
    <w:rsid w:val="003A0B41"/>
    <w:rsid w:val="003B36C2"/>
    <w:rsid w:val="003B46E3"/>
    <w:rsid w:val="003B4770"/>
    <w:rsid w:val="003B5737"/>
    <w:rsid w:val="003B5A8D"/>
    <w:rsid w:val="003B684A"/>
    <w:rsid w:val="003D32D3"/>
    <w:rsid w:val="003D5263"/>
    <w:rsid w:val="003D5461"/>
    <w:rsid w:val="003D54FC"/>
    <w:rsid w:val="003D6B90"/>
    <w:rsid w:val="003E0F70"/>
    <w:rsid w:val="003E57C8"/>
    <w:rsid w:val="003E6410"/>
    <w:rsid w:val="003E6BA6"/>
    <w:rsid w:val="003F3702"/>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7D05"/>
    <w:rsid w:val="00477EC9"/>
    <w:rsid w:val="004832C1"/>
    <w:rsid w:val="004848A8"/>
    <w:rsid w:val="004850F1"/>
    <w:rsid w:val="004854D9"/>
    <w:rsid w:val="004856B2"/>
    <w:rsid w:val="00485D27"/>
    <w:rsid w:val="0048636C"/>
    <w:rsid w:val="00492B39"/>
    <w:rsid w:val="00492D3C"/>
    <w:rsid w:val="004A05A4"/>
    <w:rsid w:val="004A0E99"/>
    <w:rsid w:val="004A49EE"/>
    <w:rsid w:val="004B2DE9"/>
    <w:rsid w:val="004B3E9E"/>
    <w:rsid w:val="004B6DF1"/>
    <w:rsid w:val="004B78B8"/>
    <w:rsid w:val="004B7CA6"/>
    <w:rsid w:val="004C10B4"/>
    <w:rsid w:val="004C5624"/>
    <w:rsid w:val="004C6A2A"/>
    <w:rsid w:val="004C71C2"/>
    <w:rsid w:val="004C7F8F"/>
    <w:rsid w:val="004D0D95"/>
    <w:rsid w:val="004D73C5"/>
    <w:rsid w:val="004D791B"/>
    <w:rsid w:val="004E0F9A"/>
    <w:rsid w:val="004E11D7"/>
    <w:rsid w:val="004E33F1"/>
    <w:rsid w:val="004E4BF4"/>
    <w:rsid w:val="004E50D6"/>
    <w:rsid w:val="004E539E"/>
    <w:rsid w:val="004F053A"/>
    <w:rsid w:val="004F1255"/>
    <w:rsid w:val="004F1BB1"/>
    <w:rsid w:val="004F429E"/>
    <w:rsid w:val="004F5262"/>
    <w:rsid w:val="004F5CE0"/>
    <w:rsid w:val="004F6AAF"/>
    <w:rsid w:val="004F7BD8"/>
    <w:rsid w:val="00501AF9"/>
    <w:rsid w:val="00504533"/>
    <w:rsid w:val="00504A0E"/>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36BDD"/>
    <w:rsid w:val="00544D50"/>
    <w:rsid w:val="0054550B"/>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6E5"/>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5F56B2"/>
    <w:rsid w:val="00601A1B"/>
    <w:rsid w:val="0060316A"/>
    <w:rsid w:val="006115B5"/>
    <w:rsid w:val="00615431"/>
    <w:rsid w:val="0062037B"/>
    <w:rsid w:val="00621ACC"/>
    <w:rsid w:val="00630726"/>
    <w:rsid w:val="00637273"/>
    <w:rsid w:val="006453C0"/>
    <w:rsid w:val="00647AEE"/>
    <w:rsid w:val="00651449"/>
    <w:rsid w:val="00652ED5"/>
    <w:rsid w:val="006603F9"/>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134AC"/>
    <w:rsid w:val="0072118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FDB"/>
    <w:rsid w:val="00784262"/>
    <w:rsid w:val="00791A65"/>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353F"/>
    <w:rsid w:val="007D4065"/>
    <w:rsid w:val="007E0BA1"/>
    <w:rsid w:val="007E585F"/>
    <w:rsid w:val="007F0728"/>
    <w:rsid w:val="007F1D87"/>
    <w:rsid w:val="007F4240"/>
    <w:rsid w:val="00804FBA"/>
    <w:rsid w:val="00807D21"/>
    <w:rsid w:val="00813F42"/>
    <w:rsid w:val="00814359"/>
    <w:rsid w:val="00814D84"/>
    <w:rsid w:val="00816F2C"/>
    <w:rsid w:val="00820600"/>
    <w:rsid w:val="008221BD"/>
    <w:rsid w:val="00822C4A"/>
    <w:rsid w:val="008251B2"/>
    <w:rsid w:val="00830CDD"/>
    <w:rsid w:val="00834DFE"/>
    <w:rsid w:val="0083501C"/>
    <w:rsid w:val="00835AC8"/>
    <w:rsid w:val="00835D6A"/>
    <w:rsid w:val="00842606"/>
    <w:rsid w:val="008479C7"/>
    <w:rsid w:val="00851608"/>
    <w:rsid w:val="00864800"/>
    <w:rsid w:val="00865B73"/>
    <w:rsid w:val="0087071A"/>
    <w:rsid w:val="00873527"/>
    <w:rsid w:val="008806F2"/>
    <w:rsid w:val="008872DD"/>
    <w:rsid w:val="00892A1F"/>
    <w:rsid w:val="008930FB"/>
    <w:rsid w:val="00893DF4"/>
    <w:rsid w:val="008952D5"/>
    <w:rsid w:val="00895FF5"/>
    <w:rsid w:val="00896835"/>
    <w:rsid w:val="008A03CD"/>
    <w:rsid w:val="008A0611"/>
    <w:rsid w:val="008A0B4B"/>
    <w:rsid w:val="008A1DAB"/>
    <w:rsid w:val="008A451E"/>
    <w:rsid w:val="008A5BD8"/>
    <w:rsid w:val="008A67AB"/>
    <w:rsid w:val="008B18E3"/>
    <w:rsid w:val="008B2385"/>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02B75"/>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329F"/>
    <w:rsid w:val="0096681A"/>
    <w:rsid w:val="00970FF2"/>
    <w:rsid w:val="00971CC3"/>
    <w:rsid w:val="00972C37"/>
    <w:rsid w:val="009767BB"/>
    <w:rsid w:val="00977F56"/>
    <w:rsid w:val="009800DC"/>
    <w:rsid w:val="00980E6B"/>
    <w:rsid w:val="00981056"/>
    <w:rsid w:val="00982A42"/>
    <w:rsid w:val="00994438"/>
    <w:rsid w:val="00995D6B"/>
    <w:rsid w:val="00997575"/>
    <w:rsid w:val="009A2FEB"/>
    <w:rsid w:val="009A4863"/>
    <w:rsid w:val="009A7580"/>
    <w:rsid w:val="009B3934"/>
    <w:rsid w:val="009C28AE"/>
    <w:rsid w:val="009C4A1C"/>
    <w:rsid w:val="009D011D"/>
    <w:rsid w:val="009D0698"/>
    <w:rsid w:val="009D1A13"/>
    <w:rsid w:val="009D381D"/>
    <w:rsid w:val="009D4785"/>
    <w:rsid w:val="009D586E"/>
    <w:rsid w:val="009E0703"/>
    <w:rsid w:val="009E0BD4"/>
    <w:rsid w:val="009E0D72"/>
    <w:rsid w:val="009E119B"/>
    <w:rsid w:val="009E254D"/>
    <w:rsid w:val="009E3C7C"/>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44AD"/>
    <w:rsid w:val="00A502FB"/>
    <w:rsid w:val="00A50DFC"/>
    <w:rsid w:val="00A51630"/>
    <w:rsid w:val="00A562D2"/>
    <w:rsid w:val="00A56557"/>
    <w:rsid w:val="00A60552"/>
    <w:rsid w:val="00A64140"/>
    <w:rsid w:val="00A66785"/>
    <w:rsid w:val="00A71BF9"/>
    <w:rsid w:val="00A7352B"/>
    <w:rsid w:val="00A73933"/>
    <w:rsid w:val="00A74AD3"/>
    <w:rsid w:val="00A77240"/>
    <w:rsid w:val="00A80BAD"/>
    <w:rsid w:val="00A836F3"/>
    <w:rsid w:val="00A8424C"/>
    <w:rsid w:val="00A8661A"/>
    <w:rsid w:val="00A8699E"/>
    <w:rsid w:val="00A94FA8"/>
    <w:rsid w:val="00A9E0CC"/>
    <w:rsid w:val="00AA1DA4"/>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6813"/>
    <w:rsid w:val="00B37946"/>
    <w:rsid w:val="00B37CC6"/>
    <w:rsid w:val="00B460DD"/>
    <w:rsid w:val="00B4610E"/>
    <w:rsid w:val="00B5031E"/>
    <w:rsid w:val="00B5125F"/>
    <w:rsid w:val="00B5282A"/>
    <w:rsid w:val="00B557D5"/>
    <w:rsid w:val="00B56ABA"/>
    <w:rsid w:val="00B60917"/>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6F0A"/>
    <w:rsid w:val="00C411DB"/>
    <w:rsid w:val="00C44E30"/>
    <w:rsid w:val="00C4515B"/>
    <w:rsid w:val="00C525D9"/>
    <w:rsid w:val="00C56902"/>
    <w:rsid w:val="00C61136"/>
    <w:rsid w:val="00C61D7C"/>
    <w:rsid w:val="00C65A42"/>
    <w:rsid w:val="00C708E1"/>
    <w:rsid w:val="00C70C36"/>
    <w:rsid w:val="00C77882"/>
    <w:rsid w:val="00C77BFD"/>
    <w:rsid w:val="00C80779"/>
    <w:rsid w:val="00C82615"/>
    <w:rsid w:val="00C840C3"/>
    <w:rsid w:val="00C85630"/>
    <w:rsid w:val="00C856BF"/>
    <w:rsid w:val="00C87C02"/>
    <w:rsid w:val="00C901C9"/>
    <w:rsid w:val="00C929DC"/>
    <w:rsid w:val="00C950B9"/>
    <w:rsid w:val="00C962B1"/>
    <w:rsid w:val="00C962C7"/>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424F"/>
    <w:rsid w:val="00CC4875"/>
    <w:rsid w:val="00CD0380"/>
    <w:rsid w:val="00CD1BD2"/>
    <w:rsid w:val="00CD1E24"/>
    <w:rsid w:val="00CD2DD9"/>
    <w:rsid w:val="00CD67EE"/>
    <w:rsid w:val="00CE1096"/>
    <w:rsid w:val="00CE4FBD"/>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3751"/>
    <w:rsid w:val="00D34187"/>
    <w:rsid w:val="00D41556"/>
    <w:rsid w:val="00D4302F"/>
    <w:rsid w:val="00D441EF"/>
    <w:rsid w:val="00D44B6E"/>
    <w:rsid w:val="00D560EA"/>
    <w:rsid w:val="00D56839"/>
    <w:rsid w:val="00D606F1"/>
    <w:rsid w:val="00D625B4"/>
    <w:rsid w:val="00D677AF"/>
    <w:rsid w:val="00D74B2C"/>
    <w:rsid w:val="00D77A2E"/>
    <w:rsid w:val="00D823F3"/>
    <w:rsid w:val="00D867D1"/>
    <w:rsid w:val="00D86E87"/>
    <w:rsid w:val="00D9006E"/>
    <w:rsid w:val="00D90CD8"/>
    <w:rsid w:val="00D90E75"/>
    <w:rsid w:val="00D91B7B"/>
    <w:rsid w:val="00D91CBB"/>
    <w:rsid w:val="00D942A8"/>
    <w:rsid w:val="00DA5539"/>
    <w:rsid w:val="00DB07A4"/>
    <w:rsid w:val="00DB4439"/>
    <w:rsid w:val="00DB698A"/>
    <w:rsid w:val="00DC1FEA"/>
    <w:rsid w:val="00DC5429"/>
    <w:rsid w:val="00DC5B68"/>
    <w:rsid w:val="00DC5CB7"/>
    <w:rsid w:val="00DD2E3D"/>
    <w:rsid w:val="00DD4751"/>
    <w:rsid w:val="00DD4D32"/>
    <w:rsid w:val="00DD6A4F"/>
    <w:rsid w:val="00DE3277"/>
    <w:rsid w:val="00DE77FA"/>
    <w:rsid w:val="00DE7AB0"/>
    <w:rsid w:val="00DE7BBC"/>
    <w:rsid w:val="00DF7CE6"/>
    <w:rsid w:val="00E015A0"/>
    <w:rsid w:val="00E05338"/>
    <w:rsid w:val="00E06FC0"/>
    <w:rsid w:val="00E10B1F"/>
    <w:rsid w:val="00E11277"/>
    <w:rsid w:val="00E124A4"/>
    <w:rsid w:val="00E16535"/>
    <w:rsid w:val="00E16AB6"/>
    <w:rsid w:val="00E23F75"/>
    <w:rsid w:val="00E25357"/>
    <w:rsid w:val="00E33E30"/>
    <w:rsid w:val="00E40C79"/>
    <w:rsid w:val="00E51E1F"/>
    <w:rsid w:val="00E541ED"/>
    <w:rsid w:val="00E55F0F"/>
    <w:rsid w:val="00E55FC2"/>
    <w:rsid w:val="00E635A2"/>
    <w:rsid w:val="00E63FEA"/>
    <w:rsid w:val="00E64711"/>
    <w:rsid w:val="00E66CE2"/>
    <w:rsid w:val="00E7594F"/>
    <w:rsid w:val="00E77C5B"/>
    <w:rsid w:val="00E80FEB"/>
    <w:rsid w:val="00E8141C"/>
    <w:rsid w:val="00E816FE"/>
    <w:rsid w:val="00E82828"/>
    <w:rsid w:val="00E908BC"/>
    <w:rsid w:val="00E92D5A"/>
    <w:rsid w:val="00E943A4"/>
    <w:rsid w:val="00E95E58"/>
    <w:rsid w:val="00EA292A"/>
    <w:rsid w:val="00EB23A4"/>
    <w:rsid w:val="00EB5D8D"/>
    <w:rsid w:val="00EB69AF"/>
    <w:rsid w:val="00EC4F40"/>
    <w:rsid w:val="00EC60F5"/>
    <w:rsid w:val="00EC7C08"/>
    <w:rsid w:val="00ED174B"/>
    <w:rsid w:val="00ED21EB"/>
    <w:rsid w:val="00ED2407"/>
    <w:rsid w:val="00ED3385"/>
    <w:rsid w:val="00ED5EF5"/>
    <w:rsid w:val="00EE1B5F"/>
    <w:rsid w:val="00EE2261"/>
    <w:rsid w:val="00EE2D5E"/>
    <w:rsid w:val="00EE3D96"/>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678E"/>
    <w:rsid w:val="00F3453C"/>
    <w:rsid w:val="00F34E8D"/>
    <w:rsid w:val="00F37A9F"/>
    <w:rsid w:val="00F40D88"/>
    <w:rsid w:val="00F42DC6"/>
    <w:rsid w:val="00F43144"/>
    <w:rsid w:val="00F45B9F"/>
    <w:rsid w:val="00F465F7"/>
    <w:rsid w:val="00F46AC0"/>
    <w:rsid w:val="00F5215F"/>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1F25"/>
    <w:rsid w:val="00FE53F0"/>
    <w:rsid w:val="00FE7AA7"/>
    <w:rsid w:val="00FE7F42"/>
    <w:rsid w:val="00FF1388"/>
    <w:rsid w:val="00FF2213"/>
    <w:rsid w:val="00FF2485"/>
    <w:rsid w:val="029DD581"/>
    <w:rsid w:val="07D18574"/>
    <w:rsid w:val="0F9CDBE9"/>
    <w:rsid w:val="11BB6314"/>
    <w:rsid w:val="1353FB8B"/>
    <w:rsid w:val="2D6AED1E"/>
    <w:rsid w:val="346AC9F2"/>
    <w:rsid w:val="3872A421"/>
    <w:rsid w:val="3A1D598A"/>
    <w:rsid w:val="4393E097"/>
    <w:rsid w:val="51CE5881"/>
    <w:rsid w:val="626557A8"/>
    <w:rsid w:val="636EB146"/>
    <w:rsid w:val="6960B4BD"/>
    <w:rsid w:val="703D11BD"/>
    <w:rsid w:val="71F446E9"/>
    <w:rsid w:val="75B503F9"/>
    <w:rsid w:val="775DB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232C67C-326E-43B2-83E8-CB328C0083F5}"/>
</file>

<file path=customXml/itemProps3.xml><?xml version="1.0" encoding="utf-8"?>
<ds:datastoreItem xmlns:ds="http://schemas.openxmlformats.org/officeDocument/2006/customXml" ds:itemID="{CFFCA6EC-65EA-46E7-B333-7165B6B02537}"/>
</file>

<file path=customXml/itemProps4.xml><?xml version="1.0" encoding="utf-8"?>
<ds:datastoreItem xmlns:ds="http://schemas.openxmlformats.org/officeDocument/2006/customXml" ds:itemID="{19EC3B85-4E8A-4276-B3F2-17FC06AC9E0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429</cp:revision>
  <cp:lastPrinted>2025-04-28T20:04:00Z</cp:lastPrinted>
  <dcterms:created xsi:type="dcterms:W3CDTF">2023-06-22T13:57:00Z</dcterms:created>
  <dcterms:modified xsi:type="dcterms:W3CDTF">2026-03-20T17:32:08Z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