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D20C0" w:rsidR="00CC5FE6" w:rsidP="00AD20C0" w:rsidRDefault="00F15FBA" w14:paraId="68B3B44F" w14:textId="1C47AA5B">
      <w:pPr>
        <w:pStyle w:val="Ttulo"/>
        <w:outlineLvl w:val="0"/>
        <w:rPr>
          <w:lang w:val="es-PE"/>
        </w:rPr>
      </w:pPr>
      <w:r w:rsidRPr="00AD20C0">
        <w:rPr>
          <w:lang w:val="es-PE"/>
        </w:rPr>
        <w:t>RESOLUCIÓN N</w:t>
      </w:r>
      <w:r w:rsidRPr="00AD20C0" w:rsidR="001631D6">
        <w:rPr>
          <w:lang w:val="es-PE"/>
        </w:rPr>
        <w:t xml:space="preserve">° </w:t>
      </w:r>
      <w:r w:rsidRPr="00AD20C0" w:rsidR="00015A30">
        <w:rPr>
          <w:lang w:val="es-PE"/>
        </w:rPr>
        <w:t>0</w:t>
      </w:r>
      <w:r w:rsidR="00A4311F">
        <w:rPr>
          <w:lang w:val="es-PE"/>
        </w:rPr>
        <w:t>7</w:t>
      </w:r>
      <w:r w:rsidR="00431A3A">
        <w:rPr>
          <w:lang w:val="es-PE"/>
        </w:rPr>
        <w:t>4</w:t>
      </w:r>
      <w:r w:rsidRPr="00AD20C0" w:rsidR="001631D6">
        <w:rPr>
          <w:lang w:val="es-PE"/>
        </w:rPr>
        <w:t>/2</w:t>
      </w:r>
      <w:r w:rsidRPr="00AD20C0" w:rsidR="0073373B">
        <w:rPr>
          <w:lang w:val="es-PE"/>
        </w:rPr>
        <w:t>5</w:t>
      </w:r>
    </w:p>
    <w:p w:rsidRPr="00AD20C0" w:rsidR="004B62D2" w:rsidP="004B62D2" w:rsidRDefault="004B62D2" w14:paraId="62DE57AA" w14:textId="77777777">
      <w:pPr>
        <w:jc w:val="both"/>
        <w:outlineLvl w:val="0"/>
        <w:rPr>
          <w:lang w:val="es-PE"/>
        </w:rPr>
      </w:pPr>
    </w:p>
    <w:p w:rsidRPr="002B0C7B" w:rsidR="002B0C7B" w:rsidP="002B0C7B" w:rsidRDefault="002B0C7B" w14:paraId="2D0676EF" w14:textId="77777777">
      <w:pPr>
        <w:jc w:val="both"/>
        <w:outlineLvl w:val="0"/>
        <w:rPr>
          <w:b/>
          <w:bCs/>
          <w:lang w:val="es-PE"/>
        </w:rPr>
      </w:pPr>
      <w:r w:rsidRPr="002B0C7B">
        <w:rPr>
          <w:b/>
          <w:bCs/>
          <w:lang w:val="es-PE"/>
        </w:rPr>
        <w:t>Vistos:</w:t>
      </w:r>
    </w:p>
    <w:p w:rsidRPr="002B0C7B" w:rsidR="002B0C7B" w:rsidP="002B0C7B" w:rsidRDefault="002B0C7B" w14:paraId="6C0D6F69" w14:textId="77777777">
      <w:pPr>
        <w:jc w:val="both"/>
        <w:outlineLvl w:val="0"/>
        <w:rPr>
          <w:b/>
          <w:bCs/>
          <w:lang w:val="es-PE"/>
        </w:rPr>
      </w:pPr>
    </w:p>
    <w:p w:rsidRPr="002B0C7B" w:rsidR="002B0C7B" w:rsidP="002B0C7B" w:rsidRDefault="002B0C7B" w14:paraId="5A77FF03" w14:textId="7AC92BDA">
      <w:pPr>
        <w:jc w:val="both"/>
        <w:outlineLvl w:val="0"/>
        <w:rPr>
          <w:lang w:val="es-PE"/>
        </w:rPr>
      </w:pPr>
      <w:r w:rsidRPr="72ED1191" w:rsidR="002B0C7B">
        <w:rPr>
          <w:lang w:val="es-PE"/>
        </w:rPr>
        <w:t xml:space="preserve">Que, con fecha 05 de diciembre de </w:t>
      </w:r>
      <w:r w:rsidRPr="72ED1191" w:rsidR="002B0C7B">
        <w:rPr>
          <w:lang w:val="es-PE"/>
        </w:rPr>
        <w:t>2024  se</w:t>
      </w:r>
      <w:r w:rsidRPr="72ED1191" w:rsidR="002B0C7B">
        <w:rPr>
          <w:lang w:val="es-PE"/>
        </w:rPr>
        <w:t xml:space="preserve"> recibió el reclamo de doña </w:t>
      </w:r>
      <w:r w:rsidRPr="72ED1191" w:rsidR="7E16DABE">
        <w:rPr>
          <w:lang w:val="es-PE"/>
        </w:rPr>
        <w:t>..........................................................................</w:t>
      </w:r>
      <w:r w:rsidRPr="72ED1191" w:rsidR="002B0C7B">
        <w:rPr>
          <w:lang w:val="es-PE"/>
        </w:rPr>
        <w:t xml:space="preserve"> contra </w:t>
      </w:r>
      <w:r w:rsidRPr="72ED1191" w:rsidR="5C5AEA75">
        <w:rPr>
          <w:lang w:val="es-PE"/>
        </w:rPr>
        <w:t>......................................</w:t>
      </w:r>
      <w:r w:rsidRPr="72ED1191" w:rsidR="002B0C7B">
        <w:rPr>
          <w:lang w:val="es-PE"/>
        </w:rPr>
        <w:t xml:space="preserve">, a través del cual reclama la cobertura del seguro de accidentes personales </w:t>
      </w:r>
      <w:r w:rsidRPr="72ED1191" w:rsidR="002B0C7B">
        <w:rPr>
          <w:lang w:val="es-PE"/>
        </w:rPr>
        <w:t>Essalud</w:t>
      </w:r>
      <w:r w:rsidRPr="72ED1191" w:rsidR="002B0C7B">
        <w:rPr>
          <w:lang w:val="es-PE"/>
        </w:rPr>
        <w:t xml:space="preserve"> Póliza </w:t>
      </w:r>
      <w:r w:rsidRPr="72ED1191" w:rsidR="4B86F1C0">
        <w:rPr>
          <w:lang w:val="es-PE"/>
        </w:rPr>
        <w:t>................................</w:t>
      </w:r>
      <w:r w:rsidRPr="72ED1191" w:rsidR="002B0C7B">
        <w:rPr>
          <w:lang w:val="es-PE"/>
        </w:rPr>
        <w:t xml:space="preserve">, por el fallecimiento de la asegurada </w:t>
      </w:r>
      <w:r w:rsidRPr="72ED1191" w:rsidR="3F63E429">
        <w:rPr>
          <w:lang w:val="es-PE"/>
        </w:rPr>
        <w:t>...................................................</w:t>
      </w:r>
      <w:r w:rsidRPr="72ED1191" w:rsidR="002B0C7B">
        <w:rPr>
          <w:lang w:val="es-PE"/>
        </w:rPr>
        <w:t xml:space="preserve"> ocurrido el 14 de mayo de 2024.</w:t>
      </w:r>
    </w:p>
    <w:p w:rsidRPr="002B0C7B" w:rsidR="002B0C7B" w:rsidP="002B0C7B" w:rsidRDefault="002B0C7B" w14:paraId="487EF746" w14:textId="77777777">
      <w:pPr>
        <w:jc w:val="both"/>
        <w:outlineLvl w:val="0"/>
        <w:rPr>
          <w:lang w:val="es-PE"/>
        </w:rPr>
      </w:pPr>
    </w:p>
    <w:p w:rsidRPr="002B0C7B" w:rsidR="002B0C7B" w:rsidP="002B0C7B" w:rsidRDefault="002B0C7B" w14:paraId="49E10275" w14:textId="77777777">
      <w:pPr>
        <w:jc w:val="both"/>
        <w:outlineLvl w:val="0"/>
        <w:rPr>
          <w:lang w:val="es-PE"/>
        </w:rPr>
      </w:pPr>
      <w:r w:rsidRPr="002B0C7B">
        <w:rPr>
          <w:lang w:val="es-PE"/>
        </w:rPr>
        <w:t>Que, la señalada reclamación cumple con los requisitos de materia, cuantía y oportunidad establecidos en el Reglamento de la DEFASEG (http://www.defaseg.com.pe/reglamento);</w:t>
      </w:r>
    </w:p>
    <w:p w:rsidRPr="002B0C7B" w:rsidR="002B0C7B" w:rsidP="002B0C7B" w:rsidRDefault="002B0C7B" w14:paraId="58282E06" w14:textId="77777777">
      <w:pPr>
        <w:jc w:val="both"/>
        <w:outlineLvl w:val="0"/>
        <w:rPr>
          <w:lang w:val="es-PE"/>
        </w:rPr>
      </w:pPr>
    </w:p>
    <w:p w:rsidRPr="002B0C7B" w:rsidR="002B0C7B" w:rsidP="002B0C7B" w:rsidRDefault="002B0C7B" w14:paraId="187A8F1F" w14:textId="77777777">
      <w:pPr>
        <w:jc w:val="both"/>
        <w:outlineLvl w:val="0"/>
        <w:rPr>
          <w:lang w:val="es-PE"/>
        </w:rPr>
      </w:pPr>
      <w:r w:rsidRPr="002B0C7B">
        <w:rPr>
          <w:lang w:val="es-PE"/>
        </w:rPr>
        <w:t>Que, habiéndose corrido traslado el 13 de febrero de 2025, la aseguradora presentó sus descargos el 21 de abril de 2025, sin justificar la demora incurrida.</w:t>
      </w:r>
    </w:p>
    <w:p w:rsidRPr="002B0C7B" w:rsidR="002B0C7B" w:rsidP="002B0C7B" w:rsidRDefault="002B0C7B" w14:paraId="30D1642A" w14:textId="77777777">
      <w:pPr>
        <w:jc w:val="both"/>
        <w:outlineLvl w:val="0"/>
        <w:rPr>
          <w:lang w:val="es-PE"/>
        </w:rPr>
      </w:pPr>
    </w:p>
    <w:p w:rsidRPr="002B0C7B" w:rsidR="002B0C7B" w:rsidP="002B0C7B" w:rsidRDefault="002B0C7B" w14:paraId="6BFC792B" w14:textId="77777777">
      <w:pPr>
        <w:jc w:val="both"/>
        <w:outlineLvl w:val="0"/>
        <w:rPr>
          <w:lang w:val="es-PE"/>
        </w:rPr>
      </w:pPr>
      <w:r w:rsidRPr="002B0C7B">
        <w:rPr>
          <w:lang w:val="es-PE"/>
        </w:rPr>
        <w:t xml:space="preserve">Que, el 21 de abril de 2025 se realizó la audiencia virtual de vista con la participación de ambas partes, las cuales expusieron sus respectivas posiciones, absolviendo las diversas preguntas formuladas por este colegiado, conforme consta de la correspondiente acta. </w:t>
      </w:r>
    </w:p>
    <w:p w:rsidRPr="002B0C7B" w:rsidR="002B0C7B" w:rsidP="002B0C7B" w:rsidRDefault="002B0C7B" w14:paraId="4FC165A0" w14:textId="77777777">
      <w:pPr>
        <w:jc w:val="both"/>
        <w:outlineLvl w:val="0"/>
        <w:rPr>
          <w:lang w:val="es-PE"/>
        </w:rPr>
      </w:pPr>
    </w:p>
    <w:p w:rsidRPr="002B0C7B" w:rsidR="002B0C7B" w:rsidP="002B0C7B" w:rsidRDefault="002B0C7B" w14:paraId="49648078" w14:textId="4B5D5816">
      <w:pPr>
        <w:jc w:val="both"/>
        <w:outlineLvl w:val="0"/>
        <w:rPr>
          <w:lang w:val="es-MX"/>
        </w:rPr>
      </w:pPr>
      <w:r w:rsidRPr="72ED1191" w:rsidR="002B0C7B">
        <w:rPr>
          <w:lang w:val="es-PE"/>
        </w:rPr>
        <w:t xml:space="preserve">Que en resumen la posición de la reclamante es la siguiente: a) Manifiesta su discrepancia con el finiquito propuesto por la aseguradora por el concepto de indemnización por muerte accidental, que pone como importe S/80,000; b) según la póliza suscrita entre </w:t>
      </w:r>
      <w:r w:rsidRPr="72ED1191" w:rsidR="002B0C7B">
        <w:rPr>
          <w:lang w:val="es-PE"/>
        </w:rPr>
        <w:t>Essalud</w:t>
      </w:r>
      <w:r w:rsidRPr="72ED1191" w:rsidR="002B0C7B">
        <w:rPr>
          <w:lang w:val="es-PE"/>
        </w:rPr>
        <w:t xml:space="preserve"> (contratante) y </w:t>
      </w:r>
      <w:r w:rsidRPr="72ED1191" w:rsidR="57219B64">
        <w:rPr>
          <w:lang w:val="es-PE"/>
        </w:rPr>
        <w:t>...............................</w:t>
      </w:r>
      <w:r w:rsidRPr="72ED1191" w:rsidR="002B0C7B">
        <w:rPr>
          <w:lang w:val="es-PE"/>
        </w:rPr>
        <w:t xml:space="preserve">., los importes indemnizatorios son diferentes a los que se pretende reconocer y liquidar; c) la Póliza </w:t>
      </w:r>
      <w:r w:rsidRPr="72ED1191" w:rsidR="4B86F1C0">
        <w:rPr>
          <w:lang w:val="es-PE"/>
        </w:rPr>
        <w:t>................................</w:t>
      </w:r>
      <w:r w:rsidRPr="72ED1191" w:rsidR="002B0C7B">
        <w:rPr>
          <w:lang w:val="es-PE"/>
        </w:rPr>
        <w:t xml:space="preserve"> Colectivo </w:t>
      </w:r>
      <w:r w:rsidRPr="72ED1191" w:rsidR="723C359F">
        <w:rPr>
          <w:lang w:val="es-PE"/>
        </w:rPr>
        <w:t>..................</w:t>
      </w:r>
      <w:r w:rsidRPr="72ED1191" w:rsidR="002B0C7B">
        <w:rPr>
          <w:lang w:val="es-PE"/>
        </w:rPr>
        <w:t xml:space="preserve"> </w:t>
      </w:r>
      <w:r w:rsidRPr="72ED1191" w:rsidR="002B0C7B">
        <w:rPr>
          <w:lang w:val="es-PE"/>
        </w:rPr>
        <w:t>Essalud</w:t>
      </w:r>
      <w:r w:rsidRPr="72ED1191" w:rsidR="002B0C7B">
        <w:rPr>
          <w:lang w:val="es-PE"/>
        </w:rPr>
        <w:t xml:space="preserve"> Mas Vida consigna como cobertura contratada o suma asegurada la suma de S/164,552 por muerte accidental, y la suma de S/ 9,590 por concepto de gastos de sepelio, tal como se muestra en la imagen de la póliza (carátula) que presenta; bajo la cual estuvo asegurada </w:t>
      </w:r>
      <w:r w:rsidRPr="72ED1191" w:rsidR="3F63E429">
        <w:rPr>
          <w:lang w:val="es-PE"/>
        </w:rPr>
        <w:t>...................................................</w:t>
      </w:r>
      <w:r w:rsidRPr="72ED1191" w:rsidR="002B0C7B">
        <w:rPr>
          <w:lang w:val="es-PE"/>
        </w:rPr>
        <w:t xml:space="preserve">; d) que la ficha descargada de “coberturas + vida” señala coberturas actualizadas desde 01.01.2024 indica como detalle de cobertura muerte accidental S/ 80,000, lo que resulta incoherente ya que según la página a la que se accede mediante el link ha sido publicada el 21 de noviembre de 2023 entonces como se aplica retroactivamente una disposición que va en contra del asegurado; e) como es de apreciarse indica como fecha de actualización el 23/09/2024 y como fecha de inicio de vigencia el 01/01/2021; cuestiona ¿cuál de los documentos tiene la validez legal correspondiente?, ¿el documento de renovación suscrito con la formalidad debida entre </w:t>
      </w:r>
      <w:r w:rsidRPr="72ED1191" w:rsidR="002B0C7B">
        <w:rPr>
          <w:lang w:val="es-PE"/>
        </w:rPr>
        <w:t>Essalud</w:t>
      </w:r>
      <w:r w:rsidRPr="72ED1191" w:rsidR="002B0C7B">
        <w:rPr>
          <w:lang w:val="es-PE"/>
        </w:rPr>
        <w:t xml:space="preserve"> y </w:t>
      </w:r>
      <w:r w:rsidRPr="72ED1191" w:rsidR="588D6B37">
        <w:rPr>
          <w:lang w:val="es-PE"/>
        </w:rPr>
        <w:t>...............</w:t>
      </w:r>
      <w:r w:rsidRPr="72ED1191" w:rsidR="002B0C7B">
        <w:rPr>
          <w:lang w:val="es-PE"/>
        </w:rPr>
        <w:t xml:space="preserve"> o un documento de descarga en general que no indica ni al contratante, contratista ni al asegurado?; f) en virtud a ello solicita se notifique a </w:t>
      </w:r>
      <w:r w:rsidRPr="72ED1191" w:rsidR="588D6B37">
        <w:rPr>
          <w:lang w:val="es-PE"/>
        </w:rPr>
        <w:t>...............</w:t>
      </w:r>
      <w:r w:rsidRPr="72ED1191" w:rsidR="002B0C7B">
        <w:rPr>
          <w:lang w:val="es-PE"/>
        </w:rPr>
        <w:t xml:space="preserve"> para que realice la liquidación según lo señalado en la Póliza </w:t>
      </w:r>
      <w:r w:rsidRPr="72ED1191" w:rsidR="4B86F1C0">
        <w:rPr>
          <w:lang w:val="es-PE"/>
        </w:rPr>
        <w:t>................................</w:t>
      </w:r>
      <w:r w:rsidRPr="72ED1191" w:rsidR="002B0C7B">
        <w:rPr>
          <w:lang w:val="es-PE"/>
        </w:rPr>
        <w:t xml:space="preserve"> colectivo </w:t>
      </w:r>
      <w:r w:rsidRPr="72ED1191" w:rsidR="723C359F">
        <w:rPr>
          <w:lang w:val="es-PE"/>
        </w:rPr>
        <w:t>..................</w:t>
      </w:r>
      <w:r w:rsidRPr="72ED1191" w:rsidR="002B0C7B">
        <w:rPr>
          <w:lang w:val="es-PE"/>
        </w:rPr>
        <w:t xml:space="preserve"> </w:t>
      </w:r>
      <w:r w:rsidRPr="72ED1191" w:rsidR="002B0C7B">
        <w:rPr>
          <w:lang w:val="es-PE"/>
        </w:rPr>
        <w:t>Essalud</w:t>
      </w:r>
      <w:r w:rsidRPr="72ED1191" w:rsidR="002B0C7B">
        <w:rPr>
          <w:lang w:val="es-PE"/>
        </w:rPr>
        <w:t xml:space="preserve"> Mas Vida, documento que cuenta con todas las cualidades y características legales concordante a un estado de derecho.</w:t>
      </w:r>
    </w:p>
    <w:p w:rsidRPr="002B0C7B" w:rsidR="002B0C7B" w:rsidP="002B0C7B" w:rsidRDefault="002B0C7B" w14:paraId="2FA1512A" w14:textId="77777777">
      <w:pPr>
        <w:jc w:val="both"/>
        <w:outlineLvl w:val="0"/>
        <w:rPr>
          <w:lang w:val="es-MX"/>
        </w:rPr>
      </w:pPr>
    </w:p>
    <w:p w:rsidRPr="002B0C7B" w:rsidR="002B0C7B" w:rsidP="002B0C7B" w:rsidRDefault="002B0C7B" w14:paraId="5AB37C5E" w14:textId="1E311F11">
      <w:pPr>
        <w:jc w:val="both"/>
        <w:outlineLvl w:val="0"/>
        <w:rPr>
          <w:lang w:val="es-PE"/>
        </w:rPr>
      </w:pPr>
      <w:r w:rsidRPr="72ED1191" w:rsidR="002B0C7B">
        <w:rPr>
          <w:lang w:val="es-PE"/>
        </w:rPr>
        <w:t xml:space="preserve">Que, conforme se desprende de los descargos presentados por la aseguradora y de lo expuesto en la audiencia de vista, la aseguradora sustenta su posición resumidamente en lo siguiente: a) con fecha 15.12.2020 el Seguro Social de Salud – </w:t>
      </w:r>
      <w:r w:rsidRPr="72ED1191" w:rsidR="002B0C7B">
        <w:rPr>
          <w:lang w:val="es-PE"/>
        </w:rPr>
        <w:t>Essalud</w:t>
      </w:r>
      <w:r w:rsidRPr="72ED1191" w:rsidR="002B0C7B">
        <w:rPr>
          <w:lang w:val="es-PE"/>
        </w:rPr>
        <w:t xml:space="preserve"> contrató el seguro grupal denominado “+</w:t>
      </w:r>
      <w:r w:rsidRPr="72ED1191" w:rsidR="19287D3E">
        <w:rPr>
          <w:lang w:val="es-PE"/>
        </w:rPr>
        <w:t>........................</w:t>
      </w:r>
      <w:r w:rsidRPr="72ED1191" w:rsidR="002B0C7B">
        <w:rPr>
          <w:lang w:val="es-PE"/>
        </w:rPr>
        <w:t xml:space="preserve"> de Accidentes”, b) al momento de la contratación del seguro las coberturas fueron las siguientes: </w:t>
      </w:r>
    </w:p>
    <w:p w:rsidRPr="002B0C7B" w:rsidR="002B0C7B" w:rsidP="002B0C7B" w:rsidRDefault="002B0C7B" w14:paraId="32B70042" w14:textId="77777777">
      <w:pPr>
        <w:jc w:val="both"/>
        <w:outlineLvl w:val="0"/>
        <w:rPr>
          <w:lang w:val="es-PE"/>
        </w:rPr>
      </w:pPr>
    </w:p>
    <w:p w:rsidRPr="002B0C7B" w:rsidR="002B0C7B" w:rsidP="002B0C7B" w:rsidRDefault="002B0C7B" w14:paraId="3191C336" w14:textId="5D05A35A">
      <w:pPr>
        <w:jc w:val="both"/>
        <w:outlineLvl w:val="0"/>
      </w:pPr>
      <w:r w:rsidR="60D48061">
        <w:rPr/>
        <w:t>....................................................................................................................................</w:t>
      </w:r>
    </w:p>
    <w:p w:rsidRPr="002B0C7B" w:rsidR="002B0C7B" w:rsidP="002B0C7B" w:rsidRDefault="002B0C7B" w14:paraId="3FFAC349" w14:textId="77777777">
      <w:pPr>
        <w:jc w:val="both"/>
        <w:outlineLvl w:val="0"/>
        <w:rPr>
          <w:lang w:val="es-PE"/>
        </w:rPr>
      </w:pPr>
    </w:p>
    <w:p w:rsidRPr="002B0C7B" w:rsidR="002B0C7B" w:rsidP="002B0C7B" w:rsidRDefault="002B0C7B" w14:paraId="1222AB1A" w14:textId="77777777">
      <w:pPr>
        <w:jc w:val="both"/>
        <w:outlineLvl w:val="0"/>
        <w:rPr>
          <w:lang w:val="es-PE"/>
        </w:rPr>
      </w:pPr>
      <w:r w:rsidRPr="002B0C7B">
        <w:rPr>
          <w:lang w:val="es-PE"/>
        </w:rPr>
        <w:t>c) posteriormente dichas coberturas fueron modificadas de común acuerdo, lo cual quedó plasmado en una segunda adenda suscrita el 26/12/2023 que estableció como cobertura por muerte accidental la suma de S/80,000; d) que cuando se afilió la asegurada al seguro se emitió el respectivo certificado de seguro que la acreditaba como asegurada y dónde a su vez se establecieron las siguientes coberturas:</w:t>
      </w:r>
    </w:p>
    <w:p w:rsidRPr="002B0C7B" w:rsidR="002B0C7B" w:rsidP="002B0C7B" w:rsidRDefault="002B0C7B" w14:paraId="570AC748" w14:textId="77777777">
      <w:pPr>
        <w:jc w:val="both"/>
        <w:outlineLvl w:val="0"/>
        <w:rPr>
          <w:lang w:val="es-PE"/>
        </w:rPr>
      </w:pPr>
    </w:p>
    <w:p w:rsidRPr="002B0C7B" w:rsidR="002B0C7B" w:rsidP="002B0C7B" w:rsidRDefault="002B0C7B" w14:paraId="538BEFE5" w14:textId="1F754C70">
      <w:pPr>
        <w:jc w:val="both"/>
        <w:outlineLvl w:val="0"/>
      </w:pPr>
      <w:r w:rsidR="035B65D6">
        <w:rPr/>
        <w:t>.........................................................................................</w:t>
      </w:r>
    </w:p>
    <w:p w:rsidRPr="002B0C7B" w:rsidR="002B0C7B" w:rsidP="002B0C7B" w:rsidRDefault="002B0C7B" w14:paraId="3A7EFCC2" w14:textId="77777777">
      <w:pPr>
        <w:jc w:val="both"/>
        <w:outlineLvl w:val="0"/>
        <w:rPr>
          <w:lang w:val="es-PE"/>
        </w:rPr>
      </w:pPr>
    </w:p>
    <w:p w:rsidRPr="002B0C7B" w:rsidR="002B0C7B" w:rsidP="002B0C7B" w:rsidRDefault="002B0C7B" w14:paraId="34B36CC7" w14:textId="77777777">
      <w:pPr>
        <w:jc w:val="both"/>
        <w:outlineLvl w:val="0"/>
        <w:rPr>
          <w:lang w:val="es-PE"/>
        </w:rPr>
      </w:pPr>
      <w:r w:rsidRPr="002B0C7B">
        <w:rPr>
          <w:lang w:val="es-PE"/>
        </w:rPr>
        <w:t>e) que con fecha 14/05/2024 la asegurada lamentablemente fallece por lo que se procedió a liquidar el siniestro en base a los términos acordados con Essalud correspondiendo el pago de S/80,000; f) que el reclamante sustenta su pedido en base a unas pantallas parciales de un seguro, alegando que ese es el que corresponde aplicar; g) que los únicos documentos que los vinculan con Essalud son los que se indican en sus descargos, y que han liquidado la cobertura de acuerdo a lo establecido en la constitución y la ley.</w:t>
      </w:r>
    </w:p>
    <w:p w:rsidRPr="002B0C7B" w:rsidR="002B0C7B" w:rsidP="002B0C7B" w:rsidRDefault="002B0C7B" w14:paraId="6260E103" w14:textId="77777777">
      <w:pPr>
        <w:jc w:val="both"/>
        <w:outlineLvl w:val="0"/>
        <w:rPr>
          <w:lang w:val="es-PE"/>
        </w:rPr>
      </w:pPr>
    </w:p>
    <w:p w:rsidRPr="002B0C7B" w:rsidR="002B0C7B" w:rsidP="002B0C7B" w:rsidRDefault="002B0C7B" w14:paraId="39A51E4F" w14:textId="18C6414D">
      <w:pPr>
        <w:jc w:val="both"/>
        <w:outlineLvl w:val="0"/>
        <w:rPr>
          <w:lang w:val="es-PE"/>
        </w:rPr>
      </w:pPr>
      <w:r w:rsidR="002B0C7B">
        <w:rPr/>
        <w:t xml:space="preserve">Que, en la audiencia de vista, se otorgó a la reclamante un plazo de siete (7) días para que precise lo que crea oportuno respecto a los descargos presentados por la aseguradora; así como para que presente la </w:t>
      </w:r>
      <w:r w:rsidRPr="72ED1191" w:rsidR="002B0C7B">
        <w:rPr>
          <w:lang w:val="es-PE"/>
        </w:rPr>
        <w:t xml:space="preserve">póliza </w:t>
      </w:r>
      <w:r w:rsidRPr="72ED1191" w:rsidR="002B0C7B">
        <w:rPr>
          <w:lang w:val="es-PE"/>
        </w:rPr>
        <w:t>N°</w:t>
      </w:r>
      <w:r w:rsidRPr="72ED1191" w:rsidR="002B0C7B">
        <w:rPr>
          <w:lang w:val="es-PE"/>
        </w:rPr>
        <w:t xml:space="preserve"> </w:t>
      </w:r>
      <w:r w:rsidRPr="72ED1191" w:rsidR="4B86F1C0">
        <w:rPr>
          <w:lang w:val="es-PE"/>
        </w:rPr>
        <w:t>................................</w:t>
      </w:r>
      <w:r w:rsidRPr="72ED1191" w:rsidR="002B0C7B">
        <w:rPr>
          <w:lang w:val="es-PE"/>
        </w:rPr>
        <w:t xml:space="preserve"> completa en la cual basa su pretensión, toda vez que solo se presentó una página de </w:t>
      </w:r>
      <w:r w:rsidRPr="72ED1191" w:rsidR="002B0C7B">
        <w:rPr>
          <w:lang w:val="es-PE"/>
        </w:rPr>
        <w:t>la misma</w:t>
      </w:r>
      <w:r w:rsidRPr="72ED1191" w:rsidR="002B0C7B">
        <w:rPr>
          <w:lang w:val="es-PE"/>
        </w:rPr>
        <w:t>. Asimismo, se otorgó el mismo plazo a la aseguradora para que se pronuncie sobre la página de la póliza exhibida la reclamante que contiene una suma asegurada distinta a la liquidada.</w:t>
      </w:r>
    </w:p>
    <w:p w:rsidRPr="002B0C7B" w:rsidR="002B0C7B" w:rsidP="002B0C7B" w:rsidRDefault="002B0C7B" w14:paraId="0E889DF6" w14:textId="77777777">
      <w:pPr>
        <w:jc w:val="both"/>
        <w:outlineLvl w:val="0"/>
        <w:rPr>
          <w:lang w:val="es-PE"/>
        </w:rPr>
      </w:pPr>
    </w:p>
    <w:p w:rsidRPr="002B0C7B" w:rsidR="002B0C7B" w:rsidP="002B0C7B" w:rsidRDefault="002B0C7B" w14:paraId="2A209101" w14:textId="77777777">
      <w:pPr>
        <w:jc w:val="both"/>
        <w:outlineLvl w:val="0"/>
        <w:rPr>
          <w:lang w:val="es-PE"/>
        </w:rPr>
      </w:pPr>
      <w:r w:rsidRPr="002B0C7B">
        <w:rPr>
          <w:lang w:val="es-PE"/>
        </w:rPr>
        <w:t>Que, con fecha 29 de abril de 2025, la aseguradora presentó descargos adicionales señalando que el monto que figura en la póliza incompleta que presenta el asegurado corresponde a la suma total en conjunto de las coberturas por muerte accidental, mas no es la suma que corresponde indemnizar al reclamante considerando la naturaleza del siniestro.</w:t>
      </w:r>
    </w:p>
    <w:p w:rsidRPr="002B0C7B" w:rsidR="002B0C7B" w:rsidP="002B0C7B" w:rsidRDefault="002B0C7B" w14:paraId="3E679467" w14:textId="77777777">
      <w:pPr>
        <w:jc w:val="both"/>
        <w:outlineLvl w:val="0"/>
        <w:rPr>
          <w:lang w:val="es-PE"/>
        </w:rPr>
      </w:pPr>
    </w:p>
    <w:p w:rsidRPr="002B0C7B" w:rsidR="002B0C7B" w:rsidP="002B0C7B" w:rsidRDefault="002B0C7B" w14:paraId="26B5005F" w14:textId="12D40B9E">
      <w:pPr>
        <w:jc w:val="both"/>
        <w:outlineLvl w:val="0"/>
        <w:rPr>
          <w:lang w:val="es-PE"/>
        </w:rPr>
      </w:pPr>
      <w:r w:rsidRPr="72ED1191" w:rsidR="002B0C7B">
        <w:rPr>
          <w:lang w:val="es-PE"/>
        </w:rPr>
        <w:t xml:space="preserve">Que, con fecha 29 de abril de 2025, la parte reclamante presentó un escrito adjuntando el documento de sustento para liquidación de la póliza </w:t>
      </w:r>
      <w:r w:rsidRPr="72ED1191" w:rsidR="002B0C7B">
        <w:rPr>
          <w:lang w:val="es-PE"/>
        </w:rPr>
        <w:t>N°</w:t>
      </w:r>
      <w:r w:rsidRPr="72ED1191" w:rsidR="002B0C7B">
        <w:rPr>
          <w:lang w:val="es-PE"/>
        </w:rPr>
        <w:t xml:space="preserve"> </w:t>
      </w:r>
      <w:r w:rsidRPr="72ED1191" w:rsidR="4B86F1C0">
        <w:rPr>
          <w:lang w:val="es-PE"/>
        </w:rPr>
        <w:t>................................</w:t>
      </w:r>
      <w:r w:rsidRPr="72ED1191" w:rsidR="002B0C7B">
        <w:rPr>
          <w:lang w:val="es-PE"/>
        </w:rPr>
        <w:t xml:space="preserve">; y, señalando que a través de sus escritos la aseguradora no precisa ni señala el documento que contiene el </w:t>
      </w:r>
      <w:r w:rsidRPr="72ED1191" w:rsidR="002B0C7B">
        <w:rPr>
          <w:lang w:val="es-PE"/>
        </w:rPr>
        <w:t xml:space="preserve">seguro contratado, y resalta que las coberturas que indica fueron pactadas no coinciden con las coberturas que figuran en la póliza </w:t>
      </w:r>
      <w:r w:rsidRPr="72ED1191" w:rsidR="4B86F1C0">
        <w:rPr>
          <w:lang w:val="es-PE"/>
        </w:rPr>
        <w:t>................................</w:t>
      </w:r>
      <w:r w:rsidRPr="72ED1191" w:rsidR="002B0C7B">
        <w:rPr>
          <w:lang w:val="es-PE"/>
        </w:rPr>
        <w:t xml:space="preserve"> que él ha presentado.</w:t>
      </w:r>
    </w:p>
    <w:p w:rsidRPr="002B0C7B" w:rsidR="002B0C7B" w:rsidP="002B0C7B" w:rsidRDefault="002B0C7B" w14:paraId="08DC04E5" w14:textId="77777777">
      <w:pPr>
        <w:jc w:val="both"/>
        <w:outlineLvl w:val="0"/>
        <w:rPr>
          <w:lang w:val="es-PE"/>
        </w:rPr>
      </w:pPr>
    </w:p>
    <w:p w:rsidRPr="002B0C7B" w:rsidR="002B0C7B" w:rsidP="002B0C7B" w:rsidRDefault="002B0C7B" w14:paraId="7BB48A7F" w14:textId="5BFB8D09">
      <w:pPr>
        <w:jc w:val="both"/>
        <w:outlineLvl w:val="0"/>
        <w:rPr>
          <w:lang w:val="es-PE"/>
        </w:rPr>
      </w:pPr>
      <w:r w:rsidRPr="72ED1191" w:rsidR="002B0C7B">
        <w:rPr>
          <w:lang w:val="es-PE"/>
        </w:rPr>
        <w:t xml:space="preserve">Que con fecha 12 de mayo de 2025, la aseguradora presentó un escrito indicando adjuntar la póliza completa </w:t>
      </w:r>
      <w:r w:rsidRPr="72ED1191" w:rsidR="4B86F1C0">
        <w:rPr>
          <w:lang w:val="es-PE"/>
        </w:rPr>
        <w:t>................................</w:t>
      </w:r>
      <w:r w:rsidRPr="72ED1191" w:rsidR="002B0C7B">
        <w:rPr>
          <w:lang w:val="es-PE"/>
        </w:rPr>
        <w:t>, el cual está compuesto de 4 páginas, correspondiendo una de ellas a la hoja presentada por el reclamante que contiene las sumas aseguradas que se reclaman.</w:t>
      </w:r>
    </w:p>
    <w:p w:rsidRPr="002B0C7B" w:rsidR="002B0C7B" w:rsidP="002B0C7B" w:rsidRDefault="002B0C7B" w14:paraId="58322B03" w14:textId="77777777">
      <w:pPr>
        <w:jc w:val="both"/>
        <w:outlineLvl w:val="0"/>
      </w:pPr>
    </w:p>
    <w:p w:rsidRPr="002B0C7B" w:rsidR="002B0C7B" w:rsidP="002B0C7B" w:rsidRDefault="002B0C7B" w14:paraId="17A8FC1E" w14:textId="77777777">
      <w:pPr>
        <w:jc w:val="both"/>
        <w:outlineLvl w:val="0"/>
      </w:pPr>
      <w:r w:rsidRPr="002B0C7B">
        <w:t>Que, mediante escrito de fecha 21 de mayo de 2025, la aseguradora aclara que lo presentado es un Suplemento de Accidentes Personales para Inst. Financieras, reiterando que la suma indicada corresponde a la suma total en conjunto de coberturas por Muerte Accidental, mas no es la suma que corresponde indemnizar al reclamante.</w:t>
      </w:r>
    </w:p>
    <w:p w:rsidRPr="002B0C7B" w:rsidR="002B0C7B" w:rsidP="002B0C7B" w:rsidRDefault="002B0C7B" w14:paraId="48DCBF33" w14:textId="77777777">
      <w:pPr>
        <w:jc w:val="both"/>
        <w:outlineLvl w:val="0"/>
      </w:pPr>
    </w:p>
    <w:p w:rsidRPr="002B0C7B" w:rsidR="002B0C7B" w:rsidP="002B0C7B" w:rsidRDefault="002B0C7B" w14:paraId="579FD920" w14:textId="77777777">
      <w:pPr>
        <w:jc w:val="both"/>
        <w:outlineLvl w:val="0"/>
      </w:pPr>
      <w:r w:rsidRPr="002B0C7B">
        <w:t>Que la reclamante con fecha 26 de mayo de 2025 presentó un escrito señalando que el único documento para la liquidación es la póliza de seguros según lo señalado por la SBS, por lo que debe darse cumplimiento a lo dispuesto por la póliza, si no la ciudadanía no tendría confianza en los seguros y las compañías de seguros y sus entes reguladores.</w:t>
      </w:r>
    </w:p>
    <w:p w:rsidRPr="002B0C7B" w:rsidR="002B0C7B" w:rsidP="002B0C7B" w:rsidRDefault="002B0C7B" w14:paraId="2A59730C" w14:textId="77777777">
      <w:pPr>
        <w:jc w:val="both"/>
        <w:outlineLvl w:val="0"/>
      </w:pPr>
    </w:p>
    <w:p w:rsidRPr="002B0C7B" w:rsidR="002B0C7B" w:rsidP="002B0C7B" w:rsidRDefault="002B0C7B" w14:paraId="449F65B5" w14:textId="77777777">
      <w:pPr>
        <w:jc w:val="both"/>
        <w:outlineLvl w:val="0"/>
      </w:pPr>
      <w:r w:rsidRPr="002B0C7B">
        <w:t>Que el expediente se encuentra en condiciones para que este colegiado expida su pronunciamiento.</w:t>
      </w:r>
    </w:p>
    <w:p w:rsidRPr="002B0C7B" w:rsidR="002B0C7B" w:rsidP="002B0C7B" w:rsidRDefault="002B0C7B" w14:paraId="320D9C22" w14:textId="77777777">
      <w:pPr>
        <w:jc w:val="both"/>
        <w:outlineLvl w:val="0"/>
        <w:rPr>
          <w:lang w:val="es-PE"/>
        </w:rPr>
      </w:pPr>
    </w:p>
    <w:p w:rsidRPr="002B0C7B" w:rsidR="002B0C7B" w:rsidP="002B0C7B" w:rsidRDefault="002B0C7B" w14:paraId="4F2B93DA" w14:textId="77777777">
      <w:pPr>
        <w:jc w:val="both"/>
        <w:outlineLvl w:val="0"/>
        <w:rPr>
          <w:lang w:val="es-PE"/>
        </w:rPr>
      </w:pPr>
      <w:r w:rsidRPr="002B0C7B">
        <w:rPr>
          <w:b/>
          <w:bCs/>
          <w:lang w:val="es-PE"/>
        </w:rPr>
        <w:t>Considerando:</w:t>
      </w:r>
    </w:p>
    <w:p w:rsidRPr="002B0C7B" w:rsidR="002B0C7B" w:rsidP="002B0C7B" w:rsidRDefault="002B0C7B" w14:paraId="55D3E152" w14:textId="77777777">
      <w:pPr>
        <w:jc w:val="both"/>
        <w:outlineLvl w:val="0"/>
        <w:rPr>
          <w:lang w:val="es-PE"/>
        </w:rPr>
      </w:pPr>
    </w:p>
    <w:p w:rsidRPr="002B0C7B" w:rsidR="002B0C7B" w:rsidP="002B0C7B" w:rsidRDefault="002B0C7B" w14:paraId="3C77D96F" w14:textId="77777777">
      <w:pPr>
        <w:jc w:val="both"/>
        <w:outlineLvl w:val="0"/>
        <w:rPr>
          <w:lang w:val="es-PE"/>
        </w:rPr>
      </w:pPr>
      <w:r w:rsidRPr="002B0C7B">
        <w:rPr>
          <w:b/>
          <w:u w:val="single"/>
          <w:lang w:val="es-PE"/>
        </w:rPr>
        <w:t>Primero</w:t>
      </w:r>
      <w:r w:rsidRPr="002B0C7B">
        <w:rPr>
          <w:b/>
          <w:lang w:val="es-PE"/>
        </w:rPr>
        <w:t xml:space="preserve">: </w:t>
      </w:r>
      <w:r w:rsidRPr="002B0C7B">
        <w:rPr>
          <w:lang w:val="es-PE"/>
        </w:rPr>
        <w:t>Conforme a su Reglamento, la</w:t>
      </w:r>
      <w:r w:rsidRPr="002B0C7B">
        <w:rPr>
          <w:b/>
          <w:bCs/>
          <w:lang w:val="es-PE"/>
        </w:rPr>
        <w:t xml:space="preserve"> </w:t>
      </w:r>
      <w:r w:rsidRPr="002B0C7B">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2B0C7B" w:rsidR="002B0C7B" w:rsidP="002B0C7B" w:rsidRDefault="002B0C7B" w14:paraId="5CDD5E93" w14:textId="77777777">
      <w:pPr>
        <w:jc w:val="both"/>
        <w:outlineLvl w:val="0"/>
        <w:rPr>
          <w:bCs/>
        </w:rPr>
      </w:pPr>
    </w:p>
    <w:p w:rsidRPr="002B0C7B" w:rsidR="002B0C7B" w:rsidP="002B0C7B" w:rsidRDefault="002B0C7B" w14:paraId="338212C8" w14:textId="77777777">
      <w:pPr>
        <w:jc w:val="both"/>
        <w:outlineLvl w:val="0"/>
        <w:rPr>
          <w:bCs/>
          <w:lang w:val="es-PE"/>
        </w:rPr>
      </w:pPr>
      <w:r w:rsidRPr="002B0C7B">
        <w:rPr>
          <w:b/>
          <w:bCs/>
          <w:u w:val="single"/>
          <w:lang w:val="es-PE"/>
        </w:rPr>
        <w:t>Segundo</w:t>
      </w:r>
      <w:r w:rsidRPr="002B0C7B">
        <w:rPr>
          <w:b/>
          <w:bCs/>
          <w:lang w:val="es-PE"/>
        </w:rPr>
        <w:t>:</w:t>
      </w:r>
      <w:r w:rsidRPr="002B0C7B">
        <w:rPr>
          <w:bCs/>
          <w:lang w:val="es-PE"/>
        </w:rPr>
        <w:t xml:space="preserve"> </w:t>
      </w:r>
      <w:r w:rsidRPr="002B0C7B">
        <w:rPr>
          <w:lang w:val="es-PE"/>
        </w:rPr>
        <w:t xml:space="preserve">Asimismo, de acuerdo a </w:t>
      </w:r>
      <w:r w:rsidRPr="002B0C7B">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2B0C7B" w:rsidR="002B0C7B" w:rsidP="002B0C7B" w:rsidRDefault="002B0C7B" w14:paraId="20175348" w14:textId="77777777">
      <w:pPr>
        <w:jc w:val="both"/>
        <w:outlineLvl w:val="0"/>
        <w:rPr>
          <w:lang w:val="es-PE"/>
        </w:rPr>
      </w:pPr>
    </w:p>
    <w:p w:rsidRPr="002B0C7B" w:rsidR="002B0C7B" w:rsidP="002B0C7B" w:rsidRDefault="002B0C7B" w14:paraId="39E2B5B7" w14:textId="77777777">
      <w:pPr>
        <w:jc w:val="both"/>
        <w:outlineLvl w:val="0"/>
      </w:pPr>
      <w:r w:rsidRPr="002B0C7B">
        <w:rPr>
          <w:b/>
          <w:bCs/>
          <w:u w:val="single"/>
          <w:lang w:val="es-PE"/>
        </w:rPr>
        <w:t>Tercero</w:t>
      </w:r>
      <w:r w:rsidRPr="002B0C7B">
        <w:rPr>
          <w:b/>
          <w:bCs/>
          <w:lang w:val="es-PE"/>
        </w:rPr>
        <w:t>:</w:t>
      </w:r>
      <w:r w:rsidRPr="002B0C7B">
        <w:rPr>
          <w:lang w:val="es-PE"/>
        </w:rPr>
        <w:t xml:space="preserve"> Que, de acuerdo a la Ley Nro. </w:t>
      </w:r>
      <w:r w:rsidRPr="002B0C7B">
        <w:t xml:space="preserve">29946 – Ley del Contrato de Seguro, norma legal vigente con ocasión de la celebración del contrato al cual se contrae el presente caso, </w:t>
      </w:r>
      <w:r w:rsidRPr="002B0C7B">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2B0C7B" w:rsidR="002B0C7B" w:rsidP="002B0C7B" w:rsidRDefault="002B0C7B" w14:paraId="49620F09" w14:textId="77777777">
      <w:pPr>
        <w:jc w:val="both"/>
        <w:outlineLvl w:val="0"/>
        <w:rPr>
          <w:b/>
          <w:u w:val="single"/>
          <w:lang w:val="es-PE"/>
        </w:rPr>
      </w:pPr>
    </w:p>
    <w:p w:rsidRPr="002B0C7B" w:rsidR="002B0C7B" w:rsidP="002B0C7B" w:rsidRDefault="002B0C7B" w14:paraId="51E7B924" w14:textId="77777777">
      <w:pPr>
        <w:jc w:val="both"/>
        <w:outlineLvl w:val="0"/>
        <w:rPr>
          <w:lang w:val="es-PE"/>
        </w:rPr>
      </w:pPr>
      <w:r w:rsidRPr="002B0C7B">
        <w:rPr>
          <w:b/>
          <w:u w:val="single"/>
          <w:lang w:val="es-PE"/>
        </w:rPr>
        <w:lastRenderedPageBreak/>
        <w:t>Cuarto</w:t>
      </w:r>
      <w:r w:rsidRPr="002B0C7B">
        <w:rPr>
          <w:b/>
          <w:lang w:val="es-PE"/>
        </w:rPr>
        <w:t>:</w:t>
      </w:r>
      <w:r w:rsidRPr="002B0C7B">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2B0C7B" w:rsidR="002B0C7B" w:rsidP="002B0C7B" w:rsidRDefault="002B0C7B" w14:paraId="41B670FF" w14:textId="77777777">
      <w:pPr>
        <w:jc w:val="both"/>
        <w:outlineLvl w:val="0"/>
        <w:rPr>
          <w:bCs/>
        </w:rPr>
      </w:pPr>
    </w:p>
    <w:p w:rsidRPr="002B0C7B" w:rsidR="002B0C7B" w:rsidP="002B0C7B" w:rsidRDefault="002B0C7B" w14:paraId="0F19B517" w14:textId="77777777">
      <w:pPr>
        <w:jc w:val="both"/>
        <w:outlineLvl w:val="0"/>
        <w:rPr>
          <w:lang w:val="en-US"/>
        </w:rPr>
      </w:pPr>
      <w:r w:rsidRPr="002B0C7B">
        <w:rPr>
          <w:b/>
          <w:bCs/>
          <w:u w:val="single"/>
          <w:lang w:val="es-PE"/>
        </w:rPr>
        <w:t>Quinto</w:t>
      </w:r>
      <w:r w:rsidRPr="002B0C7B">
        <w:rPr>
          <w:b/>
          <w:bCs/>
          <w:lang w:val="es-PE"/>
        </w:rPr>
        <w:t xml:space="preserve">: Que, conforme al </w:t>
      </w:r>
      <w:r w:rsidRPr="002B0C7B">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2B0C7B" w:rsidR="002B0C7B" w:rsidP="002B0C7B" w:rsidRDefault="002B0C7B" w14:paraId="6844EDA6" w14:textId="77777777">
      <w:pPr>
        <w:jc w:val="both"/>
        <w:outlineLvl w:val="0"/>
      </w:pPr>
    </w:p>
    <w:p w:rsidRPr="002B0C7B" w:rsidR="002B0C7B" w:rsidP="002B0C7B" w:rsidRDefault="002B0C7B" w14:paraId="375DDF48" w14:textId="77777777">
      <w:pPr>
        <w:jc w:val="both"/>
        <w:outlineLvl w:val="0"/>
        <w:rPr>
          <w:lang w:val="es-PE"/>
        </w:rPr>
      </w:pPr>
      <w:r w:rsidRPr="002B0C7B">
        <w:rPr>
          <w:b/>
          <w:u w:val="single"/>
        </w:rPr>
        <w:t>Sexto</w:t>
      </w:r>
      <w:r w:rsidRPr="002B0C7B">
        <w:rPr>
          <w:b/>
        </w:rPr>
        <w:t>:</w:t>
      </w:r>
      <w:r w:rsidRPr="002B0C7B">
        <w:rPr>
          <w:b/>
          <w:lang w:val="es-PE"/>
        </w:rPr>
        <w:t xml:space="preserve"> </w:t>
      </w:r>
      <w:r w:rsidRPr="002B0C7B">
        <w:rPr>
          <w:lang w:val="es-PE"/>
        </w:rPr>
        <w:t xml:space="preserve">Sobre la base de los términos contenidos en la reclamación y en la absolución de </w:t>
      </w:r>
      <w:proofErr w:type="gramStart"/>
      <w:r w:rsidRPr="002B0C7B">
        <w:rPr>
          <w:lang w:val="es-PE"/>
        </w:rPr>
        <w:t>la misma</w:t>
      </w:r>
      <w:proofErr w:type="gramEnd"/>
      <w:r w:rsidRPr="002B0C7B">
        <w:rPr>
          <w:lang w:val="es-PE"/>
        </w:rPr>
        <w:t>, y a lo tratado en la audiencia de vista, la cuestión controvertida radica en determinar si la liquidación de siniestro realizada por la aseguradora ascendente a S/80,000 corresponde a lo establecido en la póliza de seguro contratada con Essalud, siendo que estamos ante un seguro grupal contratado por Essalud para sus afiliados que voluntariamente se incorporan a dicho seguro.</w:t>
      </w:r>
    </w:p>
    <w:p w:rsidRPr="002B0C7B" w:rsidR="002B0C7B" w:rsidP="002B0C7B" w:rsidRDefault="002B0C7B" w14:paraId="274BAF2A" w14:textId="77777777">
      <w:pPr>
        <w:jc w:val="both"/>
        <w:outlineLvl w:val="0"/>
        <w:rPr>
          <w:lang w:val="es-PE"/>
        </w:rPr>
      </w:pPr>
    </w:p>
    <w:p w:rsidRPr="002B0C7B" w:rsidR="002B0C7B" w:rsidP="002B0C7B" w:rsidRDefault="002B0C7B" w14:paraId="1D8BA837" w14:textId="77777777">
      <w:pPr>
        <w:jc w:val="both"/>
        <w:outlineLvl w:val="0"/>
        <w:rPr>
          <w:lang w:val="es-PE"/>
        </w:rPr>
      </w:pPr>
      <w:r w:rsidRPr="002B0C7B">
        <w:rPr>
          <w:lang w:val="es-PE"/>
        </w:rPr>
        <w:t>En este caso, se verifica que el asegurado falleció el 05 de mayo de 2024, por lo que deben revisarse las condiciones del seguro vigentes a dicha fecha,</w:t>
      </w:r>
    </w:p>
    <w:p w:rsidRPr="002B0C7B" w:rsidR="002B0C7B" w:rsidP="002B0C7B" w:rsidRDefault="002B0C7B" w14:paraId="11C1042D" w14:textId="77777777">
      <w:pPr>
        <w:jc w:val="both"/>
        <w:outlineLvl w:val="0"/>
        <w:rPr>
          <w:lang w:val="es-PE"/>
        </w:rPr>
      </w:pPr>
    </w:p>
    <w:p w:rsidRPr="002B0C7B" w:rsidR="002B0C7B" w:rsidP="002B0C7B" w:rsidRDefault="002B0C7B" w14:paraId="34C9DCAF" w14:textId="07DB7A8B">
      <w:pPr>
        <w:jc w:val="both"/>
        <w:outlineLvl w:val="0"/>
        <w:rPr>
          <w:lang w:val="es-PE"/>
        </w:rPr>
      </w:pPr>
      <w:r w:rsidRPr="72ED1191" w:rsidR="002B0C7B">
        <w:rPr>
          <w:lang w:val="es-PE"/>
        </w:rPr>
        <w:t xml:space="preserve">Al respecto, este colegiado, ha tenido la vista la hoja presentada como Póliza </w:t>
      </w:r>
      <w:r w:rsidRPr="72ED1191" w:rsidR="4B86F1C0">
        <w:rPr>
          <w:lang w:val="es-PE"/>
        </w:rPr>
        <w:t>................................</w:t>
      </w:r>
      <w:r w:rsidRPr="72ED1191" w:rsidR="002B0C7B">
        <w:rPr>
          <w:lang w:val="es-PE"/>
        </w:rPr>
        <w:t xml:space="preserve"> por la parte reclamante, así como las cuatro (4) hojas presentadas como Póliza por la aseguradora.</w:t>
      </w:r>
    </w:p>
    <w:p w:rsidRPr="002B0C7B" w:rsidR="002B0C7B" w:rsidP="002B0C7B" w:rsidRDefault="002B0C7B" w14:paraId="3F23F11A" w14:textId="77777777">
      <w:pPr>
        <w:jc w:val="both"/>
        <w:outlineLvl w:val="0"/>
        <w:rPr>
          <w:lang w:val="es-PE"/>
        </w:rPr>
      </w:pPr>
    </w:p>
    <w:p w:rsidRPr="002B0C7B" w:rsidR="002B0C7B" w:rsidP="002B0C7B" w:rsidRDefault="002B0C7B" w14:paraId="60E54FE1" w14:textId="77777777">
      <w:pPr>
        <w:jc w:val="both"/>
        <w:outlineLvl w:val="0"/>
        <w:rPr>
          <w:lang w:val="es-PE"/>
        </w:rPr>
      </w:pPr>
      <w:r w:rsidRPr="002B0C7B">
        <w:rPr>
          <w:lang w:val="es-PE"/>
        </w:rPr>
        <w:t xml:space="preserve">No obstante, dichos documentos no contienen las condiciones generales del seguro que nos ocupa, sino solo condiciones particulares, siendo que la parte reclamante señala que el monto que figura como suma asegurada para la cobertura muerte natural es el que corresponde indemnizar (S/ 164,552) y, siendo que la aseguradora reconoce dicha hoja como parte de la póliza, pero señala que dicha suma corresponde </w:t>
      </w:r>
      <w:r w:rsidRPr="002B0C7B">
        <w:rPr>
          <w:i/>
          <w:iCs/>
          <w:lang w:val="es-PE"/>
        </w:rPr>
        <w:t>“a la suma total en conjunto de las coberturas por muerte accidental, mas no es la suma ascendente que corresponde indemnizar al reclamante, considerando la naturaleza del siniestro”.</w:t>
      </w:r>
      <w:r w:rsidRPr="002B0C7B">
        <w:rPr>
          <w:lang w:val="es-PE"/>
        </w:rPr>
        <w:t xml:space="preserve"> Constituyendo dicha discrepancia el punto controvertido.</w:t>
      </w:r>
    </w:p>
    <w:p w:rsidRPr="002B0C7B" w:rsidR="002B0C7B" w:rsidP="002B0C7B" w:rsidRDefault="002B0C7B" w14:paraId="583657FC" w14:textId="77777777">
      <w:pPr>
        <w:jc w:val="both"/>
        <w:outlineLvl w:val="0"/>
        <w:rPr>
          <w:lang w:val="es-PE"/>
        </w:rPr>
      </w:pPr>
    </w:p>
    <w:p w:rsidRPr="002B0C7B" w:rsidR="002B0C7B" w:rsidP="002B0C7B" w:rsidRDefault="002B0C7B" w14:paraId="37DA31F1" w14:textId="77777777">
      <w:pPr>
        <w:jc w:val="both"/>
        <w:outlineLvl w:val="0"/>
        <w:rPr>
          <w:lang w:val="es-PE"/>
        </w:rPr>
      </w:pPr>
      <w:r w:rsidRPr="002B0C7B">
        <w:rPr>
          <w:lang w:val="es-PE"/>
        </w:rPr>
        <w:t>A continuación, se presenta lo indicado en las condiciones particulares del indicado seguro grupal:</w:t>
      </w:r>
    </w:p>
    <w:p w:rsidRPr="002B0C7B" w:rsidR="002B0C7B" w:rsidP="002B0C7B" w:rsidRDefault="002B0C7B" w14:paraId="48BACAC2" w14:textId="77777777">
      <w:pPr>
        <w:jc w:val="both"/>
        <w:outlineLvl w:val="0"/>
        <w:rPr>
          <w:lang w:val="es-PE"/>
        </w:rPr>
      </w:pPr>
    </w:p>
    <w:p w:rsidRPr="002B0C7B" w:rsidR="002B0C7B" w:rsidP="002B0C7B" w:rsidRDefault="002B0C7B" w14:paraId="41015702" w14:textId="2DECB078">
      <w:pPr>
        <w:jc w:val="both"/>
        <w:outlineLvl w:val="0"/>
      </w:pPr>
      <w:r w:rsidR="36161D2C">
        <w:rPr/>
        <w:t>................................................................................................................................</w:t>
      </w:r>
    </w:p>
    <w:p w:rsidRPr="002B0C7B" w:rsidR="002B0C7B" w:rsidP="002B0C7B" w:rsidRDefault="002B0C7B" w14:paraId="6B73BC18" w14:textId="77777777">
      <w:pPr>
        <w:jc w:val="both"/>
        <w:outlineLvl w:val="0"/>
        <w:rPr>
          <w:lang w:val="es-PE"/>
        </w:rPr>
      </w:pPr>
    </w:p>
    <w:p w:rsidRPr="002B0C7B" w:rsidR="002B0C7B" w:rsidP="002B0C7B" w:rsidRDefault="002B0C7B" w14:paraId="5203D2CA" w14:textId="790E53E5">
      <w:pPr>
        <w:jc w:val="both"/>
        <w:outlineLvl w:val="0"/>
        <w:rPr>
          <w:lang w:val="es-PE"/>
        </w:rPr>
      </w:pPr>
      <w:r w:rsidRPr="72ED1191" w:rsidR="002B0C7B">
        <w:rPr>
          <w:lang w:val="es-PE"/>
        </w:rPr>
        <w:t xml:space="preserve">También se ha tenido a la vista el contrato de servicios suscrito entre </w:t>
      </w:r>
      <w:r w:rsidRPr="72ED1191" w:rsidR="002B0C7B">
        <w:rPr>
          <w:lang w:val="es-PE"/>
        </w:rPr>
        <w:t>Essalud</w:t>
      </w:r>
      <w:r w:rsidRPr="72ED1191" w:rsidR="002B0C7B">
        <w:rPr>
          <w:lang w:val="es-PE"/>
        </w:rPr>
        <w:t xml:space="preserve"> y </w:t>
      </w:r>
      <w:r w:rsidRPr="72ED1191" w:rsidR="588D6B37">
        <w:rPr>
          <w:lang w:val="es-PE"/>
        </w:rPr>
        <w:t>...............</w:t>
      </w:r>
      <w:r w:rsidRPr="72ED1191" w:rsidR="002B0C7B">
        <w:rPr>
          <w:lang w:val="es-PE"/>
        </w:rPr>
        <w:t xml:space="preserve"> con fecha 15 de diciembre del año 2020 y modificado mediante tres adendas suscritas el 29 de diciembre de 2022, 26 de diciembre de 2023 y 18 de diciembre de 2024, todas ellas debidamente firmadas por los representantes de </w:t>
      </w:r>
      <w:r w:rsidRPr="72ED1191" w:rsidR="002B0C7B">
        <w:rPr>
          <w:lang w:val="es-PE"/>
        </w:rPr>
        <w:t>Essalud</w:t>
      </w:r>
      <w:r w:rsidRPr="72ED1191" w:rsidR="002B0C7B">
        <w:rPr>
          <w:lang w:val="es-PE"/>
        </w:rPr>
        <w:t xml:space="preserve"> y </w:t>
      </w:r>
      <w:r w:rsidRPr="72ED1191" w:rsidR="588D6B37">
        <w:rPr>
          <w:lang w:val="es-PE"/>
        </w:rPr>
        <w:t>...............</w:t>
      </w:r>
      <w:r w:rsidRPr="72ED1191" w:rsidR="002B0C7B">
        <w:rPr>
          <w:lang w:val="es-PE"/>
        </w:rPr>
        <w:t xml:space="preserve">. </w:t>
      </w:r>
    </w:p>
    <w:p w:rsidRPr="002B0C7B" w:rsidR="002B0C7B" w:rsidP="002B0C7B" w:rsidRDefault="002B0C7B" w14:paraId="77BA62C6" w14:textId="77777777">
      <w:pPr>
        <w:jc w:val="both"/>
        <w:outlineLvl w:val="0"/>
        <w:rPr>
          <w:lang w:val="es-PE"/>
        </w:rPr>
      </w:pPr>
    </w:p>
    <w:p w:rsidRPr="002B0C7B" w:rsidR="002B0C7B" w:rsidP="002B0C7B" w:rsidRDefault="002B0C7B" w14:paraId="446C4C80" w14:textId="7841784B">
      <w:pPr>
        <w:jc w:val="both"/>
        <w:outlineLvl w:val="0"/>
        <w:rPr>
          <w:lang w:val="es-PE"/>
        </w:rPr>
      </w:pPr>
      <w:r w:rsidRPr="72ED1191" w:rsidR="002B0C7B">
        <w:rPr>
          <w:lang w:val="es-PE"/>
        </w:rPr>
        <w:t>Lo que se aprecia de dicho contrato es que el seguro grupal que nos ocupa, se suscribe como consecuencia de un proceso de selección para elegir a la compañía de seguros que ofrecerá el Seguro “´</w:t>
      </w:r>
      <w:r w:rsidRPr="72ED1191" w:rsidR="19287D3E">
        <w:rPr>
          <w:lang w:val="es-PE"/>
        </w:rPr>
        <w:t>........................</w:t>
      </w:r>
      <w:r w:rsidRPr="72ED1191" w:rsidR="002B0C7B">
        <w:rPr>
          <w:lang w:val="es-PE"/>
        </w:rPr>
        <w:t xml:space="preserve"> de Accidentes”, a fin de brindar coberturas adicionales y complementarias a las que </w:t>
      </w:r>
      <w:r w:rsidRPr="72ED1191" w:rsidR="002B0C7B">
        <w:rPr>
          <w:lang w:val="es-PE"/>
        </w:rPr>
        <w:t>Essalud</w:t>
      </w:r>
      <w:r w:rsidRPr="72ED1191" w:rsidR="002B0C7B">
        <w:rPr>
          <w:lang w:val="es-PE"/>
        </w:rPr>
        <w:t xml:space="preserve"> brinda, siendo que el contrato tiene por objeto regular la relación entre </w:t>
      </w:r>
      <w:r w:rsidRPr="72ED1191" w:rsidR="002B0C7B">
        <w:rPr>
          <w:lang w:val="es-PE"/>
        </w:rPr>
        <w:t>Essalud</w:t>
      </w:r>
      <w:r w:rsidRPr="72ED1191" w:rsidR="002B0C7B">
        <w:rPr>
          <w:lang w:val="es-PE"/>
        </w:rPr>
        <w:t xml:space="preserve"> y </w:t>
      </w:r>
      <w:r w:rsidRPr="72ED1191" w:rsidR="588D6B37">
        <w:rPr>
          <w:lang w:val="es-PE"/>
        </w:rPr>
        <w:t>...............</w:t>
      </w:r>
      <w:r w:rsidRPr="72ED1191" w:rsidR="002B0C7B">
        <w:rPr>
          <w:lang w:val="es-PE"/>
        </w:rPr>
        <w:t xml:space="preserve"> (tal como figura en las cláusulas primera y segunda del indicado contrato); y, señala en la cláusula quinta las características que tiene dicho seguro, las cuales se describen en los Anexos 1 y 2 del indicado contrato. </w:t>
      </w:r>
    </w:p>
    <w:p w:rsidRPr="002B0C7B" w:rsidR="002B0C7B" w:rsidP="002B0C7B" w:rsidRDefault="002B0C7B" w14:paraId="09BFAD09" w14:textId="77777777">
      <w:pPr>
        <w:jc w:val="both"/>
        <w:outlineLvl w:val="0"/>
        <w:rPr>
          <w:lang w:val="es-PE"/>
        </w:rPr>
      </w:pPr>
    </w:p>
    <w:p w:rsidRPr="002B0C7B" w:rsidR="002B0C7B" w:rsidP="002B0C7B" w:rsidRDefault="002B0C7B" w14:paraId="195DE047" w14:textId="0791F965">
      <w:pPr>
        <w:jc w:val="both"/>
        <w:outlineLvl w:val="0"/>
        <w:rPr>
          <w:lang w:val="es-PE"/>
        </w:rPr>
      </w:pPr>
      <w:r w:rsidRPr="72ED1191" w:rsidR="002B0C7B">
        <w:rPr>
          <w:lang w:val="es-PE"/>
        </w:rPr>
        <w:t>Según lo señalado en dicho contrato marco, el contrato de seguro grupal inicial terminaba el 31 de diciembre de 2023, y la cobertura de muerte accidental vigente para el periodo del 01 de enero de 2021 al 31 de diciembre de 2023 fue de S/79,701.93. Asimismo, a través de la segunda adenda suscrita el 26 de diciembre de 2023, esto es, antes de la fecha de fallecimiento de la asegurada, se modificaron las condiciones del seguro a fin de incluir mejoras en el mismo, y en consecuencia se acordó modificar las coberturas del seguro +</w:t>
      </w:r>
      <w:r w:rsidRPr="72ED1191" w:rsidR="39CC1A2B">
        <w:rPr>
          <w:lang w:val="es-PE"/>
        </w:rPr>
        <w:t>........................</w:t>
      </w:r>
      <w:r w:rsidRPr="72ED1191" w:rsidR="002B0C7B">
        <w:rPr>
          <w:lang w:val="es-PE"/>
        </w:rPr>
        <w:t xml:space="preserve"> de Accidentes, contenidas en el Anexo 1 del contrato, modificándose la cobertura de muerte accidental para el año 2024 a S/80,000, año en el que se produce el fallecimiento de la asegurada.</w:t>
      </w:r>
    </w:p>
    <w:p w:rsidRPr="002B0C7B" w:rsidR="002B0C7B" w:rsidP="002B0C7B" w:rsidRDefault="002B0C7B" w14:paraId="4171CB80" w14:textId="77777777">
      <w:pPr>
        <w:jc w:val="both"/>
        <w:outlineLvl w:val="0"/>
        <w:rPr>
          <w:lang w:val="es-PE"/>
        </w:rPr>
      </w:pPr>
    </w:p>
    <w:p w:rsidR="002B0C7B" w:rsidP="72ED1191" w:rsidRDefault="002B0C7B" w14:paraId="23704D73" w14:textId="2DAC34C9">
      <w:pPr>
        <w:jc w:val="both"/>
        <w:outlineLvl w:val="0"/>
        <w:rPr>
          <w:lang w:val="es-PE"/>
        </w:rPr>
      </w:pPr>
      <w:r w:rsidRPr="72ED1191" w:rsidR="002B0C7B">
        <w:rPr>
          <w:lang w:val="es-PE"/>
        </w:rPr>
        <w:t>A continuación, se presenta el Anexo de dicho contrato que contiene las coberturas anteriores a la fecha de fallecimiento del asegurado y las vigentes a la fecha de fallecimiento del asegurado:</w:t>
      </w:r>
    </w:p>
    <w:p w:rsidR="72ED1191" w:rsidP="72ED1191" w:rsidRDefault="72ED1191" w14:paraId="3FE44FFB" w14:textId="11F870F8">
      <w:pPr>
        <w:jc w:val="both"/>
        <w:outlineLvl w:val="0"/>
        <w:rPr>
          <w:lang w:val="es-PE"/>
        </w:rPr>
      </w:pPr>
    </w:p>
    <w:p w:rsidRPr="002B0C7B" w:rsidR="002B0C7B" w:rsidP="002B0C7B" w:rsidRDefault="002B0C7B" w14:paraId="38EF4EB2" w14:textId="0EEF9811">
      <w:pPr>
        <w:jc w:val="center"/>
        <w:outlineLvl w:val="0"/>
      </w:pPr>
      <w:r w:rsidR="35EA2C8E">
        <w:rPr/>
        <w:t>..................................................................................................................................................</w:t>
      </w:r>
    </w:p>
    <w:p w:rsidRPr="002B0C7B" w:rsidR="002B0C7B" w:rsidP="002B0C7B" w:rsidRDefault="002B0C7B" w14:paraId="4FAAD6A8" w14:textId="77777777">
      <w:pPr>
        <w:jc w:val="both"/>
        <w:outlineLvl w:val="0"/>
        <w:rPr>
          <w:lang w:val="es-PE"/>
        </w:rPr>
      </w:pPr>
    </w:p>
    <w:p w:rsidRPr="002B0C7B" w:rsidR="002B0C7B" w:rsidP="002B0C7B" w:rsidRDefault="002B0C7B" w14:paraId="67F9DC9F" w14:textId="28383F01">
      <w:pPr>
        <w:jc w:val="both"/>
        <w:outlineLvl w:val="0"/>
        <w:rPr>
          <w:lang w:val="es-PE"/>
        </w:rPr>
      </w:pPr>
      <w:r w:rsidRPr="72ED1191" w:rsidR="002B0C7B">
        <w:rPr>
          <w:lang w:val="es-PE"/>
        </w:rPr>
        <w:t xml:space="preserve">Llama la atención que el documento que la aseguradora adjunta y que denomina Suplemento de Accidentes Personales, tiene además una hoja denominada Póliza </w:t>
      </w:r>
      <w:r w:rsidRPr="72ED1191" w:rsidR="4B86F1C0">
        <w:rPr>
          <w:lang w:val="es-PE"/>
        </w:rPr>
        <w:t>................................</w:t>
      </w:r>
      <w:r w:rsidRPr="72ED1191" w:rsidR="002B0C7B">
        <w:rPr>
          <w:lang w:val="es-PE"/>
        </w:rPr>
        <w:t xml:space="preserve">, que no contiene las condiciones generales, ni contiene los montos que </w:t>
      </w:r>
      <w:r w:rsidRPr="72ED1191" w:rsidR="588D6B37">
        <w:rPr>
          <w:lang w:val="es-PE"/>
        </w:rPr>
        <w:t>...............</w:t>
      </w:r>
      <w:r w:rsidRPr="72ED1191" w:rsidR="002B0C7B">
        <w:rPr>
          <w:lang w:val="es-PE"/>
        </w:rPr>
        <w:t xml:space="preserve"> y </w:t>
      </w:r>
      <w:r w:rsidRPr="72ED1191" w:rsidR="002B0C7B">
        <w:rPr>
          <w:lang w:val="es-PE"/>
        </w:rPr>
        <w:t>Essalud</w:t>
      </w:r>
      <w:r w:rsidRPr="72ED1191" w:rsidR="002B0C7B">
        <w:rPr>
          <w:lang w:val="es-PE"/>
        </w:rPr>
        <w:t xml:space="preserve"> acordaron otorgar como suma asegurada para la cobertura de muerte accidental, contenidas en la segunda adenda al contrato de servicios suscrito entre </w:t>
      </w:r>
      <w:r w:rsidRPr="72ED1191" w:rsidR="002B0C7B">
        <w:rPr>
          <w:lang w:val="es-PE"/>
        </w:rPr>
        <w:t>Essalud</w:t>
      </w:r>
      <w:r w:rsidRPr="72ED1191" w:rsidR="002B0C7B">
        <w:rPr>
          <w:lang w:val="es-PE"/>
        </w:rPr>
        <w:t xml:space="preserve"> y </w:t>
      </w:r>
      <w:r w:rsidRPr="72ED1191" w:rsidR="588D6B37">
        <w:rPr>
          <w:lang w:val="es-PE"/>
        </w:rPr>
        <w:t>...............</w:t>
      </w:r>
      <w:r w:rsidRPr="72ED1191" w:rsidR="002B0C7B">
        <w:rPr>
          <w:lang w:val="es-PE"/>
        </w:rPr>
        <w:t xml:space="preserve">  (es decir, la suma de S/ 80,000); y, que por el contrario contenga como suma asegurada por muerte accidental, el monto de S/164,552. Por lo que este colegiado estima que no </w:t>
      </w:r>
      <w:r w:rsidRPr="72ED1191" w:rsidR="002B0C7B">
        <w:rPr>
          <w:lang w:val="es-PE"/>
        </w:rPr>
        <w:t>se  ha</w:t>
      </w:r>
      <w:r w:rsidRPr="72ED1191" w:rsidR="002B0C7B">
        <w:rPr>
          <w:lang w:val="es-PE"/>
        </w:rPr>
        <w:t xml:space="preserve"> presentado la póliza completa. Lo que no puede perjudicar este proceso, por lo que este colegiado se pronunciará en base a lo que obra en el expediente; </w:t>
      </w:r>
    </w:p>
    <w:p w:rsidRPr="002B0C7B" w:rsidR="002B0C7B" w:rsidP="002B0C7B" w:rsidRDefault="002B0C7B" w14:paraId="7791A7AF" w14:textId="77777777">
      <w:pPr>
        <w:jc w:val="both"/>
        <w:outlineLvl w:val="0"/>
        <w:rPr>
          <w:lang w:val="es-PE"/>
        </w:rPr>
      </w:pPr>
    </w:p>
    <w:p w:rsidRPr="002B0C7B" w:rsidR="002B0C7B" w:rsidP="002B0C7B" w:rsidRDefault="002B0C7B" w14:paraId="29DAE24E" w14:textId="4781B8AA">
      <w:pPr>
        <w:jc w:val="both"/>
        <w:outlineLvl w:val="0"/>
        <w:rPr>
          <w:lang w:val="es-PE"/>
        </w:rPr>
      </w:pPr>
      <w:r w:rsidRPr="72ED1191" w:rsidR="002B0C7B">
        <w:rPr>
          <w:lang w:val="es-PE"/>
        </w:rPr>
        <w:t xml:space="preserve">Asimismo, llama la atención, que dicha Póliza </w:t>
      </w:r>
      <w:r w:rsidRPr="72ED1191" w:rsidR="4B86F1C0">
        <w:rPr>
          <w:lang w:val="es-PE"/>
        </w:rPr>
        <w:t>................................</w:t>
      </w:r>
      <w:r w:rsidRPr="72ED1191" w:rsidR="002B0C7B">
        <w:rPr>
          <w:lang w:val="es-PE"/>
        </w:rPr>
        <w:t xml:space="preserve"> no describa lo que la asegurada afirma sobre dicha suma de S/ </w:t>
      </w:r>
      <w:r w:rsidRPr="72ED1191" w:rsidR="002B0C7B">
        <w:rPr>
          <w:lang w:val="es-PE"/>
        </w:rPr>
        <w:t>164,552 ,</w:t>
      </w:r>
      <w:r w:rsidRPr="72ED1191" w:rsidR="002B0C7B">
        <w:rPr>
          <w:lang w:val="es-PE"/>
        </w:rPr>
        <w:t xml:space="preserve"> en el sentido que corresponde </w:t>
      </w:r>
      <w:r w:rsidRPr="72ED1191" w:rsidR="002B0C7B">
        <w:rPr>
          <w:i w:val="1"/>
          <w:iCs w:val="1"/>
          <w:lang w:val="es-PE"/>
        </w:rPr>
        <w:t>“a la suma total en conjunto de las coberturas por muerte accidental, mas no es la suma ascendente que corresponde indemnizar al reclamante, considerando la naturaleza del siniestro”.</w:t>
      </w:r>
      <w:r w:rsidRPr="72ED1191" w:rsidR="002B0C7B">
        <w:rPr>
          <w:lang w:val="es-PE"/>
        </w:rPr>
        <w:t xml:space="preserve"> No obstante, este colegiado aprecia que dicha póliza que contiene una suma </w:t>
      </w:r>
      <w:r w:rsidRPr="72ED1191" w:rsidR="002B0C7B">
        <w:rPr>
          <w:lang w:val="es-PE"/>
        </w:rPr>
        <w:t xml:space="preserve">asegurada mayor a la que reconoce la aseguradora, establece como vigencia un periodo posterior al fallecimiento de la asegurada, ocurrido el 14 de mayo de 2024. </w:t>
      </w:r>
    </w:p>
    <w:p w:rsidRPr="002B0C7B" w:rsidR="002B0C7B" w:rsidP="002B0C7B" w:rsidRDefault="002B0C7B" w14:paraId="4D289C62" w14:textId="77777777">
      <w:pPr>
        <w:jc w:val="both"/>
        <w:outlineLvl w:val="0"/>
        <w:rPr>
          <w:lang w:val="es-PE"/>
        </w:rPr>
      </w:pPr>
    </w:p>
    <w:p w:rsidRPr="002B0C7B" w:rsidR="002B0C7B" w:rsidP="002B0C7B" w:rsidRDefault="002B0C7B" w14:paraId="2A043179" w14:textId="1E0D6765">
      <w:pPr>
        <w:jc w:val="both"/>
        <w:outlineLvl w:val="0"/>
        <w:rPr>
          <w:lang w:val="es-PE"/>
        </w:rPr>
      </w:pPr>
      <w:r w:rsidRPr="72ED1191" w:rsidR="002B0C7B">
        <w:rPr>
          <w:lang w:val="es-PE"/>
        </w:rPr>
        <w:t xml:space="preserve">En efecto, el documento (una hoja de la póliza </w:t>
      </w:r>
      <w:r w:rsidRPr="72ED1191" w:rsidR="4B86F1C0">
        <w:rPr>
          <w:lang w:val="es-PE"/>
        </w:rPr>
        <w:t>................................</w:t>
      </w:r>
      <w:r w:rsidRPr="72ED1191" w:rsidR="002B0C7B">
        <w:rPr>
          <w:lang w:val="es-PE"/>
        </w:rPr>
        <w:t xml:space="preserve">) en el cual la reclamante sustenta su pretensión señala expresamente como periodo de vigencia </w:t>
      </w:r>
      <w:r w:rsidRPr="72ED1191" w:rsidR="002B0C7B">
        <w:rPr>
          <w:b w:val="1"/>
          <w:bCs w:val="1"/>
          <w:u w:val="single"/>
          <w:lang w:val="es-PE"/>
        </w:rPr>
        <w:t>desde 01/01/2025 hasta 01/01/2026</w:t>
      </w:r>
      <w:r w:rsidRPr="72ED1191" w:rsidR="002B0C7B">
        <w:rPr>
          <w:lang w:val="es-PE"/>
        </w:rPr>
        <w:t xml:space="preserve">. Y si bien establece líneas abajo una fecha de inicio de póliza 01/01/2022 y una fecha de actualización 01/04/2025, la misma correspondería a fechas anteriores de la misma póliza, pero que no dan cuenta de cuál fue la suma asegurada vigente en los periodos de vigencia anterior. </w:t>
      </w:r>
    </w:p>
    <w:p w:rsidRPr="002B0C7B" w:rsidR="002B0C7B" w:rsidP="002B0C7B" w:rsidRDefault="002B0C7B" w14:paraId="7DEAA893" w14:textId="77777777">
      <w:pPr>
        <w:jc w:val="both"/>
        <w:outlineLvl w:val="0"/>
        <w:rPr>
          <w:lang w:val="es-PE"/>
        </w:rPr>
      </w:pPr>
    </w:p>
    <w:p w:rsidRPr="002B0C7B" w:rsidR="002B0C7B" w:rsidP="002B0C7B" w:rsidRDefault="002B0C7B" w14:paraId="2E520365" w14:textId="77777777">
      <w:pPr>
        <w:jc w:val="both"/>
        <w:outlineLvl w:val="0"/>
        <w:rPr>
          <w:lang w:val="es-PE"/>
        </w:rPr>
      </w:pPr>
      <w:r w:rsidRPr="002B0C7B">
        <w:rPr>
          <w:lang w:val="es-PE"/>
        </w:rPr>
        <w:t xml:space="preserve">A </w:t>
      </w:r>
      <w:proofErr w:type="gramStart"/>
      <w:r w:rsidRPr="002B0C7B">
        <w:rPr>
          <w:lang w:val="es-PE"/>
        </w:rPr>
        <w:t>continuación</w:t>
      </w:r>
      <w:proofErr w:type="gramEnd"/>
      <w:r w:rsidRPr="002B0C7B">
        <w:rPr>
          <w:lang w:val="es-PE"/>
        </w:rPr>
        <w:t xml:space="preserve"> copiamos la imagen completa de dicha “Póliza”, donde resaltamos la vigencia de dicho documento. </w:t>
      </w:r>
    </w:p>
    <w:p w:rsidRPr="002B0C7B" w:rsidR="002B0C7B" w:rsidP="002B0C7B" w:rsidRDefault="002B0C7B" w14:paraId="1B58F410" w14:textId="77777777">
      <w:pPr>
        <w:jc w:val="both"/>
        <w:outlineLvl w:val="0"/>
        <w:rPr>
          <w:lang w:val="es-PE"/>
        </w:rPr>
      </w:pPr>
    </w:p>
    <w:p w:rsidRPr="002B0C7B" w:rsidR="002B0C7B" w:rsidP="002B0C7B" w:rsidRDefault="002B0C7B" w14:paraId="06114819" w14:textId="6CB1E81D">
      <w:pPr>
        <w:jc w:val="center"/>
        <w:outlineLvl w:val="0"/>
      </w:pPr>
      <w:r w:rsidR="59C564E4">
        <w:rPr/>
        <w:t>................................................................................................................................................</w:t>
      </w:r>
    </w:p>
    <w:p w:rsidR="72ED1191" w:rsidP="72ED1191" w:rsidRDefault="72ED1191" w14:paraId="12FCD54A" w14:textId="6371B687">
      <w:pPr>
        <w:jc w:val="center"/>
        <w:outlineLvl w:val="0"/>
      </w:pPr>
    </w:p>
    <w:p w:rsidR="72ED1191" w:rsidP="72ED1191" w:rsidRDefault="72ED1191" w14:paraId="25ABC5D4" w14:textId="73C0AA0C">
      <w:pPr>
        <w:jc w:val="center"/>
        <w:outlineLvl w:val="0"/>
      </w:pPr>
    </w:p>
    <w:p w:rsidRPr="002B0C7B" w:rsidR="002B0C7B" w:rsidP="002B0C7B" w:rsidRDefault="002B0C7B" w14:paraId="6007A1C0" w14:textId="77777777">
      <w:pPr>
        <w:jc w:val="both"/>
        <w:outlineLvl w:val="0"/>
        <w:rPr>
          <w:lang w:val="es-PE"/>
        </w:rPr>
      </w:pPr>
      <w:r w:rsidRPr="002B0C7B">
        <w:rPr>
          <w:lang w:val="es-PE"/>
        </w:rPr>
        <w:t xml:space="preserve">Este colegiado no desconoce que el documento que se adjunta contiene una suma asegurada por muerte accidental que difiere de la informada por la aseguradora sin una explicación contenida en la misma póliza que avale lo que la aseguradora señala; no obstante, conforme al plazo de vigencia indicado en la introducción, este documento no avala que dicha suma (164,552) sería la vigente a la fecha de fallecimiento de la asegurada, por lo que al tener una vigencia posterior a la fecha de fallecimiento de la  asegurada, el documento presentado no es suficiente para que este colegiado concluya que esa es la suma </w:t>
      </w:r>
      <w:r w:rsidRPr="002B0C7B">
        <w:rPr>
          <w:lang w:val="es-PE"/>
        </w:rPr>
        <w:lastRenderedPageBreak/>
        <w:t>asegurada que debió pagarse al reclamante, toda vez que la suma a considerar debe ser la vigente a la fecha de fallecimiento correspondiente.</w:t>
      </w:r>
    </w:p>
    <w:p w:rsidRPr="002B0C7B" w:rsidR="002B0C7B" w:rsidP="002B0C7B" w:rsidRDefault="002B0C7B" w14:paraId="1FD52535" w14:textId="77777777">
      <w:pPr>
        <w:jc w:val="both"/>
        <w:outlineLvl w:val="0"/>
        <w:rPr>
          <w:lang w:val="es-PE"/>
        </w:rPr>
      </w:pPr>
    </w:p>
    <w:p w:rsidRPr="002B0C7B" w:rsidR="002B0C7B" w:rsidP="002B0C7B" w:rsidRDefault="002B0C7B" w14:paraId="4F012FA7" w14:textId="18586785">
      <w:pPr>
        <w:jc w:val="both"/>
        <w:outlineLvl w:val="0"/>
        <w:rPr>
          <w:lang w:val="es-PE"/>
        </w:rPr>
      </w:pPr>
      <w:r w:rsidRPr="72ED1191" w:rsidR="002B0C7B">
        <w:rPr>
          <w:lang w:val="es-PE"/>
        </w:rPr>
        <w:t xml:space="preserve">Por el contrario, el contrato marco celebrado entre </w:t>
      </w:r>
      <w:r w:rsidRPr="72ED1191" w:rsidR="002B0C7B">
        <w:rPr>
          <w:lang w:val="es-PE"/>
        </w:rPr>
        <w:t>Essalud</w:t>
      </w:r>
      <w:r w:rsidRPr="72ED1191" w:rsidR="002B0C7B">
        <w:rPr>
          <w:lang w:val="es-PE"/>
        </w:rPr>
        <w:t xml:space="preserve"> y </w:t>
      </w:r>
      <w:r w:rsidRPr="72ED1191" w:rsidR="588D6B37">
        <w:rPr>
          <w:lang w:val="es-PE"/>
        </w:rPr>
        <w:t>...............</w:t>
      </w:r>
      <w:r w:rsidRPr="72ED1191" w:rsidR="002B0C7B">
        <w:rPr>
          <w:lang w:val="es-PE"/>
        </w:rPr>
        <w:t xml:space="preserve"> que regula las condiciones del seguro grupal que nos ocupa, sí es clara al señalar que la cobertura por muerte accidental vigente durante el año </w:t>
      </w:r>
      <w:r w:rsidRPr="72ED1191" w:rsidR="002B0C7B">
        <w:rPr>
          <w:lang w:val="es-PE"/>
        </w:rPr>
        <w:t>2024,</w:t>
      </w:r>
      <w:r w:rsidRPr="72ED1191" w:rsidR="002B0C7B">
        <w:rPr>
          <w:lang w:val="es-PE"/>
        </w:rPr>
        <w:t xml:space="preserve"> fue de S/80,000, monto que también coincide con lo señalado en el último documento presentado por la aseguradora como Anexo 1-B de su escrito de fecha 21 de mayo de 2025, denominado Condiciones Particulares del Producto +</w:t>
      </w:r>
      <w:r w:rsidRPr="72ED1191" w:rsidR="19287D3E">
        <w:rPr>
          <w:lang w:val="es-PE"/>
        </w:rPr>
        <w:t>........................</w:t>
      </w:r>
      <w:r w:rsidRPr="72ED1191" w:rsidR="002B0C7B">
        <w:rPr>
          <w:lang w:val="es-PE"/>
        </w:rPr>
        <w:t xml:space="preserve"> de Accidentes.</w:t>
      </w:r>
    </w:p>
    <w:p w:rsidRPr="002B0C7B" w:rsidR="002B0C7B" w:rsidP="002B0C7B" w:rsidRDefault="002B0C7B" w14:paraId="7B8E0BDB" w14:textId="77777777">
      <w:pPr>
        <w:jc w:val="both"/>
        <w:outlineLvl w:val="0"/>
        <w:rPr>
          <w:lang w:val="es-PE"/>
        </w:rPr>
      </w:pPr>
    </w:p>
    <w:p w:rsidRPr="002B0C7B" w:rsidR="002B0C7B" w:rsidP="002B0C7B" w:rsidRDefault="002B0C7B" w14:paraId="1369C9DF" w14:textId="77777777">
      <w:pPr>
        <w:jc w:val="both"/>
        <w:outlineLvl w:val="0"/>
        <w:rPr>
          <w:lang w:val="es-PE"/>
        </w:rPr>
      </w:pPr>
      <w:r w:rsidRPr="002B0C7B">
        <w:rPr>
          <w:b/>
          <w:u w:val="single"/>
          <w:lang w:val="es-PE"/>
        </w:rPr>
        <w:t>Séptimo</w:t>
      </w:r>
      <w:r w:rsidRPr="002B0C7B">
        <w:rPr>
          <w:b/>
          <w:lang w:val="es-PE"/>
        </w:rPr>
        <w:t xml:space="preserve">: </w:t>
      </w:r>
      <w:r w:rsidRPr="002B0C7B">
        <w:rPr>
          <w:bCs/>
          <w:lang w:val="es-PE"/>
        </w:rPr>
        <w:t>Por último, e</w:t>
      </w:r>
      <w:r w:rsidRPr="002B0C7B">
        <w:rPr>
          <w:lang w:val="es-PE"/>
        </w:rPr>
        <w:t xml:space="preserve">ste colegiado estima conveniente dejar constancia que el sometimiento voluntario de controversias en materia de seguros ante la DEFASEG, no afecta el derecho a la tutela jurisdiccional del asegurado o la reclamante, toda vez que lo resuelto por esta Defensoría no afecta su derecho a iniciar procesos ante las instancias que considere pertinentes, sin que sea necesario que se revoque previamente la resolución emitida, en tanto las resoluciones que expide esta Defensoría no son vinculantes para el asegurado o reclamante cuando éstas son desfavorables para los mismos, ya que son únicamente vinculantes para las aseguradoras cuando el fallo es favorable para el asegurado (conforme figura en el Reglamento de la DEFASEG).  </w:t>
      </w:r>
    </w:p>
    <w:p w:rsidRPr="002B0C7B" w:rsidR="002B0C7B" w:rsidP="002B0C7B" w:rsidRDefault="002B0C7B" w14:paraId="5C72267C" w14:textId="77777777">
      <w:pPr>
        <w:jc w:val="both"/>
        <w:outlineLvl w:val="0"/>
        <w:rPr>
          <w:lang w:val="es-PE"/>
        </w:rPr>
      </w:pPr>
      <w:r w:rsidRPr="002B0C7B">
        <w:rPr>
          <w:lang w:val="es-PE"/>
        </w:rPr>
        <w:t>Asimismo, en lo que respecta a si se habría entregado o no la póliza completa, o a cualquier reclamo respecto de la atención de la aseguradora, se deja constancia que esta Defensoría limita su competencia a las reclamaciones vinculadas al otorgamiento de cobertura de seguros, por lo que carece de competencia funcional para pronunciarse sobre idoneidad de servicios.</w:t>
      </w:r>
    </w:p>
    <w:p w:rsidRPr="002B0C7B" w:rsidR="002B0C7B" w:rsidP="002B0C7B" w:rsidRDefault="002B0C7B" w14:paraId="223B3EE9" w14:textId="77777777">
      <w:pPr>
        <w:jc w:val="both"/>
        <w:outlineLvl w:val="0"/>
        <w:rPr>
          <w:lang w:val="es-PE"/>
        </w:rPr>
      </w:pPr>
    </w:p>
    <w:p w:rsidRPr="002B0C7B" w:rsidR="002B0C7B" w:rsidP="002B0C7B" w:rsidRDefault="002B0C7B" w14:paraId="55E93EA5" w14:textId="77777777">
      <w:pPr>
        <w:jc w:val="both"/>
        <w:outlineLvl w:val="0"/>
        <w:rPr>
          <w:b/>
        </w:rPr>
      </w:pPr>
      <w:r w:rsidRPr="002B0C7B">
        <w:rPr>
          <w:b/>
        </w:rPr>
        <w:t>Atendiendo a lo expresado, este colegiado, al amparo de lo establecido en su Reglamento, resuelve:</w:t>
      </w:r>
    </w:p>
    <w:p w:rsidRPr="002B0C7B" w:rsidR="002B0C7B" w:rsidP="002B0C7B" w:rsidRDefault="002B0C7B" w14:paraId="70151D26" w14:textId="77777777">
      <w:pPr>
        <w:jc w:val="both"/>
        <w:outlineLvl w:val="0"/>
      </w:pPr>
    </w:p>
    <w:p w:rsidRPr="002B0C7B" w:rsidR="002B0C7B" w:rsidP="002B0C7B" w:rsidRDefault="002B0C7B" w14:paraId="750C3981" w14:textId="1308D167">
      <w:pPr>
        <w:jc w:val="both"/>
        <w:outlineLvl w:val="0"/>
      </w:pPr>
      <w:r w:rsidR="002B0C7B">
        <w:rPr/>
        <w:t xml:space="preserve">Declarar INFUNDADA la reclamación interpuesta por doña </w:t>
      </w:r>
      <w:r w:rsidRPr="72ED1191" w:rsidR="7E16DABE">
        <w:rPr>
          <w:lang w:val="es-PE"/>
        </w:rPr>
        <w:t>..........................................................................</w:t>
      </w:r>
      <w:r w:rsidRPr="72ED1191" w:rsidR="002B0C7B">
        <w:rPr>
          <w:lang w:val="es-PE"/>
        </w:rPr>
        <w:t xml:space="preserve">, contra </w:t>
      </w:r>
      <w:r w:rsidRPr="72ED1191" w:rsidR="5C5AEA75">
        <w:rPr>
          <w:lang w:val="es-PE"/>
        </w:rPr>
        <w:t>......................................</w:t>
      </w:r>
      <w:r w:rsidRPr="72ED1191" w:rsidR="002B0C7B">
        <w:rPr>
          <w:lang w:val="es-PE"/>
        </w:rPr>
        <w:t xml:space="preserve">, dejando a salvo su derecho de acudir ante las instancias que considere pertinentes. </w:t>
      </w:r>
    </w:p>
    <w:p w:rsidRPr="00AD20C0" w:rsidR="00DA5539" w:rsidP="00C962B1" w:rsidRDefault="00DA5539" w14:paraId="05530938" w14:textId="77777777">
      <w:pPr>
        <w:jc w:val="both"/>
        <w:outlineLvl w:val="0"/>
        <w:rPr>
          <w:lang w:val="es-PE"/>
        </w:rPr>
      </w:pPr>
    </w:p>
    <w:p w:rsidRPr="00AD20C0" w:rsidR="00804FBA" w:rsidP="00E06FC0" w:rsidRDefault="00F15FBA" w14:paraId="0B8F9BB3" w14:textId="40C63AF5">
      <w:pPr>
        <w:jc w:val="right"/>
        <w:outlineLvl w:val="0"/>
        <w:rPr>
          <w:lang w:val="es-PE"/>
        </w:rPr>
      </w:pPr>
      <w:r w:rsidRPr="00AD20C0">
        <w:rPr>
          <w:lang w:val="es-PE"/>
        </w:rPr>
        <w:t>Lima,</w:t>
      </w:r>
      <w:r w:rsidRPr="00AD20C0" w:rsidR="009D4785">
        <w:rPr>
          <w:lang w:val="es-PE"/>
        </w:rPr>
        <w:t xml:space="preserve"> </w:t>
      </w:r>
      <w:r w:rsidR="00A4311F">
        <w:rPr>
          <w:lang w:val="es-PE"/>
        </w:rPr>
        <w:t>27</w:t>
      </w:r>
      <w:r w:rsidRPr="00AD20C0" w:rsidR="00C70C36">
        <w:rPr>
          <w:lang w:val="es-PE"/>
        </w:rPr>
        <w:t xml:space="preserve"> </w:t>
      </w:r>
      <w:r w:rsidRPr="00AD20C0">
        <w:rPr>
          <w:lang w:val="es-PE"/>
        </w:rPr>
        <w:t>de</w:t>
      </w:r>
      <w:r w:rsidRPr="00AD20C0" w:rsidR="001631D6">
        <w:rPr>
          <w:lang w:val="es-PE"/>
        </w:rPr>
        <w:t xml:space="preserve"> </w:t>
      </w:r>
      <w:r w:rsidRPr="00AD20C0" w:rsidR="00BB4CEC">
        <w:rPr>
          <w:lang w:val="es-PE"/>
        </w:rPr>
        <w:t>mayo</w:t>
      </w:r>
      <w:r w:rsidRPr="00AD20C0" w:rsidR="001631D6">
        <w:rPr>
          <w:lang w:val="es-PE"/>
        </w:rPr>
        <w:t xml:space="preserve"> </w:t>
      </w:r>
      <w:r w:rsidRPr="00AD20C0">
        <w:rPr>
          <w:lang w:val="es-PE"/>
        </w:rPr>
        <w:t>de 20</w:t>
      </w:r>
      <w:r w:rsidRPr="00AD20C0" w:rsidR="001631D6">
        <w:rPr>
          <w:lang w:val="es-PE"/>
        </w:rPr>
        <w:t>2</w:t>
      </w:r>
      <w:r w:rsidRPr="00AD20C0" w:rsidR="0073373B">
        <w:rPr>
          <w:lang w:val="es-PE"/>
        </w:rPr>
        <w:t>5</w:t>
      </w:r>
    </w:p>
    <w:p w:rsidRPr="00AD20C0" w:rsidR="00804FBA" w:rsidP="00E06FC0" w:rsidRDefault="00804FBA" w14:paraId="2C8A5CBC" w14:textId="77777777">
      <w:pPr>
        <w:jc w:val="both"/>
        <w:rPr>
          <w:b/>
          <w:bCs/>
          <w:i/>
          <w:iCs/>
          <w:lang w:val="es-ES_tradnl"/>
        </w:rPr>
      </w:pPr>
    </w:p>
    <w:p w:rsidRPr="00AD20C0" w:rsidR="003F73A8" w:rsidP="00E06FC0" w:rsidRDefault="003F73A8" w14:paraId="00714C2C" w14:textId="77777777">
      <w:pPr>
        <w:jc w:val="both"/>
        <w:rPr>
          <w:b/>
          <w:bCs/>
          <w:i/>
          <w:iCs/>
          <w:lang w:val="es-ES_tradnl"/>
        </w:rPr>
      </w:pPr>
      <w:r w:rsidRPr="00AD20C0">
        <w:rPr>
          <w:b/>
          <w:bCs/>
          <w:i/>
          <w:iCs/>
          <w:lang w:val="es-ES_tradnl"/>
        </w:rPr>
        <w:t>La Secretaría Técnica certifica que la presente resolución cuenta con el voto de los vocales cuyos nombres figuran en el presente documento.</w:t>
      </w:r>
    </w:p>
    <w:p w:rsidRPr="00AD20C0" w:rsidR="00707C3F" w:rsidP="00707C3F" w:rsidRDefault="00707C3F" w14:paraId="52D37E4A" w14:textId="77777777">
      <w:pPr>
        <w:jc w:val="both"/>
        <w:rPr>
          <w:b/>
          <w:bCs/>
          <w:i/>
          <w:iCs/>
          <w:lang w:val="es-ES_tradnl"/>
        </w:rPr>
      </w:pPr>
    </w:p>
    <w:p w:rsidRPr="00AD20C0" w:rsidR="00707C3F" w:rsidP="00707C3F" w:rsidRDefault="00707C3F" w14:paraId="30ED2D98" w14:textId="547A44C6">
      <w:pPr>
        <w:spacing w:line="360" w:lineRule="auto"/>
        <w:jc w:val="center"/>
        <w:rPr>
          <w:b/>
          <w:bCs/>
        </w:rPr>
      </w:pPr>
      <w:r w:rsidRPr="00AD20C0">
        <w:rPr>
          <w:b/>
          <w:bCs/>
        </w:rPr>
        <w:t xml:space="preserve">Rolando Eyzaguirre Maccan – </w:t>
      </w:r>
      <w:proofErr w:type="gramStart"/>
      <w:r w:rsidRPr="00AD20C0" w:rsidR="00E4456F">
        <w:rPr>
          <w:b/>
          <w:bCs/>
        </w:rPr>
        <w:t>Presidente</w:t>
      </w:r>
      <w:proofErr w:type="gramEnd"/>
    </w:p>
    <w:p w:rsidRPr="00AD20C0" w:rsidR="00BB4CEC" w:rsidP="00BB4CEC" w:rsidRDefault="00BB4CEC" w14:paraId="01720D6D" w14:textId="7AD41673">
      <w:pPr>
        <w:spacing w:line="360" w:lineRule="auto"/>
        <w:jc w:val="center"/>
        <w:rPr>
          <w:b/>
          <w:bCs/>
        </w:rPr>
      </w:pPr>
      <w:r w:rsidRPr="00AD20C0">
        <w:rPr>
          <w:b/>
          <w:bCs/>
        </w:rPr>
        <w:t>María Eugenia Valdez Fernández Baca –</w:t>
      </w:r>
      <w:r w:rsidRPr="00AD20C0" w:rsidR="00E4456F">
        <w:rPr>
          <w:b/>
          <w:bCs/>
        </w:rPr>
        <w:t xml:space="preserve"> Vocal</w:t>
      </w:r>
      <w:r w:rsidRPr="00AD20C0">
        <w:rPr>
          <w:b/>
          <w:bCs/>
        </w:rPr>
        <w:t xml:space="preserve"> </w:t>
      </w:r>
    </w:p>
    <w:p w:rsidRPr="00AD20C0" w:rsidR="00DD0E29" w:rsidP="00AD20C0" w:rsidRDefault="00AD20C0" w14:paraId="487074CF" w14:textId="11EAC2F0">
      <w:pPr>
        <w:spacing w:line="360" w:lineRule="auto"/>
        <w:jc w:val="center"/>
        <w:rPr>
          <w:b/>
          <w:bCs/>
        </w:rPr>
      </w:pPr>
      <w:r w:rsidRPr="00AD20C0">
        <w:rPr>
          <w:b/>
          <w:bCs/>
        </w:rPr>
        <w:t>Antonio José Rodríguez Lobatón – Vocal</w:t>
      </w:r>
    </w:p>
    <w:p w:rsidRPr="00AD20C0" w:rsidR="00707C3F" w:rsidP="00707C3F" w:rsidRDefault="00707C3F" w14:paraId="54726FFF" w14:textId="77777777">
      <w:pPr>
        <w:spacing w:line="360" w:lineRule="auto"/>
        <w:jc w:val="center"/>
        <w:rPr>
          <w:lang w:val="es-MX"/>
        </w:rPr>
      </w:pPr>
      <w:r w:rsidRPr="00AD20C0">
        <w:rPr>
          <w:b/>
          <w:bCs/>
        </w:rPr>
        <w:t>Gonzalo Abad del Busto - Vocal</w:t>
      </w:r>
    </w:p>
    <w:p w:rsidRPr="00AD20C0" w:rsidR="001631D6" w:rsidP="00F15FBA" w:rsidRDefault="001631D6" w14:paraId="0DA96C46" w14:textId="77777777">
      <w:pPr>
        <w:jc w:val="both"/>
        <w:rPr>
          <w:lang w:val="es-MX"/>
        </w:rPr>
      </w:pPr>
    </w:p>
    <w:p w:rsidRPr="00F349FF" w:rsidR="00F15FBA" w:rsidP="00F15FBA" w:rsidRDefault="00F15FBA" w14:paraId="22C77427" w14:textId="77777777"/>
    <w:p w:rsidRPr="00F349FF" w:rsidR="00F15FBA" w:rsidP="00F15FBA" w:rsidRDefault="00F15FBA" w14:paraId="58BFC23A" w14:textId="77777777"/>
    <w:p w:rsidRPr="000D72A1" w:rsidR="009E119B" w:rsidRDefault="009E119B" w14:paraId="164CAA9F" w14:textId="77777777">
      <w:pPr>
        <w:rPr>
          <w:sz w:val="23"/>
          <w:szCs w:val="23"/>
        </w:rPr>
      </w:pPr>
    </w:p>
    <w:sectPr w:rsidRPr="000D72A1" w:rsidR="009E119B">
      <w:headerReference w:type="default" r:id="rId13"/>
      <w:footerReference w:type="default" r:id="rId14"/>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F4FDB" w:rsidP="005F148C" w:rsidRDefault="009F4FDB" w14:paraId="3773A00D" w14:textId="77777777">
      <w:r>
        <w:separator/>
      </w:r>
    </w:p>
  </w:endnote>
  <w:endnote w:type="continuationSeparator" w:id="0">
    <w:p w:rsidR="009F4FDB" w:rsidP="005F148C" w:rsidRDefault="009F4FDB" w14:paraId="65B6846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F4FDB" w:rsidP="005F148C" w:rsidRDefault="009F4FDB" w14:paraId="4F2105E1" w14:textId="77777777">
      <w:r>
        <w:separator/>
      </w:r>
    </w:p>
  </w:footnote>
  <w:footnote w:type="continuationSeparator" w:id="0">
    <w:p w:rsidR="009F4FDB" w:rsidP="005F148C" w:rsidRDefault="009F4FDB" w14:paraId="24453601"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27805"/>
    <w:multiLevelType w:val="hybridMultilevel"/>
    <w:tmpl w:val="A2D426E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CA3131"/>
    <w:multiLevelType w:val="hybridMultilevel"/>
    <w:tmpl w:val="9BB4E6B4"/>
    <w:lvl w:ilvl="0" w:tplc="F574F586">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B557E06"/>
    <w:multiLevelType w:val="hybridMultilevel"/>
    <w:tmpl w:val="CA828902"/>
    <w:lvl w:ilvl="0" w:tplc="31005C92">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0BFB5D8C"/>
    <w:multiLevelType w:val="hybridMultilevel"/>
    <w:tmpl w:val="5444286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D7B5FF2"/>
    <w:multiLevelType w:val="hybridMultilevel"/>
    <w:tmpl w:val="82D6CB34"/>
    <w:lvl w:ilvl="0" w:tplc="466ADFA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0E0452DF"/>
    <w:multiLevelType w:val="hybridMultilevel"/>
    <w:tmpl w:val="C538A74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3C763A8"/>
    <w:multiLevelType w:val="hybridMultilevel"/>
    <w:tmpl w:val="485071E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99D5E75"/>
    <w:multiLevelType w:val="hybridMultilevel"/>
    <w:tmpl w:val="F236A4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A684A3A"/>
    <w:multiLevelType w:val="hybridMultilevel"/>
    <w:tmpl w:val="A268FAD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1B4B499B"/>
    <w:multiLevelType w:val="hybridMultilevel"/>
    <w:tmpl w:val="CF7AFA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CBC1935"/>
    <w:multiLevelType w:val="hybridMultilevel"/>
    <w:tmpl w:val="3E1073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20B446AC"/>
    <w:multiLevelType w:val="hybridMultilevel"/>
    <w:tmpl w:val="EE08314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22DE685E"/>
    <w:multiLevelType w:val="hybridMultilevel"/>
    <w:tmpl w:val="B750E52C"/>
    <w:lvl w:ilvl="0" w:tplc="E348E75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3" w15:restartNumberingAfterBreak="0">
    <w:nsid w:val="23F94D99"/>
    <w:multiLevelType w:val="hybridMultilevel"/>
    <w:tmpl w:val="91862E4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2502060D"/>
    <w:multiLevelType w:val="hybridMultilevel"/>
    <w:tmpl w:val="23DC35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28B318CD"/>
    <w:multiLevelType w:val="hybridMultilevel"/>
    <w:tmpl w:val="53C288F6"/>
    <w:lvl w:ilvl="0" w:tplc="79A660F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2FFF7D83"/>
    <w:multiLevelType w:val="hybridMultilevel"/>
    <w:tmpl w:val="0BB45F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3337151C"/>
    <w:multiLevelType w:val="hybridMultilevel"/>
    <w:tmpl w:val="4D6A2C5A"/>
    <w:lvl w:ilvl="0" w:tplc="0BECA542">
      <w:start w:val="1"/>
      <w:numFmt w:val="lowerRoman"/>
      <w:lvlText w:val="(%1)"/>
      <w:lvlJc w:val="left"/>
      <w:pPr>
        <w:ind w:left="720" w:hanging="72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8" w15:restartNumberingAfterBreak="0">
    <w:nsid w:val="3C931931"/>
    <w:multiLevelType w:val="hybridMultilevel"/>
    <w:tmpl w:val="F794AD9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3F793AD8"/>
    <w:multiLevelType w:val="hybridMultilevel"/>
    <w:tmpl w:val="BF083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43141376"/>
    <w:multiLevelType w:val="hybridMultilevel"/>
    <w:tmpl w:val="9BB4E6B4"/>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44CF0589"/>
    <w:multiLevelType w:val="hybridMultilevel"/>
    <w:tmpl w:val="503A4DD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45EB135E"/>
    <w:multiLevelType w:val="hybridMultilevel"/>
    <w:tmpl w:val="A268FA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4A9029CC"/>
    <w:multiLevelType w:val="hybridMultilevel"/>
    <w:tmpl w:val="FEF83CB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4" w15:restartNumberingAfterBreak="0">
    <w:nsid w:val="4F524235"/>
    <w:multiLevelType w:val="hybridMultilevel"/>
    <w:tmpl w:val="73F29A8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51045A20"/>
    <w:multiLevelType w:val="hybridMultilevel"/>
    <w:tmpl w:val="15FA86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52AF5988"/>
    <w:multiLevelType w:val="hybridMultilevel"/>
    <w:tmpl w:val="485071E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7" w15:restartNumberingAfterBreak="0">
    <w:nsid w:val="52DD303E"/>
    <w:multiLevelType w:val="hybridMultilevel"/>
    <w:tmpl w:val="0CFEB2A8"/>
    <w:lvl w:ilvl="0" w:tplc="280A0019">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58587335"/>
    <w:multiLevelType w:val="hybridMultilevel"/>
    <w:tmpl w:val="FEF83CB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5EF65DDD"/>
    <w:multiLevelType w:val="hybridMultilevel"/>
    <w:tmpl w:val="F844F004"/>
    <w:lvl w:ilvl="0" w:tplc="81AADADE">
      <w:start w:val="3"/>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0" w15:restartNumberingAfterBreak="0">
    <w:nsid w:val="614A2F2F"/>
    <w:multiLevelType w:val="hybridMultilevel"/>
    <w:tmpl w:val="B05431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615F36BF"/>
    <w:multiLevelType w:val="hybridMultilevel"/>
    <w:tmpl w:val="DBB8DD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6202330A"/>
    <w:multiLevelType w:val="hybridMultilevel"/>
    <w:tmpl w:val="6AC6C6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62DF6132"/>
    <w:multiLevelType w:val="hybridMultilevel"/>
    <w:tmpl w:val="128CF040"/>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34" w15:restartNumberingAfterBreak="0">
    <w:nsid w:val="643B6E6E"/>
    <w:multiLevelType w:val="hybridMultilevel"/>
    <w:tmpl w:val="3AA673C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7066448F"/>
    <w:multiLevelType w:val="hybridMultilevel"/>
    <w:tmpl w:val="F236A4C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6" w15:restartNumberingAfterBreak="0">
    <w:nsid w:val="79E47C2E"/>
    <w:multiLevelType w:val="hybridMultilevel"/>
    <w:tmpl w:val="CF80E312"/>
    <w:lvl w:ilvl="0" w:tplc="CE04F36C">
      <w:start w:val="1"/>
      <w:numFmt w:val="decimal"/>
      <w:lvlText w:val="%1)"/>
      <w:lvlJc w:val="left"/>
      <w:pPr>
        <w:ind w:left="720" w:hanging="360"/>
      </w:pPr>
      <w:rPr>
        <w:rFonts w:ascii="Times New Roman" w:hAnsi="Times New Roman" w:cs="Times New Roman" w:eastAsiaTheme="minorEastAsia"/>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7B0B32F2"/>
    <w:multiLevelType w:val="hybridMultilevel"/>
    <w:tmpl w:val="5444286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8" w15:restartNumberingAfterBreak="0">
    <w:nsid w:val="7B455D63"/>
    <w:multiLevelType w:val="hybridMultilevel"/>
    <w:tmpl w:val="35DCAA8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7B98482C"/>
    <w:multiLevelType w:val="hybridMultilevel"/>
    <w:tmpl w:val="506E09A6"/>
    <w:lvl w:ilvl="0" w:tplc="5EE01CA2">
      <w:start w:val="1"/>
      <w:numFmt w:val="lowerLetter"/>
      <w:lvlText w:val="%1)"/>
      <w:lvlJc w:val="left"/>
      <w:pPr>
        <w:ind w:left="720" w:hanging="360"/>
      </w:pPr>
      <w:rPr>
        <w:rFonts w:ascii="Arial Narrow" w:hAnsi="Arial Narrow" w:eastAsia="Times New Roman" w:cs="Arial"/>
      </w:rPr>
    </w:lvl>
    <w:lvl w:ilvl="1" w:tplc="0C0A0003">
      <w:numFmt w:val="decimal"/>
      <w:lvlText w:val="o"/>
      <w:lvlJc w:val="left"/>
      <w:pPr>
        <w:ind w:left="1440" w:hanging="360"/>
      </w:pPr>
      <w:rPr>
        <w:rFonts w:hint="default" w:ascii="Courier New" w:hAnsi="Courier New" w:cs="Courier New"/>
      </w:rPr>
    </w:lvl>
    <w:lvl w:ilvl="2" w:tplc="0C0A0005">
      <w:numFmt w:val="decimal"/>
      <w:lvlText w:val=""/>
      <w:lvlJc w:val="left"/>
      <w:pPr>
        <w:ind w:left="2160" w:hanging="360"/>
      </w:pPr>
      <w:rPr>
        <w:rFonts w:hint="default" w:ascii="Wingdings" w:hAnsi="Wingdings"/>
      </w:rPr>
    </w:lvl>
    <w:lvl w:ilvl="3" w:tplc="0C0A0001">
      <w:numFmt w:val="decimal"/>
      <w:lvlText w:val=""/>
      <w:lvlJc w:val="left"/>
      <w:pPr>
        <w:ind w:left="2880" w:hanging="360"/>
      </w:pPr>
      <w:rPr>
        <w:rFonts w:hint="default" w:ascii="Symbol" w:hAnsi="Symbol"/>
      </w:rPr>
    </w:lvl>
    <w:lvl w:ilvl="4" w:tplc="0C0A0003">
      <w:numFmt w:val="decimal"/>
      <w:lvlText w:val="o"/>
      <w:lvlJc w:val="left"/>
      <w:pPr>
        <w:ind w:left="3600" w:hanging="360"/>
      </w:pPr>
      <w:rPr>
        <w:rFonts w:hint="default" w:ascii="Courier New" w:hAnsi="Courier New" w:cs="Courier New"/>
      </w:rPr>
    </w:lvl>
    <w:lvl w:ilvl="5" w:tplc="0C0A0005">
      <w:numFmt w:val="decimal"/>
      <w:lvlText w:val=""/>
      <w:lvlJc w:val="left"/>
      <w:pPr>
        <w:ind w:left="4320" w:hanging="360"/>
      </w:pPr>
      <w:rPr>
        <w:rFonts w:hint="default" w:ascii="Wingdings" w:hAnsi="Wingdings"/>
      </w:rPr>
    </w:lvl>
    <w:lvl w:ilvl="6" w:tplc="0C0A0001">
      <w:numFmt w:val="decimal"/>
      <w:lvlText w:val=""/>
      <w:lvlJc w:val="left"/>
      <w:pPr>
        <w:ind w:left="5040" w:hanging="360"/>
      </w:pPr>
      <w:rPr>
        <w:rFonts w:hint="default" w:ascii="Symbol" w:hAnsi="Symbol"/>
      </w:rPr>
    </w:lvl>
    <w:lvl w:ilvl="7" w:tplc="0C0A0003">
      <w:numFmt w:val="decimal"/>
      <w:lvlText w:val="o"/>
      <w:lvlJc w:val="left"/>
      <w:pPr>
        <w:ind w:left="5760" w:hanging="360"/>
      </w:pPr>
      <w:rPr>
        <w:rFonts w:hint="default" w:ascii="Courier New" w:hAnsi="Courier New" w:cs="Courier New"/>
      </w:rPr>
    </w:lvl>
    <w:lvl w:ilvl="8" w:tplc="0C0A0005">
      <w:numFmt w:val="decimal"/>
      <w:lvlText w:val=""/>
      <w:lvlJc w:val="left"/>
      <w:pPr>
        <w:ind w:left="6480" w:hanging="360"/>
      </w:pPr>
      <w:rPr>
        <w:rFonts w:hint="default" w:ascii="Wingdings" w:hAnsi="Wingdings"/>
      </w:rPr>
    </w:lvl>
  </w:abstractNum>
  <w:abstractNum w:abstractNumId="40" w15:restartNumberingAfterBreak="0">
    <w:nsid w:val="7CBE5F8F"/>
    <w:multiLevelType w:val="hybridMultilevel"/>
    <w:tmpl w:val="3530E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41377105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7064804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5668982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167052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6562637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90009740">
    <w:abstractNumId w:val="12"/>
  </w:num>
  <w:num w:numId="7" w16cid:durableId="14026956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0935728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961542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6643472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4265376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6714530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2411924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53432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4667866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293540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34969398">
    <w:abstractNumId w:val="29"/>
  </w:num>
  <w:num w:numId="18" w16cid:durableId="184978415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2637319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7242041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949418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1185235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0947766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18404467">
    <w:abstractNumId w:val="15"/>
  </w:num>
  <w:num w:numId="25" w16cid:durableId="206340418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2101411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065112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29688401">
    <w:abstractNumId w:val="2"/>
  </w:num>
  <w:num w:numId="29" w16cid:durableId="62030406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62942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9204659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9579888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8544560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08831034">
    <w:abstractNumId w:val="39"/>
  </w:num>
  <w:num w:numId="35" w16cid:durableId="12596762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32008299">
    <w:abstractNumId w:val="4"/>
  </w:num>
  <w:num w:numId="37" w16cid:durableId="210384206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14004328">
    <w:abstractNumId w:val="35"/>
  </w:num>
  <w:num w:numId="39" w16cid:durableId="375400375">
    <w:abstractNumId w:val="0"/>
  </w:num>
  <w:num w:numId="40" w16cid:durableId="15364629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55166616">
    <w:abstractNumId w:val="3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0B98"/>
    <w:rsid w:val="00002EBE"/>
    <w:rsid w:val="00007872"/>
    <w:rsid w:val="00007C13"/>
    <w:rsid w:val="0001004C"/>
    <w:rsid w:val="000155B3"/>
    <w:rsid w:val="00015A30"/>
    <w:rsid w:val="00020318"/>
    <w:rsid w:val="00021CE8"/>
    <w:rsid w:val="00021EC1"/>
    <w:rsid w:val="0002216F"/>
    <w:rsid w:val="00023FD6"/>
    <w:rsid w:val="00025849"/>
    <w:rsid w:val="0002647A"/>
    <w:rsid w:val="0002748F"/>
    <w:rsid w:val="00030456"/>
    <w:rsid w:val="0003193C"/>
    <w:rsid w:val="00032526"/>
    <w:rsid w:val="00032C2E"/>
    <w:rsid w:val="00032F73"/>
    <w:rsid w:val="0003324F"/>
    <w:rsid w:val="00033D57"/>
    <w:rsid w:val="000352FB"/>
    <w:rsid w:val="00035695"/>
    <w:rsid w:val="00035BA1"/>
    <w:rsid w:val="00035CCC"/>
    <w:rsid w:val="00043F13"/>
    <w:rsid w:val="0004567C"/>
    <w:rsid w:val="00045B2C"/>
    <w:rsid w:val="0005357E"/>
    <w:rsid w:val="00054CC0"/>
    <w:rsid w:val="000626FC"/>
    <w:rsid w:val="00066E53"/>
    <w:rsid w:val="0007077B"/>
    <w:rsid w:val="00072AB4"/>
    <w:rsid w:val="00073516"/>
    <w:rsid w:val="00074CB3"/>
    <w:rsid w:val="000834F4"/>
    <w:rsid w:val="0008387F"/>
    <w:rsid w:val="00084E51"/>
    <w:rsid w:val="00085C13"/>
    <w:rsid w:val="00090136"/>
    <w:rsid w:val="00093257"/>
    <w:rsid w:val="00094DDA"/>
    <w:rsid w:val="0009632B"/>
    <w:rsid w:val="000A1BF0"/>
    <w:rsid w:val="000A32D2"/>
    <w:rsid w:val="000A5F16"/>
    <w:rsid w:val="000B085C"/>
    <w:rsid w:val="000B201A"/>
    <w:rsid w:val="000B35F3"/>
    <w:rsid w:val="000C1BC7"/>
    <w:rsid w:val="000C23F0"/>
    <w:rsid w:val="000C3C3C"/>
    <w:rsid w:val="000D2700"/>
    <w:rsid w:val="000D3AAD"/>
    <w:rsid w:val="000D4627"/>
    <w:rsid w:val="000D72A1"/>
    <w:rsid w:val="000E19E9"/>
    <w:rsid w:val="000E6D79"/>
    <w:rsid w:val="000F1BDF"/>
    <w:rsid w:val="000F4E06"/>
    <w:rsid w:val="000F7060"/>
    <w:rsid w:val="000F793E"/>
    <w:rsid w:val="00103188"/>
    <w:rsid w:val="00107A19"/>
    <w:rsid w:val="001103B4"/>
    <w:rsid w:val="001113E8"/>
    <w:rsid w:val="001121CB"/>
    <w:rsid w:val="00121D19"/>
    <w:rsid w:val="001244A4"/>
    <w:rsid w:val="00125D56"/>
    <w:rsid w:val="00131840"/>
    <w:rsid w:val="00131FAD"/>
    <w:rsid w:val="00137476"/>
    <w:rsid w:val="00140C67"/>
    <w:rsid w:val="00142D88"/>
    <w:rsid w:val="0014310A"/>
    <w:rsid w:val="0014392D"/>
    <w:rsid w:val="001462E2"/>
    <w:rsid w:val="0015456C"/>
    <w:rsid w:val="001545B7"/>
    <w:rsid w:val="001631D6"/>
    <w:rsid w:val="001662D0"/>
    <w:rsid w:val="001674E5"/>
    <w:rsid w:val="0017198C"/>
    <w:rsid w:val="00173975"/>
    <w:rsid w:val="001749D9"/>
    <w:rsid w:val="00175DA8"/>
    <w:rsid w:val="00177DE9"/>
    <w:rsid w:val="00180976"/>
    <w:rsid w:val="001819BA"/>
    <w:rsid w:val="0018455D"/>
    <w:rsid w:val="00185768"/>
    <w:rsid w:val="00192CAC"/>
    <w:rsid w:val="00193409"/>
    <w:rsid w:val="0019343D"/>
    <w:rsid w:val="001954EF"/>
    <w:rsid w:val="00195646"/>
    <w:rsid w:val="001A0D7C"/>
    <w:rsid w:val="001A19AE"/>
    <w:rsid w:val="001A1D3F"/>
    <w:rsid w:val="001A3593"/>
    <w:rsid w:val="001A4C9A"/>
    <w:rsid w:val="001B5E00"/>
    <w:rsid w:val="001B6607"/>
    <w:rsid w:val="001B67A0"/>
    <w:rsid w:val="001B6A25"/>
    <w:rsid w:val="001B6FFA"/>
    <w:rsid w:val="001B7CAB"/>
    <w:rsid w:val="001C2B16"/>
    <w:rsid w:val="001C5BFF"/>
    <w:rsid w:val="001C66A4"/>
    <w:rsid w:val="001D01FD"/>
    <w:rsid w:val="001D5564"/>
    <w:rsid w:val="001E06DF"/>
    <w:rsid w:val="001E1429"/>
    <w:rsid w:val="001E42D5"/>
    <w:rsid w:val="001E6B7D"/>
    <w:rsid w:val="001E78C8"/>
    <w:rsid w:val="001F004E"/>
    <w:rsid w:val="001F2B52"/>
    <w:rsid w:val="001F6093"/>
    <w:rsid w:val="0020442B"/>
    <w:rsid w:val="002044C0"/>
    <w:rsid w:val="002049AF"/>
    <w:rsid w:val="002077CA"/>
    <w:rsid w:val="00207EBB"/>
    <w:rsid w:val="00210261"/>
    <w:rsid w:val="00225D47"/>
    <w:rsid w:val="00225DE7"/>
    <w:rsid w:val="0022786F"/>
    <w:rsid w:val="00233ED8"/>
    <w:rsid w:val="0023521A"/>
    <w:rsid w:val="002359D5"/>
    <w:rsid w:val="002370F4"/>
    <w:rsid w:val="0024261D"/>
    <w:rsid w:val="00251125"/>
    <w:rsid w:val="00251C91"/>
    <w:rsid w:val="002605BB"/>
    <w:rsid w:val="002608DC"/>
    <w:rsid w:val="00266CCD"/>
    <w:rsid w:val="002671AE"/>
    <w:rsid w:val="00267932"/>
    <w:rsid w:val="002713C2"/>
    <w:rsid w:val="00280092"/>
    <w:rsid w:val="00281026"/>
    <w:rsid w:val="002933C5"/>
    <w:rsid w:val="0029398F"/>
    <w:rsid w:val="0029474B"/>
    <w:rsid w:val="00295D63"/>
    <w:rsid w:val="002A1509"/>
    <w:rsid w:val="002A2188"/>
    <w:rsid w:val="002A2594"/>
    <w:rsid w:val="002A27E8"/>
    <w:rsid w:val="002A3836"/>
    <w:rsid w:val="002A666E"/>
    <w:rsid w:val="002B0C7B"/>
    <w:rsid w:val="002B14D5"/>
    <w:rsid w:val="002B550C"/>
    <w:rsid w:val="002B6439"/>
    <w:rsid w:val="002C30A0"/>
    <w:rsid w:val="002C484D"/>
    <w:rsid w:val="002C7082"/>
    <w:rsid w:val="002C7C2B"/>
    <w:rsid w:val="002D0468"/>
    <w:rsid w:val="002D1C78"/>
    <w:rsid w:val="002D280C"/>
    <w:rsid w:val="002D3B3B"/>
    <w:rsid w:val="002D681D"/>
    <w:rsid w:val="002E259E"/>
    <w:rsid w:val="002E35A4"/>
    <w:rsid w:val="002E708C"/>
    <w:rsid w:val="002E730D"/>
    <w:rsid w:val="002E7CCD"/>
    <w:rsid w:val="002F1C0E"/>
    <w:rsid w:val="003028FA"/>
    <w:rsid w:val="003058B6"/>
    <w:rsid w:val="00311F7B"/>
    <w:rsid w:val="00312437"/>
    <w:rsid w:val="0031516E"/>
    <w:rsid w:val="00316958"/>
    <w:rsid w:val="00316A1B"/>
    <w:rsid w:val="0032570B"/>
    <w:rsid w:val="00325974"/>
    <w:rsid w:val="0032738B"/>
    <w:rsid w:val="0033198C"/>
    <w:rsid w:val="00331FB9"/>
    <w:rsid w:val="0033435B"/>
    <w:rsid w:val="003367E9"/>
    <w:rsid w:val="00337458"/>
    <w:rsid w:val="00341276"/>
    <w:rsid w:val="003421EE"/>
    <w:rsid w:val="0034614C"/>
    <w:rsid w:val="00346A99"/>
    <w:rsid w:val="00346F97"/>
    <w:rsid w:val="003470DF"/>
    <w:rsid w:val="0035026A"/>
    <w:rsid w:val="00350BE1"/>
    <w:rsid w:val="00362C13"/>
    <w:rsid w:val="003632D1"/>
    <w:rsid w:val="00366599"/>
    <w:rsid w:val="003671E8"/>
    <w:rsid w:val="00373593"/>
    <w:rsid w:val="00377B6C"/>
    <w:rsid w:val="00381984"/>
    <w:rsid w:val="00383692"/>
    <w:rsid w:val="003857AC"/>
    <w:rsid w:val="00385C08"/>
    <w:rsid w:val="003861F2"/>
    <w:rsid w:val="00386CB7"/>
    <w:rsid w:val="00391B12"/>
    <w:rsid w:val="0039280A"/>
    <w:rsid w:val="00393CEF"/>
    <w:rsid w:val="0039536B"/>
    <w:rsid w:val="003977C8"/>
    <w:rsid w:val="003A0005"/>
    <w:rsid w:val="003A0B41"/>
    <w:rsid w:val="003A4AC2"/>
    <w:rsid w:val="003B36C2"/>
    <w:rsid w:val="003B46E3"/>
    <w:rsid w:val="003B4770"/>
    <w:rsid w:val="003B5737"/>
    <w:rsid w:val="003B5A8D"/>
    <w:rsid w:val="003B684A"/>
    <w:rsid w:val="003D32D3"/>
    <w:rsid w:val="003D5263"/>
    <w:rsid w:val="003D5461"/>
    <w:rsid w:val="003D54FC"/>
    <w:rsid w:val="003D6B90"/>
    <w:rsid w:val="003E0F70"/>
    <w:rsid w:val="003E57C8"/>
    <w:rsid w:val="003E6410"/>
    <w:rsid w:val="003E6BA6"/>
    <w:rsid w:val="003F3702"/>
    <w:rsid w:val="003F3F8C"/>
    <w:rsid w:val="003F5878"/>
    <w:rsid w:val="003F6005"/>
    <w:rsid w:val="003F7065"/>
    <w:rsid w:val="003F73A8"/>
    <w:rsid w:val="00400965"/>
    <w:rsid w:val="00400CDF"/>
    <w:rsid w:val="00402F39"/>
    <w:rsid w:val="0040487D"/>
    <w:rsid w:val="0040707C"/>
    <w:rsid w:val="004071D2"/>
    <w:rsid w:val="00410BC0"/>
    <w:rsid w:val="004157F2"/>
    <w:rsid w:val="00417664"/>
    <w:rsid w:val="0041770E"/>
    <w:rsid w:val="00417E23"/>
    <w:rsid w:val="0042673B"/>
    <w:rsid w:val="00427108"/>
    <w:rsid w:val="00427FB7"/>
    <w:rsid w:val="00431A3A"/>
    <w:rsid w:val="0043236E"/>
    <w:rsid w:val="00435416"/>
    <w:rsid w:val="004357E3"/>
    <w:rsid w:val="00435F11"/>
    <w:rsid w:val="004369D2"/>
    <w:rsid w:val="00437C27"/>
    <w:rsid w:val="00440C04"/>
    <w:rsid w:val="00442F39"/>
    <w:rsid w:val="0044391E"/>
    <w:rsid w:val="00444D29"/>
    <w:rsid w:val="0044521A"/>
    <w:rsid w:val="00446576"/>
    <w:rsid w:val="004531E0"/>
    <w:rsid w:val="0045603E"/>
    <w:rsid w:val="00457C69"/>
    <w:rsid w:val="00460AA9"/>
    <w:rsid w:val="00460DC4"/>
    <w:rsid w:val="004649E2"/>
    <w:rsid w:val="00467825"/>
    <w:rsid w:val="0046791C"/>
    <w:rsid w:val="00470816"/>
    <w:rsid w:val="004710AF"/>
    <w:rsid w:val="004734D9"/>
    <w:rsid w:val="00473BA4"/>
    <w:rsid w:val="004757DE"/>
    <w:rsid w:val="00477D05"/>
    <w:rsid w:val="00477EC9"/>
    <w:rsid w:val="004832C1"/>
    <w:rsid w:val="004848A8"/>
    <w:rsid w:val="004850F1"/>
    <w:rsid w:val="004854D9"/>
    <w:rsid w:val="004856B2"/>
    <w:rsid w:val="00485D27"/>
    <w:rsid w:val="0048636C"/>
    <w:rsid w:val="00486BF3"/>
    <w:rsid w:val="00492B39"/>
    <w:rsid w:val="00492D3C"/>
    <w:rsid w:val="00497EBC"/>
    <w:rsid w:val="004A05A4"/>
    <w:rsid w:val="004A0E99"/>
    <w:rsid w:val="004A49EE"/>
    <w:rsid w:val="004B2DE9"/>
    <w:rsid w:val="004B3E9E"/>
    <w:rsid w:val="004B62D2"/>
    <w:rsid w:val="004B6DF1"/>
    <w:rsid w:val="004B75F0"/>
    <w:rsid w:val="004B78B8"/>
    <w:rsid w:val="004B7CA6"/>
    <w:rsid w:val="004C10B4"/>
    <w:rsid w:val="004C5624"/>
    <w:rsid w:val="004C6A2A"/>
    <w:rsid w:val="004C71C2"/>
    <w:rsid w:val="004C7F8F"/>
    <w:rsid w:val="004D0D95"/>
    <w:rsid w:val="004D73C5"/>
    <w:rsid w:val="004D791B"/>
    <w:rsid w:val="004E0F9A"/>
    <w:rsid w:val="004E11D7"/>
    <w:rsid w:val="004E33F1"/>
    <w:rsid w:val="004E4BF4"/>
    <w:rsid w:val="004E50D6"/>
    <w:rsid w:val="004E539E"/>
    <w:rsid w:val="004F053A"/>
    <w:rsid w:val="004F1255"/>
    <w:rsid w:val="004F1BB1"/>
    <w:rsid w:val="004F429E"/>
    <w:rsid w:val="004F5262"/>
    <w:rsid w:val="004F5CE0"/>
    <w:rsid w:val="004F6AAF"/>
    <w:rsid w:val="004F7BD8"/>
    <w:rsid w:val="00501AF9"/>
    <w:rsid w:val="00503872"/>
    <w:rsid w:val="00504533"/>
    <w:rsid w:val="00504A0E"/>
    <w:rsid w:val="00504D86"/>
    <w:rsid w:val="005050AC"/>
    <w:rsid w:val="0050549B"/>
    <w:rsid w:val="00505FC4"/>
    <w:rsid w:val="00514DF5"/>
    <w:rsid w:val="00515C76"/>
    <w:rsid w:val="00516549"/>
    <w:rsid w:val="00517150"/>
    <w:rsid w:val="005204C2"/>
    <w:rsid w:val="00530403"/>
    <w:rsid w:val="00531FBE"/>
    <w:rsid w:val="00532BB0"/>
    <w:rsid w:val="0053602A"/>
    <w:rsid w:val="005362E0"/>
    <w:rsid w:val="00536BDD"/>
    <w:rsid w:val="00544D50"/>
    <w:rsid w:val="0054550B"/>
    <w:rsid w:val="00550297"/>
    <w:rsid w:val="0055163A"/>
    <w:rsid w:val="00552B03"/>
    <w:rsid w:val="00554619"/>
    <w:rsid w:val="00555960"/>
    <w:rsid w:val="00563D50"/>
    <w:rsid w:val="00565F03"/>
    <w:rsid w:val="005765C3"/>
    <w:rsid w:val="00576EE9"/>
    <w:rsid w:val="0057735F"/>
    <w:rsid w:val="005778C7"/>
    <w:rsid w:val="00582E11"/>
    <w:rsid w:val="0058358B"/>
    <w:rsid w:val="00584675"/>
    <w:rsid w:val="00585253"/>
    <w:rsid w:val="00585648"/>
    <w:rsid w:val="00586503"/>
    <w:rsid w:val="00586CF0"/>
    <w:rsid w:val="00590F82"/>
    <w:rsid w:val="005934FB"/>
    <w:rsid w:val="005A0FA4"/>
    <w:rsid w:val="005A25CA"/>
    <w:rsid w:val="005A76E5"/>
    <w:rsid w:val="005A778E"/>
    <w:rsid w:val="005B54BB"/>
    <w:rsid w:val="005B63C1"/>
    <w:rsid w:val="005C5922"/>
    <w:rsid w:val="005C7583"/>
    <w:rsid w:val="005D1456"/>
    <w:rsid w:val="005D1638"/>
    <w:rsid w:val="005D2A9F"/>
    <w:rsid w:val="005D60DD"/>
    <w:rsid w:val="005D75EE"/>
    <w:rsid w:val="005E2F82"/>
    <w:rsid w:val="005E53F7"/>
    <w:rsid w:val="005F11E0"/>
    <w:rsid w:val="005F1349"/>
    <w:rsid w:val="005F148C"/>
    <w:rsid w:val="005F4B45"/>
    <w:rsid w:val="005F4B55"/>
    <w:rsid w:val="005F56B2"/>
    <w:rsid w:val="00601A1B"/>
    <w:rsid w:val="0060316A"/>
    <w:rsid w:val="0060466F"/>
    <w:rsid w:val="006115B5"/>
    <w:rsid w:val="00615431"/>
    <w:rsid w:val="0062037B"/>
    <w:rsid w:val="00621ACC"/>
    <w:rsid w:val="00630726"/>
    <w:rsid w:val="00637273"/>
    <w:rsid w:val="006453C0"/>
    <w:rsid w:val="00647AEE"/>
    <w:rsid w:val="00651449"/>
    <w:rsid w:val="00652ED5"/>
    <w:rsid w:val="006603F9"/>
    <w:rsid w:val="00660E60"/>
    <w:rsid w:val="006616F6"/>
    <w:rsid w:val="0066418F"/>
    <w:rsid w:val="00665EBA"/>
    <w:rsid w:val="00666E5D"/>
    <w:rsid w:val="006704E4"/>
    <w:rsid w:val="0067663E"/>
    <w:rsid w:val="00680A82"/>
    <w:rsid w:val="006859F9"/>
    <w:rsid w:val="00693653"/>
    <w:rsid w:val="0069382D"/>
    <w:rsid w:val="00694105"/>
    <w:rsid w:val="0069583E"/>
    <w:rsid w:val="00696F0F"/>
    <w:rsid w:val="006A008D"/>
    <w:rsid w:val="006A1077"/>
    <w:rsid w:val="006A4B64"/>
    <w:rsid w:val="006A5F94"/>
    <w:rsid w:val="006A636C"/>
    <w:rsid w:val="006A6DC4"/>
    <w:rsid w:val="006C26EF"/>
    <w:rsid w:val="006C282F"/>
    <w:rsid w:val="006C28E8"/>
    <w:rsid w:val="006C2D3B"/>
    <w:rsid w:val="006C39B2"/>
    <w:rsid w:val="006D0029"/>
    <w:rsid w:val="006D33B8"/>
    <w:rsid w:val="006D4722"/>
    <w:rsid w:val="006D484E"/>
    <w:rsid w:val="006E1CEB"/>
    <w:rsid w:val="006E3440"/>
    <w:rsid w:val="006E6272"/>
    <w:rsid w:val="006E6D6B"/>
    <w:rsid w:val="006E7155"/>
    <w:rsid w:val="006F1AD3"/>
    <w:rsid w:val="006F404F"/>
    <w:rsid w:val="00702944"/>
    <w:rsid w:val="0070531E"/>
    <w:rsid w:val="0070702B"/>
    <w:rsid w:val="00707C3F"/>
    <w:rsid w:val="007134AC"/>
    <w:rsid w:val="0072118B"/>
    <w:rsid w:val="0072160B"/>
    <w:rsid w:val="007224F7"/>
    <w:rsid w:val="0072406C"/>
    <w:rsid w:val="00724770"/>
    <w:rsid w:val="00724EAD"/>
    <w:rsid w:val="007300F4"/>
    <w:rsid w:val="007308D3"/>
    <w:rsid w:val="00732DCE"/>
    <w:rsid w:val="0073373B"/>
    <w:rsid w:val="00734447"/>
    <w:rsid w:val="00736579"/>
    <w:rsid w:val="00737BB1"/>
    <w:rsid w:val="00741AD4"/>
    <w:rsid w:val="007427CE"/>
    <w:rsid w:val="00742D07"/>
    <w:rsid w:val="00744237"/>
    <w:rsid w:val="007474DB"/>
    <w:rsid w:val="0075116B"/>
    <w:rsid w:val="007519C2"/>
    <w:rsid w:val="00753557"/>
    <w:rsid w:val="00757FB9"/>
    <w:rsid w:val="007607C3"/>
    <w:rsid w:val="00761BD3"/>
    <w:rsid w:val="007632DA"/>
    <w:rsid w:val="00764E6A"/>
    <w:rsid w:val="0076572B"/>
    <w:rsid w:val="00766646"/>
    <w:rsid w:val="00766790"/>
    <w:rsid w:val="00767808"/>
    <w:rsid w:val="00770F3C"/>
    <w:rsid w:val="00772FCC"/>
    <w:rsid w:val="00775EFE"/>
    <w:rsid w:val="0077768C"/>
    <w:rsid w:val="00782489"/>
    <w:rsid w:val="00783FDB"/>
    <w:rsid w:val="00784262"/>
    <w:rsid w:val="00791A65"/>
    <w:rsid w:val="007934DC"/>
    <w:rsid w:val="00793F6A"/>
    <w:rsid w:val="0079416E"/>
    <w:rsid w:val="007A00E6"/>
    <w:rsid w:val="007A1D6A"/>
    <w:rsid w:val="007A3C6A"/>
    <w:rsid w:val="007B149C"/>
    <w:rsid w:val="007B307A"/>
    <w:rsid w:val="007B35D4"/>
    <w:rsid w:val="007B42E7"/>
    <w:rsid w:val="007B49C6"/>
    <w:rsid w:val="007B49ED"/>
    <w:rsid w:val="007B617A"/>
    <w:rsid w:val="007C032D"/>
    <w:rsid w:val="007C2FC5"/>
    <w:rsid w:val="007C3730"/>
    <w:rsid w:val="007C4A95"/>
    <w:rsid w:val="007D020B"/>
    <w:rsid w:val="007D0AFD"/>
    <w:rsid w:val="007D2A3D"/>
    <w:rsid w:val="007D353F"/>
    <w:rsid w:val="007D4065"/>
    <w:rsid w:val="007D4822"/>
    <w:rsid w:val="007E0BA1"/>
    <w:rsid w:val="007E585F"/>
    <w:rsid w:val="007F0728"/>
    <w:rsid w:val="007F4240"/>
    <w:rsid w:val="00804FBA"/>
    <w:rsid w:val="00807D21"/>
    <w:rsid w:val="00813F42"/>
    <w:rsid w:val="00814359"/>
    <w:rsid w:val="00814D84"/>
    <w:rsid w:val="00816F2C"/>
    <w:rsid w:val="00820600"/>
    <w:rsid w:val="008221BD"/>
    <w:rsid w:val="00822C4A"/>
    <w:rsid w:val="008251B2"/>
    <w:rsid w:val="00830CDD"/>
    <w:rsid w:val="00834DFE"/>
    <w:rsid w:val="0083501C"/>
    <w:rsid w:val="00835AC8"/>
    <w:rsid w:val="00835D6A"/>
    <w:rsid w:val="00842606"/>
    <w:rsid w:val="008479C7"/>
    <w:rsid w:val="00851608"/>
    <w:rsid w:val="00864800"/>
    <w:rsid w:val="00865B73"/>
    <w:rsid w:val="0087071A"/>
    <w:rsid w:val="00873527"/>
    <w:rsid w:val="008806F2"/>
    <w:rsid w:val="008850C9"/>
    <w:rsid w:val="008872DD"/>
    <w:rsid w:val="00892A1F"/>
    <w:rsid w:val="008930FB"/>
    <w:rsid w:val="00893DF4"/>
    <w:rsid w:val="008952D5"/>
    <w:rsid w:val="00895FF5"/>
    <w:rsid w:val="00896835"/>
    <w:rsid w:val="008A03CD"/>
    <w:rsid w:val="008A0611"/>
    <w:rsid w:val="008A0B4B"/>
    <w:rsid w:val="008A1DAB"/>
    <w:rsid w:val="008A451E"/>
    <w:rsid w:val="008A4E5A"/>
    <w:rsid w:val="008A5BD8"/>
    <w:rsid w:val="008A67AB"/>
    <w:rsid w:val="008B18E3"/>
    <w:rsid w:val="008B2385"/>
    <w:rsid w:val="008B40D1"/>
    <w:rsid w:val="008B4C54"/>
    <w:rsid w:val="008B7BFC"/>
    <w:rsid w:val="008C7D4A"/>
    <w:rsid w:val="008D0547"/>
    <w:rsid w:val="008D18D0"/>
    <w:rsid w:val="008D5A92"/>
    <w:rsid w:val="008D72D9"/>
    <w:rsid w:val="008D7B08"/>
    <w:rsid w:val="008E588C"/>
    <w:rsid w:val="008E648A"/>
    <w:rsid w:val="008E6CD3"/>
    <w:rsid w:val="008F02BA"/>
    <w:rsid w:val="008F0727"/>
    <w:rsid w:val="008F4552"/>
    <w:rsid w:val="008F57C7"/>
    <w:rsid w:val="008F5F85"/>
    <w:rsid w:val="00900610"/>
    <w:rsid w:val="00902518"/>
    <w:rsid w:val="00902B75"/>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60CE"/>
    <w:rsid w:val="0096329F"/>
    <w:rsid w:val="0096681A"/>
    <w:rsid w:val="00970FF2"/>
    <w:rsid w:val="00971CC3"/>
    <w:rsid w:val="00972C37"/>
    <w:rsid w:val="009767BB"/>
    <w:rsid w:val="00977F56"/>
    <w:rsid w:val="009800DC"/>
    <w:rsid w:val="00980E6B"/>
    <w:rsid w:val="00981056"/>
    <w:rsid w:val="00982A42"/>
    <w:rsid w:val="00994438"/>
    <w:rsid w:val="00995D6B"/>
    <w:rsid w:val="00997575"/>
    <w:rsid w:val="009A2FEB"/>
    <w:rsid w:val="009A4863"/>
    <w:rsid w:val="009A7580"/>
    <w:rsid w:val="009B3934"/>
    <w:rsid w:val="009C28AE"/>
    <w:rsid w:val="009C4A1C"/>
    <w:rsid w:val="009D011D"/>
    <w:rsid w:val="009D0698"/>
    <w:rsid w:val="009D1A13"/>
    <w:rsid w:val="009D381D"/>
    <w:rsid w:val="009D4785"/>
    <w:rsid w:val="009D586E"/>
    <w:rsid w:val="009E0703"/>
    <w:rsid w:val="009E0BD4"/>
    <w:rsid w:val="009E0D72"/>
    <w:rsid w:val="009E119B"/>
    <w:rsid w:val="009E254D"/>
    <w:rsid w:val="009E3C7C"/>
    <w:rsid w:val="009F4FDB"/>
    <w:rsid w:val="009F7BC5"/>
    <w:rsid w:val="00A02198"/>
    <w:rsid w:val="00A02723"/>
    <w:rsid w:val="00A06853"/>
    <w:rsid w:val="00A109DB"/>
    <w:rsid w:val="00A13B6C"/>
    <w:rsid w:val="00A13C14"/>
    <w:rsid w:val="00A14315"/>
    <w:rsid w:val="00A223FC"/>
    <w:rsid w:val="00A22F39"/>
    <w:rsid w:val="00A23AD8"/>
    <w:rsid w:val="00A26DFC"/>
    <w:rsid w:val="00A272A6"/>
    <w:rsid w:val="00A3131A"/>
    <w:rsid w:val="00A31A69"/>
    <w:rsid w:val="00A344AD"/>
    <w:rsid w:val="00A41C35"/>
    <w:rsid w:val="00A4311F"/>
    <w:rsid w:val="00A502FB"/>
    <w:rsid w:val="00A50DFC"/>
    <w:rsid w:val="00A51630"/>
    <w:rsid w:val="00A562D2"/>
    <w:rsid w:val="00A56557"/>
    <w:rsid w:val="00A60552"/>
    <w:rsid w:val="00A64140"/>
    <w:rsid w:val="00A66785"/>
    <w:rsid w:val="00A71BF9"/>
    <w:rsid w:val="00A7352B"/>
    <w:rsid w:val="00A73933"/>
    <w:rsid w:val="00A74AD3"/>
    <w:rsid w:val="00A77240"/>
    <w:rsid w:val="00A80BAD"/>
    <w:rsid w:val="00A836F3"/>
    <w:rsid w:val="00A8424C"/>
    <w:rsid w:val="00A8661A"/>
    <w:rsid w:val="00A8699E"/>
    <w:rsid w:val="00A94FA8"/>
    <w:rsid w:val="00AA1DA4"/>
    <w:rsid w:val="00AA2F30"/>
    <w:rsid w:val="00AB03AA"/>
    <w:rsid w:val="00AB0546"/>
    <w:rsid w:val="00AB2F8F"/>
    <w:rsid w:val="00AB3716"/>
    <w:rsid w:val="00AB563B"/>
    <w:rsid w:val="00AC1795"/>
    <w:rsid w:val="00AC4C0C"/>
    <w:rsid w:val="00AC55A3"/>
    <w:rsid w:val="00AC68FA"/>
    <w:rsid w:val="00AC7D5A"/>
    <w:rsid w:val="00AD20C0"/>
    <w:rsid w:val="00AE1616"/>
    <w:rsid w:val="00AE1A9B"/>
    <w:rsid w:val="00AE33DC"/>
    <w:rsid w:val="00AE376F"/>
    <w:rsid w:val="00AE40BA"/>
    <w:rsid w:val="00AF70E1"/>
    <w:rsid w:val="00B04114"/>
    <w:rsid w:val="00B04263"/>
    <w:rsid w:val="00B054B8"/>
    <w:rsid w:val="00B1395E"/>
    <w:rsid w:val="00B1534E"/>
    <w:rsid w:val="00B15A8C"/>
    <w:rsid w:val="00B201F4"/>
    <w:rsid w:val="00B2063E"/>
    <w:rsid w:val="00B23BB8"/>
    <w:rsid w:val="00B26691"/>
    <w:rsid w:val="00B3067C"/>
    <w:rsid w:val="00B35D43"/>
    <w:rsid w:val="00B3610C"/>
    <w:rsid w:val="00B36813"/>
    <w:rsid w:val="00B371A5"/>
    <w:rsid w:val="00B37946"/>
    <w:rsid w:val="00B37CC6"/>
    <w:rsid w:val="00B460DD"/>
    <w:rsid w:val="00B4610E"/>
    <w:rsid w:val="00B5031E"/>
    <w:rsid w:val="00B5125F"/>
    <w:rsid w:val="00B5282A"/>
    <w:rsid w:val="00B557D5"/>
    <w:rsid w:val="00B56ABA"/>
    <w:rsid w:val="00B60917"/>
    <w:rsid w:val="00B60E25"/>
    <w:rsid w:val="00B73E8E"/>
    <w:rsid w:val="00B773DA"/>
    <w:rsid w:val="00B82571"/>
    <w:rsid w:val="00B8325E"/>
    <w:rsid w:val="00B84F66"/>
    <w:rsid w:val="00B8602A"/>
    <w:rsid w:val="00B86626"/>
    <w:rsid w:val="00B920E6"/>
    <w:rsid w:val="00B96DD8"/>
    <w:rsid w:val="00BA2001"/>
    <w:rsid w:val="00BA23BD"/>
    <w:rsid w:val="00BA2C8E"/>
    <w:rsid w:val="00BA6133"/>
    <w:rsid w:val="00BB4CEC"/>
    <w:rsid w:val="00BB6919"/>
    <w:rsid w:val="00BC46B9"/>
    <w:rsid w:val="00BC5D74"/>
    <w:rsid w:val="00BC6134"/>
    <w:rsid w:val="00BC633A"/>
    <w:rsid w:val="00BD063F"/>
    <w:rsid w:val="00BD0726"/>
    <w:rsid w:val="00BD1B3E"/>
    <w:rsid w:val="00BD5FD0"/>
    <w:rsid w:val="00BD6B49"/>
    <w:rsid w:val="00BE2224"/>
    <w:rsid w:val="00BE23A8"/>
    <w:rsid w:val="00BE55C2"/>
    <w:rsid w:val="00BE63E4"/>
    <w:rsid w:val="00BF1D90"/>
    <w:rsid w:val="00BF23CA"/>
    <w:rsid w:val="00BF5D2A"/>
    <w:rsid w:val="00BF63A2"/>
    <w:rsid w:val="00C00CBB"/>
    <w:rsid w:val="00C04895"/>
    <w:rsid w:val="00C069D2"/>
    <w:rsid w:val="00C1111D"/>
    <w:rsid w:val="00C11655"/>
    <w:rsid w:val="00C12D0E"/>
    <w:rsid w:val="00C13666"/>
    <w:rsid w:val="00C14B18"/>
    <w:rsid w:val="00C1521C"/>
    <w:rsid w:val="00C17927"/>
    <w:rsid w:val="00C21994"/>
    <w:rsid w:val="00C25234"/>
    <w:rsid w:val="00C26F0A"/>
    <w:rsid w:val="00C32C59"/>
    <w:rsid w:val="00C411DB"/>
    <w:rsid w:val="00C44E30"/>
    <w:rsid w:val="00C4515B"/>
    <w:rsid w:val="00C525D9"/>
    <w:rsid w:val="00C56902"/>
    <w:rsid w:val="00C61136"/>
    <w:rsid w:val="00C61D7C"/>
    <w:rsid w:val="00C65A42"/>
    <w:rsid w:val="00C708E1"/>
    <w:rsid w:val="00C70C36"/>
    <w:rsid w:val="00C77882"/>
    <w:rsid w:val="00C77BFD"/>
    <w:rsid w:val="00C80779"/>
    <w:rsid w:val="00C82615"/>
    <w:rsid w:val="00C840C3"/>
    <w:rsid w:val="00C85630"/>
    <w:rsid w:val="00C856BF"/>
    <w:rsid w:val="00C87C02"/>
    <w:rsid w:val="00C901C9"/>
    <w:rsid w:val="00C929DC"/>
    <w:rsid w:val="00C950B9"/>
    <w:rsid w:val="00C962B1"/>
    <w:rsid w:val="00C962C7"/>
    <w:rsid w:val="00CA0D2E"/>
    <w:rsid w:val="00CA1CAC"/>
    <w:rsid w:val="00CA477B"/>
    <w:rsid w:val="00CA4FD6"/>
    <w:rsid w:val="00CA5213"/>
    <w:rsid w:val="00CA72E7"/>
    <w:rsid w:val="00CA771E"/>
    <w:rsid w:val="00CA7EDF"/>
    <w:rsid w:val="00CB0E23"/>
    <w:rsid w:val="00CB22D1"/>
    <w:rsid w:val="00CB451A"/>
    <w:rsid w:val="00CB6045"/>
    <w:rsid w:val="00CB7C37"/>
    <w:rsid w:val="00CB7EA4"/>
    <w:rsid w:val="00CC0341"/>
    <w:rsid w:val="00CC424F"/>
    <w:rsid w:val="00CC4875"/>
    <w:rsid w:val="00CC5FE6"/>
    <w:rsid w:val="00CD0380"/>
    <w:rsid w:val="00CD1BD2"/>
    <w:rsid w:val="00CD1E24"/>
    <w:rsid w:val="00CD2DD9"/>
    <w:rsid w:val="00CD67EE"/>
    <w:rsid w:val="00CE1096"/>
    <w:rsid w:val="00CE4FBD"/>
    <w:rsid w:val="00CF3742"/>
    <w:rsid w:val="00D0168D"/>
    <w:rsid w:val="00D01C80"/>
    <w:rsid w:val="00D01DEB"/>
    <w:rsid w:val="00D033C7"/>
    <w:rsid w:val="00D04736"/>
    <w:rsid w:val="00D0690D"/>
    <w:rsid w:val="00D128FF"/>
    <w:rsid w:val="00D13EF4"/>
    <w:rsid w:val="00D150C7"/>
    <w:rsid w:val="00D15C1E"/>
    <w:rsid w:val="00D16150"/>
    <w:rsid w:val="00D173E4"/>
    <w:rsid w:val="00D2281E"/>
    <w:rsid w:val="00D24055"/>
    <w:rsid w:val="00D24314"/>
    <w:rsid w:val="00D27168"/>
    <w:rsid w:val="00D30412"/>
    <w:rsid w:val="00D33751"/>
    <w:rsid w:val="00D34187"/>
    <w:rsid w:val="00D41556"/>
    <w:rsid w:val="00D4302F"/>
    <w:rsid w:val="00D441EF"/>
    <w:rsid w:val="00D44B6E"/>
    <w:rsid w:val="00D560EA"/>
    <w:rsid w:val="00D56839"/>
    <w:rsid w:val="00D606F1"/>
    <w:rsid w:val="00D625B4"/>
    <w:rsid w:val="00D677AF"/>
    <w:rsid w:val="00D74B2C"/>
    <w:rsid w:val="00D77A2E"/>
    <w:rsid w:val="00D823F3"/>
    <w:rsid w:val="00D867D1"/>
    <w:rsid w:val="00D86E87"/>
    <w:rsid w:val="00D9006E"/>
    <w:rsid w:val="00D90CD8"/>
    <w:rsid w:val="00D90E75"/>
    <w:rsid w:val="00D91B7B"/>
    <w:rsid w:val="00D91CBB"/>
    <w:rsid w:val="00D942A8"/>
    <w:rsid w:val="00DA5539"/>
    <w:rsid w:val="00DB07A4"/>
    <w:rsid w:val="00DB4439"/>
    <w:rsid w:val="00DB698A"/>
    <w:rsid w:val="00DC1FEA"/>
    <w:rsid w:val="00DC5429"/>
    <w:rsid w:val="00DC5B68"/>
    <w:rsid w:val="00DC5CB7"/>
    <w:rsid w:val="00DD0E29"/>
    <w:rsid w:val="00DD2E3D"/>
    <w:rsid w:val="00DD4751"/>
    <w:rsid w:val="00DD4D32"/>
    <w:rsid w:val="00DD5FC0"/>
    <w:rsid w:val="00DD6A4F"/>
    <w:rsid w:val="00DE3277"/>
    <w:rsid w:val="00DE77FA"/>
    <w:rsid w:val="00DE7AB0"/>
    <w:rsid w:val="00DE7BBC"/>
    <w:rsid w:val="00DF7CE6"/>
    <w:rsid w:val="00E015A0"/>
    <w:rsid w:val="00E05338"/>
    <w:rsid w:val="00E06FC0"/>
    <w:rsid w:val="00E10B1F"/>
    <w:rsid w:val="00E11277"/>
    <w:rsid w:val="00E124A4"/>
    <w:rsid w:val="00E16535"/>
    <w:rsid w:val="00E16AB6"/>
    <w:rsid w:val="00E23F75"/>
    <w:rsid w:val="00E25357"/>
    <w:rsid w:val="00E33E30"/>
    <w:rsid w:val="00E40C79"/>
    <w:rsid w:val="00E4456F"/>
    <w:rsid w:val="00E51E1F"/>
    <w:rsid w:val="00E541ED"/>
    <w:rsid w:val="00E55F0F"/>
    <w:rsid w:val="00E55FC2"/>
    <w:rsid w:val="00E635A2"/>
    <w:rsid w:val="00E63FEA"/>
    <w:rsid w:val="00E64711"/>
    <w:rsid w:val="00E66CE2"/>
    <w:rsid w:val="00E7594F"/>
    <w:rsid w:val="00E77C5B"/>
    <w:rsid w:val="00E80FEB"/>
    <w:rsid w:val="00E8141C"/>
    <w:rsid w:val="00E816FE"/>
    <w:rsid w:val="00E82828"/>
    <w:rsid w:val="00E908BC"/>
    <w:rsid w:val="00E92D5A"/>
    <w:rsid w:val="00E943A4"/>
    <w:rsid w:val="00E95E58"/>
    <w:rsid w:val="00EA292A"/>
    <w:rsid w:val="00EB23A4"/>
    <w:rsid w:val="00EB5D8D"/>
    <w:rsid w:val="00EB69AF"/>
    <w:rsid w:val="00EC17DB"/>
    <w:rsid w:val="00EC4F40"/>
    <w:rsid w:val="00EC60F5"/>
    <w:rsid w:val="00EC7C08"/>
    <w:rsid w:val="00ED174B"/>
    <w:rsid w:val="00ED21EB"/>
    <w:rsid w:val="00ED2407"/>
    <w:rsid w:val="00ED2D52"/>
    <w:rsid w:val="00ED3385"/>
    <w:rsid w:val="00ED5EF5"/>
    <w:rsid w:val="00ED6AAB"/>
    <w:rsid w:val="00EE1A1B"/>
    <w:rsid w:val="00EE1B5F"/>
    <w:rsid w:val="00EE2261"/>
    <w:rsid w:val="00EE2D5E"/>
    <w:rsid w:val="00EE3D96"/>
    <w:rsid w:val="00EF44CF"/>
    <w:rsid w:val="00EF4FF0"/>
    <w:rsid w:val="00EF55F4"/>
    <w:rsid w:val="00EF586D"/>
    <w:rsid w:val="00EF6791"/>
    <w:rsid w:val="00EF6A30"/>
    <w:rsid w:val="00EF6B06"/>
    <w:rsid w:val="00EF7849"/>
    <w:rsid w:val="00F0188C"/>
    <w:rsid w:val="00F029DD"/>
    <w:rsid w:val="00F02C8A"/>
    <w:rsid w:val="00F1075C"/>
    <w:rsid w:val="00F12C4D"/>
    <w:rsid w:val="00F13A98"/>
    <w:rsid w:val="00F15FBA"/>
    <w:rsid w:val="00F16269"/>
    <w:rsid w:val="00F202DC"/>
    <w:rsid w:val="00F23311"/>
    <w:rsid w:val="00F2333D"/>
    <w:rsid w:val="00F2678E"/>
    <w:rsid w:val="00F3453C"/>
    <w:rsid w:val="00F349FF"/>
    <w:rsid w:val="00F34E8D"/>
    <w:rsid w:val="00F37A9F"/>
    <w:rsid w:val="00F40D88"/>
    <w:rsid w:val="00F42DC6"/>
    <w:rsid w:val="00F43144"/>
    <w:rsid w:val="00F45B9F"/>
    <w:rsid w:val="00F465F7"/>
    <w:rsid w:val="00F46AC0"/>
    <w:rsid w:val="00F5215F"/>
    <w:rsid w:val="00F525DF"/>
    <w:rsid w:val="00F61799"/>
    <w:rsid w:val="00F639A9"/>
    <w:rsid w:val="00F64614"/>
    <w:rsid w:val="00F71D17"/>
    <w:rsid w:val="00F72C1D"/>
    <w:rsid w:val="00F74CF0"/>
    <w:rsid w:val="00F76161"/>
    <w:rsid w:val="00F7780F"/>
    <w:rsid w:val="00F803F1"/>
    <w:rsid w:val="00F84148"/>
    <w:rsid w:val="00F842A1"/>
    <w:rsid w:val="00F84CB7"/>
    <w:rsid w:val="00F855C0"/>
    <w:rsid w:val="00F867C7"/>
    <w:rsid w:val="00F87AC1"/>
    <w:rsid w:val="00F93CB8"/>
    <w:rsid w:val="00F97A17"/>
    <w:rsid w:val="00FA1403"/>
    <w:rsid w:val="00FA1A28"/>
    <w:rsid w:val="00FA1EA2"/>
    <w:rsid w:val="00FA3CBA"/>
    <w:rsid w:val="00FA5D1D"/>
    <w:rsid w:val="00FA6F2A"/>
    <w:rsid w:val="00FB255F"/>
    <w:rsid w:val="00FB2B0A"/>
    <w:rsid w:val="00FB3BEB"/>
    <w:rsid w:val="00FB5C9C"/>
    <w:rsid w:val="00FC44EE"/>
    <w:rsid w:val="00FC7048"/>
    <w:rsid w:val="00FD0C28"/>
    <w:rsid w:val="00FD3234"/>
    <w:rsid w:val="00FD36AB"/>
    <w:rsid w:val="00FD3A6A"/>
    <w:rsid w:val="00FD4913"/>
    <w:rsid w:val="00FE1F25"/>
    <w:rsid w:val="00FE53F0"/>
    <w:rsid w:val="00FE7AA7"/>
    <w:rsid w:val="00FE7F42"/>
    <w:rsid w:val="00FF1388"/>
    <w:rsid w:val="00FF2213"/>
    <w:rsid w:val="00FF2485"/>
    <w:rsid w:val="035B65D6"/>
    <w:rsid w:val="04771444"/>
    <w:rsid w:val="0FE178EF"/>
    <w:rsid w:val="13CA6D9E"/>
    <w:rsid w:val="19287D3E"/>
    <w:rsid w:val="1BB54F93"/>
    <w:rsid w:val="1EBA147E"/>
    <w:rsid w:val="24C6A3A0"/>
    <w:rsid w:val="35DF7A03"/>
    <w:rsid w:val="35EA2C8E"/>
    <w:rsid w:val="36161D2C"/>
    <w:rsid w:val="39CC1A2B"/>
    <w:rsid w:val="3F63E429"/>
    <w:rsid w:val="426359CF"/>
    <w:rsid w:val="440B9007"/>
    <w:rsid w:val="4B86F1C0"/>
    <w:rsid w:val="55B40673"/>
    <w:rsid w:val="57219B64"/>
    <w:rsid w:val="588D6B37"/>
    <w:rsid w:val="59C564E4"/>
    <w:rsid w:val="5C5AEA75"/>
    <w:rsid w:val="5E96DA63"/>
    <w:rsid w:val="60D48061"/>
    <w:rsid w:val="723C359F"/>
    <w:rsid w:val="72ED1191"/>
    <w:rsid w:val="7E16DA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9420">
      <w:bodyDiv w:val="1"/>
      <w:marLeft w:val="0"/>
      <w:marRight w:val="0"/>
      <w:marTop w:val="0"/>
      <w:marBottom w:val="0"/>
      <w:divBdr>
        <w:top w:val="none" w:sz="0" w:space="0" w:color="auto"/>
        <w:left w:val="none" w:sz="0" w:space="0" w:color="auto"/>
        <w:bottom w:val="none" w:sz="0" w:space="0" w:color="auto"/>
        <w:right w:val="none" w:sz="0" w:space="0" w:color="auto"/>
      </w:divBdr>
    </w:div>
    <w:div w:id="24865045">
      <w:bodyDiv w:val="1"/>
      <w:marLeft w:val="0"/>
      <w:marRight w:val="0"/>
      <w:marTop w:val="0"/>
      <w:marBottom w:val="0"/>
      <w:divBdr>
        <w:top w:val="none" w:sz="0" w:space="0" w:color="auto"/>
        <w:left w:val="none" w:sz="0" w:space="0" w:color="auto"/>
        <w:bottom w:val="none" w:sz="0" w:space="0" w:color="auto"/>
        <w:right w:val="none" w:sz="0" w:space="0" w:color="auto"/>
      </w:divBdr>
    </w:div>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59405234">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76830979">
      <w:bodyDiv w:val="1"/>
      <w:marLeft w:val="0"/>
      <w:marRight w:val="0"/>
      <w:marTop w:val="0"/>
      <w:marBottom w:val="0"/>
      <w:divBdr>
        <w:top w:val="none" w:sz="0" w:space="0" w:color="auto"/>
        <w:left w:val="none" w:sz="0" w:space="0" w:color="auto"/>
        <w:bottom w:val="none" w:sz="0" w:space="0" w:color="auto"/>
        <w:right w:val="none" w:sz="0" w:space="0" w:color="auto"/>
      </w:divBdr>
    </w:div>
    <w:div w:id="116223938">
      <w:bodyDiv w:val="1"/>
      <w:marLeft w:val="0"/>
      <w:marRight w:val="0"/>
      <w:marTop w:val="0"/>
      <w:marBottom w:val="0"/>
      <w:divBdr>
        <w:top w:val="none" w:sz="0" w:space="0" w:color="auto"/>
        <w:left w:val="none" w:sz="0" w:space="0" w:color="auto"/>
        <w:bottom w:val="none" w:sz="0" w:space="0" w:color="auto"/>
        <w:right w:val="none" w:sz="0" w:space="0" w:color="auto"/>
      </w:divBdr>
    </w:div>
    <w:div w:id="11738050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22963995">
      <w:bodyDiv w:val="1"/>
      <w:marLeft w:val="0"/>
      <w:marRight w:val="0"/>
      <w:marTop w:val="0"/>
      <w:marBottom w:val="0"/>
      <w:divBdr>
        <w:top w:val="none" w:sz="0" w:space="0" w:color="auto"/>
        <w:left w:val="none" w:sz="0" w:space="0" w:color="auto"/>
        <w:bottom w:val="none" w:sz="0" w:space="0" w:color="auto"/>
        <w:right w:val="none" w:sz="0" w:space="0" w:color="auto"/>
      </w:divBdr>
    </w:div>
    <w:div w:id="127599091">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6700979">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4341165">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29077596">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123486">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3777901">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87918005">
      <w:bodyDiv w:val="1"/>
      <w:marLeft w:val="0"/>
      <w:marRight w:val="0"/>
      <w:marTop w:val="0"/>
      <w:marBottom w:val="0"/>
      <w:divBdr>
        <w:top w:val="none" w:sz="0" w:space="0" w:color="auto"/>
        <w:left w:val="none" w:sz="0" w:space="0" w:color="auto"/>
        <w:bottom w:val="none" w:sz="0" w:space="0" w:color="auto"/>
        <w:right w:val="none" w:sz="0" w:space="0" w:color="auto"/>
      </w:divBdr>
    </w:div>
    <w:div w:id="394546380">
      <w:bodyDiv w:val="1"/>
      <w:marLeft w:val="0"/>
      <w:marRight w:val="0"/>
      <w:marTop w:val="0"/>
      <w:marBottom w:val="0"/>
      <w:divBdr>
        <w:top w:val="none" w:sz="0" w:space="0" w:color="auto"/>
        <w:left w:val="none" w:sz="0" w:space="0" w:color="auto"/>
        <w:bottom w:val="none" w:sz="0" w:space="0" w:color="auto"/>
        <w:right w:val="none" w:sz="0" w:space="0" w:color="auto"/>
      </w:divBdr>
    </w:div>
    <w:div w:id="400636637">
      <w:bodyDiv w:val="1"/>
      <w:marLeft w:val="0"/>
      <w:marRight w:val="0"/>
      <w:marTop w:val="0"/>
      <w:marBottom w:val="0"/>
      <w:divBdr>
        <w:top w:val="none" w:sz="0" w:space="0" w:color="auto"/>
        <w:left w:val="none" w:sz="0" w:space="0" w:color="auto"/>
        <w:bottom w:val="none" w:sz="0" w:space="0" w:color="auto"/>
        <w:right w:val="none" w:sz="0" w:space="0" w:color="auto"/>
      </w:divBdr>
    </w:div>
    <w:div w:id="407263448">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27504802">
      <w:bodyDiv w:val="1"/>
      <w:marLeft w:val="0"/>
      <w:marRight w:val="0"/>
      <w:marTop w:val="0"/>
      <w:marBottom w:val="0"/>
      <w:divBdr>
        <w:top w:val="none" w:sz="0" w:space="0" w:color="auto"/>
        <w:left w:val="none" w:sz="0" w:space="0" w:color="auto"/>
        <w:bottom w:val="none" w:sz="0" w:space="0" w:color="auto"/>
        <w:right w:val="none" w:sz="0" w:space="0" w:color="auto"/>
      </w:divBdr>
    </w:div>
    <w:div w:id="435636820">
      <w:bodyDiv w:val="1"/>
      <w:marLeft w:val="0"/>
      <w:marRight w:val="0"/>
      <w:marTop w:val="0"/>
      <w:marBottom w:val="0"/>
      <w:divBdr>
        <w:top w:val="none" w:sz="0" w:space="0" w:color="auto"/>
        <w:left w:val="none" w:sz="0" w:space="0" w:color="auto"/>
        <w:bottom w:val="none" w:sz="0" w:space="0" w:color="auto"/>
        <w:right w:val="none" w:sz="0" w:space="0" w:color="auto"/>
      </w:divBdr>
    </w:div>
    <w:div w:id="448398136">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84473410">
      <w:bodyDiv w:val="1"/>
      <w:marLeft w:val="0"/>
      <w:marRight w:val="0"/>
      <w:marTop w:val="0"/>
      <w:marBottom w:val="0"/>
      <w:divBdr>
        <w:top w:val="none" w:sz="0" w:space="0" w:color="auto"/>
        <w:left w:val="none" w:sz="0" w:space="0" w:color="auto"/>
        <w:bottom w:val="none" w:sz="0" w:space="0" w:color="auto"/>
        <w:right w:val="none" w:sz="0" w:space="0" w:color="auto"/>
      </w:divBdr>
    </w:div>
    <w:div w:id="491260989">
      <w:bodyDiv w:val="1"/>
      <w:marLeft w:val="0"/>
      <w:marRight w:val="0"/>
      <w:marTop w:val="0"/>
      <w:marBottom w:val="0"/>
      <w:divBdr>
        <w:top w:val="none" w:sz="0" w:space="0" w:color="auto"/>
        <w:left w:val="none" w:sz="0" w:space="0" w:color="auto"/>
        <w:bottom w:val="none" w:sz="0" w:space="0" w:color="auto"/>
        <w:right w:val="none" w:sz="0" w:space="0" w:color="auto"/>
      </w:divBdr>
    </w:div>
    <w:div w:id="499665880">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70238360">
      <w:bodyDiv w:val="1"/>
      <w:marLeft w:val="0"/>
      <w:marRight w:val="0"/>
      <w:marTop w:val="0"/>
      <w:marBottom w:val="0"/>
      <w:divBdr>
        <w:top w:val="none" w:sz="0" w:space="0" w:color="auto"/>
        <w:left w:val="none" w:sz="0" w:space="0" w:color="auto"/>
        <w:bottom w:val="none" w:sz="0" w:space="0" w:color="auto"/>
        <w:right w:val="none" w:sz="0" w:space="0" w:color="auto"/>
      </w:divBdr>
    </w:div>
    <w:div w:id="576282516">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5579619">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44315612">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04790510">
      <w:bodyDiv w:val="1"/>
      <w:marLeft w:val="0"/>
      <w:marRight w:val="0"/>
      <w:marTop w:val="0"/>
      <w:marBottom w:val="0"/>
      <w:divBdr>
        <w:top w:val="none" w:sz="0" w:space="0" w:color="auto"/>
        <w:left w:val="none" w:sz="0" w:space="0" w:color="auto"/>
        <w:bottom w:val="none" w:sz="0" w:space="0" w:color="auto"/>
        <w:right w:val="none" w:sz="0" w:space="0" w:color="auto"/>
      </w:divBdr>
    </w:div>
    <w:div w:id="755128740">
      <w:bodyDiv w:val="1"/>
      <w:marLeft w:val="0"/>
      <w:marRight w:val="0"/>
      <w:marTop w:val="0"/>
      <w:marBottom w:val="0"/>
      <w:divBdr>
        <w:top w:val="none" w:sz="0" w:space="0" w:color="auto"/>
        <w:left w:val="none" w:sz="0" w:space="0" w:color="auto"/>
        <w:bottom w:val="none" w:sz="0" w:space="0" w:color="auto"/>
        <w:right w:val="none" w:sz="0" w:space="0" w:color="auto"/>
      </w:divBdr>
    </w:div>
    <w:div w:id="755248282">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27358916">
      <w:bodyDiv w:val="1"/>
      <w:marLeft w:val="0"/>
      <w:marRight w:val="0"/>
      <w:marTop w:val="0"/>
      <w:marBottom w:val="0"/>
      <w:divBdr>
        <w:top w:val="none" w:sz="0" w:space="0" w:color="auto"/>
        <w:left w:val="none" w:sz="0" w:space="0" w:color="auto"/>
        <w:bottom w:val="none" w:sz="0" w:space="0" w:color="auto"/>
        <w:right w:val="none" w:sz="0" w:space="0" w:color="auto"/>
      </w:divBdr>
    </w:div>
    <w:div w:id="837310596">
      <w:bodyDiv w:val="1"/>
      <w:marLeft w:val="0"/>
      <w:marRight w:val="0"/>
      <w:marTop w:val="0"/>
      <w:marBottom w:val="0"/>
      <w:divBdr>
        <w:top w:val="none" w:sz="0" w:space="0" w:color="auto"/>
        <w:left w:val="none" w:sz="0" w:space="0" w:color="auto"/>
        <w:bottom w:val="none" w:sz="0" w:space="0" w:color="auto"/>
        <w:right w:val="none" w:sz="0" w:space="0" w:color="auto"/>
      </w:divBdr>
    </w:div>
    <w:div w:id="847141114">
      <w:bodyDiv w:val="1"/>
      <w:marLeft w:val="0"/>
      <w:marRight w:val="0"/>
      <w:marTop w:val="0"/>
      <w:marBottom w:val="0"/>
      <w:divBdr>
        <w:top w:val="none" w:sz="0" w:space="0" w:color="auto"/>
        <w:left w:val="none" w:sz="0" w:space="0" w:color="auto"/>
        <w:bottom w:val="none" w:sz="0" w:space="0" w:color="auto"/>
        <w:right w:val="none" w:sz="0" w:space="0" w:color="auto"/>
      </w:divBdr>
    </w:div>
    <w:div w:id="847518797">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77470283">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897278523">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5920020">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24194170">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12665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5436776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994994090">
      <w:bodyDiv w:val="1"/>
      <w:marLeft w:val="0"/>
      <w:marRight w:val="0"/>
      <w:marTop w:val="0"/>
      <w:marBottom w:val="0"/>
      <w:divBdr>
        <w:top w:val="none" w:sz="0" w:space="0" w:color="auto"/>
        <w:left w:val="none" w:sz="0" w:space="0" w:color="auto"/>
        <w:bottom w:val="none" w:sz="0" w:space="0" w:color="auto"/>
        <w:right w:val="none" w:sz="0" w:space="0" w:color="auto"/>
      </w:divBdr>
    </w:div>
    <w:div w:id="1010060779">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33727315">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46762492">
      <w:bodyDiv w:val="1"/>
      <w:marLeft w:val="0"/>
      <w:marRight w:val="0"/>
      <w:marTop w:val="0"/>
      <w:marBottom w:val="0"/>
      <w:divBdr>
        <w:top w:val="none" w:sz="0" w:space="0" w:color="auto"/>
        <w:left w:val="none" w:sz="0" w:space="0" w:color="auto"/>
        <w:bottom w:val="none" w:sz="0" w:space="0" w:color="auto"/>
        <w:right w:val="none" w:sz="0" w:space="0" w:color="auto"/>
      </w:divBdr>
    </w:div>
    <w:div w:id="1047601962">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52537713">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79209091">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03572625">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38187700">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162740803">
      <w:bodyDiv w:val="1"/>
      <w:marLeft w:val="0"/>
      <w:marRight w:val="0"/>
      <w:marTop w:val="0"/>
      <w:marBottom w:val="0"/>
      <w:divBdr>
        <w:top w:val="none" w:sz="0" w:space="0" w:color="auto"/>
        <w:left w:val="none" w:sz="0" w:space="0" w:color="auto"/>
        <w:bottom w:val="none" w:sz="0" w:space="0" w:color="auto"/>
        <w:right w:val="none" w:sz="0" w:space="0" w:color="auto"/>
      </w:divBdr>
    </w:div>
    <w:div w:id="1164860827">
      <w:bodyDiv w:val="1"/>
      <w:marLeft w:val="0"/>
      <w:marRight w:val="0"/>
      <w:marTop w:val="0"/>
      <w:marBottom w:val="0"/>
      <w:divBdr>
        <w:top w:val="none" w:sz="0" w:space="0" w:color="auto"/>
        <w:left w:val="none" w:sz="0" w:space="0" w:color="auto"/>
        <w:bottom w:val="none" w:sz="0" w:space="0" w:color="auto"/>
        <w:right w:val="none" w:sz="0" w:space="0" w:color="auto"/>
      </w:divBdr>
    </w:div>
    <w:div w:id="1182278839">
      <w:bodyDiv w:val="1"/>
      <w:marLeft w:val="0"/>
      <w:marRight w:val="0"/>
      <w:marTop w:val="0"/>
      <w:marBottom w:val="0"/>
      <w:divBdr>
        <w:top w:val="none" w:sz="0" w:space="0" w:color="auto"/>
        <w:left w:val="none" w:sz="0" w:space="0" w:color="auto"/>
        <w:bottom w:val="none" w:sz="0" w:space="0" w:color="auto"/>
        <w:right w:val="none" w:sz="0" w:space="0" w:color="auto"/>
      </w:divBdr>
    </w:div>
    <w:div w:id="1183784635">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08951068">
      <w:bodyDiv w:val="1"/>
      <w:marLeft w:val="0"/>
      <w:marRight w:val="0"/>
      <w:marTop w:val="0"/>
      <w:marBottom w:val="0"/>
      <w:divBdr>
        <w:top w:val="none" w:sz="0" w:space="0" w:color="auto"/>
        <w:left w:val="none" w:sz="0" w:space="0" w:color="auto"/>
        <w:bottom w:val="none" w:sz="0" w:space="0" w:color="auto"/>
        <w:right w:val="none" w:sz="0" w:space="0" w:color="auto"/>
      </w:divBdr>
    </w:div>
    <w:div w:id="1222063254">
      <w:bodyDiv w:val="1"/>
      <w:marLeft w:val="0"/>
      <w:marRight w:val="0"/>
      <w:marTop w:val="0"/>
      <w:marBottom w:val="0"/>
      <w:divBdr>
        <w:top w:val="none" w:sz="0" w:space="0" w:color="auto"/>
        <w:left w:val="none" w:sz="0" w:space="0" w:color="auto"/>
        <w:bottom w:val="none" w:sz="0" w:space="0" w:color="auto"/>
        <w:right w:val="none" w:sz="0" w:space="0" w:color="auto"/>
      </w:divBdr>
    </w:div>
    <w:div w:id="1222448951">
      <w:bodyDiv w:val="1"/>
      <w:marLeft w:val="0"/>
      <w:marRight w:val="0"/>
      <w:marTop w:val="0"/>
      <w:marBottom w:val="0"/>
      <w:divBdr>
        <w:top w:val="none" w:sz="0" w:space="0" w:color="auto"/>
        <w:left w:val="none" w:sz="0" w:space="0" w:color="auto"/>
        <w:bottom w:val="none" w:sz="0" w:space="0" w:color="auto"/>
        <w:right w:val="none" w:sz="0" w:space="0" w:color="auto"/>
      </w:divBdr>
    </w:div>
    <w:div w:id="1243761171">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79603911">
      <w:bodyDiv w:val="1"/>
      <w:marLeft w:val="0"/>
      <w:marRight w:val="0"/>
      <w:marTop w:val="0"/>
      <w:marBottom w:val="0"/>
      <w:divBdr>
        <w:top w:val="none" w:sz="0" w:space="0" w:color="auto"/>
        <w:left w:val="none" w:sz="0" w:space="0" w:color="auto"/>
        <w:bottom w:val="none" w:sz="0" w:space="0" w:color="auto"/>
        <w:right w:val="none" w:sz="0" w:space="0" w:color="auto"/>
      </w:divBdr>
    </w:div>
    <w:div w:id="1285843545">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12948931">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32489654">
      <w:bodyDiv w:val="1"/>
      <w:marLeft w:val="0"/>
      <w:marRight w:val="0"/>
      <w:marTop w:val="0"/>
      <w:marBottom w:val="0"/>
      <w:divBdr>
        <w:top w:val="none" w:sz="0" w:space="0" w:color="auto"/>
        <w:left w:val="none" w:sz="0" w:space="0" w:color="auto"/>
        <w:bottom w:val="none" w:sz="0" w:space="0" w:color="auto"/>
        <w:right w:val="none" w:sz="0" w:space="0" w:color="auto"/>
      </w:divBdr>
    </w:div>
    <w:div w:id="1334800215">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390613564">
      <w:bodyDiv w:val="1"/>
      <w:marLeft w:val="0"/>
      <w:marRight w:val="0"/>
      <w:marTop w:val="0"/>
      <w:marBottom w:val="0"/>
      <w:divBdr>
        <w:top w:val="none" w:sz="0" w:space="0" w:color="auto"/>
        <w:left w:val="none" w:sz="0" w:space="0" w:color="auto"/>
        <w:bottom w:val="none" w:sz="0" w:space="0" w:color="auto"/>
        <w:right w:val="none" w:sz="0" w:space="0" w:color="auto"/>
      </w:divBdr>
    </w:div>
    <w:div w:id="1392263617">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19786821">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32362660">
      <w:bodyDiv w:val="1"/>
      <w:marLeft w:val="0"/>
      <w:marRight w:val="0"/>
      <w:marTop w:val="0"/>
      <w:marBottom w:val="0"/>
      <w:divBdr>
        <w:top w:val="none" w:sz="0" w:space="0" w:color="auto"/>
        <w:left w:val="none" w:sz="0" w:space="0" w:color="auto"/>
        <w:bottom w:val="none" w:sz="0" w:space="0" w:color="auto"/>
        <w:right w:val="none" w:sz="0" w:space="0" w:color="auto"/>
      </w:divBdr>
    </w:div>
    <w:div w:id="1434353570">
      <w:bodyDiv w:val="1"/>
      <w:marLeft w:val="0"/>
      <w:marRight w:val="0"/>
      <w:marTop w:val="0"/>
      <w:marBottom w:val="0"/>
      <w:divBdr>
        <w:top w:val="none" w:sz="0" w:space="0" w:color="auto"/>
        <w:left w:val="none" w:sz="0" w:space="0" w:color="auto"/>
        <w:bottom w:val="none" w:sz="0" w:space="0" w:color="auto"/>
        <w:right w:val="none" w:sz="0" w:space="0" w:color="auto"/>
      </w:divBdr>
    </w:div>
    <w:div w:id="1462844968">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12254815">
      <w:bodyDiv w:val="1"/>
      <w:marLeft w:val="0"/>
      <w:marRight w:val="0"/>
      <w:marTop w:val="0"/>
      <w:marBottom w:val="0"/>
      <w:divBdr>
        <w:top w:val="none" w:sz="0" w:space="0" w:color="auto"/>
        <w:left w:val="none" w:sz="0" w:space="0" w:color="auto"/>
        <w:bottom w:val="none" w:sz="0" w:space="0" w:color="auto"/>
        <w:right w:val="none" w:sz="0" w:space="0" w:color="auto"/>
      </w:divBdr>
    </w:div>
    <w:div w:id="152902793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3930399">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580821325">
      <w:bodyDiv w:val="1"/>
      <w:marLeft w:val="0"/>
      <w:marRight w:val="0"/>
      <w:marTop w:val="0"/>
      <w:marBottom w:val="0"/>
      <w:divBdr>
        <w:top w:val="none" w:sz="0" w:space="0" w:color="auto"/>
        <w:left w:val="none" w:sz="0" w:space="0" w:color="auto"/>
        <w:bottom w:val="none" w:sz="0" w:space="0" w:color="auto"/>
        <w:right w:val="none" w:sz="0" w:space="0" w:color="auto"/>
      </w:divBdr>
    </w:div>
    <w:div w:id="1592660250">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05960676">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46466371">
      <w:bodyDiv w:val="1"/>
      <w:marLeft w:val="0"/>
      <w:marRight w:val="0"/>
      <w:marTop w:val="0"/>
      <w:marBottom w:val="0"/>
      <w:divBdr>
        <w:top w:val="none" w:sz="0" w:space="0" w:color="auto"/>
        <w:left w:val="none" w:sz="0" w:space="0" w:color="auto"/>
        <w:bottom w:val="none" w:sz="0" w:space="0" w:color="auto"/>
        <w:right w:val="none" w:sz="0" w:space="0" w:color="auto"/>
      </w:divBdr>
    </w:div>
    <w:div w:id="1653945292">
      <w:bodyDiv w:val="1"/>
      <w:marLeft w:val="0"/>
      <w:marRight w:val="0"/>
      <w:marTop w:val="0"/>
      <w:marBottom w:val="0"/>
      <w:divBdr>
        <w:top w:val="none" w:sz="0" w:space="0" w:color="auto"/>
        <w:left w:val="none" w:sz="0" w:space="0" w:color="auto"/>
        <w:bottom w:val="none" w:sz="0" w:space="0" w:color="auto"/>
        <w:right w:val="none" w:sz="0" w:space="0" w:color="auto"/>
      </w:divBdr>
    </w:div>
    <w:div w:id="1659773362">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748847685">
      <w:bodyDiv w:val="1"/>
      <w:marLeft w:val="0"/>
      <w:marRight w:val="0"/>
      <w:marTop w:val="0"/>
      <w:marBottom w:val="0"/>
      <w:divBdr>
        <w:top w:val="none" w:sz="0" w:space="0" w:color="auto"/>
        <w:left w:val="none" w:sz="0" w:space="0" w:color="auto"/>
        <w:bottom w:val="none" w:sz="0" w:space="0" w:color="auto"/>
        <w:right w:val="none" w:sz="0" w:space="0" w:color="auto"/>
      </w:divBdr>
    </w:div>
    <w:div w:id="1768426986">
      <w:bodyDiv w:val="1"/>
      <w:marLeft w:val="0"/>
      <w:marRight w:val="0"/>
      <w:marTop w:val="0"/>
      <w:marBottom w:val="0"/>
      <w:divBdr>
        <w:top w:val="none" w:sz="0" w:space="0" w:color="auto"/>
        <w:left w:val="none" w:sz="0" w:space="0" w:color="auto"/>
        <w:bottom w:val="none" w:sz="0" w:space="0" w:color="auto"/>
        <w:right w:val="none" w:sz="0" w:space="0" w:color="auto"/>
      </w:divBdr>
    </w:div>
    <w:div w:id="1784180616">
      <w:bodyDiv w:val="1"/>
      <w:marLeft w:val="0"/>
      <w:marRight w:val="0"/>
      <w:marTop w:val="0"/>
      <w:marBottom w:val="0"/>
      <w:divBdr>
        <w:top w:val="none" w:sz="0" w:space="0" w:color="auto"/>
        <w:left w:val="none" w:sz="0" w:space="0" w:color="auto"/>
        <w:bottom w:val="none" w:sz="0" w:space="0" w:color="auto"/>
        <w:right w:val="none" w:sz="0" w:space="0" w:color="auto"/>
      </w:divBdr>
    </w:div>
    <w:div w:id="1788353482">
      <w:bodyDiv w:val="1"/>
      <w:marLeft w:val="0"/>
      <w:marRight w:val="0"/>
      <w:marTop w:val="0"/>
      <w:marBottom w:val="0"/>
      <w:divBdr>
        <w:top w:val="none" w:sz="0" w:space="0" w:color="auto"/>
        <w:left w:val="none" w:sz="0" w:space="0" w:color="auto"/>
        <w:bottom w:val="none" w:sz="0" w:space="0" w:color="auto"/>
        <w:right w:val="none" w:sz="0" w:space="0" w:color="auto"/>
      </w:divBdr>
    </w:div>
    <w:div w:id="1797523695">
      <w:bodyDiv w:val="1"/>
      <w:marLeft w:val="0"/>
      <w:marRight w:val="0"/>
      <w:marTop w:val="0"/>
      <w:marBottom w:val="0"/>
      <w:divBdr>
        <w:top w:val="none" w:sz="0" w:space="0" w:color="auto"/>
        <w:left w:val="none" w:sz="0" w:space="0" w:color="auto"/>
        <w:bottom w:val="none" w:sz="0" w:space="0" w:color="auto"/>
        <w:right w:val="none" w:sz="0" w:space="0" w:color="auto"/>
      </w:divBdr>
    </w:div>
    <w:div w:id="1821995788">
      <w:bodyDiv w:val="1"/>
      <w:marLeft w:val="0"/>
      <w:marRight w:val="0"/>
      <w:marTop w:val="0"/>
      <w:marBottom w:val="0"/>
      <w:divBdr>
        <w:top w:val="none" w:sz="0" w:space="0" w:color="auto"/>
        <w:left w:val="none" w:sz="0" w:space="0" w:color="auto"/>
        <w:bottom w:val="none" w:sz="0" w:space="0" w:color="auto"/>
        <w:right w:val="none" w:sz="0" w:space="0" w:color="auto"/>
      </w:divBdr>
    </w:div>
    <w:div w:id="1826701920">
      <w:bodyDiv w:val="1"/>
      <w:marLeft w:val="0"/>
      <w:marRight w:val="0"/>
      <w:marTop w:val="0"/>
      <w:marBottom w:val="0"/>
      <w:divBdr>
        <w:top w:val="none" w:sz="0" w:space="0" w:color="auto"/>
        <w:left w:val="none" w:sz="0" w:space="0" w:color="auto"/>
        <w:bottom w:val="none" w:sz="0" w:space="0" w:color="auto"/>
        <w:right w:val="none" w:sz="0" w:space="0" w:color="auto"/>
      </w:divBdr>
    </w:div>
    <w:div w:id="1840924720">
      <w:bodyDiv w:val="1"/>
      <w:marLeft w:val="0"/>
      <w:marRight w:val="0"/>
      <w:marTop w:val="0"/>
      <w:marBottom w:val="0"/>
      <w:divBdr>
        <w:top w:val="none" w:sz="0" w:space="0" w:color="auto"/>
        <w:left w:val="none" w:sz="0" w:space="0" w:color="auto"/>
        <w:bottom w:val="none" w:sz="0" w:space="0" w:color="auto"/>
        <w:right w:val="none" w:sz="0" w:space="0" w:color="auto"/>
      </w:divBdr>
    </w:div>
    <w:div w:id="1841039455">
      <w:bodyDiv w:val="1"/>
      <w:marLeft w:val="0"/>
      <w:marRight w:val="0"/>
      <w:marTop w:val="0"/>
      <w:marBottom w:val="0"/>
      <w:divBdr>
        <w:top w:val="none" w:sz="0" w:space="0" w:color="auto"/>
        <w:left w:val="none" w:sz="0" w:space="0" w:color="auto"/>
        <w:bottom w:val="none" w:sz="0" w:space="0" w:color="auto"/>
        <w:right w:val="none" w:sz="0" w:space="0" w:color="auto"/>
      </w:divBdr>
    </w:div>
    <w:div w:id="1845583584">
      <w:bodyDiv w:val="1"/>
      <w:marLeft w:val="0"/>
      <w:marRight w:val="0"/>
      <w:marTop w:val="0"/>
      <w:marBottom w:val="0"/>
      <w:divBdr>
        <w:top w:val="none" w:sz="0" w:space="0" w:color="auto"/>
        <w:left w:val="none" w:sz="0" w:space="0" w:color="auto"/>
        <w:bottom w:val="none" w:sz="0" w:space="0" w:color="auto"/>
        <w:right w:val="none" w:sz="0" w:space="0" w:color="auto"/>
      </w:divBdr>
    </w:div>
    <w:div w:id="1860895873">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89879763">
      <w:bodyDiv w:val="1"/>
      <w:marLeft w:val="0"/>
      <w:marRight w:val="0"/>
      <w:marTop w:val="0"/>
      <w:marBottom w:val="0"/>
      <w:divBdr>
        <w:top w:val="none" w:sz="0" w:space="0" w:color="auto"/>
        <w:left w:val="none" w:sz="0" w:space="0" w:color="auto"/>
        <w:bottom w:val="none" w:sz="0" w:space="0" w:color="auto"/>
        <w:right w:val="none" w:sz="0" w:space="0" w:color="auto"/>
      </w:divBdr>
    </w:div>
    <w:div w:id="1891989365">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23103388">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54704166">
      <w:bodyDiv w:val="1"/>
      <w:marLeft w:val="0"/>
      <w:marRight w:val="0"/>
      <w:marTop w:val="0"/>
      <w:marBottom w:val="0"/>
      <w:divBdr>
        <w:top w:val="none" w:sz="0" w:space="0" w:color="auto"/>
        <w:left w:val="none" w:sz="0" w:space="0" w:color="auto"/>
        <w:bottom w:val="none" w:sz="0" w:space="0" w:color="auto"/>
        <w:right w:val="none" w:sz="0" w:space="0" w:color="auto"/>
      </w:divBdr>
    </w:div>
    <w:div w:id="1955164039">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2999679">
      <w:bodyDiv w:val="1"/>
      <w:marLeft w:val="0"/>
      <w:marRight w:val="0"/>
      <w:marTop w:val="0"/>
      <w:marBottom w:val="0"/>
      <w:divBdr>
        <w:top w:val="none" w:sz="0" w:space="0" w:color="auto"/>
        <w:left w:val="none" w:sz="0" w:space="0" w:color="auto"/>
        <w:bottom w:val="none" w:sz="0" w:space="0" w:color="auto"/>
        <w:right w:val="none" w:sz="0" w:space="0" w:color="auto"/>
      </w:divBdr>
    </w:div>
    <w:div w:id="1986926853">
      <w:bodyDiv w:val="1"/>
      <w:marLeft w:val="0"/>
      <w:marRight w:val="0"/>
      <w:marTop w:val="0"/>
      <w:marBottom w:val="0"/>
      <w:divBdr>
        <w:top w:val="none" w:sz="0" w:space="0" w:color="auto"/>
        <w:left w:val="none" w:sz="0" w:space="0" w:color="auto"/>
        <w:bottom w:val="none" w:sz="0" w:space="0" w:color="auto"/>
        <w:right w:val="none" w:sz="0" w:space="0" w:color="auto"/>
      </w:divBdr>
    </w:div>
    <w:div w:id="1987273148">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2055464">
      <w:bodyDiv w:val="1"/>
      <w:marLeft w:val="0"/>
      <w:marRight w:val="0"/>
      <w:marTop w:val="0"/>
      <w:marBottom w:val="0"/>
      <w:divBdr>
        <w:top w:val="none" w:sz="0" w:space="0" w:color="auto"/>
        <w:left w:val="none" w:sz="0" w:space="0" w:color="auto"/>
        <w:bottom w:val="none" w:sz="0" w:space="0" w:color="auto"/>
        <w:right w:val="none" w:sz="0" w:space="0" w:color="auto"/>
      </w:divBdr>
    </w:div>
    <w:div w:id="199517862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04896703">
      <w:bodyDiv w:val="1"/>
      <w:marLeft w:val="0"/>
      <w:marRight w:val="0"/>
      <w:marTop w:val="0"/>
      <w:marBottom w:val="0"/>
      <w:divBdr>
        <w:top w:val="none" w:sz="0" w:space="0" w:color="auto"/>
        <w:left w:val="none" w:sz="0" w:space="0" w:color="auto"/>
        <w:bottom w:val="none" w:sz="0" w:space="0" w:color="auto"/>
        <w:right w:val="none" w:sz="0" w:space="0" w:color="auto"/>
      </w:divBdr>
    </w:div>
    <w:div w:id="2017880864">
      <w:bodyDiv w:val="1"/>
      <w:marLeft w:val="0"/>
      <w:marRight w:val="0"/>
      <w:marTop w:val="0"/>
      <w:marBottom w:val="0"/>
      <w:divBdr>
        <w:top w:val="none" w:sz="0" w:space="0" w:color="auto"/>
        <w:left w:val="none" w:sz="0" w:space="0" w:color="auto"/>
        <w:bottom w:val="none" w:sz="0" w:space="0" w:color="auto"/>
        <w:right w:val="none" w:sz="0" w:space="0" w:color="auto"/>
      </w:divBdr>
    </w:div>
    <w:div w:id="2023124309">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6149076">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fontTable" Target="fontTable.xml"/><Relationship Id="rId19" Type="http://schemas.openxmlformats.org/officeDocument/2006/relationships/customXml" Target="../customXml/item4.xml"/><Relationship Id="rId4"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09082053-D28B-425B-9EF4-0DBDDC421224}"/>
</file>

<file path=customXml/itemProps3.xml><?xml version="1.0" encoding="utf-8"?>
<ds:datastoreItem xmlns:ds="http://schemas.openxmlformats.org/officeDocument/2006/customXml" ds:itemID="{99592CC3-0090-4968-B3BD-0E3B3F70E82A}"/>
</file>

<file path=customXml/itemProps4.xml><?xml version="1.0" encoding="utf-8"?>
<ds:datastoreItem xmlns:ds="http://schemas.openxmlformats.org/officeDocument/2006/customXml" ds:itemID="{CABA4B87-FBDD-4E34-A5B5-61789DA01AF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470</cp:revision>
  <cp:lastPrinted>2025-06-09T14:46:00Z</cp:lastPrinted>
  <dcterms:created xsi:type="dcterms:W3CDTF">2023-06-22T13:57:00Z</dcterms:created>
  <dcterms:modified xsi:type="dcterms:W3CDTF">2026-03-24T15:51:47Z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