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E0D90" w:rsidR="009207B4" w:rsidP="009207B4" w:rsidRDefault="00F15FBA" w14:paraId="05FD399C" w14:textId="5643F703">
      <w:pPr>
        <w:pStyle w:val="Ttulo"/>
        <w:outlineLvl w:val="0"/>
        <w:rPr>
          <w:lang w:val="es-PE"/>
        </w:rPr>
      </w:pPr>
      <w:r w:rsidRPr="007E0D90">
        <w:rPr>
          <w:lang w:val="es-PE"/>
        </w:rPr>
        <w:t>RESOLUCIÓN N</w:t>
      </w:r>
      <w:r w:rsidRPr="007E0D90" w:rsidR="001631D6">
        <w:rPr>
          <w:lang w:val="es-PE"/>
        </w:rPr>
        <w:t xml:space="preserve">° </w:t>
      </w:r>
      <w:r w:rsidRPr="007E0D90" w:rsidR="00015A30">
        <w:rPr>
          <w:lang w:val="es-PE"/>
        </w:rPr>
        <w:t>0</w:t>
      </w:r>
      <w:r w:rsidRPr="007E0D90" w:rsidR="00B75B4C">
        <w:rPr>
          <w:lang w:val="es-PE"/>
        </w:rPr>
        <w:t>80</w:t>
      </w:r>
      <w:r w:rsidRPr="007E0D90" w:rsidR="001631D6">
        <w:rPr>
          <w:lang w:val="es-PE"/>
        </w:rPr>
        <w:t>/2</w:t>
      </w:r>
      <w:r w:rsidRPr="007E0D90" w:rsidR="0073373B">
        <w:rPr>
          <w:lang w:val="es-PE"/>
        </w:rPr>
        <w:t>5</w:t>
      </w:r>
    </w:p>
    <w:p w:rsidRPr="007E0D90" w:rsidR="009207B4" w:rsidP="009207B4" w:rsidRDefault="009207B4" w14:paraId="16A00FE0" w14:textId="77777777">
      <w:pPr>
        <w:pStyle w:val="Ttulo"/>
        <w:outlineLvl w:val="0"/>
        <w:rPr>
          <w:lang w:val="es-PE"/>
        </w:rPr>
      </w:pPr>
    </w:p>
    <w:p w:rsidRPr="007E0D90" w:rsidR="007E0D90" w:rsidP="007E0D90" w:rsidRDefault="007E0D90" w14:paraId="4CDF445B" w14:textId="77777777">
      <w:pPr>
        <w:jc w:val="both"/>
        <w:outlineLvl w:val="0"/>
      </w:pPr>
      <w:r w:rsidRPr="007E0D90">
        <w:rPr>
          <w:b/>
          <w:bCs/>
        </w:rPr>
        <w:t>VISTOS:</w:t>
      </w:r>
    </w:p>
    <w:p w:rsidRPr="007E0D90" w:rsidR="007E0D90" w:rsidP="007E0D90" w:rsidRDefault="007E0D90" w14:paraId="2C4E2D27" w14:textId="77777777">
      <w:pPr>
        <w:jc w:val="both"/>
        <w:outlineLvl w:val="0"/>
        <w:rPr>
          <w:lang w:val="es-PE"/>
        </w:rPr>
      </w:pPr>
    </w:p>
    <w:p w:rsidRPr="007E0D90" w:rsidR="007E0D90" w:rsidP="007E0D90" w:rsidRDefault="007E0D90" w14:paraId="4E26FFB1" w14:textId="564648D6">
      <w:pPr>
        <w:jc w:val="both"/>
        <w:outlineLvl w:val="0"/>
        <w:rPr>
          <w:lang w:val="es-PE"/>
        </w:rPr>
      </w:pPr>
      <w:r w:rsidRPr="34EEEC45" w:rsidR="007E0D90">
        <w:rPr>
          <w:lang w:val="es-PE"/>
        </w:rPr>
        <w:t xml:space="preserve">Que, don </w:t>
      </w:r>
      <w:r w:rsidRPr="34EEEC45" w:rsidR="1D73C574">
        <w:rPr>
          <w:b w:val="1"/>
          <w:bCs w:val="1"/>
          <w:lang w:val="es-PE"/>
        </w:rPr>
        <w:t>.........................................................</w:t>
      </w:r>
      <w:r w:rsidRPr="34EEEC45" w:rsidR="007E0D90">
        <w:rPr>
          <w:b w:val="1"/>
          <w:bCs w:val="1"/>
          <w:lang w:val="es-PE"/>
        </w:rPr>
        <w:t xml:space="preserve"> </w:t>
      </w:r>
      <w:r w:rsidRPr="34EEEC45" w:rsidR="007E0D90">
        <w:rPr>
          <w:lang w:val="es-PE"/>
        </w:rPr>
        <w:t xml:space="preserve">(en adelante, el reclamante) interpone reclamación ante esta Defensoría del Asegurado (DEFASEG), solicitando que </w:t>
      </w:r>
      <w:r w:rsidRPr="34EEEC45" w:rsidR="6D876555">
        <w:rPr>
          <w:b w:val="1"/>
          <w:bCs w:val="1"/>
          <w:lang w:val="es-PE"/>
        </w:rPr>
        <w:t>.................................................................................................................................................</w:t>
      </w:r>
      <w:r w:rsidRPr="34EEEC45" w:rsidR="007E0D90">
        <w:rPr>
          <w:lang w:val="es-PE"/>
        </w:rPr>
        <w:t xml:space="preserve"> (en adelante, la aseguradora)</w:t>
      </w:r>
      <w:r w:rsidRPr="34EEEC45" w:rsidR="007E0D90">
        <w:rPr>
          <w:b w:val="1"/>
          <w:bCs w:val="1"/>
          <w:lang w:val="es-PE"/>
        </w:rPr>
        <w:t xml:space="preserve"> </w:t>
      </w:r>
      <w:r w:rsidRPr="34EEEC45" w:rsidR="007E0D90">
        <w:rPr>
          <w:lang w:val="es-PE"/>
        </w:rPr>
        <w:t xml:space="preserve">apruebe su solicitud de cobertura, en atención a su </w:t>
      </w:r>
      <w:r w:rsidRPr="34EEEC45" w:rsidR="007E0D90">
        <w:rPr>
          <w:lang w:val="es-PE"/>
        </w:rPr>
        <w:t xml:space="preserve">Seguro Auto Modular </w:t>
      </w:r>
      <w:r w:rsidRPr="34EEEC45" w:rsidR="0EA6B78D">
        <w:rPr>
          <w:lang w:val="es-PE"/>
        </w:rPr>
        <w:t>..............</w:t>
      </w:r>
      <w:r w:rsidRPr="34EEEC45" w:rsidR="007E0D90">
        <w:rPr>
          <w:lang w:val="es-PE"/>
        </w:rPr>
        <w:t xml:space="preserve"> </w:t>
      </w:r>
      <w:r w:rsidRPr="34EEEC45" w:rsidR="007E0D90">
        <w:rPr>
          <w:lang w:val="es-PE"/>
        </w:rPr>
        <w:t>N°</w:t>
      </w:r>
      <w:r w:rsidRPr="34EEEC45" w:rsidR="007E0D90">
        <w:rPr>
          <w:lang w:val="es-PE"/>
        </w:rPr>
        <w:t xml:space="preserve"> </w:t>
      </w:r>
      <w:r w:rsidRPr="34EEEC45" w:rsidR="783A1815">
        <w:rPr>
          <w:lang w:val="es-PE"/>
        </w:rPr>
        <w:t>........................</w:t>
      </w:r>
      <w:r w:rsidRPr="34EEEC45" w:rsidR="007E0D90">
        <w:rPr>
          <w:lang w:val="es-PE"/>
        </w:rPr>
        <w:t xml:space="preserve"> (en adelante, la póliza).</w:t>
      </w:r>
    </w:p>
    <w:p w:rsidRPr="007E0D90" w:rsidR="007E0D90" w:rsidP="007E0D90" w:rsidRDefault="007E0D90" w14:paraId="492C10ED" w14:textId="77777777">
      <w:pPr>
        <w:jc w:val="both"/>
        <w:outlineLvl w:val="0"/>
        <w:rPr>
          <w:lang w:val="es-PE"/>
        </w:rPr>
      </w:pPr>
    </w:p>
    <w:p w:rsidRPr="007E0D90" w:rsidR="007E0D90" w:rsidP="007E0D90" w:rsidRDefault="007E0D90" w14:paraId="3A9235F4" w14:textId="77777777">
      <w:pPr>
        <w:jc w:val="both"/>
        <w:outlineLvl w:val="0"/>
        <w:rPr>
          <w:lang w:val="es-PE"/>
        </w:rPr>
      </w:pPr>
      <w:r w:rsidRPr="007E0D90">
        <w:rPr>
          <w:lang w:val="es-PE"/>
        </w:rPr>
        <w:t>Que, la señalada reclamación cumple con los requisitos de materia, cuantía y oportunidad establecidos en el Reglamento de la DEFASEG (http://www.defaseg.com.pe/reglamento);</w:t>
      </w:r>
    </w:p>
    <w:p w:rsidRPr="007E0D90" w:rsidR="007E0D90" w:rsidP="007E0D90" w:rsidRDefault="007E0D90" w14:paraId="162CB406" w14:textId="77777777">
      <w:pPr>
        <w:jc w:val="both"/>
        <w:outlineLvl w:val="0"/>
        <w:rPr>
          <w:lang w:val="es-PE"/>
        </w:rPr>
      </w:pPr>
    </w:p>
    <w:p w:rsidRPr="007E0D90" w:rsidR="007E0D90" w:rsidP="007E0D90" w:rsidRDefault="007E0D90" w14:paraId="4C03109D" w14:textId="77777777">
      <w:pPr>
        <w:jc w:val="both"/>
        <w:outlineLvl w:val="0"/>
        <w:rPr>
          <w:lang w:val="es-PE"/>
        </w:rPr>
      </w:pPr>
      <w:r w:rsidRPr="007E0D90">
        <w:rPr>
          <w:lang w:val="es-PE"/>
        </w:rPr>
        <w:t>Que, habiéndosele corrido traslado de la respectiva reclamación, la aseguradora presentó sus respectivos descargos y la documentación solicitada;</w:t>
      </w:r>
    </w:p>
    <w:p w:rsidRPr="007E0D90" w:rsidR="007E0D90" w:rsidP="007E0D90" w:rsidRDefault="007E0D90" w14:paraId="2CA126FC" w14:textId="77777777">
      <w:pPr>
        <w:jc w:val="both"/>
        <w:outlineLvl w:val="0"/>
        <w:rPr>
          <w:lang w:val="es-PE"/>
        </w:rPr>
      </w:pPr>
    </w:p>
    <w:p w:rsidRPr="007E0D90" w:rsidR="007E0D90" w:rsidP="007E0D90" w:rsidRDefault="007E0D90" w14:paraId="3D61641E" w14:textId="77777777">
      <w:pPr>
        <w:jc w:val="both"/>
        <w:outlineLvl w:val="0"/>
        <w:rPr>
          <w:lang w:val="es-PE"/>
        </w:rPr>
      </w:pPr>
      <w:r w:rsidRPr="007E0D90">
        <w:rPr>
          <w:lang w:val="es-PE"/>
        </w:rPr>
        <w:t>Que, el 20 de enero de 2025 se realizó la audiencia virtual de vista con la concurrencia de ambas partes, quienes tuvieron oportunidad de exponer sus respectivas posiciones tratándose de la materia reclamada, absolviendo las diversas preguntas que les fueron formuladas;</w:t>
      </w:r>
    </w:p>
    <w:p w:rsidRPr="007E0D90" w:rsidR="007E0D90" w:rsidP="007E0D90" w:rsidRDefault="007E0D90" w14:paraId="5C4AB32E" w14:textId="77777777">
      <w:pPr>
        <w:jc w:val="both"/>
        <w:outlineLvl w:val="0"/>
        <w:rPr>
          <w:lang w:val="es-PE"/>
        </w:rPr>
      </w:pPr>
    </w:p>
    <w:p w:rsidRPr="007E0D90" w:rsidR="007E0D90" w:rsidP="007E0D90" w:rsidRDefault="007E0D90" w14:paraId="38C8D536" w14:textId="0CD892A1">
      <w:pPr>
        <w:jc w:val="both"/>
        <w:outlineLvl w:val="0"/>
      </w:pPr>
      <w:r w:rsidR="007E0D90">
        <w:rPr/>
        <w:t xml:space="preserve">Que, en síntesis, el reclamante manifiesta lo siguiente: a) </w:t>
      </w:r>
      <w:r w:rsidRPr="34EEEC45" w:rsidR="007E0D90">
        <w:rPr>
          <w:lang w:val="es-PE"/>
        </w:rPr>
        <w:t>el 8 de agosto de 2024 ocurrió un siniestro con su vehículo asegurado. Tras el siniestro, se comunicó con la aseguradora mediante WhatsApp y vía telefónica para solicitar asistencia; b) recibió apoyo con una grúa y que, al consultar con la aseguradora, se le informó sobre la existencia de tres cuotas vencidas y una pendiente por vencer. Asimismo, señala que se le indicó que el seguro se encontraba vigente, pero que, para obtener atención, debía cancelar las cuotas pendientes. En respuesta, el reclamante realizó el pago total de $990.55 dólares americanos el 9 de agosto de 2024, dejando únicamente una cuota por vencer; c) la aseguradora respondió mediante una carta de fecha 27 de agosto de 2024, negando la cobertura de la póliza. Según argumenta, esta basó su decisión en un supuesto incumplimiento de pagos que, conforme al artículo 12° de las condiciones del contrato, habría comunicado al reclamante; d) dicha comunicación se realizó, por error de la aseguradora, a un correo electrónico que nunca proporcionó (</w:t>
      </w:r>
      <w:hyperlink r:id="R4327c1aedbae423b">
        <w:r w:rsidRPr="34EEEC45" w:rsidR="01A7FB31">
          <w:rPr>
            <w:rStyle w:val="Hipervnculo"/>
            <w:lang w:val="es-PE"/>
          </w:rPr>
          <w:t>...................................................</w:t>
        </w:r>
      </w:hyperlink>
      <w:r w:rsidRPr="34EEEC45" w:rsidR="007E0D90">
        <w:rPr>
          <w:lang w:val="es-PE"/>
        </w:rPr>
        <w:t>); e) confiaba en la vigencia de la cobertura debido a que el año anterior adquirió un seguro similar y mantenía comunicación constante con la empresa a través de WhatsApp y de su correo electrónico real (</w:t>
      </w:r>
      <w:hyperlink r:id="R97b59438fe6a4b00">
        <w:r w:rsidRPr="34EEEC45" w:rsidR="55E731F1">
          <w:rPr>
            <w:rStyle w:val="Hipervnculo"/>
            <w:lang w:val="es-PE"/>
          </w:rPr>
          <w:t>...................................................</w:t>
        </w:r>
      </w:hyperlink>
      <w:r w:rsidRPr="34EEEC45" w:rsidR="007E0D90">
        <w:rPr>
          <w:lang w:val="es-PE"/>
        </w:rPr>
        <w:t xml:space="preserve">); f) presentó un reclamo virtual el 12 de septiembre de 2024, al cual la Aseguradora respondió con otra carta, rechazando nuevamente el reclamo. Según el reclamante, la aseguradora argumentó que él actualizó recientemente el correo electrónico de </w:t>
      </w:r>
      <w:r w:rsidRPr="34EEEC45" w:rsidR="01A7FB31">
        <w:rPr>
          <w:lang w:val="es-PE"/>
        </w:rPr>
        <w:t>...................................................</w:t>
      </w:r>
      <w:r w:rsidRPr="34EEEC45" w:rsidR="007E0D90">
        <w:rPr>
          <w:lang w:val="es-PE"/>
        </w:rPr>
        <w:t xml:space="preserve"> a </w:t>
      </w:r>
      <w:r w:rsidRPr="34EEEC45" w:rsidR="55E731F1">
        <w:rPr>
          <w:lang w:val="es-PE"/>
        </w:rPr>
        <w:t>...................................................</w:t>
      </w:r>
      <w:r w:rsidRPr="34EEEC45" w:rsidR="007E0D90">
        <w:rPr>
          <w:lang w:val="es-PE"/>
        </w:rPr>
        <w:t xml:space="preserve">, lo cual asegura que es falso; </w:t>
      </w:r>
    </w:p>
    <w:p w:rsidRPr="007E0D90" w:rsidR="007E0D90" w:rsidP="007E0D90" w:rsidRDefault="007E0D90" w14:paraId="6CF3B9BB" w14:textId="77777777">
      <w:pPr>
        <w:jc w:val="both"/>
        <w:outlineLvl w:val="0"/>
      </w:pPr>
    </w:p>
    <w:p w:rsidRPr="007E0D90" w:rsidR="007E0D90" w:rsidP="007E0D90" w:rsidRDefault="007E0D90" w14:paraId="5D2925EE" w14:textId="77777777">
      <w:pPr>
        <w:jc w:val="both"/>
        <w:outlineLvl w:val="0"/>
        <w:rPr>
          <w:lang w:val="es-PE"/>
        </w:rPr>
      </w:pPr>
      <w:r w:rsidRPr="007E0D90">
        <w:t xml:space="preserve">Que, por su parte, la aseguradora sustenta su posición resumidamente en lo siguiente: </w:t>
      </w:r>
      <w:r w:rsidRPr="007E0D90">
        <w:rPr>
          <w:lang w:val="es-PE"/>
        </w:rPr>
        <w:t xml:space="preserve">a) el 18 de junio de 2024, se comunicó al reclamante que la prima correspondiente a mayo de 2024 se encontraba pendiente de pago. Según indica, también se informó que, de no regularizarse dicha situación, la cobertura quedaría suspendida en un plazo de 30 días, conforme a lo establecido por la ley. No obstante, el reclamante no cumplió con el pago dentro del plazo indicado, lo que ocasionó la suspensión de la cobertura; b) el 08 de julio de 2024 envió una nueva comunicación al reclamante para informarle sobre el estado de </w:t>
      </w:r>
      <w:r w:rsidRPr="007E0D90">
        <w:rPr>
          <w:lang w:val="es-PE"/>
        </w:rPr>
        <w:lastRenderedPageBreak/>
        <w:t xml:space="preserve">impago, no solo de la cuota de mayo, sino también de la correspondiente a junio; c) a pesar de las reiteradas comunicaciones enviadas al reclamante mediante cartas, este no mostró intención de pagar las primas correspondientes a los meses de mayo, junio, julio y agosto de 2024; d) el siniestro del vehículo del reclamante ocurrió el 08 de agosto de 2024, y que, tras ello, el reclamante procedió a regularizar el pago de las cuotas pendientes; e) el 09 de agosto de 2024, el reclamante pagó las primas correspondientes a los meses de mayo, junio, julio y agosto del mismo año; f) tras la solicitud del reclamante, se le respondió mediante una carta con fecha 27 de agosto de 2024, rechazando dicha solicitud, ya que la póliza contratada se encontraba sin cobertura por haber sido suspendida por falta de pago; g) la cuota de la prima correspondiente venció el 28 de mayo de 2024 y que el reclamante no realizó el pago dentro del plazo establecido. Por tal motivo, y en cumplimiento con la normativa de seguros, la aseguradora informa haber enviado una comunicación al reclamante notificándole sobre el pago pendiente y las consecuencias de no regularizarlo; h) los pagos realizados por el reclamante el 9 de agosto de 2024, tras la suspensión de la cobertura, permitieron que esta fuera rehabilitada al día siguiente, el 10 de agosto de 2024, conforme a lo establecido en el artículo 22° de la Ley del Contrato de Seguro; </w:t>
      </w:r>
    </w:p>
    <w:p w:rsidRPr="007E0D90" w:rsidR="007E0D90" w:rsidP="007E0D90" w:rsidRDefault="007E0D90" w14:paraId="0EA103FD" w14:textId="77777777">
      <w:pPr>
        <w:jc w:val="both"/>
        <w:outlineLvl w:val="0"/>
        <w:rPr>
          <w:lang w:val="es-PE"/>
        </w:rPr>
      </w:pPr>
    </w:p>
    <w:p w:rsidRPr="007E0D90" w:rsidR="007E0D90" w:rsidP="007E0D90" w:rsidRDefault="007E0D90" w14:paraId="5222C34C" w14:textId="77777777">
      <w:pPr>
        <w:jc w:val="both"/>
        <w:outlineLvl w:val="0"/>
        <w:rPr>
          <w:lang w:val="es-PE"/>
        </w:rPr>
      </w:pPr>
      <w:r w:rsidRPr="007E0D90">
        <w:rPr>
          <w:lang w:val="es-PE"/>
        </w:rPr>
        <w:t>Que, mediante comunicación del 28 de febrero de 2025, se requirió a la aseguradora para que, en el plazo de tres (3) días hábiles: (i) informen cuál fue el mecanismo a través del cual se celebró la contratación del seguro (página web, llamada telefónica, intercambio de correos); (</w:t>
      </w:r>
      <w:proofErr w:type="spellStart"/>
      <w:r w:rsidRPr="007E0D90">
        <w:rPr>
          <w:lang w:val="es-PE"/>
        </w:rPr>
        <w:t>ii</w:t>
      </w:r>
      <w:proofErr w:type="spellEnd"/>
      <w:r w:rsidRPr="007E0D90">
        <w:rPr>
          <w:lang w:val="es-PE"/>
        </w:rPr>
        <w:t xml:space="preserve">) faciliten la constancia de la formalidad a través de la cual se celebró la contratación (envío de </w:t>
      </w:r>
      <w:proofErr w:type="spellStart"/>
      <w:r w:rsidRPr="007E0D90">
        <w:rPr>
          <w:lang w:val="es-PE"/>
        </w:rPr>
        <w:t>audiograbación</w:t>
      </w:r>
      <w:proofErr w:type="spellEnd"/>
      <w:r w:rsidRPr="007E0D90">
        <w:rPr>
          <w:lang w:val="es-PE"/>
        </w:rPr>
        <w:t>, cadena de intercambio de correos u otra modalidad; e (</w:t>
      </w:r>
      <w:proofErr w:type="spellStart"/>
      <w:r w:rsidRPr="007E0D90">
        <w:rPr>
          <w:lang w:val="es-PE"/>
        </w:rPr>
        <w:t>iii</w:t>
      </w:r>
      <w:proofErr w:type="spellEnd"/>
      <w:r w:rsidRPr="007E0D90">
        <w:rPr>
          <w:lang w:val="es-PE"/>
        </w:rPr>
        <w:t>) indiquen la modalidad a través de la cual el asegurado brindó su correo electrónico. No obstante, pese a encontrarse debidamente notificado, la aseguradora no cumplió con lo requerido;</w:t>
      </w:r>
    </w:p>
    <w:p w:rsidRPr="007E0D90" w:rsidR="007E0D90" w:rsidP="007E0D90" w:rsidRDefault="007E0D90" w14:paraId="1AAB11E7" w14:textId="77777777">
      <w:pPr>
        <w:jc w:val="both"/>
        <w:outlineLvl w:val="0"/>
        <w:rPr>
          <w:lang w:val="es-PE"/>
        </w:rPr>
      </w:pPr>
    </w:p>
    <w:p w:rsidRPr="007E0D90" w:rsidR="007E0D90" w:rsidP="007E0D90" w:rsidRDefault="007E0D90" w14:paraId="2FDA95D9" w14:textId="77777777">
      <w:pPr>
        <w:jc w:val="both"/>
        <w:outlineLvl w:val="0"/>
      </w:pPr>
      <w:r w:rsidRPr="007E0D90">
        <w:rPr>
          <w:b/>
          <w:bCs/>
        </w:rPr>
        <w:t>CONSIDERANDO:</w:t>
      </w:r>
    </w:p>
    <w:p w:rsidRPr="007E0D90" w:rsidR="007E0D90" w:rsidP="007E0D90" w:rsidRDefault="007E0D90" w14:paraId="6FB371E2" w14:textId="77777777">
      <w:pPr>
        <w:jc w:val="both"/>
        <w:outlineLvl w:val="0"/>
      </w:pPr>
      <w:r w:rsidRPr="007E0D90">
        <w:t> </w:t>
      </w:r>
    </w:p>
    <w:p w:rsidRPr="007E0D90" w:rsidR="007E0D90" w:rsidP="007E0D90" w:rsidRDefault="007E0D90" w14:paraId="5224D2F4" w14:textId="77777777">
      <w:pPr>
        <w:jc w:val="both"/>
        <w:outlineLvl w:val="0"/>
        <w:rPr>
          <w:lang w:val="es-PE"/>
        </w:rPr>
      </w:pPr>
      <w:r w:rsidRPr="007E0D90">
        <w:rPr>
          <w:b/>
          <w:u w:val="single"/>
          <w:lang w:val="es-PE"/>
        </w:rPr>
        <w:t>Primero</w:t>
      </w:r>
      <w:r w:rsidRPr="007E0D90">
        <w:rPr>
          <w:b/>
          <w:lang w:val="es-PE"/>
        </w:rPr>
        <w:t xml:space="preserve">: </w:t>
      </w:r>
      <w:r w:rsidRPr="007E0D90">
        <w:rPr>
          <w:bCs/>
          <w:lang w:val="es-PE"/>
        </w:rPr>
        <w:t xml:space="preserve">Que, </w:t>
      </w:r>
      <w:r w:rsidRPr="007E0D90">
        <w:rPr>
          <w:lang w:val="es-PE"/>
        </w:rPr>
        <w:t>conforme a su Reglamento, la</w:t>
      </w:r>
      <w:r w:rsidRPr="007E0D90">
        <w:rPr>
          <w:b/>
          <w:bCs/>
          <w:lang w:val="es-PE"/>
        </w:rPr>
        <w:t xml:space="preserve"> </w:t>
      </w:r>
      <w:r w:rsidRPr="007E0D90">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7E0D90" w:rsidR="007E0D90" w:rsidP="007E0D90" w:rsidRDefault="007E0D90" w14:paraId="69BDAB30" w14:textId="77777777">
      <w:pPr>
        <w:jc w:val="both"/>
        <w:outlineLvl w:val="0"/>
        <w:rPr>
          <w:bCs/>
        </w:rPr>
      </w:pPr>
    </w:p>
    <w:p w:rsidRPr="007E0D90" w:rsidR="007E0D90" w:rsidP="007E0D90" w:rsidRDefault="007E0D90" w14:paraId="2C5D3465" w14:textId="77777777">
      <w:pPr>
        <w:jc w:val="both"/>
        <w:outlineLvl w:val="0"/>
        <w:rPr>
          <w:bCs/>
          <w:lang w:val="es-PE"/>
        </w:rPr>
      </w:pPr>
      <w:r w:rsidRPr="007E0D90">
        <w:rPr>
          <w:b/>
          <w:bCs/>
          <w:u w:val="single"/>
          <w:lang w:val="es-PE"/>
        </w:rPr>
        <w:t>Segundo</w:t>
      </w:r>
      <w:r w:rsidRPr="007E0D90">
        <w:rPr>
          <w:b/>
          <w:bCs/>
          <w:lang w:val="es-PE"/>
        </w:rPr>
        <w:t>:</w:t>
      </w:r>
      <w:r w:rsidRPr="007E0D90">
        <w:rPr>
          <w:bCs/>
          <w:lang w:val="es-PE"/>
        </w:rPr>
        <w:t xml:space="preserve"> </w:t>
      </w:r>
      <w:r w:rsidRPr="007E0D90">
        <w:rPr>
          <w:lang w:val="es-PE"/>
        </w:rPr>
        <w:t xml:space="preserve">Que, asimismo, de acuerdo a </w:t>
      </w:r>
      <w:r w:rsidRPr="007E0D90">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7E0D90" w:rsidR="007E0D90" w:rsidP="007E0D90" w:rsidRDefault="007E0D90" w14:paraId="0EAFC602" w14:textId="77777777">
      <w:pPr>
        <w:jc w:val="both"/>
        <w:outlineLvl w:val="0"/>
        <w:rPr>
          <w:lang w:val="es-PE"/>
        </w:rPr>
      </w:pPr>
    </w:p>
    <w:p w:rsidRPr="007E0D90" w:rsidR="007E0D90" w:rsidP="007E0D90" w:rsidRDefault="007E0D90" w14:paraId="084C00DD" w14:textId="77777777">
      <w:pPr>
        <w:jc w:val="both"/>
        <w:outlineLvl w:val="0"/>
      </w:pPr>
      <w:r w:rsidRPr="007E0D90">
        <w:rPr>
          <w:b/>
          <w:bCs/>
          <w:u w:val="single"/>
          <w:lang w:val="es-PE"/>
        </w:rPr>
        <w:t>Tercero</w:t>
      </w:r>
      <w:r w:rsidRPr="007E0D90">
        <w:rPr>
          <w:b/>
          <w:bCs/>
          <w:lang w:val="es-PE"/>
        </w:rPr>
        <w:t>:</w:t>
      </w:r>
      <w:r w:rsidRPr="007E0D90">
        <w:rPr>
          <w:lang w:val="es-PE"/>
        </w:rPr>
        <w:t xml:space="preserve"> Que, de acuerdo a la Ley Nro. </w:t>
      </w:r>
      <w:r w:rsidRPr="007E0D90">
        <w:t xml:space="preserve">29946 – Ley del Contrato de Seguro, norma legal vigente con ocasión de la celebración del contrato al cual se contrae el presente caso, </w:t>
      </w:r>
      <w:r w:rsidRPr="007E0D90">
        <w:rPr>
          <w:lang w:val="es-PE"/>
        </w:rPr>
        <w:t xml:space="preserve">todas las cuestiones jurídicas se rigen por lo dispuesto en dicha ley y por las que reglas que se acuerden convencionalmente, en cuanto no vulneren los principios esenciales de la </w:t>
      </w:r>
      <w:r w:rsidRPr="007E0D90">
        <w:rPr>
          <w:lang w:val="es-PE"/>
        </w:rPr>
        <w:lastRenderedPageBreak/>
        <w:t>naturaleza jurídica del seguro, siendo que sólo se aplica el derecho común a falta de disposiciones del derecho de seguros o de protección al consumidor.</w:t>
      </w:r>
    </w:p>
    <w:p w:rsidRPr="007E0D90" w:rsidR="007E0D90" w:rsidP="007E0D90" w:rsidRDefault="007E0D90" w14:paraId="66C9D25C" w14:textId="77777777">
      <w:pPr>
        <w:jc w:val="both"/>
        <w:outlineLvl w:val="0"/>
        <w:rPr>
          <w:b/>
          <w:u w:val="single"/>
          <w:lang w:val="es-PE"/>
        </w:rPr>
      </w:pPr>
    </w:p>
    <w:p w:rsidRPr="007E0D90" w:rsidR="007E0D90" w:rsidP="007E0D90" w:rsidRDefault="007E0D90" w14:paraId="6797F67A" w14:textId="77777777">
      <w:pPr>
        <w:jc w:val="both"/>
        <w:outlineLvl w:val="0"/>
        <w:rPr>
          <w:lang w:val="es-PE"/>
        </w:rPr>
      </w:pPr>
      <w:r w:rsidRPr="007E0D90">
        <w:rPr>
          <w:b/>
          <w:u w:val="single"/>
          <w:lang w:val="es-PE"/>
        </w:rPr>
        <w:t>Cuarto</w:t>
      </w:r>
      <w:r w:rsidRPr="007E0D90">
        <w:rPr>
          <w:b/>
          <w:lang w:val="es-PE"/>
        </w:rPr>
        <w:t>:</w:t>
      </w:r>
      <w:r w:rsidRPr="007E0D90">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7E0D90" w:rsidR="007E0D90" w:rsidP="007E0D90" w:rsidRDefault="007E0D90" w14:paraId="4BD7851B" w14:textId="77777777">
      <w:pPr>
        <w:jc w:val="both"/>
        <w:outlineLvl w:val="0"/>
        <w:rPr>
          <w:bCs/>
        </w:rPr>
      </w:pPr>
    </w:p>
    <w:p w:rsidRPr="007E0D90" w:rsidR="007E0D90" w:rsidP="007E0D90" w:rsidRDefault="007E0D90" w14:paraId="261A2E08" w14:textId="77777777">
      <w:pPr>
        <w:jc w:val="both"/>
        <w:outlineLvl w:val="0"/>
      </w:pPr>
      <w:r w:rsidRPr="007E0D90">
        <w:rPr>
          <w:b/>
          <w:bCs/>
          <w:u w:val="single"/>
          <w:lang w:val="es-PE"/>
        </w:rPr>
        <w:t>Quinto</w:t>
      </w:r>
      <w:r w:rsidRPr="007E0D90">
        <w:rPr>
          <w:b/>
          <w:bCs/>
          <w:lang w:val="es-PE"/>
        </w:rPr>
        <w:t xml:space="preserve">: </w:t>
      </w:r>
      <w:r w:rsidRPr="007E0D90">
        <w:rPr>
          <w:lang w:val="es-PE"/>
        </w:rPr>
        <w:t>Que, conforme al</w:t>
      </w:r>
      <w:r w:rsidRPr="007E0D90">
        <w:rPr>
          <w:b/>
          <w:bCs/>
          <w:lang w:val="es-PE"/>
        </w:rPr>
        <w:t xml:space="preserve"> </w:t>
      </w:r>
      <w:r w:rsidRPr="007E0D90">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7E0D90" w:rsidR="007E0D90" w:rsidP="007E0D90" w:rsidRDefault="007E0D90" w14:paraId="5564BED9" w14:textId="77777777">
      <w:pPr>
        <w:jc w:val="both"/>
        <w:outlineLvl w:val="0"/>
      </w:pPr>
    </w:p>
    <w:p w:rsidRPr="007E0D90" w:rsidR="007E0D90" w:rsidP="007E0D90" w:rsidRDefault="007E0D90" w14:paraId="14FA71C9" w14:textId="77777777">
      <w:pPr>
        <w:jc w:val="both"/>
        <w:outlineLvl w:val="0"/>
      </w:pPr>
      <w:r w:rsidRPr="007E0D90">
        <w:rPr>
          <w:b/>
          <w:bCs/>
          <w:u w:val="single"/>
          <w:lang w:val="es-PE"/>
        </w:rPr>
        <w:t>Sexto</w:t>
      </w:r>
      <w:r w:rsidRPr="007E0D90">
        <w:rPr>
          <w:b/>
          <w:bCs/>
          <w:lang w:val="es-PE"/>
        </w:rPr>
        <w:t xml:space="preserve">: </w:t>
      </w:r>
      <w:r w:rsidRPr="007E0D90">
        <w:rPr>
          <w:lang w:val="es-PE"/>
        </w:rPr>
        <w:t>Que, sin perjuicio de lo indicado y el recuento de argumentos de las partes</w:t>
      </w:r>
      <w:r w:rsidRPr="007E0D90">
        <w:t>, resulta preciso señalar que el Colegiado ha tomado en consideración, todos los argumentos presentados por las partes, sin perjuicio de que ello conste -de forma explícita- en el resumen de los argumentos de estos. En ese sentido, es preciso señalar que el recuento de las posiciones refleja lo que, según el presente Colegiado, son los principales argumentos, no pretendiendo ser un listado exhaustivo de estos</w:t>
      </w:r>
      <w:r w:rsidRPr="007E0D90">
        <w:rPr>
          <w:lang w:val="es-PE"/>
        </w:rPr>
        <w:t>.</w:t>
      </w:r>
    </w:p>
    <w:p w:rsidRPr="007E0D90" w:rsidR="007E0D90" w:rsidP="007E0D90" w:rsidRDefault="007E0D90" w14:paraId="66EBF586" w14:textId="77777777">
      <w:pPr>
        <w:jc w:val="both"/>
        <w:outlineLvl w:val="0"/>
      </w:pPr>
    </w:p>
    <w:p w:rsidRPr="007E0D90" w:rsidR="007E0D90" w:rsidP="007E0D90" w:rsidRDefault="007E0D90" w14:paraId="0536F6CA" w14:textId="6A4E9CBC">
      <w:pPr>
        <w:jc w:val="both"/>
        <w:outlineLvl w:val="0"/>
      </w:pPr>
      <w:r w:rsidRPr="34EEEC45" w:rsidR="007E0D90">
        <w:rPr>
          <w:b w:val="1"/>
          <w:bCs w:val="1"/>
          <w:u w:val="single"/>
        </w:rPr>
        <w:t>Sétimo</w:t>
      </w:r>
      <w:r w:rsidRPr="34EEEC45" w:rsidR="007E0D90">
        <w:rPr>
          <w:b w:val="1"/>
          <w:bCs w:val="1"/>
        </w:rPr>
        <w:t>:</w:t>
      </w:r>
      <w:r w:rsidRPr="34EEEC45" w:rsidR="007E0D90">
        <w:rPr>
          <w:b w:val="1"/>
          <w:bCs w:val="1"/>
          <w:lang w:val="es-PE"/>
        </w:rPr>
        <w:t xml:space="preserve"> </w:t>
      </w:r>
      <w:r w:rsidRPr="34EEEC45" w:rsidR="007E0D90">
        <w:rPr>
          <w:lang w:val="es-PE"/>
        </w:rPr>
        <w:t xml:space="preserve"> </w:t>
      </w:r>
      <w:r w:rsidRPr="34EEEC45" w:rsidR="007E0D90">
        <w:rPr>
          <w:lang w:val="es-PE"/>
        </w:rPr>
        <w:t>Que,</w:t>
      </w:r>
      <w:r w:rsidRPr="34EEEC45" w:rsidR="007E0D90">
        <w:rPr>
          <w:lang w:val="es-PE"/>
        </w:rPr>
        <w:t xml:space="preserve"> en primer lugar, debemos determinar que la controversia que nos ocupa en la presente ocasión refiere al rechazo de la cobertura informado por la aseguradora y que se materializa en el envío de la Carta </w:t>
      </w:r>
      <w:r w:rsidRPr="34EEEC45" w:rsidR="007E0D90">
        <w:rPr>
          <w:lang w:val="es-PE"/>
        </w:rPr>
        <w:t>N°</w:t>
      </w:r>
      <w:r w:rsidRPr="34EEEC45" w:rsidR="007E0D90">
        <w:rPr>
          <w:lang w:val="es-PE"/>
        </w:rPr>
        <w:t xml:space="preserve"> </w:t>
      </w:r>
      <w:r w:rsidRPr="34EEEC45" w:rsidR="742DFB5D">
        <w:rPr>
          <w:lang w:val="es-PE"/>
        </w:rPr>
        <w:t>........................................</w:t>
      </w:r>
      <w:r w:rsidRPr="34EEEC45" w:rsidR="007E0D90">
        <w:rPr>
          <w:lang w:val="es-PE"/>
        </w:rPr>
        <w:t xml:space="preserve"> (en adelante, la Carta de Rechazo). Dicha Carta de Rechazo, según se puede apreciar, indica lo siguiente</w:t>
      </w:r>
      <w:r w:rsidR="007E0D90">
        <w:rPr/>
        <w:t xml:space="preserve">. </w:t>
      </w:r>
    </w:p>
    <w:p w:rsidRPr="007E0D90" w:rsidR="007E0D90" w:rsidP="007E0D90" w:rsidRDefault="007E0D90" w14:paraId="28A66672" w14:textId="77777777">
      <w:pPr>
        <w:jc w:val="both"/>
        <w:outlineLvl w:val="0"/>
        <w:rPr>
          <w:bCs/>
        </w:rPr>
      </w:pPr>
    </w:p>
    <w:p w:rsidRPr="007E0D90" w:rsidR="007E0D90" w:rsidP="007E0D90" w:rsidRDefault="007E0D90" w14:paraId="2A9DF813" w14:textId="42F89BEF">
      <w:pPr>
        <w:jc w:val="center"/>
        <w:outlineLvl w:val="0"/>
      </w:pPr>
      <w:r w:rsidR="13404787">
        <w:rPr/>
        <w:t>..........................................................................................................................</w:t>
      </w:r>
    </w:p>
    <w:p w:rsidRPr="007E0D90" w:rsidR="007E0D90" w:rsidP="007E0D90" w:rsidRDefault="007E0D90" w14:paraId="0942B910" w14:textId="77777777">
      <w:pPr>
        <w:jc w:val="both"/>
        <w:outlineLvl w:val="0"/>
        <w:rPr>
          <w:bCs/>
        </w:rPr>
      </w:pPr>
    </w:p>
    <w:p w:rsidRPr="007E0D90" w:rsidR="007E0D90" w:rsidP="007E0D90" w:rsidRDefault="007E0D90" w14:paraId="5FC24B37" w14:textId="77777777">
      <w:pPr>
        <w:jc w:val="both"/>
        <w:outlineLvl w:val="0"/>
        <w:rPr>
          <w:lang w:val="es-PE"/>
        </w:rPr>
      </w:pPr>
      <w:r w:rsidRPr="007E0D90">
        <w:rPr>
          <w:lang w:val="es-PE"/>
        </w:rPr>
        <w:t>En buena cuenta, la referida Carta de Rechazo explica por qué, a decir de la aseguradora se debe rechazar el pedido de cobertura, siendo que funda su decisión en una -alegada- falta de pago de las cuotas pactadas en la póliza. Así pues, la aseguradora explica que no resulta posible ofrecer la cobertura requerida por el reclamante, atendiendo a la siguiente cláusula de la póliza:</w:t>
      </w:r>
    </w:p>
    <w:p w:rsidRPr="007E0D90" w:rsidR="007E0D90" w:rsidP="007E0D90" w:rsidRDefault="007E0D90" w14:paraId="3BCC63DC" w14:textId="77777777">
      <w:pPr>
        <w:jc w:val="both"/>
        <w:outlineLvl w:val="0"/>
        <w:rPr>
          <w:lang w:val="es-PE"/>
        </w:rPr>
      </w:pPr>
    </w:p>
    <w:p w:rsidRPr="007E0D90" w:rsidR="007E0D90" w:rsidP="007E0D90" w:rsidRDefault="007E0D90" w14:paraId="2B1FB176" w14:textId="388A64A5">
      <w:pPr>
        <w:jc w:val="center"/>
        <w:outlineLvl w:val="0"/>
      </w:pPr>
      <w:r w:rsidR="77403566">
        <w:rPr/>
        <w:t>.....................................................................................................................................</w:t>
      </w:r>
    </w:p>
    <w:p w:rsidRPr="007E0D90" w:rsidR="007E0D90" w:rsidP="007E0D90" w:rsidRDefault="007E0D90" w14:paraId="79E7BABB" w14:textId="77777777">
      <w:pPr>
        <w:jc w:val="both"/>
        <w:outlineLvl w:val="0"/>
        <w:rPr>
          <w:lang w:val="es-PE"/>
        </w:rPr>
      </w:pPr>
    </w:p>
    <w:p w:rsidRPr="007E0D90" w:rsidR="007E0D90" w:rsidP="007E0D90" w:rsidRDefault="007E0D90" w14:paraId="49F380FC" w14:textId="77777777">
      <w:pPr>
        <w:jc w:val="both"/>
        <w:outlineLvl w:val="0"/>
        <w:rPr>
          <w:lang w:val="es-PE"/>
        </w:rPr>
      </w:pPr>
      <w:r w:rsidRPr="007E0D90">
        <w:rPr>
          <w:lang w:val="es-PE"/>
        </w:rPr>
        <w:t xml:space="preserve">En ese sentido, la aseguradora niega la cobertura, sobre la base la falta de pago y las disposiciones de la póliza al respecto. Ante ello, el reclamante afirma haber pagado las </w:t>
      </w:r>
      <w:r w:rsidRPr="007E0D90">
        <w:rPr>
          <w:lang w:val="es-PE"/>
        </w:rPr>
        <w:lastRenderedPageBreak/>
        <w:t>cuotas pendientes el 09 de agosto de 2024 y, además, que la comunicación por falta de pago no le habría llegado por haberse consignado un correo errado.</w:t>
      </w:r>
    </w:p>
    <w:p w:rsidRPr="007E0D90" w:rsidR="007E0D90" w:rsidP="007E0D90" w:rsidRDefault="007E0D90" w14:paraId="1DA81080" w14:textId="77777777">
      <w:pPr>
        <w:jc w:val="both"/>
        <w:outlineLvl w:val="0"/>
        <w:rPr>
          <w:lang w:val="es-PE"/>
        </w:rPr>
      </w:pPr>
    </w:p>
    <w:p w:rsidRPr="007E0D90" w:rsidR="007E0D90" w:rsidP="007E0D90" w:rsidRDefault="007E0D90" w14:paraId="538DC6E1" w14:textId="77777777">
      <w:pPr>
        <w:jc w:val="both"/>
        <w:outlineLvl w:val="0"/>
        <w:rPr>
          <w:b/>
          <w:bCs/>
          <w:lang w:val="es-PE"/>
        </w:rPr>
      </w:pPr>
      <w:r w:rsidRPr="007E0D90">
        <w:rPr>
          <w:b/>
          <w:u w:val="single"/>
        </w:rPr>
        <w:t>Octavo</w:t>
      </w:r>
      <w:r w:rsidRPr="007E0D90">
        <w:rPr>
          <w:b/>
        </w:rPr>
        <w:t>:</w:t>
      </w:r>
      <w:r w:rsidRPr="007E0D90">
        <w:rPr>
          <w:b/>
          <w:lang w:val="es-PE"/>
        </w:rPr>
        <w:t xml:space="preserve"> </w:t>
      </w:r>
      <w:r w:rsidRPr="007E0D90">
        <w:rPr>
          <w:lang w:val="es-PE"/>
        </w:rPr>
        <w:t xml:space="preserve"> Que, a fin de evaluar lo indicado por la aseguradora resulta imprescindible determinar la regulación que determina el procedimiento de pago y suspensión de la cobertura. Para ello, nos remitimos al Reglamento del Pago de Primas de Pólizas de Seguros, aprobado mediante Resolución SBS N° 3198-2013 (en adelante, el Reglamento), el que dispone lo siguiente:</w:t>
      </w:r>
    </w:p>
    <w:p w:rsidRPr="007E0D90" w:rsidR="007E0D90" w:rsidP="007E0D90" w:rsidRDefault="007E0D90" w14:paraId="0113916A" w14:textId="77777777">
      <w:pPr>
        <w:jc w:val="both"/>
        <w:outlineLvl w:val="0"/>
        <w:rPr>
          <w:lang w:val="es-PE"/>
        </w:rPr>
      </w:pPr>
    </w:p>
    <w:p w:rsidRPr="007E0D90" w:rsidR="007E0D90" w:rsidP="007E0D90" w:rsidRDefault="007E0D90" w14:paraId="66BE43A8" w14:textId="77777777">
      <w:pPr>
        <w:ind w:left="720"/>
        <w:jc w:val="both"/>
        <w:outlineLvl w:val="0"/>
        <w:rPr>
          <w:lang w:val="es-PE"/>
        </w:rPr>
      </w:pPr>
      <w:r w:rsidRPr="007E0D90">
        <w:rPr>
          <w:b/>
          <w:bCs/>
          <w:lang w:val="es-PE"/>
        </w:rPr>
        <w:t>"Artículo 7°. - Suspensión de la cobertura por incumplimiento de pago</w:t>
      </w:r>
    </w:p>
    <w:p w:rsidRPr="007E0D90" w:rsidR="007E0D90" w:rsidP="007E0D90" w:rsidRDefault="007E0D90" w14:paraId="2C366E0F" w14:textId="77777777">
      <w:pPr>
        <w:ind w:left="720"/>
        <w:jc w:val="both"/>
        <w:outlineLvl w:val="0"/>
        <w:rPr>
          <w:lang w:val="es-PE"/>
        </w:rPr>
      </w:pPr>
      <w:r w:rsidRPr="007E0D90">
        <w:rPr>
          <w:lang w:val="es-PE"/>
        </w:rPr>
        <w:t>El incumplimiento de pago establecido en el convenio de pago origina la suspensión automática de la cobertura del seguro, una vez que hayan transcurrido treinta (30) días desde la fecha de vencimiento de la obligación, siempre y cuando no se haya convenido un plazo adicional para el pago.</w:t>
      </w:r>
    </w:p>
    <w:p w:rsidRPr="007E0D90" w:rsidR="007E0D90" w:rsidP="007E0D90" w:rsidRDefault="007E0D90" w14:paraId="3F28F537" w14:textId="77777777">
      <w:pPr>
        <w:ind w:left="720"/>
        <w:jc w:val="both"/>
        <w:outlineLvl w:val="0"/>
        <w:rPr>
          <w:lang w:val="es-PE"/>
        </w:rPr>
      </w:pPr>
      <w:r w:rsidRPr="007E0D90">
        <w:rPr>
          <w:lang w:val="es-PE"/>
        </w:rPr>
        <w:t>Para tal efecto, antes del vencimiento del plazo de treinta (30) días indicado en el párrafo precedente, la empresa de seguros deberá comunicar la suspensión de la cobertura como consecuencia del incumplimiento del pago de la prima. Asimismo, indicará el plazo que el contratante dispone para pagar la prima antes de la suspensión de la cobertura del seguro.</w:t>
      </w:r>
    </w:p>
    <w:p w:rsidRPr="007E0D90" w:rsidR="007E0D90" w:rsidP="007E0D90" w:rsidRDefault="007E0D90" w14:paraId="21540890" w14:textId="77777777">
      <w:pPr>
        <w:ind w:left="720"/>
        <w:jc w:val="both"/>
        <w:outlineLvl w:val="0"/>
        <w:rPr>
          <w:lang w:val="es-PE"/>
        </w:rPr>
      </w:pPr>
      <w:r w:rsidRPr="007E0D90">
        <w:rPr>
          <w:lang w:val="es-PE"/>
        </w:rPr>
        <w:t>La comunicación debe realizarse conforme a lo dispuesto en los artículos 35° y 36° del Reglamento de Gestión de Conducta de Mercado del Sistema de Seguros y cumplir con el contenido señalado en el artículo 8° del presente Reglamento.</w:t>
      </w:r>
    </w:p>
    <w:p w:rsidRPr="007E0D90" w:rsidR="007E0D90" w:rsidP="007E0D90" w:rsidRDefault="007E0D90" w14:paraId="2FD93E07" w14:textId="77777777">
      <w:pPr>
        <w:ind w:left="720"/>
        <w:jc w:val="both"/>
        <w:outlineLvl w:val="0"/>
        <w:rPr>
          <w:lang w:val="es-PE"/>
        </w:rPr>
      </w:pPr>
      <w:r w:rsidRPr="007E0D90">
        <w:rPr>
          <w:b/>
          <w:bCs/>
          <w:lang w:val="es-PE"/>
        </w:rPr>
        <w:t>La suspensión de cobertura no es aplicable</w:t>
      </w:r>
      <w:r w:rsidRPr="007E0D90">
        <w:rPr>
          <w:lang w:val="es-PE"/>
        </w:rPr>
        <w:t xml:space="preserve"> en los casos en que el contratante ha pagado, proporcionalmente, una prima igual o mayor al período corrido del contrato; </w:t>
      </w:r>
      <w:r w:rsidRPr="007E0D90">
        <w:rPr>
          <w:b/>
          <w:bCs/>
          <w:u w:val="single"/>
          <w:lang w:val="es-PE"/>
        </w:rPr>
        <w:t>o cuando la comunicación para la suspensión no ha ocurrido dentro de los treinta (30) días contados desde la fecha de vencimiento de la obligación</w:t>
      </w:r>
      <w:r w:rsidRPr="007E0D90">
        <w:rPr>
          <w:lang w:val="es-PE"/>
        </w:rPr>
        <w:t>."</w:t>
      </w:r>
    </w:p>
    <w:p w:rsidRPr="007E0D90" w:rsidR="007E0D90" w:rsidP="007E0D90" w:rsidRDefault="007E0D90" w14:paraId="3C2D517C" w14:textId="77777777">
      <w:pPr>
        <w:ind w:left="720"/>
        <w:jc w:val="both"/>
        <w:outlineLvl w:val="0"/>
        <w:rPr>
          <w:lang w:val="es-PE"/>
        </w:rPr>
      </w:pPr>
      <w:r w:rsidRPr="007E0D90">
        <w:rPr>
          <w:lang w:val="es-PE"/>
        </w:rPr>
        <w:t>[resaltado en negritas y subrayado de nuestra autoría]</w:t>
      </w:r>
    </w:p>
    <w:p w:rsidRPr="007E0D90" w:rsidR="007E0D90" w:rsidP="007E0D90" w:rsidRDefault="007E0D90" w14:paraId="319BCBB4" w14:textId="77777777">
      <w:pPr>
        <w:jc w:val="both"/>
        <w:outlineLvl w:val="0"/>
        <w:rPr>
          <w:lang w:val="es-PE"/>
        </w:rPr>
      </w:pPr>
    </w:p>
    <w:p w:rsidRPr="007E0D90" w:rsidR="007E0D90" w:rsidP="007E0D90" w:rsidRDefault="007E0D90" w14:paraId="40E28112" w14:textId="77777777">
      <w:pPr>
        <w:jc w:val="both"/>
        <w:outlineLvl w:val="0"/>
        <w:rPr>
          <w:lang w:val="es-PE"/>
        </w:rPr>
      </w:pPr>
      <w:r w:rsidRPr="007E0D90">
        <w:rPr>
          <w:lang w:val="es-PE"/>
        </w:rPr>
        <w:t>En buena cuenta, una vez que se verifique el vencimiento de una cuota, si es que esta no es pagada por el asegurado, la aseguradora cuenta con un plazo de 30 (treinta) días para comunicar la suspensión de la cobertura. En caso no se cumpla dicho plazo, conforme lo dispone el Reglamento, la suspensión de cobertura no resulta aplicable.</w:t>
      </w:r>
    </w:p>
    <w:p w:rsidRPr="007E0D90" w:rsidR="007E0D90" w:rsidP="007E0D90" w:rsidRDefault="007E0D90" w14:paraId="4C7E70B8" w14:textId="77777777">
      <w:pPr>
        <w:jc w:val="both"/>
        <w:outlineLvl w:val="0"/>
        <w:rPr>
          <w:lang w:val="es-PE"/>
        </w:rPr>
      </w:pPr>
    </w:p>
    <w:p w:rsidRPr="007E0D90" w:rsidR="007E0D90" w:rsidP="007E0D90" w:rsidRDefault="007E0D90" w14:paraId="29B7333D" w14:textId="42C3BA91">
      <w:pPr>
        <w:jc w:val="both"/>
        <w:outlineLvl w:val="0"/>
        <w:rPr>
          <w:lang w:val="es-PE"/>
        </w:rPr>
      </w:pPr>
      <w:r w:rsidRPr="34EEEC45" w:rsidR="007E0D90">
        <w:rPr>
          <w:lang w:val="es-PE"/>
        </w:rPr>
        <w:t xml:space="preserve">En el presente caso, conforme se desprende de lo indicado por la aseguradora, el reclamante contaba con una cuota pendiente de pago correspondiente a mayo de 2024, por lo que, según lo que indica, cursó una comunicación advirtiendo de tal situación. No obstante, según lo que se aprecia de la Carta de Rechazo, la comunicación fue remitida a la dirección </w:t>
      </w:r>
      <w:hyperlink r:id="R4680c186a83b434f">
        <w:r w:rsidRPr="34EEEC45" w:rsidR="01A7FB31">
          <w:rPr>
            <w:rStyle w:val="Hipervnculo"/>
            <w:lang w:val="es-PE"/>
          </w:rPr>
          <w:t>...................................................</w:t>
        </w:r>
      </w:hyperlink>
      <w:r w:rsidRPr="34EEEC45" w:rsidR="007E0D90">
        <w:rPr>
          <w:lang w:val="es-PE"/>
        </w:rPr>
        <w:t xml:space="preserve">, siendo que la correcta, según lo indicado por el reclamante es </w:t>
      </w:r>
      <w:hyperlink r:id="R42e8598dbf244596">
        <w:r w:rsidRPr="34EEEC45" w:rsidR="55E731F1">
          <w:rPr>
            <w:rStyle w:val="Hipervnculo"/>
            <w:lang w:val="es-PE"/>
          </w:rPr>
          <w:t>...................................................</w:t>
        </w:r>
      </w:hyperlink>
      <w:r w:rsidRPr="34EEEC45" w:rsidR="007E0D90">
        <w:rPr>
          <w:lang w:val="es-PE"/>
        </w:rPr>
        <w:t xml:space="preserve">. </w:t>
      </w:r>
    </w:p>
    <w:p w:rsidRPr="007E0D90" w:rsidR="007E0D90" w:rsidP="007E0D90" w:rsidRDefault="007E0D90" w14:paraId="74357051" w14:textId="77777777">
      <w:pPr>
        <w:jc w:val="both"/>
        <w:outlineLvl w:val="0"/>
        <w:rPr>
          <w:lang w:val="es-PE"/>
        </w:rPr>
      </w:pPr>
    </w:p>
    <w:p w:rsidRPr="007E0D90" w:rsidR="007E0D90" w:rsidP="007E0D90" w:rsidRDefault="007E0D90" w14:paraId="4122C65E" w14:textId="77777777">
      <w:pPr>
        <w:jc w:val="both"/>
        <w:outlineLvl w:val="0"/>
        <w:rPr>
          <w:lang w:val="es-PE"/>
        </w:rPr>
      </w:pPr>
      <w:r w:rsidRPr="007E0D90">
        <w:rPr>
          <w:lang w:val="es-PE"/>
        </w:rPr>
        <w:t>Como es evidente, existe una controversia que solo podía ser esclarecida por la información que se le requirió a la aseguradora, mediante comunicación del 28 de febrero de 2025. No obstante, como se indicó previamente, la aseguradora no ha cumplido, entre otros, con acreditar que el reclamante brindó el correo al que se dirigió, toda vez que no cumplió con remitir la documentación solicitada. Por el contrario, el reclamante ha adjuntado una imagen donde se observan comunicaciones con la aseguradora en las que se tiene en cuenta el correo que él aduce como correcto, tal como se aprecia a continuación:</w:t>
      </w:r>
    </w:p>
    <w:p w:rsidRPr="007E0D90" w:rsidR="007E0D90" w:rsidP="007E0D90" w:rsidRDefault="007E0D90" w14:paraId="6E20D033" w14:textId="77777777">
      <w:pPr>
        <w:jc w:val="both"/>
        <w:outlineLvl w:val="0"/>
        <w:rPr>
          <w:lang w:val="es-PE"/>
        </w:rPr>
      </w:pPr>
    </w:p>
    <w:p w:rsidRPr="007E0D90" w:rsidR="007E0D90" w:rsidP="007E0D90" w:rsidRDefault="007E0D90" w14:paraId="7BE01C60" w14:textId="113EAF95">
      <w:pPr>
        <w:jc w:val="both"/>
        <w:outlineLvl w:val="0"/>
      </w:pPr>
      <w:r w:rsidR="58AA24CC">
        <w:rPr/>
        <w:t>.................................................................................................................................................</w:t>
      </w:r>
    </w:p>
    <w:p w:rsidRPr="007E0D90" w:rsidR="007E0D90" w:rsidP="007E0D90" w:rsidRDefault="007E0D90" w14:paraId="5FAD85C9" w14:textId="77777777">
      <w:pPr>
        <w:jc w:val="both"/>
        <w:outlineLvl w:val="0"/>
        <w:rPr>
          <w:lang w:val="es-PE"/>
        </w:rPr>
      </w:pPr>
    </w:p>
    <w:p w:rsidRPr="007E0D90" w:rsidR="007E0D90" w:rsidP="007E0D90" w:rsidRDefault="007E0D90" w14:paraId="1EF2540D" w14:textId="7383A866">
      <w:pPr>
        <w:jc w:val="both"/>
        <w:outlineLvl w:val="0"/>
        <w:rPr>
          <w:lang w:val="es-PE"/>
        </w:rPr>
      </w:pPr>
      <w:r w:rsidRPr="34EEEC45" w:rsidR="007E0D90">
        <w:rPr>
          <w:lang w:val="es-PE"/>
        </w:rPr>
        <w:t xml:space="preserve">En vista de ello, se aprecia que la aseguradora tenía conocimiento de que el correo del reclamante era </w:t>
      </w:r>
      <w:r w:rsidRPr="34EEEC45" w:rsidR="007E0D90">
        <w:rPr>
          <w:lang w:val="es-PE"/>
        </w:rPr>
        <w:t>el</w:t>
      </w:r>
      <w:r w:rsidRPr="34EEEC45" w:rsidR="007E0D90">
        <w:rPr>
          <w:lang w:val="es-PE"/>
        </w:rPr>
        <w:t xml:space="preserve"> </w:t>
      </w:r>
      <w:hyperlink r:id="R004f0037b327442c">
        <w:r w:rsidRPr="34EEEC45" w:rsidR="55E731F1">
          <w:rPr>
            <w:rStyle w:val="Hipervnculo"/>
            <w:lang w:val="es-PE"/>
          </w:rPr>
          <w:t>...................................................</w:t>
        </w:r>
      </w:hyperlink>
      <w:r w:rsidRPr="34EEEC45" w:rsidR="007E0D90">
        <w:rPr>
          <w:lang w:val="es-PE"/>
        </w:rPr>
        <w:t xml:space="preserve"> y, por el contrario, no se tiene medio probatorio que acredite que el reclamante brindó el correo </w:t>
      </w:r>
      <w:hyperlink r:id="Racd8cd9c70b845e9">
        <w:r w:rsidRPr="34EEEC45" w:rsidR="01A7FB31">
          <w:rPr>
            <w:rStyle w:val="Hipervnculo"/>
            <w:lang w:val="es-PE"/>
          </w:rPr>
          <w:t>...................................................</w:t>
        </w:r>
      </w:hyperlink>
      <w:r w:rsidRPr="34EEEC45" w:rsidR="007E0D90">
        <w:rPr>
          <w:lang w:val="es-PE"/>
        </w:rPr>
        <w:t xml:space="preserve">, como alega la aseguradora. Por ello, no es posible afirmar que la aseguradora cumplió con lo establecido en el artículo 7 del Reglamento, razón por la que no se encontraba legitimada a suspender la cobertura requerida por el reclamante. </w:t>
      </w:r>
    </w:p>
    <w:p w:rsidRPr="007E0D90" w:rsidR="007E0D90" w:rsidP="007E0D90" w:rsidRDefault="007E0D90" w14:paraId="518F3D01" w14:textId="77777777">
      <w:pPr>
        <w:jc w:val="both"/>
        <w:outlineLvl w:val="0"/>
        <w:rPr>
          <w:lang w:val="es-PE"/>
        </w:rPr>
      </w:pPr>
    </w:p>
    <w:p w:rsidRPr="007E0D90" w:rsidR="007E0D90" w:rsidP="007E0D90" w:rsidRDefault="007E0D90" w14:paraId="7F2437BC" w14:textId="77777777">
      <w:pPr>
        <w:jc w:val="both"/>
        <w:outlineLvl w:val="0"/>
        <w:rPr>
          <w:lang w:val="es-PE"/>
        </w:rPr>
      </w:pPr>
      <w:r w:rsidRPr="007E0D90">
        <w:rPr>
          <w:lang w:val="es-PE"/>
        </w:rPr>
        <w:t xml:space="preserve">Asimismo, tampoco se ha producido la extinción del contrato por falta de pago, teniendo en cuenta </w:t>
      </w:r>
      <w:proofErr w:type="gramStart"/>
      <w:r w:rsidRPr="007E0D90">
        <w:rPr>
          <w:lang w:val="es-PE"/>
        </w:rPr>
        <w:t>que</w:t>
      </w:r>
      <w:proofErr w:type="gramEnd"/>
      <w:r w:rsidRPr="007E0D90">
        <w:rPr>
          <w:lang w:val="es-PE"/>
        </w:rPr>
        <w:t xml:space="preserve"> a la fecha del siniestro, 08 de agosto de 2024, las primas adeudadas tenían como fecha vencimiento 28/05/2024; 28/06/2024 y 29/07/2024; y, por lo </w:t>
      </w:r>
      <w:proofErr w:type="gramStart"/>
      <w:r w:rsidRPr="007E0D90">
        <w:rPr>
          <w:lang w:val="es-PE"/>
        </w:rPr>
        <w:t>tanto</w:t>
      </w:r>
      <w:proofErr w:type="gramEnd"/>
      <w:r w:rsidRPr="007E0D90">
        <w:rPr>
          <w:lang w:val="es-PE"/>
        </w:rPr>
        <w:t xml:space="preserve"> aún no habían transcurridos los 90 días que señala la ley para que el contrato de seguro se extinga por falta de pago.</w:t>
      </w:r>
    </w:p>
    <w:p w:rsidRPr="007E0D90" w:rsidR="007E0D90" w:rsidP="007E0D90" w:rsidRDefault="007E0D90" w14:paraId="2B7B287A" w14:textId="77777777">
      <w:pPr>
        <w:jc w:val="both"/>
        <w:outlineLvl w:val="0"/>
        <w:rPr>
          <w:lang w:val="es-PE"/>
        </w:rPr>
      </w:pPr>
    </w:p>
    <w:p w:rsidRPr="007E0D90" w:rsidR="007E0D90" w:rsidP="007E0D90" w:rsidRDefault="007E0D90" w14:paraId="2ECC897E" w14:textId="77777777">
      <w:pPr>
        <w:jc w:val="both"/>
        <w:outlineLvl w:val="0"/>
        <w:rPr>
          <w:lang w:val="es-PE"/>
        </w:rPr>
      </w:pPr>
      <w:r w:rsidRPr="007E0D90">
        <w:rPr>
          <w:lang w:val="es-PE"/>
        </w:rPr>
        <w:t>En conclusión, debido a que, atendiendo a lo dispuesto en el Reglamento, la cobertura del reclamante no podía ser suspendida a la fecha del siniestro, la Carta de Rechazo no se ajusta a derecho. Por ello, el presente Colegiado advierte que el rechazo no resulta legítimo.</w:t>
      </w:r>
    </w:p>
    <w:p w:rsidRPr="007E0D90" w:rsidR="007E0D90" w:rsidP="007E0D90" w:rsidRDefault="007E0D90" w14:paraId="77C370F3" w14:textId="77777777">
      <w:pPr>
        <w:jc w:val="both"/>
        <w:outlineLvl w:val="0"/>
        <w:rPr>
          <w:bCs/>
        </w:rPr>
      </w:pPr>
    </w:p>
    <w:p w:rsidRPr="007E0D90" w:rsidR="007E0D90" w:rsidP="007E0D90" w:rsidRDefault="007E0D90" w14:paraId="1FD113BD" w14:textId="77777777">
      <w:pPr>
        <w:jc w:val="both"/>
        <w:outlineLvl w:val="0"/>
        <w:rPr>
          <w:b/>
          <w:lang w:val="es-PE"/>
        </w:rPr>
      </w:pPr>
      <w:r w:rsidRPr="007E0D90">
        <w:rPr>
          <w:b/>
          <w:lang w:val="es-PE"/>
        </w:rPr>
        <w:t xml:space="preserve">Atendiendo a lo expresado, este colegiado </w:t>
      </w:r>
      <w:r w:rsidRPr="007E0D90">
        <w:rPr>
          <w:b/>
        </w:rPr>
        <w:t>concluye su apreciación razonada y conjunta al amparo de lo establecido en su Reglamento, por lo que</w:t>
      </w:r>
      <w:r w:rsidRPr="007E0D90">
        <w:rPr>
          <w:b/>
          <w:lang w:val="es-PE"/>
        </w:rPr>
        <w:t xml:space="preserve"> resuelve:</w:t>
      </w:r>
    </w:p>
    <w:p w:rsidRPr="007E0D90" w:rsidR="007E0D90" w:rsidP="007E0D90" w:rsidRDefault="007E0D90" w14:paraId="32EEFE12" w14:textId="77777777">
      <w:pPr>
        <w:jc w:val="both"/>
        <w:outlineLvl w:val="0"/>
      </w:pPr>
    </w:p>
    <w:p w:rsidRPr="007E0D90" w:rsidR="007E0D90" w:rsidP="007E0D90" w:rsidRDefault="007E0D90" w14:paraId="7F53031B" w14:textId="6FE32154">
      <w:pPr>
        <w:jc w:val="both"/>
        <w:outlineLvl w:val="0"/>
        <w:rPr>
          <w:lang w:val="es-PE"/>
        </w:rPr>
      </w:pPr>
      <w:r w:rsidRPr="34EEEC45" w:rsidR="007E0D90">
        <w:rPr>
          <w:lang w:val="es-PE"/>
        </w:rPr>
        <w:t xml:space="preserve">Declarar </w:t>
      </w:r>
      <w:r w:rsidRPr="34EEEC45" w:rsidR="007E0D90">
        <w:rPr>
          <w:b w:val="1"/>
          <w:bCs w:val="1"/>
          <w:lang w:val="es-PE"/>
        </w:rPr>
        <w:t>FUNDADA</w:t>
      </w:r>
      <w:r w:rsidRPr="34EEEC45" w:rsidR="007E0D90">
        <w:rPr>
          <w:b w:val="1"/>
          <w:bCs w:val="1"/>
          <w:lang w:val="es-PE"/>
        </w:rPr>
        <w:t xml:space="preserve"> </w:t>
      </w:r>
      <w:r w:rsidRPr="34EEEC45" w:rsidR="007E0D90">
        <w:rPr>
          <w:lang w:val="es-PE"/>
        </w:rPr>
        <w:t xml:space="preserve">la reclamación interpuesta por don </w:t>
      </w:r>
      <w:r w:rsidRPr="34EEEC45" w:rsidR="1D73C574">
        <w:rPr>
          <w:b w:val="1"/>
          <w:bCs w:val="1"/>
          <w:lang w:val="es-PE"/>
        </w:rPr>
        <w:t>.........................................................</w:t>
      </w:r>
      <w:r w:rsidRPr="34EEEC45" w:rsidR="007E0D90">
        <w:rPr>
          <w:b w:val="1"/>
          <w:bCs w:val="1"/>
          <w:lang w:val="es-PE"/>
        </w:rPr>
        <w:t xml:space="preserve"> Pinto </w:t>
      </w:r>
      <w:r w:rsidRPr="34EEEC45" w:rsidR="007E0D90">
        <w:rPr>
          <w:lang w:val="es-PE"/>
        </w:rPr>
        <w:t xml:space="preserve">contra </w:t>
      </w:r>
      <w:r w:rsidRPr="34EEEC45" w:rsidR="6D876555">
        <w:rPr>
          <w:b w:val="1"/>
          <w:bCs w:val="1"/>
          <w:lang w:val="es-PE"/>
        </w:rPr>
        <w:t>.................................................................................................................................................</w:t>
      </w:r>
      <w:r w:rsidRPr="34EEEC45" w:rsidR="007E0D90">
        <w:rPr>
          <w:lang w:val="es-PE"/>
        </w:rPr>
        <w:t>, dejando a salvo el derecho del reclamante de acudir ante las instancias que estime pertinente.</w:t>
      </w:r>
    </w:p>
    <w:p w:rsidRPr="007E0D90" w:rsidR="00DA5539" w:rsidP="00C962B1" w:rsidRDefault="00DA5539" w14:paraId="05530938" w14:textId="77777777">
      <w:pPr>
        <w:jc w:val="both"/>
        <w:outlineLvl w:val="0"/>
        <w:rPr>
          <w:lang w:val="es-PE"/>
        </w:rPr>
      </w:pPr>
    </w:p>
    <w:p w:rsidRPr="007E0D90" w:rsidR="00804FBA" w:rsidP="00E06FC0" w:rsidRDefault="00F15FBA" w14:paraId="0B8F9BB3" w14:textId="1A8F00EE">
      <w:pPr>
        <w:jc w:val="right"/>
        <w:outlineLvl w:val="0"/>
        <w:rPr>
          <w:lang w:val="es-PE"/>
        </w:rPr>
      </w:pPr>
      <w:r w:rsidRPr="007E0D90">
        <w:rPr>
          <w:lang w:val="es-PE"/>
        </w:rPr>
        <w:t>Lima,</w:t>
      </w:r>
      <w:r w:rsidRPr="007E0D90" w:rsidR="009D4785">
        <w:rPr>
          <w:lang w:val="es-PE"/>
        </w:rPr>
        <w:t xml:space="preserve"> </w:t>
      </w:r>
      <w:r w:rsidRPr="007E0D90" w:rsidR="005018BF">
        <w:rPr>
          <w:lang w:val="es-PE"/>
        </w:rPr>
        <w:t>0</w:t>
      </w:r>
      <w:r w:rsidRPr="007E0D90" w:rsidR="00B75B4C">
        <w:rPr>
          <w:lang w:val="es-PE"/>
        </w:rPr>
        <w:t>3</w:t>
      </w:r>
      <w:r w:rsidRPr="007E0D90" w:rsidR="00C70C36">
        <w:rPr>
          <w:lang w:val="es-PE"/>
        </w:rPr>
        <w:t xml:space="preserve"> </w:t>
      </w:r>
      <w:r w:rsidRPr="007E0D90">
        <w:rPr>
          <w:lang w:val="es-PE"/>
        </w:rPr>
        <w:t>de</w:t>
      </w:r>
      <w:r w:rsidRPr="007E0D90" w:rsidR="001631D6">
        <w:rPr>
          <w:lang w:val="es-PE"/>
        </w:rPr>
        <w:t xml:space="preserve"> </w:t>
      </w:r>
      <w:r w:rsidRPr="007E0D90" w:rsidR="005018BF">
        <w:rPr>
          <w:lang w:val="es-PE"/>
        </w:rPr>
        <w:t>junio</w:t>
      </w:r>
      <w:r w:rsidRPr="007E0D90" w:rsidR="001631D6">
        <w:rPr>
          <w:lang w:val="es-PE"/>
        </w:rPr>
        <w:t xml:space="preserve"> </w:t>
      </w:r>
      <w:r w:rsidRPr="007E0D90">
        <w:rPr>
          <w:lang w:val="es-PE"/>
        </w:rPr>
        <w:t>de 20</w:t>
      </w:r>
      <w:r w:rsidRPr="007E0D90" w:rsidR="001631D6">
        <w:rPr>
          <w:lang w:val="es-PE"/>
        </w:rPr>
        <w:t>2</w:t>
      </w:r>
      <w:r w:rsidRPr="007E0D90" w:rsidR="0073373B">
        <w:rPr>
          <w:lang w:val="es-PE"/>
        </w:rPr>
        <w:t>5</w:t>
      </w:r>
    </w:p>
    <w:p w:rsidRPr="007E0D90" w:rsidR="00804FBA" w:rsidP="00E06FC0" w:rsidRDefault="00804FBA" w14:paraId="2C8A5CBC" w14:textId="77777777">
      <w:pPr>
        <w:jc w:val="both"/>
        <w:rPr>
          <w:b/>
          <w:bCs/>
          <w:i/>
          <w:iCs/>
          <w:lang w:val="es-ES_tradnl"/>
        </w:rPr>
      </w:pPr>
    </w:p>
    <w:p w:rsidRPr="007E0D90" w:rsidR="003F73A8" w:rsidP="00E06FC0" w:rsidRDefault="003F73A8" w14:paraId="00714C2C" w14:textId="77777777">
      <w:pPr>
        <w:jc w:val="both"/>
        <w:rPr>
          <w:b/>
          <w:bCs/>
          <w:i/>
          <w:iCs/>
          <w:lang w:val="es-ES_tradnl"/>
        </w:rPr>
      </w:pPr>
      <w:r w:rsidRPr="007E0D90">
        <w:rPr>
          <w:b/>
          <w:bCs/>
          <w:i/>
          <w:iCs/>
          <w:lang w:val="es-ES_tradnl"/>
        </w:rPr>
        <w:t>La Secretaría Técnica certifica que la presente resolución cuenta con el voto de los vocales cuyos nombres figuran en el presente documento.</w:t>
      </w:r>
    </w:p>
    <w:p w:rsidRPr="007E0D90" w:rsidR="00707C3F" w:rsidP="00707C3F" w:rsidRDefault="00707C3F" w14:paraId="52D37E4A" w14:textId="77777777">
      <w:pPr>
        <w:jc w:val="both"/>
        <w:rPr>
          <w:b/>
          <w:bCs/>
          <w:i/>
          <w:iCs/>
          <w:lang w:val="es-ES_tradnl"/>
        </w:rPr>
      </w:pPr>
    </w:p>
    <w:p w:rsidRPr="007E0D90" w:rsidR="00707C3F" w:rsidP="00707C3F" w:rsidRDefault="00707C3F" w14:paraId="30ED2D98" w14:textId="547A44C6">
      <w:pPr>
        <w:spacing w:line="360" w:lineRule="auto"/>
        <w:jc w:val="center"/>
        <w:rPr>
          <w:b/>
          <w:bCs/>
        </w:rPr>
      </w:pPr>
      <w:r w:rsidRPr="007E0D90">
        <w:rPr>
          <w:b/>
          <w:bCs/>
        </w:rPr>
        <w:t xml:space="preserve">Rolando Eyzaguirre </w:t>
      </w:r>
      <w:proofErr w:type="spellStart"/>
      <w:r w:rsidRPr="007E0D90">
        <w:rPr>
          <w:b/>
          <w:bCs/>
        </w:rPr>
        <w:t>Maccan</w:t>
      </w:r>
      <w:proofErr w:type="spellEnd"/>
      <w:r w:rsidRPr="007E0D90">
        <w:rPr>
          <w:b/>
          <w:bCs/>
        </w:rPr>
        <w:t xml:space="preserve"> – </w:t>
      </w:r>
      <w:proofErr w:type="gramStart"/>
      <w:r w:rsidRPr="007E0D90" w:rsidR="00E4456F">
        <w:rPr>
          <w:b/>
          <w:bCs/>
        </w:rPr>
        <w:t>Presidente</w:t>
      </w:r>
      <w:proofErr w:type="gramEnd"/>
    </w:p>
    <w:p w:rsidRPr="007E0D90" w:rsidR="00BB4CEC" w:rsidP="00BB4CEC" w:rsidRDefault="00BB4CEC" w14:paraId="01720D6D" w14:textId="7AD41673">
      <w:pPr>
        <w:spacing w:line="360" w:lineRule="auto"/>
        <w:jc w:val="center"/>
        <w:rPr>
          <w:b/>
          <w:bCs/>
        </w:rPr>
      </w:pPr>
      <w:r w:rsidRPr="007E0D90">
        <w:rPr>
          <w:b/>
          <w:bCs/>
        </w:rPr>
        <w:t>María Eugenia Valdez Fernández Baca –</w:t>
      </w:r>
      <w:r w:rsidRPr="007E0D90" w:rsidR="00E4456F">
        <w:rPr>
          <w:b/>
          <w:bCs/>
        </w:rPr>
        <w:t xml:space="preserve"> Vocal</w:t>
      </w:r>
      <w:r w:rsidRPr="007E0D90">
        <w:rPr>
          <w:b/>
          <w:bCs/>
        </w:rPr>
        <w:t xml:space="preserve"> </w:t>
      </w:r>
    </w:p>
    <w:p w:rsidRPr="007E0D90" w:rsidR="00DD0E29" w:rsidP="00AD20C0" w:rsidRDefault="00AD20C0" w14:paraId="487074CF" w14:textId="11EAC2F0">
      <w:pPr>
        <w:spacing w:line="360" w:lineRule="auto"/>
        <w:jc w:val="center"/>
        <w:rPr>
          <w:b/>
          <w:bCs/>
        </w:rPr>
      </w:pPr>
      <w:r w:rsidRPr="007E0D90">
        <w:rPr>
          <w:b/>
          <w:bCs/>
        </w:rPr>
        <w:t>Antonio José Rodríguez Lobatón – Vocal</w:t>
      </w:r>
    </w:p>
    <w:p w:rsidRPr="00D61561" w:rsidR="00861405" w:rsidP="00AD20C0" w:rsidRDefault="00861405" w14:paraId="2AB4572E" w14:textId="77777777">
      <w:pPr>
        <w:spacing w:line="360" w:lineRule="auto"/>
        <w:jc w:val="center"/>
        <w:rPr>
          <w:b/>
          <w:bCs/>
        </w:rPr>
      </w:pPr>
    </w:p>
    <w:p w:rsidRPr="00D61561" w:rsidR="001631D6" w:rsidP="00F15FBA" w:rsidRDefault="001631D6" w14:paraId="0DA96C46" w14:textId="77777777">
      <w:pPr>
        <w:jc w:val="both"/>
        <w:rPr>
          <w:lang w:val="es-MX"/>
        </w:rPr>
      </w:pPr>
    </w:p>
    <w:p w:rsidRPr="00D61561" w:rsidR="00F15FBA" w:rsidP="00F15FBA" w:rsidRDefault="00F15FBA" w14:paraId="22C77427" w14:textId="77777777"/>
    <w:p w:rsidRPr="00F349FF" w:rsidR="00F15FBA" w:rsidP="00F15FBA" w:rsidRDefault="00F15FBA" w14:paraId="58BFC23A" w14:textId="77777777"/>
    <w:p w:rsidRPr="000D72A1" w:rsidR="009E119B" w:rsidRDefault="009E119B" w14:paraId="164CAA9F" w14:textId="77777777">
      <w:pPr>
        <w:rPr>
          <w:sz w:val="23"/>
          <w:szCs w:val="23"/>
        </w:rPr>
      </w:pPr>
    </w:p>
    <w:sectPr w:rsidRPr="000D72A1" w:rsidR="009E119B">
      <w:headerReference w:type="default" r:id="rId16"/>
      <w:footerReference w:type="default" r:id="rId17"/>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74AEE" w:rsidP="005F148C" w:rsidRDefault="00B74AEE" w14:paraId="2193A009" w14:textId="77777777">
      <w:r>
        <w:separator/>
      </w:r>
    </w:p>
  </w:endnote>
  <w:endnote w:type="continuationSeparator" w:id="0">
    <w:p w:rsidR="00B74AEE" w:rsidP="005F148C" w:rsidRDefault="00B74AEE" w14:paraId="3F08ED9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74AEE" w:rsidP="005F148C" w:rsidRDefault="00B74AEE" w14:paraId="45B52279" w14:textId="77777777">
      <w:r>
        <w:separator/>
      </w:r>
    </w:p>
  </w:footnote>
  <w:footnote w:type="continuationSeparator" w:id="0">
    <w:p w:rsidR="00B74AEE" w:rsidP="005F148C" w:rsidRDefault="00B74AEE" w14:paraId="5FC15EA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9" w15:restartNumberingAfterBreak="0">
    <w:nsid w:val="36E76F88"/>
    <w:multiLevelType w:val="hybridMultilevel"/>
    <w:tmpl w:val="54525BF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7"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8"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15:restartNumberingAfterBreak="0">
    <w:nsid w:val="52DD303E"/>
    <w:multiLevelType w:val="hybridMultilevel"/>
    <w:tmpl w:val="0CFEB2A8"/>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4"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2DF6132"/>
    <w:multiLevelType w:val="hybridMultilevel"/>
    <w:tmpl w:val="128CF04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8"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0" w15:restartNumberingAfterBreak="0">
    <w:nsid w:val="720A498D"/>
    <w:multiLevelType w:val="multilevel"/>
    <w:tmpl w:val="DF4041E8"/>
    <w:lvl w:ilvl="0">
      <w:start w:val="26"/>
      <w:numFmt w:val="decimal"/>
      <w:lvlText w:val="%1."/>
      <w:lvlJc w:val="left"/>
      <w:pPr>
        <w:ind w:left="480" w:hanging="48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1"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45"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13"/>
  </w:num>
  <w:num w:numId="7" w16cid:durableId="14026956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33"/>
  </w:num>
  <w:num w:numId="18" w16cid:durableId="18497841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16"/>
  </w:num>
  <w:num w:numId="25" w16cid:durableId="206340418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2"/>
  </w:num>
  <w:num w:numId="29" w16cid:durableId="62030406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44"/>
  </w:num>
  <w:num w:numId="35" w16cid:durableId="12596762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4"/>
  </w:num>
  <w:num w:numId="37" w16cid:durableId="210384206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39"/>
  </w:num>
  <w:num w:numId="39" w16cid:durableId="375400375">
    <w:abstractNumId w:val="0"/>
  </w:num>
  <w:num w:numId="40" w16cid:durableId="15364629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55166616">
    <w:abstractNumId w:val="37"/>
  </w:num>
  <w:num w:numId="42" w16cid:durableId="1367632935">
    <w:abstractNumId w:val="40"/>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233762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2381837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95722133">
    <w:abstractNumId w:val="2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59179354">
    <w:abstractNumId w:val="27"/>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2EBE"/>
    <w:rsid w:val="00007872"/>
    <w:rsid w:val="00007C13"/>
    <w:rsid w:val="0001004C"/>
    <w:rsid w:val="000155B3"/>
    <w:rsid w:val="00015A30"/>
    <w:rsid w:val="00020318"/>
    <w:rsid w:val="00021CE8"/>
    <w:rsid w:val="00021EC1"/>
    <w:rsid w:val="0002216F"/>
    <w:rsid w:val="00023FD6"/>
    <w:rsid w:val="00025849"/>
    <w:rsid w:val="0002647A"/>
    <w:rsid w:val="0002748F"/>
    <w:rsid w:val="00030456"/>
    <w:rsid w:val="0003193C"/>
    <w:rsid w:val="00032526"/>
    <w:rsid w:val="00032C2E"/>
    <w:rsid w:val="00032F73"/>
    <w:rsid w:val="0003324F"/>
    <w:rsid w:val="00033D57"/>
    <w:rsid w:val="000352FB"/>
    <w:rsid w:val="00035695"/>
    <w:rsid w:val="00035BA1"/>
    <w:rsid w:val="00035CCC"/>
    <w:rsid w:val="000362A3"/>
    <w:rsid w:val="00043F13"/>
    <w:rsid w:val="0004567C"/>
    <w:rsid w:val="00045B2C"/>
    <w:rsid w:val="0005357E"/>
    <w:rsid w:val="00054CC0"/>
    <w:rsid w:val="000626FC"/>
    <w:rsid w:val="00066E53"/>
    <w:rsid w:val="0007077B"/>
    <w:rsid w:val="0007150C"/>
    <w:rsid w:val="00072AB4"/>
    <w:rsid w:val="00073516"/>
    <w:rsid w:val="00074CB3"/>
    <w:rsid w:val="000834F4"/>
    <w:rsid w:val="0008387F"/>
    <w:rsid w:val="00084E51"/>
    <w:rsid w:val="00085C13"/>
    <w:rsid w:val="00090136"/>
    <w:rsid w:val="00091A7E"/>
    <w:rsid w:val="00093257"/>
    <w:rsid w:val="00094DDA"/>
    <w:rsid w:val="0009632B"/>
    <w:rsid w:val="000A1BF0"/>
    <w:rsid w:val="000A32D2"/>
    <w:rsid w:val="000A5F16"/>
    <w:rsid w:val="000B085C"/>
    <w:rsid w:val="000B201A"/>
    <w:rsid w:val="000B35F3"/>
    <w:rsid w:val="000C1BC7"/>
    <w:rsid w:val="000C23F0"/>
    <w:rsid w:val="000C3C3C"/>
    <w:rsid w:val="000D2700"/>
    <w:rsid w:val="000D3AAD"/>
    <w:rsid w:val="000D4627"/>
    <w:rsid w:val="000D72A1"/>
    <w:rsid w:val="000E19E9"/>
    <w:rsid w:val="000E6D79"/>
    <w:rsid w:val="000F1BDF"/>
    <w:rsid w:val="000F4E06"/>
    <w:rsid w:val="000F7060"/>
    <w:rsid w:val="000F793E"/>
    <w:rsid w:val="00103188"/>
    <w:rsid w:val="00107A19"/>
    <w:rsid w:val="001103B4"/>
    <w:rsid w:val="001113E8"/>
    <w:rsid w:val="001121CB"/>
    <w:rsid w:val="00121D19"/>
    <w:rsid w:val="001244A4"/>
    <w:rsid w:val="00125D56"/>
    <w:rsid w:val="00131840"/>
    <w:rsid w:val="00131FAD"/>
    <w:rsid w:val="00137476"/>
    <w:rsid w:val="00140C67"/>
    <w:rsid w:val="00142D88"/>
    <w:rsid w:val="0014310A"/>
    <w:rsid w:val="0014392D"/>
    <w:rsid w:val="001462E2"/>
    <w:rsid w:val="0015456C"/>
    <w:rsid w:val="001545B7"/>
    <w:rsid w:val="001631D6"/>
    <w:rsid w:val="001662D0"/>
    <w:rsid w:val="001674E5"/>
    <w:rsid w:val="0017198C"/>
    <w:rsid w:val="00173975"/>
    <w:rsid w:val="001749D9"/>
    <w:rsid w:val="00175DA8"/>
    <w:rsid w:val="00177DE9"/>
    <w:rsid w:val="00180976"/>
    <w:rsid w:val="001819BA"/>
    <w:rsid w:val="0018455D"/>
    <w:rsid w:val="00185768"/>
    <w:rsid w:val="00192CAC"/>
    <w:rsid w:val="00193409"/>
    <w:rsid w:val="0019343D"/>
    <w:rsid w:val="001954EF"/>
    <w:rsid w:val="00195646"/>
    <w:rsid w:val="001A0D7C"/>
    <w:rsid w:val="001A19AE"/>
    <w:rsid w:val="001A1D3F"/>
    <w:rsid w:val="001A3593"/>
    <w:rsid w:val="001A4C9A"/>
    <w:rsid w:val="001A51FB"/>
    <w:rsid w:val="001B5804"/>
    <w:rsid w:val="001B5E00"/>
    <w:rsid w:val="001B6607"/>
    <w:rsid w:val="001B67A0"/>
    <w:rsid w:val="001B6A25"/>
    <w:rsid w:val="001B6FFA"/>
    <w:rsid w:val="001B7CAB"/>
    <w:rsid w:val="001C2B16"/>
    <w:rsid w:val="001C5BFF"/>
    <w:rsid w:val="001C66A4"/>
    <w:rsid w:val="001D01FD"/>
    <w:rsid w:val="001D460D"/>
    <w:rsid w:val="001D5564"/>
    <w:rsid w:val="001E06DF"/>
    <w:rsid w:val="001E1429"/>
    <w:rsid w:val="001E42D5"/>
    <w:rsid w:val="001E6B7D"/>
    <w:rsid w:val="001E78C8"/>
    <w:rsid w:val="001F004E"/>
    <w:rsid w:val="001F2B52"/>
    <w:rsid w:val="001F6093"/>
    <w:rsid w:val="0020442B"/>
    <w:rsid w:val="002044C0"/>
    <w:rsid w:val="002049AF"/>
    <w:rsid w:val="002077CA"/>
    <w:rsid w:val="00207EBB"/>
    <w:rsid w:val="00210261"/>
    <w:rsid w:val="00225D47"/>
    <w:rsid w:val="00225DE7"/>
    <w:rsid w:val="0022786F"/>
    <w:rsid w:val="00233ED8"/>
    <w:rsid w:val="0023521A"/>
    <w:rsid w:val="002359D5"/>
    <w:rsid w:val="002370F4"/>
    <w:rsid w:val="0024261D"/>
    <w:rsid w:val="00251125"/>
    <w:rsid w:val="00251C91"/>
    <w:rsid w:val="002605BB"/>
    <w:rsid w:val="002608DC"/>
    <w:rsid w:val="00266CCD"/>
    <w:rsid w:val="002671AE"/>
    <w:rsid w:val="00267932"/>
    <w:rsid w:val="002713C2"/>
    <w:rsid w:val="00280092"/>
    <w:rsid w:val="00281026"/>
    <w:rsid w:val="002933C5"/>
    <w:rsid w:val="0029398F"/>
    <w:rsid w:val="0029474B"/>
    <w:rsid w:val="00295D63"/>
    <w:rsid w:val="002A1509"/>
    <w:rsid w:val="002A2188"/>
    <w:rsid w:val="002A23D3"/>
    <w:rsid w:val="002A2594"/>
    <w:rsid w:val="002A27E8"/>
    <w:rsid w:val="002A3836"/>
    <w:rsid w:val="002A666E"/>
    <w:rsid w:val="002B0C7B"/>
    <w:rsid w:val="002B14D5"/>
    <w:rsid w:val="002B550C"/>
    <w:rsid w:val="002B6439"/>
    <w:rsid w:val="002C30A0"/>
    <w:rsid w:val="002C484D"/>
    <w:rsid w:val="002C7082"/>
    <w:rsid w:val="002C7C2B"/>
    <w:rsid w:val="002D0468"/>
    <w:rsid w:val="002D1C78"/>
    <w:rsid w:val="002D280C"/>
    <w:rsid w:val="002D3B3B"/>
    <w:rsid w:val="002D681D"/>
    <w:rsid w:val="002E259E"/>
    <w:rsid w:val="002E35A4"/>
    <w:rsid w:val="002E708C"/>
    <w:rsid w:val="002E730D"/>
    <w:rsid w:val="002E7CCD"/>
    <w:rsid w:val="002F1C0E"/>
    <w:rsid w:val="002F1C69"/>
    <w:rsid w:val="003028FA"/>
    <w:rsid w:val="003058B6"/>
    <w:rsid w:val="00311F7B"/>
    <w:rsid w:val="00312437"/>
    <w:rsid w:val="0031516E"/>
    <w:rsid w:val="00316958"/>
    <w:rsid w:val="00316A1B"/>
    <w:rsid w:val="0032570B"/>
    <w:rsid w:val="00325974"/>
    <w:rsid w:val="0032738B"/>
    <w:rsid w:val="0033198C"/>
    <w:rsid w:val="00331FB9"/>
    <w:rsid w:val="0033435B"/>
    <w:rsid w:val="003367E9"/>
    <w:rsid w:val="00337458"/>
    <w:rsid w:val="00341276"/>
    <w:rsid w:val="003421EE"/>
    <w:rsid w:val="0034614C"/>
    <w:rsid w:val="00346A99"/>
    <w:rsid w:val="00346F97"/>
    <w:rsid w:val="003470DF"/>
    <w:rsid w:val="0035026A"/>
    <w:rsid w:val="00350BE1"/>
    <w:rsid w:val="00362C13"/>
    <w:rsid w:val="003632D1"/>
    <w:rsid w:val="00366599"/>
    <w:rsid w:val="003671E8"/>
    <w:rsid w:val="00373593"/>
    <w:rsid w:val="00377B6C"/>
    <w:rsid w:val="00381984"/>
    <w:rsid w:val="00383692"/>
    <w:rsid w:val="003857AC"/>
    <w:rsid w:val="00385C08"/>
    <w:rsid w:val="003861F2"/>
    <w:rsid w:val="00386CB7"/>
    <w:rsid w:val="00391B12"/>
    <w:rsid w:val="0039280A"/>
    <w:rsid w:val="00393CEF"/>
    <w:rsid w:val="0039536B"/>
    <w:rsid w:val="003977C8"/>
    <w:rsid w:val="003A0005"/>
    <w:rsid w:val="003A0B41"/>
    <w:rsid w:val="003A4AC2"/>
    <w:rsid w:val="003B36C2"/>
    <w:rsid w:val="003B46E3"/>
    <w:rsid w:val="003B4770"/>
    <w:rsid w:val="003B5737"/>
    <w:rsid w:val="003B5A8D"/>
    <w:rsid w:val="003B684A"/>
    <w:rsid w:val="003D32D3"/>
    <w:rsid w:val="003D5263"/>
    <w:rsid w:val="003D5461"/>
    <w:rsid w:val="003D54FC"/>
    <w:rsid w:val="003D6B90"/>
    <w:rsid w:val="003E0F70"/>
    <w:rsid w:val="003E57C8"/>
    <w:rsid w:val="003E6410"/>
    <w:rsid w:val="003E6BA6"/>
    <w:rsid w:val="003F3702"/>
    <w:rsid w:val="003F3F8C"/>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673B"/>
    <w:rsid w:val="00427108"/>
    <w:rsid w:val="00427FB7"/>
    <w:rsid w:val="00431A3A"/>
    <w:rsid w:val="0043236E"/>
    <w:rsid w:val="00435416"/>
    <w:rsid w:val="004357E3"/>
    <w:rsid w:val="00435F11"/>
    <w:rsid w:val="004369D2"/>
    <w:rsid w:val="00437C27"/>
    <w:rsid w:val="00440C04"/>
    <w:rsid w:val="00442F39"/>
    <w:rsid w:val="0044391E"/>
    <w:rsid w:val="00444D29"/>
    <w:rsid w:val="0044521A"/>
    <w:rsid w:val="00446576"/>
    <w:rsid w:val="004531E0"/>
    <w:rsid w:val="0045603E"/>
    <w:rsid w:val="00457C69"/>
    <w:rsid w:val="00460AA9"/>
    <w:rsid w:val="00460DC4"/>
    <w:rsid w:val="004649E2"/>
    <w:rsid w:val="00467825"/>
    <w:rsid w:val="0046791C"/>
    <w:rsid w:val="00470816"/>
    <w:rsid w:val="004710AF"/>
    <w:rsid w:val="004734D9"/>
    <w:rsid w:val="00473BA4"/>
    <w:rsid w:val="004757DE"/>
    <w:rsid w:val="00477D05"/>
    <w:rsid w:val="00477EC9"/>
    <w:rsid w:val="004832C1"/>
    <w:rsid w:val="004848A8"/>
    <w:rsid w:val="004850F1"/>
    <w:rsid w:val="004854D9"/>
    <w:rsid w:val="004856B2"/>
    <w:rsid w:val="00485D27"/>
    <w:rsid w:val="0048636C"/>
    <w:rsid w:val="00486BF3"/>
    <w:rsid w:val="00492B39"/>
    <w:rsid w:val="00492D3C"/>
    <w:rsid w:val="00497EBC"/>
    <w:rsid w:val="004A05A4"/>
    <w:rsid w:val="004A0E99"/>
    <w:rsid w:val="004A49EE"/>
    <w:rsid w:val="004B2DE9"/>
    <w:rsid w:val="004B3E9E"/>
    <w:rsid w:val="004B62D2"/>
    <w:rsid w:val="004B6DF1"/>
    <w:rsid w:val="004B75F0"/>
    <w:rsid w:val="004B78B8"/>
    <w:rsid w:val="004B7CA6"/>
    <w:rsid w:val="004C10B4"/>
    <w:rsid w:val="004C5624"/>
    <w:rsid w:val="004C6A2A"/>
    <w:rsid w:val="004C71C2"/>
    <w:rsid w:val="004C7F8F"/>
    <w:rsid w:val="004D0D95"/>
    <w:rsid w:val="004D73C5"/>
    <w:rsid w:val="004D791B"/>
    <w:rsid w:val="004E0F9A"/>
    <w:rsid w:val="004E11D7"/>
    <w:rsid w:val="004E33F1"/>
    <w:rsid w:val="004E4BF4"/>
    <w:rsid w:val="004E50D6"/>
    <w:rsid w:val="004E539E"/>
    <w:rsid w:val="004F053A"/>
    <w:rsid w:val="004F1255"/>
    <w:rsid w:val="004F1BB1"/>
    <w:rsid w:val="004F429E"/>
    <w:rsid w:val="004F5262"/>
    <w:rsid w:val="004F5CE0"/>
    <w:rsid w:val="004F6AAF"/>
    <w:rsid w:val="004F7BD8"/>
    <w:rsid w:val="005018BF"/>
    <w:rsid w:val="00501AF9"/>
    <w:rsid w:val="00503872"/>
    <w:rsid w:val="00504533"/>
    <w:rsid w:val="00504A0E"/>
    <w:rsid w:val="00504D86"/>
    <w:rsid w:val="005050AC"/>
    <w:rsid w:val="0050549B"/>
    <w:rsid w:val="00505FC4"/>
    <w:rsid w:val="00514DF5"/>
    <w:rsid w:val="00515C76"/>
    <w:rsid w:val="00516549"/>
    <w:rsid w:val="00517150"/>
    <w:rsid w:val="005204C2"/>
    <w:rsid w:val="00530403"/>
    <w:rsid w:val="00531FBE"/>
    <w:rsid w:val="00532BB0"/>
    <w:rsid w:val="0053602A"/>
    <w:rsid w:val="005362E0"/>
    <w:rsid w:val="00536BDD"/>
    <w:rsid w:val="00544D50"/>
    <w:rsid w:val="0054550B"/>
    <w:rsid w:val="00550297"/>
    <w:rsid w:val="0055163A"/>
    <w:rsid w:val="00552B03"/>
    <w:rsid w:val="00554619"/>
    <w:rsid w:val="00555960"/>
    <w:rsid w:val="00563D50"/>
    <w:rsid w:val="00565F03"/>
    <w:rsid w:val="00570141"/>
    <w:rsid w:val="005765C3"/>
    <w:rsid w:val="00576EE9"/>
    <w:rsid w:val="0057735F"/>
    <w:rsid w:val="005778C7"/>
    <w:rsid w:val="00582E11"/>
    <w:rsid w:val="0058358B"/>
    <w:rsid w:val="00584675"/>
    <w:rsid w:val="00585253"/>
    <w:rsid w:val="00585648"/>
    <w:rsid w:val="00586503"/>
    <w:rsid w:val="00586CF0"/>
    <w:rsid w:val="00590F82"/>
    <w:rsid w:val="005934FB"/>
    <w:rsid w:val="005A0FA4"/>
    <w:rsid w:val="005A25CA"/>
    <w:rsid w:val="005A76E5"/>
    <w:rsid w:val="005A778E"/>
    <w:rsid w:val="005B54BB"/>
    <w:rsid w:val="005B63C1"/>
    <w:rsid w:val="005C5922"/>
    <w:rsid w:val="005C65E8"/>
    <w:rsid w:val="005C7583"/>
    <w:rsid w:val="005D1456"/>
    <w:rsid w:val="005D1638"/>
    <w:rsid w:val="005D2A9F"/>
    <w:rsid w:val="005D60DD"/>
    <w:rsid w:val="005D75EE"/>
    <w:rsid w:val="005E2F82"/>
    <w:rsid w:val="005E53F7"/>
    <w:rsid w:val="005F11E0"/>
    <w:rsid w:val="005F1349"/>
    <w:rsid w:val="005F148C"/>
    <w:rsid w:val="005F4B45"/>
    <w:rsid w:val="005F4B55"/>
    <w:rsid w:val="005F56B2"/>
    <w:rsid w:val="00601A1B"/>
    <w:rsid w:val="0060316A"/>
    <w:rsid w:val="0060466F"/>
    <w:rsid w:val="006115B5"/>
    <w:rsid w:val="00615431"/>
    <w:rsid w:val="0062037B"/>
    <w:rsid w:val="00621ACC"/>
    <w:rsid w:val="00630726"/>
    <w:rsid w:val="00637273"/>
    <w:rsid w:val="00641B74"/>
    <w:rsid w:val="006453C0"/>
    <w:rsid w:val="00647AEE"/>
    <w:rsid w:val="00651449"/>
    <w:rsid w:val="00652ED5"/>
    <w:rsid w:val="006603F9"/>
    <w:rsid w:val="00660E60"/>
    <w:rsid w:val="006616F6"/>
    <w:rsid w:val="0066418F"/>
    <w:rsid w:val="00665EBA"/>
    <w:rsid w:val="00666E5D"/>
    <w:rsid w:val="006704E4"/>
    <w:rsid w:val="0067663E"/>
    <w:rsid w:val="00680A82"/>
    <w:rsid w:val="006859F9"/>
    <w:rsid w:val="00693653"/>
    <w:rsid w:val="0069382D"/>
    <w:rsid w:val="00694105"/>
    <w:rsid w:val="0069583E"/>
    <w:rsid w:val="00696F0F"/>
    <w:rsid w:val="006A008D"/>
    <w:rsid w:val="006A1077"/>
    <w:rsid w:val="006A4B64"/>
    <w:rsid w:val="006A5F94"/>
    <w:rsid w:val="006A636C"/>
    <w:rsid w:val="006A6DC4"/>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07C3F"/>
    <w:rsid w:val="007134AC"/>
    <w:rsid w:val="0072118B"/>
    <w:rsid w:val="0072160B"/>
    <w:rsid w:val="007224F7"/>
    <w:rsid w:val="0072406C"/>
    <w:rsid w:val="00724770"/>
    <w:rsid w:val="00724EAD"/>
    <w:rsid w:val="007300F4"/>
    <w:rsid w:val="007308D3"/>
    <w:rsid w:val="00732DCE"/>
    <w:rsid w:val="0073373B"/>
    <w:rsid w:val="00734447"/>
    <w:rsid w:val="00736579"/>
    <w:rsid w:val="00737BB1"/>
    <w:rsid w:val="00741AD4"/>
    <w:rsid w:val="007427CE"/>
    <w:rsid w:val="00742D07"/>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68C"/>
    <w:rsid w:val="00782489"/>
    <w:rsid w:val="00783FDB"/>
    <w:rsid w:val="00784262"/>
    <w:rsid w:val="00791A65"/>
    <w:rsid w:val="00793030"/>
    <w:rsid w:val="007934DC"/>
    <w:rsid w:val="00793D9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020B"/>
    <w:rsid w:val="007D0AFD"/>
    <w:rsid w:val="007D2A3D"/>
    <w:rsid w:val="007D353F"/>
    <w:rsid w:val="007D4065"/>
    <w:rsid w:val="007D4822"/>
    <w:rsid w:val="007E0BA1"/>
    <w:rsid w:val="007E0D90"/>
    <w:rsid w:val="007E585F"/>
    <w:rsid w:val="007F0728"/>
    <w:rsid w:val="007F4240"/>
    <w:rsid w:val="00804FBA"/>
    <w:rsid w:val="00807D21"/>
    <w:rsid w:val="00813F42"/>
    <w:rsid w:val="00814359"/>
    <w:rsid w:val="00814D84"/>
    <w:rsid w:val="00816F2C"/>
    <w:rsid w:val="00820600"/>
    <w:rsid w:val="008221BD"/>
    <w:rsid w:val="00822C4A"/>
    <w:rsid w:val="008251B2"/>
    <w:rsid w:val="00830CDD"/>
    <w:rsid w:val="00834DFE"/>
    <w:rsid w:val="0083501C"/>
    <w:rsid w:val="008351DD"/>
    <w:rsid w:val="00835AC8"/>
    <w:rsid w:val="00835D6A"/>
    <w:rsid w:val="00842606"/>
    <w:rsid w:val="008479C7"/>
    <w:rsid w:val="00851608"/>
    <w:rsid w:val="00861405"/>
    <w:rsid w:val="00864800"/>
    <w:rsid w:val="00865B73"/>
    <w:rsid w:val="0087071A"/>
    <w:rsid w:val="00873527"/>
    <w:rsid w:val="008806F2"/>
    <w:rsid w:val="008850C9"/>
    <w:rsid w:val="008872DD"/>
    <w:rsid w:val="00892A1F"/>
    <w:rsid w:val="008930FB"/>
    <w:rsid w:val="00893DF4"/>
    <w:rsid w:val="008952D5"/>
    <w:rsid w:val="00895FF5"/>
    <w:rsid w:val="00896835"/>
    <w:rsid w:val="008A03CD"/>
    <w:rsid w:val="008A0611"/>
    <w:rsid w:val="008A0B4B"/>
    <w:rsid w:val="008A1DAB"/>
    <w:rsid w:val="008A451E"/>
    <w:rsid w:val="008A4E5A"/>
    <w:rsid w:val="008A5BD8"/>
    <w:rsid w:val="008A67AB"/>
    <w:rsid w:val="008B18E3"/>
    <w:rsid w:val="008B2385"/>
    <w:rsid w:val="008B40D1"/>
    <w:rsid w:val="008B4C54"/>
    <w:rsid w:val="008B7BFC"/>
    <w:rsid w:val="008C7D4A"/>
    <w:rsid w:val="008D0547"/>
    <w:rsid w:val="008D18D0"/>
    <w:rsid w:val="008D5A92"/>
    <w:rsid w:val="008D72D9"/>
    <w:rsid w:val="008D7B08"/>
    <w:rsid w:val="008E588C"/>
    <w:rsid w:val="008E648A"/>
    <w:rsid w:val="008E6CD3"/>
    <w:rsid w:val="008F02BA"/>
    <w:rsid w:val="008F0727"/>
    <w:rsid w:val="008F4552"/>
    <w:rsid w:val="008F57C7"/>
    <w:rsid w:val="008F5F85"/>
    <w:rsid w:val="00900610"/>
    <w:rsid w:val="00901291"/>
    <w:rsid w:val="00902518"/>
    <w:rsid w:val="00902B75"/>
    <w:rsid w:val="00912FEF"/>
    <w:rsid w:val="009144B3"/>
    <w:rsid w:val="009145AA"/>
    <w:rsid w:val="00916C04"/>
    <w:rsid w:val="009207B4"/>
    <w:rsid w:val="00921DFA"/>
    <w:rsid w:val="0092266A"/>
    <w:rsid w:val="0092661C"/>
    <w:rsid w:val="00926F92"/>
    <w:rsid w:val="00934888"/>
    <w:rsid w:val="0094049B"/>
    <w:rsid w:val="00943560"/>
    <w:rsid w:val="00946A3D"/>
    <w:rsid w:val="009511AC"/>
    <w:rsid w:val="00951FF5"/>
    <w:rsid w:val="009525BB"/>
    <w:rsid w:val="009560CE"/>
    <w:rsid w:val="00961B7C"/>
    <w:rsid w:val="0096329F"/>
    <w:rsid w:val="0096681A"/>
    <w:rsid w:val="00966F17"/>
    <w:rsid w:val="00970FF2"/>
    <w:rsid w:val="00971CC3"/>
    <w:rsid w:val="00972C37"/>
    <w:rsid w:val="009767BB"/>
    <w:rsid w:val="00977F56"/>
    <w:rsid w:val="009800DC"/>
    <w:rsid w:val="00980E6B"/>
    <w:rsid w:val="00981056"/>
    <w:rsid w:val="00982A42"/>
    <w:rsid w:val="00994438"/>
    <w:rsid w:val="00995D6B"/>
    <w:rsid w:val="00997575"/>
    <w:rsid w:val="009A2FEB"/>
    <w:rsid w:val="009A4863"/>
    <w:rsid w:val="009A7580"/>
    <w:rsid w:val="009B3934"/>
    <w:rsid w:val="009C28AE"/>
    <w:rsid w:val="009C4A1C"/>
    <w:rsid w:val="009D011D"/>
    <w:rsid w:val="009D0698"/>
    <w:rsid w:val="009D1A13"/>
    <w:rsid w:val="009D381D"/>
    <w:rsid w:val="009D4785"/>
    <w:rsid w:val="009D586E"/>
    <w:rsid w:val="009E0703"/>
    <w:rsid w:val="009E0BD4"/>
    <w:rsid w:val="009E0D72"/>
    <w:rsid w:val="009E119B"/>
    <w:rsid w:val="009E254D"/>
    <w:rsid w:val="009E3C7C"/>
    <w:rsid w:val="009F4FDB"/>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1A69"/>
    <w:rsid w:val="00A344AD"/>
    <w:rsid w:val="00A41C35"/>
    <w:rsid w:val="00A4311F"/>
    <w:rsid w:val="00A502FB"/>
    <w:rsid w:val="00A50DFC"/>
    <w:rsid w:val="00A51630"/>
    <w:rsid w:val="00A562D2"/>
    <w:rsid w:val="00A56557"/>
    <w:rsid w:val="00A6021D"/>
    <w:rsid w:val="00A60552"/>
    <w:rsid w:val="00A64140"/>
    <w:rsid w:val="00A66785"/>
    <w:rsid w:val="00A71BF9"/>
    <w:rsid w:val="00A7352B"/>
    <w:rsid w:val="00A73933"/>
    <w:rsid w:val="00A74AD3"/>
    <w:rsid w:val="00A77240"/>
    <w:rsid w:val="00A80BAD"/>
    <w:rsid w:val="00A8248E"/>
    <w:rsid w:val="00A836F3"/>
    <w:rsid w:val="00A8424C"/>
    <w:rsid w:val="00A8661A"/>
    <w:rsid w:val="00A8699E"/>
    <w:rsid w:val="00A94FA8"/>
    <w:rsid w:val="00AA1DA4"/>
    <w:rsid w:val="00AA2F30"/>
    <w:rsid w:val="00AB03AA"/>
    <w:rsid w:val="00AB0546"/>
    <w:rsid w:val="00AB2F8F"/>
    <w:rsid w:val="00AB3716"/>
    <w:rsid w:val="00AB563B"/>
    <w:rsid w:val="00AC1795"/>
    <w:rsid w:val="00AC4C0C"/>
    <w:rsid w:val="00AC55A3"/>
    <w:rsid w:val="00AC68FA"/>
    <w:rsid w:val="00AC7D5A"/>
    <w:rsid w:val="00AD20C0"/>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67C"/>
    <w:rsid w:val="00B35D43"/>
    <w:rsid w:val="00B3610C"/>
    <w:rsid w:val="00B36813"/>
    <w:rsid w:val="00B371A5"/>
    <w:rsid w:val="00B37946"/>
    <w:rsid w:val="00B37CC6"/>
    <w:rsid w:val="00B460DD"/>
    <w:rsid w:val="00B4610E"/>
    <w:rsid w:val="00B5031E"/>
    <w:rsid w:val="00B5125F"/>
    <w:rsid w:val="00B5282A"/>
    <w:rsid w:val="00B557D5"/>
    <w:rsid w:val="00B56ABA"/>
    <w:rsid w:val="00B60917"/>
    <w:rsid w:val="00B60E25"/>
    <w:rsid w:val="00B73E8E"/>
    <w:rsid w:val="00B74AEE"/>
    <w:rsid w:val="00B75B4C"/>
    <w:rsid w:val="00B773DA"/>
    <w:rsid w:val="00B82571"/>
    <w:rsid w:val="00B8325E"/>
    <w:rsid w:val="00B84F66"/>
    <w:rsid w:val="00B8602A"/>
    <w:rsid w:val="00B86626"/>
    <w:rsid w:val="00B920E6"/>
    <w:rsid w:val="00B96DD8"/>
    <w:rsid w:val="00BA2001"/>
    <w:rsid w:val="00BA23BD"/>
    <w:rsid w:val="00BA2C8E"/>
    <w:rsid w:val="00BA6133"/>
    <w:rsid w:val="00BB4CEC"/>
    <w:rsid w:val="00BB6919"/>
    <w:rsid w:val="00BC46B9"/>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56EC"/>
    <w:rsid w:val="00C26F0A"/>
    <w:rsid w:val="00C32C59"/>
    <w:rsid w:val="00C411DB"/>
    <w:rsid w:val="00C44E30"/>
    <w:rsid w:val="00C4515B"/>
    <w:rsid w:val="00C525D9"/>
    <w:rsid w:val="00C56902"/>
    <w:rsid w:val="00C61136"/>
    <w:rsid w:val="00C61D7C"/>
    <w:rsid w:val="00C65A42"/>
    <w:rsid w:val="00C708E1"/>
    <w:rsid w:val="00C70C36"/>
    <w:rsid w:val="00C77882"/>
    <w:rsid w:val="00C77BFD"/>
    <w:rsid w:val="00C80779"/>
    <w:rsid w:val="00C82615"/>
    <w:rsid w:val="00C840C3"/>
    <w:rsid w:val="00C85630"/>
    <w:rsid w:val="00C856BF"/>
    <w:rsid w:val="00C87C02"/>
    <w:rsid w:val="00C901C9"/>
    <w:rsid w:val="00C929DC"/>
    <w:rsid w:val="00C950B9"/>
    <w:rsid w:val="00C962B1"/>
    <w:rsid w:val="00C962C7"/>
    <w:rsid w:val="00CA0D2E"/>
    <w:rsid w:val="00CA1CAC"/>
    <w:rsid w:val="00CA477B"/>
    <w:rsid w:val="00CA4FD6"/>
    <w:rsid w:val="00CA5213"/>
    <w:rsid w:val="00CA72E7"/>
    <w:rsid w:val="00CA771E"/>
    <w:rsid w:val="00CA7EDF"/>
    <w:rsid w:val="00CB0E23"/>
    <w:rsid w:val="00CB22D1"/>
    <w:rsid w:val="00CB451A"/>
    <w:rsid w:val="00CB6045"/>
    <w:rsid w:val="00CB7C37"/>
    <w:rsid w:val="00CB7EA4"/>
    <w:rsid w:val="00CC0341"/>
    <w:rsid w:val="00CC424F"/>
    <w:rsid w:val="00CC4875"/>
    <w:rsid w:val="00CC5FE6"/>
    <w:rsid w:val="00CD0380"/>
    <w:rsid w:val="00CD1BD2"/>
    <w:rsid w:val="00CD1E24"/>
    <w:rsid w:val="00CD2DD9"/>
    <w:rsid w:val="00CD67EE"/>
    <w:rsid w:val="00CE1096"/>
    <w:rsid w:val="00CE4FBD"/>
    <w:rsid w:val="00CF3742"/>
    <w:rsid w:val="00D0168D"/>
    <w:rsid w:val="00D01C80"/>
    <w:rsid w:val="00D01DEB"/>
    <w:rsid w:val="00D033C7"/>
    <w:rsid w:val="00D04736"/>
    <w:rsid w:val="00D0690D"/>
    <w:rsid w:val="00D128FF"/>
    <w:rsid w:val="00D13EF4"/>
    <w:rsid w:val="00D150C7"/>
    <w:rsid w:val="00D15C1E"/>
    <w:rsid w:val="00D16150"/>
    <w:rsid w:val="00D173E4"/>
    <w:rsid w:val="00D2281E"/>
    <w:rsid w:val="00D24055"/>
    <w:rsid w:val="00D24314"/>
    <w:rsid w:val="00D27168"/>
    <w:rsid w:val="00D30412"/>
    <w:rsid w:val="00D33751"/>
    <w:rsid w:val="00D34187"/>
    <w:rsid w:val="00D41556"/>
    <w:rsid w:val="00D41BEC"/>
    <w:rsid w:val="00D4302F"/>
    <w:rsid w:val="00D441EF"/>
    <w:rsid w:val="00D44B6E"/>
    <w:rsid w:val="00D560EA"/>
    <w:rsid w:val="00D56839"/>
    <w:rsid w:val="00D606F1"/>
    <w:rsid w:val="00D61561"/>
    <w:rsid w:val="00D625B4"/>
    <w:rsid w:val="00D677AF"/>
    <w:rsid w:val="00D74B2C"/>
    <w:rsid w:val="00D77A2E"/>
    <w:rsid w:val="00D823F3"/>
    <w:rsid w:val="00D867D1"/>
    <w:rsid w:val="00D86E87"/>
    <w:rsid w:val="00D9006E"/>
    <w:rsid w:val="00D90CD8"/>
    <w:rsid w:val="00D90E75"/>
    <w:rsid w:val="00D91B7B"/>
    <w:rsid w:val="00D91CBB"/>
    <w:rsid w:val="00D942A8"/>
    <w:rsid w:val="00DA5539"/>
    <w:rsid w:val="00DB07A4"/>
    <w:rsid w:val="00DB4439"/>
    <w:rsid w:val="00DB698A"/>
    <w:rsid w:val="00DC1FEA"/>
    <w:rsid w:val="00DC5429"/>
    <w:rsid w:val="00DC5B68"/>
    <w:rsid w:val="00DC5CB7"/>
    <w:rsid w:val="00DD0E29"/>
    <w:rsid w:val="00DD2E3D"/>
    <w:rsid w:val="00DD4751"/>
    <w:rsid w:val="00DD4D32"/>
    <w:rsid w:val="00DD5FC0"/>
    <w:rsid w:val="00DD6A4F"/>
    <w:rsid w:val="00DE3277"/>
    <w:rsid w:val="00DE77FA"/>
    <w:rsid w:val="00DE7AB0"/>
    <w:rsid w:val="00DE7BBC"/>
    <w:rsid w:val="00DF7CE6"/>
    <w:rsid w:val="00E015A0"/>
    <w:rsid w:val="00E05338"/>
    <w:rsid w:val="00E06FC0"/>
    <w:rsid w:val="00E10B1F"/>
    <w:rsid w:val="00E11277"/>
    <w:rsid w:val="00E124A4"/>
    <w:rsid w:val="00E16535"/>
    <w:rsid w:val="00E16AB6"/>
    <w:rsid w:val="00E23F75"/>
    <w:rsid w:val="00E2525A"/>
    <w:rsid w:val="00E25357"/>
    <w:rsid w:val="00E33E30"/>
    <w:rsid w:val="00E40C79"/>
    <w:rsid w:val="00E4456F"/>
    <w:rsid w:val="00E51E1F"/>
    <w:rsid w:val="00E541ED"/>
    <w:rsid w:val="00E55F0F"/>
    <w:rsid w:val="00E55FC2"/>
    <w:rsid w:val="00E635A2"/>
    <w:rsid w:val="00E63FEA"/>
    <w:rsid w:val="00E64711"/>
    <w:rsid w:val="00E66CE2"/>
    <w:rsid w:val="00E7594F"/>
    <w:rsid w:val="00E77C5B"/>
    <w:rsid w:val="00E80FEB"/>
    <w:rsid w:val="00E8141C"/>
    <w:rsid w:val="00E816FE"/>
    <w:rsid w:val="00E82828"/>
    <w:rsid w:val="00E908BC"/>
    <w:rsid w:val="00E92D5A"/>
    <w:rsid w:val="00E943A4"/>
    <w:rsid w:val="00E95E16"/>
    <w:rsid w:val="00E95E58"/>
    <w:rsid w:val="00EA292A"/>
    <w:rsid w:val="00EB23A4"/>
    <w:rsid w:val="00EB5D8D"/>
    <w:rsid w:val="00EB69AF"/>
    <w:rsid w:val="00EC17DB"/>
    <w:rsid w:val="00EC4F40"/>
    <w:rsid w:val="00EC60F5"/>
    <w:rsid w:val="00EC7C08"/>
    <w:rsid w:val="00ED174B"/>
    <w:rsid w:val="00ED21EB"/>
    <w:rsid w:val="00ED2407"/>
    <w:rsid w:val="00ED2D52"/>
    <w:rsid w:val="00ED3385"/>
    <w:rsid w:val="00ED5EF5"/>
    <w:rsid w:val="00ED6AAB"/>
    <w:rsid w:val="00EE1A1B"/>
    <w:rsid w:val="00EE1B5F"/>
    <w:rsid w:val="00EE2261"/>
    <w:rsid w:val="00EE2D5E"/>
    <w:rsid w:val="00EE3D96"/>
    <w:rsid w:val="00EE7F54"/>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678E"/>
    <w:rsid w:val="00F3453C"/>
    <w:rsid w:val="00F349FF"/>
    <w:rsid w:val="00F34E8D"/>
    <w:rsid w:val="00F37A9F"/>
    <w:rsid w:val="00F40D88"/>
    <w:rsid w:val="00F42DC6"/>
    <w:rsid w:val="00F43144"/>
    <w:rsid w:val="00F45B9F"/>
    <w:rsid w:val="00F465F7"/>
    <w:rsid w:val="00F46AC0"/>
    <w:rsid w:val="00F5215F"/>
    <w:rsid w:val="00F525DF"/>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B5C9C"/>
    <w:rsid w:val="00FC44EE"/>
    <w:rsid w:val="00FC7048"/>
    <w:rsid w:val="00FD0C28"/>
    <w:rsid w:val="00FD3234"/>
    <w:rsid w:val="00FD36AB"/>
    <w:rsid w:val="00FD3A6A"/>
    <w:rsid w:val="00FD4913"/>
    <w:rsid w:val="00FE1F25"/>
    <w:rsid w:val="00FE53F0"/>
    <w:rsid w:val="00FE7AA7"/>
    <w:rsid w:val="00FE7F42"/>
    <w:rsid w:val="00FF1388"/>
    <w:rsid w:val="00FF2213"/>
    <w:rsid w:val="00FF2485"/>
    <w:rsid w:val="01A7FB31"/>
    <w:rsid w:val="0D7171D0"/>
    <w:rsid w:val="0EA6B78D"/>
    <w:rsid w:val="11A37EC2"/>
    <w:rsid w:val="13404787"/>
    <w:rsid w:val="17350463"/>
    <w:rsid w:val="1CDFCB19"/>
    <w:rsid w:val="1D73C574"/>
    <w:rsid w:val="24FA4D33"/>
    <w:rsid w:val="2CABEDB7"/>
    <w:rsid w:val="34EEEC45"/>
    <w:rsid w:val="55E731F1"/>
    <w:rsid w:val="58AA24CC"/>
    <w:rsid w:val="5BD9FFAA"/>
    <w:rsid w:val="6D876555"/>
    <w:rsid w:val="742DFB5D"/>
    <w:rsid w:val="767EEA02"/>
    <w:rsid w:val="77403566"/>
    <w:rsid w:val="783A18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0479839">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01886204">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3777901">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0636637">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35636820">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49966588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7639887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04790510">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47141114">
      <w:bodyDiv w:val="1"/>
      <w:marLeft w:val="0"/>
      <w:marRight w:val="0"/>
      <w:marTop w:val="0"/>
      <w:marBottom w:val="0"/>
      <w:divBdr>
        <w:top w:val="none" w:sz="0" w:space="0" w:color="auto"/>
        <w:left w:val="none" w:sz="0" w:space="0" w:color="auto"/>
        <w:bottom w:val="none" w:sz="0" w:space="0" w:color="auto"/>
        <w:right w:val="none" w:sz="0" w:space="0" w:color="auto"/>
      </w:divBdr>
    </w:div>
    <w:div w:id="847518797">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2277689">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899943582">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351238">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6762492">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03572625">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392263617">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80657865">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05960676">
      <w:bodyDiv w:val="1"/>
      <w:marLeft w:val="0"/>
      <w:marRight w:val="0"/>
      <w:marTop w:val="0"/>
      <w:marBottom w:val="0"/>
      <w:divBdr>
        <w:top w:val="none" w:sz="0" w:space="0" w:color="auto"/>
        <w:left w:val="none" w:sz="0" w:space="0" w:color="auto"/>
        <w:bottom w:val="none" w:sz="0" w:space="0" w:color="auto"/>
        <w:right w:val="none" w:sz="0" w:space="0" w:color="auto"/>
      </w:divBdr>
    </w:div>
    <w:div w:id="1607231741">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307018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11189061">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33777527">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008758">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6149076">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7" Type="http://schemas.openxmlformats.org/officeDocument/2006/relationships/footer" Target="footer1.xml"/><Relationship Id="R4680c186a83b434f" Type="http://schemas.openxmlformats.org/officeDocument/2006/relationships/hyperlink" Target="mailto:danielinjm@hotmail.com" TargetMode="Externa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9" Type="http://schemas.openxmlformats.org/officeDocument/2006/relationships/theme" Target="theme/theme1.xml"/><Relationship Id="R97b59438fe6a4b00" Type="http://schemas.openxmlformats.org/officeDocument/2006/relationships/hyperlink" Target="mailto:jdanielinjm@hotmail.com" TargetMode="External"/><Relationship Id="R42e8598dbf244596" Type="http://schemas.openxmlformats.org/officeDocument/2006/relationships/hyperlink" Target="mailto:jdanielinjm@hotmail.com" TargetMode="External"/><Relationship Id="rId4" Type="http://schemas.openxmlformats.org/officeDocument/2006/relationships/settings" Target="settings.xml"/><Relationship Id="R4327c1aedbae423b" Type="http://schemas.openxmlformats.org/officeDocument/2006/relationships/hyperlink" Target="mailto:danielinjm@hotmail.com" TargetMode="External"/><Relationship Id="R004f0037b327442c" Type="http://schemas.openxmlformats.org/officeDocument/2006/relationships/hyperlink" Target="mailto:jdanielinjm@hotmail.com" TargetMode="External"/><Relationship Id="Racd8cd9c70b845e9" Type="http://schemas.openxmlformats.org/officeDocument/2006/relationships/hyperlink" Target="mailto:danielinjm@hotmail.com" TargetMode="External"/><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D5AA6EA9-16EA-4739-8E4F-257AD67AAD16}"/>
</file>

<file path=customXml/itemProps3.xml><?xml version="1.0" encoding="utf-8"?>
<ds:datastoreItem xmlns:ds="http://schemas.openxmlformats.org/officeDocument/2006/customXml" ds:itemID="{9845A919-1C92-428F-B34F-7243C338E78A}"/>
</file>

<file path=customXml/itemProps4.xml><?xml version="1.0" encoding="utf-8"?>
<ds:datastoreItem xmlns:ds="http://schemas.openxmlformats.org/officeDocument/2006/customXml" ds:itemID="{1C5733EB-D868-42CA-B0C8-A39E9274BE8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499</cp:revision>
  <cp:lastPrinted>2025-06-09T15:36:00Z</cp:lastPrinted>
  <dcterms:created xsi:type="dcterms:W3CDTF">2023-06-22T13:57:00Z</dcterms:created>
  <dcterms:modified xsi:type="dcterms:W3CDTF">2026-03-24T21:46:46Z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