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048B" w:rsidR="00B3048B" w:rsidP="00B3048B" w:rsidRDefault="00F15FBA" w14:paraId="64A19C66" w14:textId="41D07DE5">
      <w:pPr>
        <w:pStyle w:val="Ttulo"/>
        <w:outlineLvl w:val="0"/>
        <w:rPr>
          <w:lang w:val="es-PE"/>
        </w:rPr>
      </w:pPr>
      <w:r w:rsidRPr="00042E86">
        <w:rPr>
          <w:lang w:val="es-PE"/>
        </w:rPr>
        <w:t>RESOLUCIÓN N</w:t>
      </w:r>
      <w:r w:rsidRPr="00042E86" w:rsidR="001631D6">
        <w:rPr>
          <w:lang w:val="es-PE"/>
        </w:rPr>
        <w:t xml:space="preserve">° </w:t>
      </w:r>
      <w:r w:rsidRPr="00042E86" w:rsidR="00015A30">
        <w:rPr>
          <w:lang w:val="es-PE"/>
        </w:rPr>
        <w:t>0</w:t>
      </w:r>
      <w:r w:rsidR="00EC6672">
        <w:rPr>
          <w:lang w:val="es-PE"/>
        </w:rPr>
        <w:t>9</w:t>
      </w:r>
      <w:r w:rsidR="001405F4">
        <w:rPr>
          <w:lang w:val="es-PE"/>
        </w:rPr>
        <w:t>3</w:t>
      </w:r>
      <w:r w:rsidR="001272A9">
        <w:rPr>
          <w:lang w:val="es-PE"/>
        </w:rPr>
        <w:t>/</w:t>
      </w:r>
      <w:r w:rsidRPr="00042E86" w:rsidR="001631D6">
        <w:rPr>
          <w:lang w:val="es-PE"/>
        </w:rPr>
        <w:t>2</w:t>
      </w:r>
      <w:r w:rsidRPr="00042E86" w:rsidR="0073373B">
        <w:rPr>
          <w:lang w:val="es-PE"/>
        </w:rPr>
        <w:t>5</w:t>
      </w:r>
    </w:p>
    <w:p w:rsidRPr="00272948" w:rsidR="00272948" w:rsidP="00272948" w:rsidRDefault="00272948" w14:paraId="4F3A8B50" w14:textId="77777777">
      <w:pPr>
        <w:jc w:val="both"/>
        <w:outlineLvl w:val="0"/>
        <w:rPr>
          <w:b/>
          <w:bCs/>
          <w:lang w:val="es-PE"/>
        </w:rPr>
      </w:pPr>
      <w:r w:rsidRPr="00272948">
        <w:rPr>
          <w:b/>
          <w:bCs/>
          <w:lang w:val="es-PE"/>
        </w:rPr>
        <w:t>Vistos:</w:t>
      </w:r>
    </w:p>
    <w:p w:rsidRPr="00272948" w:rsidR="00272948" w:rsidP="00272948" w:rsidRDefault="00272948" w14:paraId="13FF64AA" w14:textId="77777777">
      <w:pPr>
        <w:jc w:val="both"/>
        <w:outlineLvl w:val="0"/>
        <w:rPr>
          <w:b/>
          <w:bCs/>
          <w:lang w:val="es-PE"/>
        </w:rPr>
      </w:pPr>
    </w:p>
    <w:p w:rsidRPr="00272948" w:rsidR="00272948" w:rsidP="00272948" w:rsidRDefault="00272948" w14:paraId="47C5971D" w14:textId="0CE82F1C">
      <w:pPr>
        <w:jc w:val="both"/>
        <w:outlineLvl w:val="0"/>
        <w:rPr>
          <w:lang w:val="es-PE"/>
        </w:rPr>
      </w:pPr>
      <w:r w:rsidRPr="4A81D298" w:rsidR="00272948">
        <w:rPr>
          <w:lang w:val="es-PE"/>
        </w:rPr>
        <w:t xml:space="preserve">Que, don </w:t>
      </w:r>
      <w:r w:rsidRPr="4A81D298" w:rsidR="3C04DF0D">
        <w:rPr>
          <w:lang w:val="es-PE"/>
        </w:rPr>
        <w:t>......................................................................</w:t>
      </w:r>
      <w:r w:rsidRPr="4A81D298" w:rsidR="00272948">
        <w:rPr>
          <w:lang w:val="es-PE"/>
        </w:rPr>
        <w:t xml:space="preserve">, interpone reclamación ante esta Defensoría del Asegurado (DEFASEG) solicitando que </w:t>
      </w:r>
      <w:r w:rsidRPr="4A81D298" w:rsidR="197482E1">
        <w:rPr>
          <w:lang w:val="es-PE"/>
        </w:rPr>
        <w:t>..................................................................................</w:t>
      </w:r>
      <w:r w:rsidRPr="4A81D298" w:rsidR="00272948">
        <w:rPr>
          <w:lang w:val="es-PE"/>
        </w:rPr>
        <w:t xml:space="preserve"> (</w:t>
      </w:r>
      <w:r w:rsidRPr="4A81D298" w:rsidR="4DEB798A">
        <w:rPr>
          <w:lang w:val="es-PE"/>
        </w:rPr>
        <w:t>......................</w:t>
      </w:r>
      <w:r w:rsidRPr="4A81D298" w:rsidR="00272948">
        <w:rPr>
          <w:lang w:val="es-PE"/>
        </w:rPr>
        <w:t xml:space="preserve">) otorgue cobertura al siniestro ocurrido el 6 de febrero de 2025 que afectó al vehículo asegurado de placa de rodaje </w:t>
      </w:r>
      <w:r w:rsidRPr="4A81D298" w:rsidR="17BF1072">
        <w:rPr>
          <w:lang w:val="es-PE"/>
        </w:rPr>
        <w:t>......................</w:t>
      </w:r>
      <w:r w:rsidRPr="4A81D298" w:rsidR="00272948">
        <w:rPr>
          <w:lang w:val="es-PE"/>
        </w:rPr>
        <w:t xml:space="preserve">, conforme a los términos y condiciones de la </w:t>
      </w:r>
      <w:bookmarkStart w:name="OLE_LINK2" w:id="0"/>
      <w:r w:rsidRPr="4A81D298" w:rsidR="00272948">
        <w:rPr>
          <w:lang w:val="es-PE"/>
        </w:rPr>
        <w:t xml:space="preserve">Póliza de Seguro Vehicular </w:t>
      </w:r>
      <w:r w:rsidRPr="4A81D298" w:rsidR="00272948">
        <w:rPr>
          <w:lang w:val="es-PE"/>
        </w:rPr>
        <w:t>N°</w:t>
      </w:r>
      <w:r w:rsidRPr="4A81D298" w:rsidR="00272948">
        <w:rPr>
          <w:lang w:val="es-PE"/>
        </w:rPr>
        <w:t xml:space="preserve"> </w:t>
      </w:r>
      <w:bookmarkEnd w:id="0"/>
      <w:r w:rsidR="7A73E045">
        <w:rPr/>
        <w:t>............................</w:t>
      </w:r>
      <w:r w:rsidRPr="4A81D298" w:rsidR="00272948">
        <w:rPr>
          <w:lang w:val="es-PE"/>
        </w:rPr>
        <w:t>;</w:t>
      </w:r>
    </w:p>
    <w:p w:rsidRPr="00272948" w:rsidR="00272948" w:rsidP="00272948" w:rsidRDefault="00272948" w14:paraId="024306B6" w14:textId="77777777">
      <w:pPr>
        <w:jc w:val="both"/>
        <w:outlineLvl w:val="0"/>
        <w:rPr>
          <w:lang w:val="es-PE"/>
        </w:rPr>
      </w:pPr>
    </w:p>
    <w:p w:rsidRPr="00272948" w:rsidR="00272948" w:rsidP="00272948" w:rsidRDefault="00272948" w14:paraId="6065190E" w14:textId="77777777">
      <w:pPr>
        <w:jc w:val="both"/>
        <w:outlineLvl w:val="0"/>
        <w:rPr>
          <w:lang w:val="es-PE"/>
        </w:rPr>
      </w:pPr>
      <w:r w:rsidRPr="00272948">
        <w:rPr>
          <w:lang w:val="es-PE"/>
        </w:rPr>
        <w:t>Que, la señalada reclamación cumple con los requisitos de materia, cuantía y oportunidad establecidos en el Reglamento de la DEFASEG (http://www.defaseg.com.pe/reglamento);</w:t>
      </w:r>
    </w:p>
    <w:p w:rsidRPr="00272948" w:rsidR="00272948" w:rsidP="00272948" w:rsidRDefault="00272948" w14:paraId="217F1CFC" w14:textId="77777777">
      <w:pPr>
        <w:jc w:val="both"/>
        <w:outlineLvl w:val="0"/>
        <w:rPr>
          <w:lang w:val="es-PE"/>
        </w:rPr>
      </w:pPr>
    </w:p>
    <w:p w:rsidRPr="00272948" w:rsidR="00272948" w:rsidP="00272948" w:rsidRDefault="00272948" w14:paraId="2487B36F" w14:textId="68DDF8E5">
      <w:pPr>
        <w:jc w:val="both"/>
        <w:outlineLvl w:val="0"/>
        <w:rPr>
          <w:lang w:val="es-PE"/>
        </w:rPr>
      </w:pPr>
      <w:r w:rsidRPr="4A81D298" w:rsidR="00272948">
        <w:rPr>
          <w:lang w:val="es-PE"/>
        </w:rPr>
        <w:t xml:space="preserve">Que, habiéndose corrido traslado de la respectiva reclamación a </w:t>
      </w:r>
      <w:r w:rsidRPr="4A81D298" w:rsidR="4DEB798A">
        <w:rPr>
          <w:lang w:val="es-PE"/>
        </w:rPr>
        <w:t>......................</w:t>
      </w:r>
      <w:r w:rsidRPr="4A81D298" w:rsidR="00272948">
        <w:rPr>
          <w:lang w:val="es-PE"/>
        </w:rPr>
        <w:t xml:space="preserve">, la aseguradora presentó sus descargos el 05 de mayo de 2025, adjuntando la documentación requerida; </w:t>
      </w:r>
    </w:p>
    <w:p w:rsidRPr="00272948" w:rsidR="00272948" w:rsidP="00272948" w:rsidRDefault="00272948" w14:paraId="04FB7288" w14:textId="77777777">
      <w:pPr>
        <w:jc w:val="both"/>
        <w:outlineLvl w:val="0"/>
        <w:rPr>
          <w:lang w:val="es-PE"/>
        </w:rPr>
      </w:pPr>
    </w:p>
    <w:p w:rsidRPr="00272948" w:rsidR="00272948" w:rsidP="00272948" w:rsidRDefault="00272948" w14:paraId="3D6590A4" w14:textId="77777777">
      <w:pPr>
        <w:jc w:val="both"/>
        <w:outlineLvl w:val="0"/>
      </w:pPr>
      <w:r w:rsidRPr="00272948">
        <w:rPr>
          <w:lang w:val="es-PE"/>
        </w:rPr>
        <w:t>Que, el 09 de junio de 2025 se realizó la audiencia de vista con la sola participación de la parte reclamante, la que absolvió las preguntas formuladas por esta Defensoría, dejándose constancia de la inasistencia de la aseguradora, pese a haber sido oportunamente notificado, conforme consta de la correspondiente acta</w:t>
      </w:r>
      <w:r w:rsidRPr="00272948">
        <w:t>;</w:t>
      </w:r>
    </w:p>
    <w:p w:rsidRPr="00272948" w:rsidR="00272948" w:rsidP="00272948" w:rsidRDefault="00272948" w14:paraId="7C6AB71F" w14:textId="77777777">
      <w:pPr>
        <w:jc w:val="both"/>
        <w:outlineLvl w:val="0"/>
      </w:pPr>
    </w:p>
    <w:p w:rsidRPr="00272948" w:rsidR="00272948" w:rsidP="00272948" w:rsidRDefault="00272948" w14:paraId="25000E69" w14:textId="6A1DFCD2">
      <w:pPr>
        <w:jc w:val="both"/>
        <w:outlineLvl w:val="0"/>
        <w:rPr>
          <w:lang w:val="es-PE"/>
        </w:rPr>
      </w:pPr>
      <w:r w:rsidRPr="4A81D298" w:rsidR="00272948">
        <w:rPr>
          <w:lang w:val="es-PE"/>
        </w:rPr>
        <w:t xml:space="preserve">Que, el reclamante solicita la cobertura de seguro en virtud a lo siguiente: a) han rechazado la cobertura indicando que no presentó la denuncia policial en un lapso de dos horas, ni el dosaje etílico en un lapso de 4 horas; b) rechaza dicha postura, puesto que en la notificación telefónica le indicaron que la atención sería </w:t>
      </w:r>
      <w:r w:rsidRPr="4A81D298" w:rsidR="00272948">
        <w:rPr>
          <w:lang w:val="es-PE"/>
        </w:rPr>
        <w:t>express</w:t>
      </w:r>
      <w:r w:rsidRPr="4A81D298" w:rsidR="00272948">
        <w:rPr>
          <w:lang w:val="es-PE"/>
        </w:rPr>
        <w:t xml:space="preserve"> (virtual), siendo así se comunican para pedirle fotos del vehículo y de sus documentos; c) luego de la atención le indican que se procede con la atención pero como si fueran dos eventos distintos (el golpe lateral y otro posterior) con lo que no se encuentra de acuerdo; y es ahí que recién deciden enviar a un procurador; d) como la atención fue </w:t>
      </w:r>
      <w:r w:rsidRPr="4A81D298" w:rsidR="00272948">
        <w:rPr>
          <w:lang w:val="es-PE"/>
        </w:rPr>
        <w:t>express</w:t>
      </w:r>
      <w:r w:rsidRPr="4A81D298" w:rsidR="00272948">
        <w:rPr>
          <w:lang w:val="es-PE"/>
        </w:rPr>
        <w:t xml:space="preserve"> por decisión de </w:t>
      </w:r>
      <w:r w:rsidRPr="4A81D298" w:rsidR="4DEB798A">
        <w:rPr>
          <w:lang w:val="es-PE"/>
        </w:rPr>
        <w:t>......................</w:t>
      </w:r>
      <w:r w:rsidRPr="4A81D298" w:rsidR="00272948">
        <w:rPr>
          <w:lang w:val="es-PE"/>
        </w:rPr>
        <w:t xml:space="preserve">, ya se encontraba en su centro de labores, por lo que se coordinó la visita para las 4:30 de la tarde; e) el procurador llegó sin tener conocimiento del caso, pensaba que la incidencia había sido en su centro de labores, sin saber que recién podía atenderlo pasadas las 4pm; le comentó que por haberse movido del lugar posiblemente debía presentar una denuncia, pero que eso sería evaluado por el analista y luego le informarían; f) el procurador propuso acompañarlo a colocar la denuncia, pero en vista que era una posibilidad y dado que estaba al cuidado de sus hijos no le daba tiempo de ir hasta el lugar del siniestro; g) el procurador no le indicó que era obligatorio realizar la denuncia, por eso decidió esperar a lo que indicara el analista; h) al poco tiempo que el procurador se retiró le llega un mensaje de </w:t>
      </w:r>
      <w:r w:rsidRPr="4A81D298" w:rsidR="00272948">
        <w:rPr>
          <w:lang w:val="es-PE"/>
        </w:rPr>
        <w:t>whatsapp</w:t>
      </w:r>
      <w:r w:rsidRPr="4A81D298" w:rsidR="00272948">
        <w:rPr>
          <w:lang w:val="es-PE"/>
        </w:rPr>
        <w:t xml:space="preserve"> donde le dice que es obligatorio, por ello rechaza lo que le indica y que no se lo solicitó presencialmente; i) el procurador le hizo llenar su declaración en una Tablet vía audio, luego le hizo firmar en un espacio en blanco y listo, no le mostró que había marcado denuncia; j) la carta de rechazo hace mención a una supuesta denuncia policial  y dosaje que no ha presentado, pero en la hoja de procuración no indica dosaje etílico, solo denuncia, lo que muestra que no coinciden los documentos; además lo que figura en el </w:t>
      </w:r>
      <w:r w:rsidRPr="4A81D298" w:rsidR="00272948">
        <w:rPr>
          <w:lang w:val="es-PE"/>
        </w:rPr>
        <w:t>whatsapp</w:t>
      </w:r>
      <w:r w:rsidRPr="4A81D298" w:rsidR="00272948">
        <w:rPr>
          <w:lang w:val="es-PE"/>
        </w:rPr>
        <w:t xml:space="preserve"> no coincide con lo que le indicó el procurador verbalmente; se evidencia un mal manejo o falta de capacitación de su personal, lo que no puede afectarlo como cliente.</w:t>
      </w:r>
    </w:p>
    <w:p w:rsidRPr="00272948" w:rsidR="00272948" w:rsidP="00272948" w:rsidRDefault="00272948" w14:paraId="0E358639" w14:textId="77777777">
      <w:pPr>
        <w:jc w:val="both"/>
        <w:outlineLvl w:val="0"/>
      </w:pPr>
    </w:p>
    <w:p w:rsidRPr="00272948" w:rsidR="00272948" w:rsidP="00272948" w:rsidRDefault="00272948" w14:paraId="366AF566" w14:textId="7A58A20A">
      <w:pPr>
        <w:jc w:val="both"/>
        <w:outlineLvl w:val="0"/>
        <w:rPr>
          <w:lang w:val="es-PE"/>
        </w:rPr>
      </w:pPr>
      <w:r w:rsidRPr="4A81D298" w:rsidR="00272948">
        <w:rPr>
          <w:lang w:val="es-PE"/>
        </w:rPr>
        <w:t xml:space="preserve">Que, por su parte, la aseguradora, solicita que la reclamación sea declarada infundada, basada en los argumentos que se resumen a continuación: a) el 06 de febrero de 2025 se produjo el siniestro del vehículo asegurado, el cual fue reportado el mismo día a las 13:18 horas, esto es más de 04 horas después de ocurrido el siniestro,  excediendo el plazo para la práctica del examen de dosaje etílico y el inicio de las diligencia de constatación policial; b) rechazaron la cobertura  por incumplimiento de los términos contractuales relacionados con los plazos para presentar la denuncia policial y dosaje etílico; c) el reclamante señala que en ningún momento fue informado de la obligatoriedad de presentar una denuncia policial para efectos de la evaluación del siniestro; sin embargo, ello no se condice con los hechos ni con los registros; d) de acuerdo con el informe del procurador al momento de su llegada alrededor de las 3pm., el reclamante indicó que se encontraba ocupado y recién podía atenderlo una hora después; e) recién a las 4pm y tras coordinar nuevamente el reclamante permitió la atención aunque </w:t>
      </w:r>
      <w:r w:rsidRPr="4A81D298" w:rsidR="00272948">
        <w:rPr>
          <w:lang w:val="es-PE"/>
        </w:rPr>
        <w:t>aun</w:t>
      </w:r>
      <w:r w:rsidRPr="4A81D298" w:rsidR="00272948">
        <w:rPr>
          <w:lang w:val="es-PE"/>
        </w:rPr>
        <w:t xml:space="preserve"> tardó 30 min más en salir; f) durante la verificación del siniestro, el reclamante indicó que los hechos ocurrieron en horas de la mañana, alrededor de las 08:00am, cuando se encontraba detenido dentro de su vehículo, el cual permanecía estacionado fuera de su condominio, con motor encendido; en ese momento sintió un primer impacto en la parte posterior izquierda del vehículo provocado por un camión de reparto cuya carrocería sobresalía por un fierro; posteriormente al intentar salir a detener al conductor del camión, su unidad retrocedió e impactó nuevamente con un objeto metálico similar a un barril, lo que ocasionó un segundo daño; esta vez en el vértice posterior derecho del vehículo; g) no obstante, al momento de la inspección, el procurador notó que los daños descritos no resultaban compatibles con la versión brindada  y además identificó señales de posible preexistencia del daño, como acumulación de polvo y ausencia de características propias de un daño reciente; h) frente a esta situación se le propuso al asegurado acudir al lugar exacto del siniestro para realizar una verificación más detallada y; en lo posible, identificar testigos que permitieran sustentar su versión; sin embargo, el reclamante se negó señalando que no disponía de tiempo ya que debía trasladarse a otro lugar; i) ante esta negativa, el procurador procedió a informarle que conforme a las condiciones de la póliza era obligatorio presentar la denuncia policial dentro de las dos horas y que el incumplimiento de dicho trámite podía generar el rechazo de la cobertura, dado que se trata de una gestión indispensable para la evaluación del siniestro, y determinar con certeza la ocurrencia y circunstancias del hecho; j) el reclamante expresó su molestia por las exigencias manifestando que no contaba con tiempo e indicando que se comunicaría con su bróker; k) el procurador luego de retirarse le envió un </w:t>
      </w:r>
      <w:r w:rsidRPr="4A81D298" w:rsidR="00272948">
        <w:rPr>
          <w:lang w:val="es-PE"/>
        </w:rPr>
        <w:t>whatsapp</w:t>
      </w:r>
      <w:r w:rsidRPr="4A81D298" w:rsidR="00272948">
        <w:rPr>
          <w:lang w:val="es-PE"/>
        </w:rPr>
        <w:t xml:space="preserve">, el cual fue respondido por el asegurado indicando que no se le había mencionado que la denuncia era obligatoria, el procurador señaló que sí lo había hecho y le ofreció acompañarlo a realizar la denuncia, lo que volvió a ser rechazado por el asegurado, reconociendo que de no ser por sus obligaciones personales hubiese aceptado el acompañamiento incluso para verificar el lugar del siniestro, lo cual confirma que fue debidamente instruido por el procurador; l) ello evidencia que no hubo desinformación o negligencia por parte de personal de </w:t>
      </w:r>
      <w:r w:rsidRPr="4A81D298" w:rsidR="4DEB798A">
        <w:rPr>
          <w:lang w:val="es-PE"/>
        </w:rPr>
        <w:t>......................</w:t>
      </w:r>
      <w:r w:rsidRPr="4A81D298" w:rsidR="00272948">
        <w:rPr>
          <w:lang w:val="es-PE"/>
        </w:rPr>
        <w:t xml:space="preserve">; m) el rechazo se sustenta en el incumplimiento de una obligación esencial del asegurado expresamente señalada en la póliza, como parte de los requisitos para evaluar el siniestro, la omisión de dicha conducta limita gravemente la capacidad de verificar el evento, abriendo además un espacio de incertidumbre respecto a la autenticidad del reclamo y la trazabilidad del daño; n) esta decisión voluntaria de no cumplir con los tramites exigidos en el contrato, aun habiendo recibido orientación, configura un incumplimiento contractual en tanto omite una carga establecida en la póliza y comunicada de forma oportuna; o) se adjunta constancia de </w:t>
      </w:r>
      <w:r w:rsidRPr="4A81D298" w:rsidR="00272948">
        <w:rPr>
          <w:lang w:val="es-PE"/>
        </w:rPr>
        <w:t>entrega de la póliza, con fecha 18/04/2024, por lo que no puede negarse el conocimiento de sus condiciones;  es deber del asegurado conocer dichas disposiciones e instruir a las personas autorizadas a conducir el vehículo acerca de ellas; p) adicionalmente las obligaciones de denuncia policial y dosaje etílico están también contempladas en el artículo 275 del Reglamento Nacional de Tránsito, el cual es de cumplimiento obligatorio; por lo que han rechazado la cobertura conforme a derecho.</w:t>
      </w:r>
    </w:p>
    <w:p w:rsidRPr="00272948" w:rsidR="00272948" w:rsidP="00272948" w:rsidRDefault="00272948" w14:paraId="405528D7" w14:textId="77777777">
      <w:pPr>
        <w:jc w:val="both"/>
        <w:outlineLvl w:val="0"/>
        <w:rPr>
          <w:lang w:val="es-PE"/>
        </w:rPr>
      </w:pPr>
    </w:p>
    <w:p w:rsidRPr="00272948" w:rsidR="00272948" w:rsidP="00272948" w:rsidRDefault="00272948" w14:paraId="1E0C9155" w14:textId="77777777">
      <w:pPr>
        <w:jc w:val="both"/>
        <w:outlineLvl w:val="0"/>
        <w:rPr>
          <w:lang w:val="es-PE"/>
        </w:rPr>
      </w:pPr>
      <w:r w:rsidRPr="00272948">
        <w:rPr>
          <w:lang w:val="es-PE"/>
        </w:rPr>
        <w:t>Que, en la audiencia de vista se requirió a la aseguradora presentar el audio del aviso de siniestro, el cual se presentó con fecha 11 de junio de 2025.</w:t>
      </w:r>
    </w:p>
    <w:p w:rsidRPr="00272948" w:rsidR="00272948" w:rsidP="00272948" w:rsidRDefault="00272948" w14:paraId="474D8475" w14:textId="77777777">
      <w:pPr>
        <w:jc w:val="both"/>
        <w:outlineLvl w:val="0"/>
        <w:rPr>
          <w:lang w:val="es-PE"/>
        </w:rPr>
      </w:pPr>
    </w:p>
    <w:p w:rsidRPr="00272948" w:rsidR="00272948" w:rsidP="00272948" w:rsidRDefault="00272948" w14:paraId="03DF4603" w14:textId="77777777">
      <w:pPr>
        <w:jc w:val="both"/>
        <w:outlineLvl w:val="0"/>
        <w:rPr>
          <w:lang w:val="es-PE"/>
        </w:rPr>
      </w:pPr>
      <w:r w:rsidRPr="00272948">
        <w:rPr>
          <w:b/>
          <w:bCs/>
          <w:lang w:val="es-PE"/>
        </w:rPr>
        <w:t>Considerando:</w:t>
      </w:r>
    </w:p>
    <w:p w:rsidRPr="00272948" w:rsidR="00272948" w:rsidP="00272948" w:rsidRDefault="00272948" w14:paraId="278D9BD6" w14:textId="77777777">
      <w:pPr>
        <w:jc w:val="both"/>
        <w:outlineLvl w:val="0"/>
        <w:rPr>
          <w:lang w:val="es-PE"/>
        </w:rPr>
      </w:pPr>
    </w:p>
    <w:p w:rsidRPr="00272948" w:rsidR="00272948" w:rsidP="00272948" w:rsidRDefault="00272948" w14:paraId="7EA023CD" w14:textId="77777777">
      <w:pPr>
        <w:jc w:val="both"/>
        <w:outlineLvl w:val="0"/>
        <w:rPr>
          <w:lang w:val="es-PE"/>
        </w:rPr>
      </w:pPr>
      <w:r w:rsidRPr="00272948">
        <w:rPr>
          <w:b/>
          <w:u w:val="single"/>
          <w:lang w:val="es-PE"/>
        </w:rPr>
        <w:t>Primero</w:t>
      </w:r>
      <w:r w:rsidRPr="00272948">
        <w:rPr>
          <w:b/>
          <w:lang w:val="es-PE"/>
        </w:rPr>
        <w:t xml:space="preserve">: </w:t>
      </w:r>
      <w:r w:rsidRPr="00272948">
        <w:rPr>
          <w:lang w:val="es-PE"/>
        </w:rPr>
        <w:t>Conforme a su Reglamento, la</w:t>
      </w:r>
      <w:r w:rsidRPr="00272948">
        <w:rPr>
          <w:b/>
          <w:bCs/>
          <w:lang w:val="es-PE"/>
        </w:rPr>
        <w:t xml:space="preserve"> </w:t>
      </w:r>
      <w:r w:rsidRPr="0027294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72948" w:rsidR="00272948" w:rsidP="00272948" w:rsidRDefault="00272948" w14:paraId="608A5F1D" w14:textId="77777777">
      <w:pPr>
        <w:jc w:val="both"/>
        <w:outlineLvl w:val="0"/>
        <w:rPr>
          <w:lang w:val="es-PE"/>
        </w:rPr>
      </w:pPr>
    </w:p>
    <w:p w:rsidRPr="00272948" w:rsidR="00272948" w:rsidP="00272948" w:rsidRDefault="00272948" w14:paraId="376FCE40" w14:textId="77777777">
      <w:pPr>
        <w:jc w:val="both"/>
        <w:outlineLvl w:val="0"/>
        <w:rPr>
          <w:bCs/>
          <w:lang w:val="es-PE"/>
        </w:rPr>
      </w:pPr>
      <w:r w:rsidRPr="00272948">
        <w:rPr>
          <w:b/>
          <w:bCs/>
          <w:u w:val="single"/>
          <w:lang w:val="es-PE"/>
        </w:rPr>
        <w:t>Segundo</w:t>
      </w:r>
      <w:r w:rsidRPr="00272948">
        <w:rPr>
          <w:b/>
          <w:bCs/>
          <w:lang w:val="es-PE"/>
        </w:rPr>
        <w:t>:</w:t>
      </w:r>
      <w:r w:rsidRPr="00272948">
        <w:rPr>
          <w:bCs/>
          <w:lang w:val="es-PE"/>
        </w:rPr>
        <w:t xml:space="preserve"> </w:t>
      </w:r>
      <w:r w:rsidRPr="00272948">
        <w:rPr>
          <w:lang w:val="es-PE"/>
        </w:rPr>
        <w:t xml:space="preserve">Asimismo, de acuerdo a </w:t>
      </w:r>
      <w:r w:rsidRPr="0027294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72948" w:rsidR="00272948" w:rsidP="00272948" w:rsidRDefault="00272948" w14:paraId="57484A9C" w14:textId="77777777">
      <w:pPr>
        <w:jc w:val="both"/>
        <w:outlineLvl w:val="0"/>
        <w:rPr>
          <w:bCs/>
          <w:lang w:val="es-PE"/>
        </w:rPr>
      </w:pPr>
    </w:p>
    <w:p w:rsidRPr="00272948" w:rsidR="00272948" w:rsidP="00272948" w:rsidRDefault="00272948" w14:paraId="0B6328F4" w14:textId="77777777">
      <w:pPr>
        <w:jc w:val="both"/>
        <w:outlineLvl w:val="0"/>
      </w:pPr>
      <w:r w:rsidRPr="00272948">
        <w:rPr>
          <w:b/>
          <w:bCs/>
          <w:u w:val="single"/>
          <w:lang w:val="es-PE"/>
        </w:rPr>
        <w:t>Tercero</w:t>
      </w:r>
      <w:r w:rsidRPr="00272948">
        <w:rPr>
          <w:b/>
          <w:bCs/>
          <w:lang w:val="es-PE"/>
        </w:rPr>
        <w:t>:</w:t>
      </w:r>
      <w:r w:rsidRPr="00272948">
        <w:rPr>
          <w:lang w:val="es-PE"/>
        </w:rPr>
        <w:t xml:space="preserve"> Que, de acuerdo a la Ley Nro. </w:t>
      </w:r>
      <w:r w:rsidRPr="00272948">
        <w:t xml:space="preserve">29946 – Ley del Contrato de Seguro, norma legal vigente con ocasión de la celebración del contrato al cual se contrae el presente caso, </w:t>
      </w:r>
      <w:r w:rsidRPr="0027294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72948" w:rsidR="00272948" w:rsidP="00272948" w:rsidRDefault="00272948" w14:paraId="7626C9CA" w14:textId="77777777">
      <w:pPr>
        <w:jc w:val="both"/>
        <w:outlineLvl w:val="0"/>
        <w:rPr>
          <w:b/>
          <w:u w:val="single"/>
          <w:lang w:val="es-PE"/>
        </w:rPr>
      </w:pPr>
    </w:p>
    <w:p w:rsidRPr="00272948" w:rsidR="00272948" w:rsidP="00272948" w:rsidRDefault="00272948" w14:paraId="49185094" w14:textId="77777777">
      <w:pPr>
        <w:jc w:val="both"/>
        <w:outlineLvl w:val="0"/>
        <w:rPr>
          <w:lang w:val="es-PE"/>
        </w:rPr>
      </w:pPr>
      <w:r w:rsidRPr="00272948">
        <w:rPr>
          <w:b/>
          <w:u w:val="single"/>
          <w:lang w:val="es-PE"/>
        </w:rPr>
        <w:t>Cuarto</w:t>
      </w:r>
      <w:r w:rsidRPr="00272948">
        <w:rPr>
          <w:b/>
          <w:lang w:val="es-PE"/>
        </w:rPr>
        <w:t>:</w:t>
      </w:r>
      <w:r w:rsidRPr="0027294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72948" w:rsidR="00272948" w:rsidP="00272948" w:rsidRDefault="00272948" w14:paraId="44D823E5" w14:textId="77777777">
      <w:pPr>
        <w:jc w:val="both"/>
        <w:outlineLvl w:val="0"/>
        <w:rPr>
          <w:bCs/>
        </w:rPr>
      </w:pPr>
    </w:p>
    <w:p w:rsidRPr="00272948" w:rsidR="00272948" w:rsidP="00272948" w:rsidRDefault="00272948" w14:paraId="32E5D1C6" w14:textId="77777777">
      <w:pPr>
        <w:jc w:val="both"/>
        <w:outlineLvl w:val="0"/>
      </w:pPr>
      <w:r w:rsidRPr="00272948">
        <w:rPr>
          <w:b/>
          <w:bCs/>
          <w:u w:val="single"/>
          <w:lang w:val="es-PE"/>
        </w:rPr>
        <w:t>Quinto</w:t>
      </w:r>
      <w:r w:rsidRPr="00272948">
        <w:rPr>
          <w:b/>
          <w:bCs/>
          <w:lang w:val="es-PE"/>
        </w:rPr>
        <w:t xml:space="preserve">: </w:t>
      </w:r>
      <w:r w:rsidRPr="00272948">
        <w:rPr>
          <w:lang w:val="es-PE"/>
        </w:rPr>
        <w:t>Que, conforme al</w:t>
      </w:r>
      <w:r w:rsidRPr="00272948">
        <w:rPr>
          <w:b/>
          <w:bCs/>
          <w:lang w:val="es-PE"/>
        </w:rPr>
        <w:t xml:space="preserve"> </w:t>
      </w:r>
      <w:r w:rsidRPr="0027294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272948" w:rsidR="00272948" w:rsidP="00272948" w:rsidRDefault="00272948" w14:paraId="35AD5AA5" w14:textId="77777777">
      <w:pPr>
        <w:jc w:val="both"/>
        <w:outlineLvl w:val="0"/>
      </w:pPr>
    </w:p>
    <w:p w:rsidRPr="00272948" w:rsidR="00272948" w:rsidP="00272948" w:rsidRDefault="00272948" w14:paraId="567B2AE1" w14:textId="77777777">
      <w:pPr>
        <w:jc w:val="both"/>
        <w:outlineLvl w:val="0"/>
        <w:rPr>
          <w:lang w:val="es-PE"/>
        </w:rPr>
      </w:pPr>
      <w:r w:rsidRPr="00272948">
        <w:rPr>
          <w:b/>
          <w:u w:val="single"/>
        </w:rPr>
        <w:t>Sexto</w:t>
      </w:r>
      <w:r w:rsidRPr="00272948">
        <w:rPr>
          <w:b/>
        </w:rPr>
        <w:t>:</w:t>
      </w:r>
      <w:r w:rsidRPr="00272948">
        <w:rPr>
          <w:b/>
          <w:lang w:val="es-PE"/>
        </w:rPr>
        <w:t xml:space="preserve"> </w:t>
      </w:r>
      <w:r w:rsidRPr="00272948">
        <w:rPr>
          <w:lang w:val="es-PE"/>
        </w:rPr>
        <w:t xml:space="preserve">Sobre la base de los términos contenidos en la reclamación y en la absolución de </w:t>
      </w:r>
      <w:proofErr w:type="gramStart"/>
      <w:r w:rsidRPr="00272948">
        <w:rPr>
          <w:lang w:val="es-PE"/>
        </w:rPr>
        <w:t>la misma</w:t>
      </w:r>
      <w:proofErr w:type="gramEnd"/>
      <w:r w:rsidRPr="00272948">
        <w:rPr>
          <w:lang w:val="es-PE"/>
        </w:rPr>
        <w:t xml:space="preserve">, y a lo tratado en la audiencia de vista, la cuestión controvertida radica en determinar si el rechazo de cobertura comunicado por la aseguradora, basado en el </w:t>
      </w:r>
      <w:r w:rsidRPr="00272948">
        <w:rPr>
          <w:lang w:val="es-PE"/>
        </w:rPr>
        <w:lastRenderedPageBreak/>
        <w:t xml:space="preserve">incumplimiento de las cargas contractuales que ocasionan la pérdida del derecho indemnizatorio, resulta o no legítimo. </w:t>
      </w:r>
    </w:p>
    <w:p w:rsidRPr="00272948" w:rsidR="00272948" w:rsidP="00272948" w:rsidRDefault="00272948" w14:paraId="4E28E9C1" w14:textId="77777777">
      <w:pPr>
        <w:jc w:val="both"/>
        <w:outlineLvl w:val="0"/>
        <w:rPr>
          <w:lang w:val="es-PE"/>
        </w:rPr>
      </w:pPr>
    </w:p>
    <w:p w:rsidRPr="00272948" w:rsidR="00272948" w:rsidP="00272948" w:rsidRDefault="00272948" w14:paraId="129C8029" w14:textId="77777777">
      <w:pPr>
        <w:jc w:val="both"/>
        <w:outlineLvl w:val="0"/>
        <w:rPr>
          <w:lang w:val="es-PE"/>
        </w:rPr>
      </w:pPr>
      <w:r w:rsidRPr="00272948">
        <w:rPr>
          <w:lang w:val="es-PE"/>
        </w:rPr>
        <w:t>Al respecto, para poder oponer el incumplimiento de una carga contractual como causal de rechazo, es preciso que la aseguradora cumpla con acreditar lo siguiente:  (i) presente la póliza completa, a fin de permitir a este colegiado verificar que la póliza contiene la carga invocada, es decir, si fue una condición contractual pactada en su oportunidad; (</w:t>
      </w:r>
      <w:proofErr w:type="spellStart"/>
      <w:r w:rsidRPr="00272948">
        <w:rPr>
          <w:lang w:val="es-PE"/>
        </w:rPr>
        <w:t>ii</w:t>
      </w:r>
      <w:proofErr w:type="spellEnd"/>
      <w:r w:rsidRPr="00272948">
        <w:rPr>
          <w:lang w:val="es-PE"/>
        </w:rPr>
        <w:t>) que la misma es oponible al asegurado, es decir, si la póliza fue entregada al asegurado, para que pudiera tomar conocimiento de dicha carga incluida en la póliza y las consecuencias de su incumplimiento; y (</w:t>
      </w:r>
      <w:proofErr w:type="spellStart"/>
      <w:r w:rsidRPr="00272948">
        <w:rPr>
          <w:lang w:val="es-PE"/>
        </w:rPr>
        <w:t>iii</w:t>
      </w:r>
      <w:proofErr w:type="spellEnd"/>
      <w:r w:rsidRPr="00272948">
        <w:rPr>
          <w:lang w:val="es-PE"/>
        </w:rPr>
        <w:t>) si la aseguradora ha probado el incumplimiento de la carga por dolo o culpa inexcusable, conforme lo establece el artículo 59 de la Ley 29946, Ley del Contrato de Seguro.</w:t>
      </w:r>
    </w:p>
    <w:p w:rsidRPr="00272948" w:rsidR="00272948" w:rsidP="00272948" w:rsidRDefault="00272948" w14:paraId="18ED5FB7" w14:textId="77777777">
      <w:pPr>
        <w:jc w:val="both"/>
        <w:outlineLvl w:val="0"/>
        <w:rPr>
          <w:lang w:val="es-PE"/>
        </w:rPr>
      </w:pPr>
    </w:p>
    <w:p w:rsidRPr="00272948" w:rsidR="00272948" w:rsidP="00272948" w:rsidRDefault="00272948" w14:paraId="657DB982" w14:textId="77777777">
      <w:pPr>
        <w:jc w:val="both"/>
        <w:outlineLvl w:val="0"/>
        <w:rPr>
          <w:lang w:val="es-PE"/>
        </w:rPr>
      </w:pPr>
      <w:r w:rsidRPr="00272948">
        <w:rPr>
          <w:b/>
          <w:u w:val="single"/>
          <w:lang w:val="es-PE"/>
        </w:rPr>
        <w:t>Sétimo</w:t>
      </w:r>
      <w:r w:rsidRPr="00272948">
        <w:rPr>
          <w:b/>
          <w:lang w:val="es-PE"/>
        </w:rPr>
        <w:t>:</w:t>
      </w:r>
      <w:r w:rsidRPr="00272948">
        <w:rPr>
          <w:lang w:val="es-PE"/>
        </w:rPr>
        <w:t xml:space="preserve"> Este colegiado ha verificado que el reclamante recibió la póliza de seguros por correo electrónico en abril de 2024, mes de contratación de su póliza de seguro, dentro de la cual figuran, entre otras cargas, la obligación de someterse al dosaje etílico y realizar la denuncia policial dentro de las 4 y 2 horas, respectivamente.</w:t>
      </w:r>
    </w:p>
    <w:p w:rsidRPr="00272948" w:rsidR="00272948" w:rsidP="00272948" w:rsidRDefault="00272948" w14:paraId="23429BC0" w14:textId="77777777">
      <w:pPr>
        <w:jc w:val="both"/>
        <w:outlineLvl w:val="0"/>
        <w:rPr>
          <w:lang w:val="es-PE"/>
        </w:rPr>
      </w:pPr>
    </w:p>
    <w:p w:rsidRPr="00272948" w:rsidR="00272948" w:rsidP="00272948" w:rsidRDefault="00272948" w14:paraId="4D5DE154" w14:textId="77777777">
      <w:pPr>
        <w:jc w:val="both"/>
        <w:outlineLvl w:val="0"/>
        <w:rPr>
          <w:lang w:val="es-PE"/>
        </w:rPr>
      </w:pPr>
      <w:r w:rsidRPr="00272948">
        <w:rPr>
          <w:lang w:val="es-PE"/>
        </w:rPr>
        <w:t>En efecto, la póliza establece en el séptimo y décimo párrafo del artículo 5 de las Condiciones Generales lo siguiente:</w:t>
      </w:r>
    </w:p>
    <w:p w:rsidRPr="00272948" w:rsidR="00272948" w:rsidP="00272948" w:rsidRDefault="00272948" w14:paraId="259A1F6C" w14:textId="77777777">
      <w:pPr>
        <w:jc w:val="both"/>
        <w:outlineLvl w:val="0"/>
        <w:rPr>
          <w:lang w:val="es-PE"/>
        </w:rPr>
      </w:pPr>
    </w:p>
    <w:p w:rsidRPr="00272948" w:rsidR="00272948" w:rsidP="00783E37" w:rsidRDefault="00272948" w14:paraId="24B425C9" w14:textId="77777777">
      <w:pPr>
        <w:ind w:left="1440"/>
        <w:jc w:val="both"/>
        <w:outlineLvl w:val="0"/>
        <w:rPr>
          <w:lang w:val="es-PE"/>
        </w:rPr>
      </w:pPr>
      <w:r w:rsidRPr="00272948">
        <w:rPr>
          <w:lang w:val="es-PE"/>
        </w:rPr>
        <w:t xml:space="preserve">“Comunicar por cualquier medio fehaciente a </w:t>
      </w:r>
      <w:r w:rsidRPr="00272948">
        <w:rPr>
          <w:b/>
          <w:bCs/>
          <w:lang w:val="es-PE"/>
        </w:rPr>
        <w:t xml:space="preserve">LA COMPAÑÍA </w:t>
      </w:r>
      <w:r w:rsidRPr="00272948">
        <w:rPr>
          <w:lang w:val="es-PE"/>
        </w:rPr>
        <w:t>y/o al COMERCIALIZADOR en el más breve plazo posible, por otro lado, deberá denunciar el hecho ante las autoridades policiales de la Jurisdicción en un plazo máximo de dos (02) horas de ocurrido el siniestro, solicitando la respectiva constatación de daños.”</w:t>
      </w:r>
    </w:p>
    <w:p w:rsidRPr="00272948" w:rsidR="00272948" w:rsidP="00783E37" w:rsidRDefault="00272948" w14:paraId="2E1A68A9" w14:textId="77777777">
      <w:pPr>
        <w:ind w:left="1440"/>
        <w:jc w:val="both"/>
        <w:outlineLvl w:val="0"/>
        <w:rPr>
          <w:lang w:val="es-PE"/>
        </w:rPr>
      </w:pPr>
    </w:p>
    <w:p w:rsidRPr="00272948" w:rsidR="00272948" w:rsidP="00783E37" w:rsidRDefault="00272948" w14:paraId="462DF0AA" w14:textId="77777777">
      <w:pPr>
        <w:ind w:left="1440"/>
        <w:jc w:val="both"/>
        <w:outlineLvl w:val="0"/>
        <w:rPr>
          <w:lang w:val="es-PE"/>
        </w:rPr>
      </w:pPr>
      <w:r w:rsidRPr="00272948">
        <w:rPr>
          <w:lang w:val="es-PE"/>
        </w:rPr>
        <w:t>“En caso de accidente de tránsito, el conductor del vehículo asegurado deberá someterse oportunamente, dentro de un plazo máximo de cuatro (04) horas de ocurrido el accidente de tránsito, al examen de alcoholemia y/o a los exámenes toxicológicos que correspondan. 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 El incumplimiento de esta obligación dará lugar a la pérdida de los derechos de indemnización. Sin perjuicio de lo antes señalado, no se podrá rechazar el siniestro en caso medie causa justificada o existan razones ajenas a la esfera de control y manejo del asegurado que le impidan cumplir con lo solicitado en este párrafo.”</w:t>
      </w:r>
    </w:p>
    <w:p w:rsidRPr="00272948" w:rsidR="00272948" w:rsidP="00272948" w:rsidRDefault="00272948" w14:paraId="6B76785B" w14:textId="77777777">
      <w:pPr>
        <w:jc w:val="both"/>
        <w:outlineLvl w:val="0"/>
        <w:rPr>
          <w:lang w:val="es-PE"/>
        </w:rPr>
      </w:pPr>
    </w:p>
    <w:p w:rsidRPr="00272948" w:rsidR="00272948" w:rsidP="00272948" w:rsidRDefault="00272948" w14:paraId="3AF429A7" w14:textId="77777777">
      <w:pPr>
        <w:jc w:val="both"/>
        <w:outlineLvl w:val="0"/>
        <w:rPr>
          <w:lang w:val="es-PE"/>
        </w:rPr>
      </w:pPr>
      <w:r w:rsidRPr="00272948">
        <w:rPr>
          <w:lang w:val="es-PE"/>
        </w:rPr>
        <w:t xml:space="preserve">En virtud a ello, la aseguradora ha cumplido con acreditar la existencia del pacto contractual y la oponibilidad del mismo, toda vez que era responsabilidad del asegurado informarse sobre las cargas que debía cumplir en caso de ocurrir un siniestro lo que no solo incluye realizar la denuncia policial y someterse al dosaje etílico -salvo que hubiera sido  exonerado de dicha obligación en forma expresa por la aseguradora- sino además realizar el aviso de siniestro a la compañía en el más breve plazo. </w:t>
      </w:r>
    </w:p>
    <w:p w:rsidRPr="00272948" w:rsidR="00272948" w:rsidP="00272948" w:rsidRDefault="00272948" w14:paraId="43EEC967" w14:textId="77777777">
      <w:pPr>
        <w:jc w:val="both"/>
        <w:outlineLvl w:val="0"/>
        <w:rPr>
          <w:lang w:val="es-PE"/>
        </w:rPr>
      </w:pPr>
    </w:p>
    <w:p w:rsidRPr="00272948" w:rsidR="00272948" w:rsidP="00272948" w:rsidRDefault="00272948" w14:paraId="3AB1572D" w14:textId="77777777">
      <w:pPr>
        <w:jc w:val="both"/>
        <w:outlineLvl w:val="0"/>
        <w:rPr>
          <w:lang w:val="es-PE"/>
        </w:rPr>
      </w:pPr>
      <w:r w:rsidRPr="00272948">
        <w:rPr>
          <w:lang w:val="es-PE"/>
        </w:rPr>
        <w:lastRenderedPageBreak/>
        <w:t>Es un hecho objetivo que el asegurado no realizó la denuncia policial ni el dosaje etílico dentro del plazo previsto; lo que debe analizarse, a continuación, es si existió dolo o culpa inexcusable, o si existieron razones de caso fortuito o fuerza mayor que le impidieron cumplir con realizarlas dentro del plazo previsto.</w:t>
      </w:r>
    </w:p>
    <w:p w:rsidRPr="00272948" w:rsidR="00272948" w:rsidP="00272948" w:rsidRDefault="00272948" w14:paraId="406A1C42" w14:textId="77777777">
      <w:pPr>
        <w:jc w:val="both"/>
        <w:outlineLvl w:val="0"/>
        <w:rPr>
          <w:lang w:val="es-PE"/>
        </w:rPr>
      </w:pPr>
    </w:p>
    <w:p w:rsidRPr="00272948" w:rsidR="00272948" w:rsidP="00272948" w:rsidRDefault="00272948" w14:paraId="41CAF1AF" w14:textId="77777777">
      <w:pPr>
        <w:jc w:val="both"/>
        <w:outlineLvl w:val="0"/>
        <w:rPr>
          <w:lang w:val="es-PE"/>
        </w:rPr>
      </w:pPr>
      <w:r w:rsidRPr="00272948">
        <w:rPr>
          <w:lang w:val="es-PE"/>
        </w:rPr>
        <w:t>En efecto, no es suficiente el solo incumplimiento de una carga para que este libere a la aseguradora de su obligación de pago de la indemnización, sino que debe haber existido dolo o culpa inexcusable, y el incumplimiento debe influir en la extensión de la obligación asumida, tal como se establece en el artículo 59 de la Ley 29946, Ley del Contrato de Seguro.</w:t>
      </w:r>
    </w:p>
    <w:p w:rsidRPr="00272948" w:rsidR="00272948" w:rsidP="00272948" w:rsidRDefault="00272948" w14:paraId="21A69B05" w14:textId="77777777">
      <w:pPr>
        <w:jc w:val="both"/>
        <w:outlineLvl w:val="0"/>
        <w:rPr>
          <w:lang w:val="es-PE"/>
        </w:rPr>
      </w:pPr>
    </w:p>
    <w:p w:rsidRPr="00272948" w:rsidR="00272948" w:rsidP="00272948" w:rsidRDefault="00272948" w14:paraId="0F95DD7F" w14:textId="77777777">
      <w:pPr>
        <w:jc w:val="both"/>
        <w:outlineLvl w:val="0"/>
        <w:rPr>
          <w:lang w:val="es-PE"/>
        </w:rPr>
      </w:pPr>
      <w:r w:rsidRPr="00272948">
        <w:rPr>
          <w:lang w:val="es-PE"/>
        </w:rPr>
        <w:t>A continuación, se trascribe el artículo 59 de la Ley que permite que el incumplimiento de cargas genere la pérdida del derecho indemnizatorio, en las condiciones que prevé la ley:</w:t>
      </w:r>
    </w:p>
    <w:p w:rsidRPr="00272948" w:rsidR="00272948" w:rsidP="00272948" w:rsidRDefault="00272948" w14:paraId="035EF9FA" w14:textId="77777777">
      <w:pPr>
        <w:jc w:val="both"/>
        <w:outlineLvl w:val="0"/>
      </w:pPr>
    </w:p>
    <w:p w:rsidRPr="00272948" w:rsidR="00272948" w:rsidP="00783E37" w:rsidRDefault="00272948" w14:paraId="6DA89F12" w14:textId="77777777">
      <w:pPr>
        <w:ind w:left="1440"/>
        <w:jc w:val="both"/>
        <w:outlineLvl w:val="0"/>
        <w:rPr>
          <w:i/>
          <w:iCs/>
        </w:rPr>
      </w:pPr>
      <w:r w:rsidRPr="00272948">
        <w:rPr>
          <w:b/>
          <w:bCs/>
          <w:i/>
          <w:iCs/>
        </w:rPr>
        <w:t>“Artículo 59. Caducidad convencional</w:t>
      </w:r>
    </w:p>
    <w:p w:rsidRPr="00272948" w:rsidR="00272948" w:rsidP="00783E37" w:rsidRDefault="00272948" w14:paraId="78EB58AB" w14:textId="77777777">
      <w:pPr>
        <w:ind w:left="1440"/>
        <w:jc w:val="both"/>
        <w:outlineLvl w:val="0"/>
        <w:rPr>
          <w:i/>
          <w:iCs/>
        </w:rPr>
      </w:pPr>
      <w:r w:rsidRPr="00272948">
        <w:rPr>
          <w:i/>
          <w:iCs/>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272948">
        <w:rPr>
          <w:i/>
          <w:iCs/>
        </w:rPr>
        <w:t>de acuerdo al</w:t>
      </w:r>
      <w:proofErr w:type="gramEnd"/>
      <w:r w:rsidRPr="00272948">
        <w:rPr>
          <w:i/>
          <w:iCs/>
        </w:rPr>
        <w:t xml:space="preserve"> siguiente régimen:</w:t>
      </w:r>
    </w:p>
    <w:p w:rsidRPr="00272948" w:rsidR="00272948" w:rsidP="00783E37" w:rsidRDefault="00272948" w14:paraId="77B57DF2" w14:textId="77777777">
      <w:pPr>
        <w:ind w:left="1440"/>
        <w:jc w:val="both"/>
        <w:outlineLvl w:val="0"/>
        <w:rPr>
          <w:i/>
          <w:iCs/>
        </w:rPr>
      </w:pPr>
      <w:r w:rsidRPr="00272948">
        <w:rPr>
          <w:b/>
          <w:bCs/>
          <w:i/>
          <w:iCs/>
        </w:rPr>
        <w:t>Cargas anteriores al siniestro</w:t>
      </w:r>
    </w:p>
    <w:p w:rsidRPr="00272948" w:rsidR="00272948" w:rsidP="00783E37" w:rsidRDefault="00272948" w14:paraId="08ADA76D" w14:textId="77777777">
      <w:pPr>
        <w:ind w:left="1440"/>
        <w:jc w:val="both"/>
        <w:outlineLvl w:val="0"/>
        <w:rPr>
          <w:i/>
          <w:iCs/>
        </w:rPr>
      </w:pPr>
      <w:r w:rsidRPr="00272948">
        <w:rPr>
          <w:b/>
          <w:bCs/>
          <w:i/>
          <w:iCs/>
        </w:rPr>
        <w:t>     </w:t>
      </w:r>
      <w:r w:rsidRPr="00272948">
        <w:rPr>
          <w:i/>
          <w:iCs/>
        </w:rPr>
        <w:t>a) Si la carga debe cumplirse antes del siniestro, el asegurador debe alegar la caducidad dentro de treinta (30) días de conocido el incumplimiento.</w:t>
      </w:r>
    </w:p>
    <w:p w:rsidRPr="00272948" w:rsidR="00272948" w:rsidP="00783E37" w:rsidRDefault="00272948" w14:paraId="08FCB37A" w14:textId="77777777">
      <w:pPr>
        <w:ind w:left="1440"/>
        <w:jc w:val="both"/>
        <w:outlineLvl w:val="0"/>
        <w:rPr>
          <w:i/>
          <w:iCs/>
        </w:rPr>
      </w:pPr>
      <w:r w:rsidRPr="00272948">
        <w:rPr>
          <w:i/>
          <w:iCs/>
        </w:rPr>
        <w:t>     b) Cuando el siniestro ocurre antes de que el asegurador alegue la caducidad, se libera del pago de su prestación si el incumplimiento influyó en el acaecimiento del siniestro o en la extensión de su obligación.</w:t>
      </w:r>
    </w:p>
    <w:p w:rsidRPr="00272948" w:rsidR="00272948" w:rsidP="00783E37" w:rsidRDefault="00272948" w14:paraId="617E0F9B" w14:textId="77777777">
      <w:pPr>
        <w:ind w:left="1440"/>
        <w:jc w:val="both"/>
        <w:outlineLvl w:val="0"/>
        <w:rPr>
          <w:i/>
          <w:iCs/>
        </w:rPr>
      </w:pPr>
      <w:r w:rsidRPr="00272948">
        <w:rPr>
          <w:b/>
          <w:bCs/>
          <w:i/>
          <w:iCs/>
        </w:rPr>
        <w:t>Cargas posteriores al siniestro</w:t>
      </w:r>
    </w:p>
    <w:p w:rsidRPr="00272948" w:rsidR="00272948" w:rsidP="00783E37" w:rsidRDefault="00272948" w14:paraId="3C29A7AB" w14:textId="77777777">
      <w:pPr>
        <w:ind w:left="1440"/>
        <w:jc w:val="both"/>
        <w:outlineLvl w:val="0"/>
        <w:rPr>
          <w:i/>
          <w:iCs/>
        </w:rPr>
      </w:pPr>
      <w:r w:rsidRPr="00272948">
        <w:rPr>
          <w:b/>
          <w:bCs/>
          <w:i/>
          <w:iCs/>
        </w:rPr>
        <w:t>     </w:t>
      </w:r>
      <w:r w:rsidRPr="00272948">
        <w:rPr>
          <w:i/>
          <w:iCs/>
        </w:rPr>
        <w:t>c) Si la carga debe ejecutarse después del siniestro, el asegurador se libera por el incumplimiento del asegurado, si el mismo influyó en la extensión de la obligación asumida.</w:t>
      </w:r>
    </w:p>
    <w:p w:rsidRPr="00272948" w:rsidR="00272948" w:rsidP="00783E37" w:rsidRDefault="00272948" w14:paraId="2512165A" w14:textId="77777777">
      <w:pPr>
        <w:ind w:left="1440"/>
        <w:jc w:val="both"/>
        <w:outlineLvl w:val="0"/>
        <w:rPr>
          <w:i/>
          <w:iCs/>
        </w:rPr>
      </w:pPr>
      <w:r w:rsidRPr="00272948">
        <w:rPr>
          <w:i/>
          <w:iCs/>
        </w:rPr>
        <w:t>     d) En caso de culpa leve, la indemnización se reduce de manera proporcional a la agravación del siniestro consecuencia del incumplimiento.</w:t>
      </w:r>
    </w:p>
    <w:p w:rsidRPr="00272948" w:rsidR="00272948" w:rsidP="00783E37" w:rsidRDefault="00272948" w14:paraId="38448758" w14:textId="7C72FCC9">
      <w:pPr>
        <w:ind w:left="1440"/>
        <w:jc w:val="both"/>
        <w:outlineLvl w:val="0"/>
        <w:rPr>
          <w:i/>
          <w:iCs/>
        </w:rPr>
      </w:pPr>
      <w:r w:rsidRPr="00272948">
        <w:rPr>
          <w:i/>
          <w:iCs/>
        </w:rPr>
        <w:t>     En caso de caducidad, corresponde al asegurador la prima por el tiempo transcurrido hasta que toma conocimiento del incumplimiento de la carga.”</w:t>
      </w:r>
    </w:p>
    <w:p w:rsidRPr="00272948" w:rsidR="00272948" w:rsidP="00272948" w:rsidRDefault="00272948" w14:paraId="38090CDE" w14:textId="77777777">
      <w:pPr>
        <w:jc w:val="both"/>
        <w:outlineLvl w:val="0"/>
      </w:pPr>
    </w:p>
    <w:p w:rsidRPr="00272948" w:rsidR="00272948" w:rsidP="00272948" w:rsidRDefault="00272948" w14:paraId="4E3F6894" w14:textId="77777777">
      <w:pPr>
        <w:jc w:val="both"/>
        <w:outlineLvl w:val="0"/>
        <w:rPr>
          <w:lang w:val="es-PE"/>
        </w:rPr>
      </w:pPr>
      <w:r w:rsidRPr="00272948">
        <w:rPr>
          <w:lang w:val="es-PE"/>
        </w:rPr>
        <w:t>Tal como ha sido referido, se ha verificado que dichas obligaciones figuraban en la póliza de seguros, la cual fue debidamente notificada al asegurado por correo electrónico, y en consecuencia el asegurado conocía o debía conocer el procedimiento a seguir en caso de siniestro, y las consecuencias de su incumplimiento, por lo que su falta de diligencia al no haber leído la póliza y el procedimiento a seguir en caso de siniestro, no lo puede liberar de sus obligaciones, las cuales debió cumplir, salvo caso fortuito o fuerza mayor; o salvo que la aseguradora lo hubiera liberado de dicha obligación, como ocurre en algunos casos.</w:t>
      </w:r>
    </w:p>
    <w:p w:rsidRPr="00272948" w:rsidR="00272948" w:rsidP="00272948" w:rsidRDefault="00272948" w14:paraId="719BDDFD" w14:textId="77777777">
      <w:pPr>
        <w:jc w:val="both"/>
        <w:outlineLvl w:val="0"/>
        <w:rPr>
          <w:lang w:val="es-PE"/>
        </w:rPr>
      </w:pPr>
    </w:p>
    <w:p w:rsidRPr="00272948" w:rsidR="00272948" w:rsidP="00272948" w:rsidRDefault="00272948" w14:paraId="03A02627" w14:textId="77777777">
      <w:pPr>
        <w:jc w:val="both"/>
        <w:outlineLvl w:val="0"/>
        <w:rPr>
          <w:lang w:val="es-PE"/>
        </w:rPr>
      </w:pPr>
      <w:r w:rsidRPr="00272948">
        <w:rPr>
          <w:lang w:val="es-PE"/>
        </w:rPr>
        <w:t xml:space="preserve">Al momento de reportar el siniestro, el asegurado señala que le indicaron que la atención sería </w:t>
      </w:r>
      <w:proofErr w:type="spellStart"/>
      <w:r w:rsidRPr="00272948">
        <w:rPr>
          <w:lang w:val="es-PE"/>
        </w:rPr>
        <w:t>express</w:t>
      </w:r>
      <w:proofErr w:type="spellEnd"/>
      <w:r w:rsidRPr="00272948">
        <w:rPr>
          <w:lang w:val="es-PE"/>
        </w:rPr>
        <w:t xml:space="preserve">, y por ello habría entendido que no requería realizar la denuncia </w:t>
      </w:r>
      <w:proofErr w:type="gramStart"/>
      <w:r w:rsidRPr="00272948">
        <w:rPr>
          <w:lang w:val="es-PE"/>
        </w:rPr>
        <w:t xml:space="preserve">policial,   </w:t>
      </w:r>
      <w:proofErr w:type="gramEnd"/>
      <w:r w:rsidRPr="00272948">
        <w:rPr>
          <w:lang w:val="es-PE"/>
        </w:rPr>
        <w:t xml:space="preserve">pero ante su reclamo respecto a la consideración que se estaba ante dos siniestros (en tanto </w:t>
      </w:r>
      <w:proofErr w:type="gramStart"/>
      <w:r w:rsidRPr="00272948">
        <w:rPr>
          <w:lang w:val="es-PE"/>
        </w:rPr>
        <w:lastRenderedPageBreak/>
        <w:t>habían</w:t>
      </w:r>
      <w:proofErr w:type="gramEnd"/>
      <w:r w:rsidRPr="00272948">
        <w:rPr>
          <w:lang w:val="es-PE"/>
        </w:rPr>
        <w:t xml:space="preserve"> habido dos impactos ocurridos por separado), se le informó que se realizaría la visita de un procurador, lo que implicaba una atención para determinar las causas del siniestro. </w:t>
      </w:r>
    </w:p>
    <w:p w:rsidRPr="00272948" w:rsidR="00272948" w:rsidP="00272948" w:rsidRDefault="00272948" w14:paraId="31E467BB" w14:textId="77777777">
      <w:pPr>
        <w:jc w:val="both"/>
        <w:outlineLvl w:val="0"/>
        <w:rPr>
          <w:lang w:val="es-PE"/>
        </w:rPr>
      </w:pPr>
    </w:p>
    <w:p w:rsidRPr="00272948" w:rsidR="00272948" w:rsidP="00272948" w:rsidRDefault="00272948" w14:paraId="226C484D" w14:textId="77777777">
      <w:pPr>
        <w:jc w:val="both"/>
        <w:outlineLvl w:val="0"/>
        <w:rPr>
          <w:lang w:val="es-PE"/>
        </w:rPr>
      </w:pPr>
      <w:r w:rsidRPr="00272948">
        <w:rPr>
          <w:lang w:val="es-PE"/>
        </w:rPr>
        <w:t xml:space="preserve">Lo que se verifica del audio de aviso de siniestro es que se le indicó que la atención sería </w:t>
      </w:r>
      <w:proofErr w:type="spellStart"/>
      <w:r w:rsidRPr="00272948">
        <w:rPr>
          <w:lang w:val="es-PE"/>
        </w:rPr>
        <w:t>express</w:t>
      </w:r>
      <w:proofErr w:type="spellEnd"/>
      <w:r w:rsidRPr="00272948">
        <w:rPr>
          <w:lang w:val="es-PE"/>
        </w:rPr>
        <w:t xml:space="preserve">, por lo que un procurador se comunicaría para asesorarlo vía telefónica, añadiendo que </w:t>
      </w:r>
      <w:proofErr w:type="gramStart"/>
      <w:r w:rsidRPr="00272948">
        <w:rPr>
          <w:lang w:val="es-PE"/>
        </w:rPr>
        <w:t>en caso que</w:t>
      </w:r>
      <w:proofErr w:type="gramEnd"/>
      <w:r w:rsidRPr="00272948">
        <w:rPr>
          <w:lang w:val="es-PE"/>
        </w:rPr>
        <w:t xml:space="preserve"> en algún momento del proceso el procurador determine que sea necesaria una atención presencial el procurador se lo indicaría, lo que se le manifiesta para que lo tenga en cuenta.  </w:t>
      </w:r>
      <w:proofErr w:type="gramStart"/>
      <w:r w:rsidRPr="00272948">
        <w:rPr>
          <w:lang w:val="es-PE"/>
        </w:rPr>
        <w:t>De acuerdo a</w:t>
      </w:r>
      <w:proofErr w:type="gramEnd"/>
      <w:r w:rsidRPr="00272948">
        <w:rPr>
          <w:lang w:val="es-PE"/>
        </w:rPr>
        <w:t xml:space="preserve"> lo manifestado por el asegurado en su reclamo, se evidencia que el procurador sí determinó que se requería una atención presencial</w:t>
      </w:r>
    </w:p>
    <w:p w:rsidRPr="00272948" w:rsidR="00272948" w:rsidP="00272948" w:rsidRDefault="00272948" w14:paraId="2F1E83DF" w14:textId="77777777">
      <w:pPr>
        <w:jc w:val="both"/>
        <w:outlineLvl w:val="0"/>
        <w:rPr>
          <w:lang w:val="es-PE"/>
        </w:rPr>
      </w:pPr>
    </w:p>
    <w:p w:rsidRPr="00272948" w:rsidR="00272948" w:rsidP="00272948" w:rsidRDefault="00272948" w14:paraId="40B5C9F1" w14:textId="77777777">
      <w:pPr>
        <w:jc w:val="both"/>
        <w:outlineLvl w:val="0"/>
        <w:rPr>
          <w:lang w:val="es-PE"/>
        </w:rPr>
      </w:pPr>
      <w:r w:rsidRPr="00272948">
        <w:rPr>
          <w:lang w:val="es-PE"/>
        </w:rPr>
        <w:t>Es claro que, habiéndose realizado el aviso de siniestro más de cuatro horas después de ocurrido, ya se había incumplido con los plazos previstos en la póliza. No obstante, la aseguradora hubiera podido aceptar otorgar la cobertura, si consideraba que dicho incumplimiento -aun cuando hubiera sido hecho con culpa inexcusable-, no le impedía verificar el siniestro.</w:t>
      </w:r>
    </w:p>
    <w:p w:rsidRPr="00272948" w:rsidR="00272948" w:rsidP="00272948" w:rsidRDefault="00272948" w14:paraId="19110AC7" w14:textId="77777777">
      <w:pPr>
        <w:jc w:val="both"/>
        <w:outlineLvl w:val="0"/>
        <w:rPr>
          <w:lang w:val="es-PE"/>
        </w:rPr>
      </w:pPr>
    </w:p>
    <w:p w:rsidRPr="00272948" w:rsidR="00272948" w:rsidP="00272948" w:rsidRDefault="00272948" w14:paraId="3DD7412B" w14:textId="77777777">
      <w:pPr>
        <w:jc w:val="both"/>
        <w:outlineLvl w:val="0"/>
        <w:rPr>
          <w:lang w:val="es-PE"/>
        </w:rPr>
      </w:pPr>
      <w:r w:rsidRPr="00272948">
        <w:rPr>
          <w:lang w:val="es-PE"/>
        </w:rPr>
        <w:t xml:space="preserve">En este caso, la sola demora en el aviso, y más aún el haber retirado el vehículo del lugar del impacto, ya impedía conocer todas las circunstancias del siniestro, y si a ello se suma la negativa del asegurado para realizar la denuncia policial ante el requerimiento del procurador, se afectó a la aseguradora en su capacidad de analizar el siniestro, evaluar las causas </w:t>
      </w:r>
      <w:proofErr w:type="gramStart"/>
      <w:r w:rsidRPr="00272948">
        <w:rPr>
          <w:lang w:val="es-PE"/>
        </w:rPr>
        <w:t>del mismo</w:t>
      </w:r>
      <w:proofErr w:type="gramEnd"/>
      <w:r w:rsidRPr="00272948">
        <w:rPr>
          <w:lang w:val="es-PE"/>
        </w:rPr>
        <w:t xml:space="preserve"> y determinar la extensión de la obligación asumida.</w:t>
      </w:r>
    </w:p>
    <w:p w:rsidRPr="00272948" w:rsidR="00272948" w:rsidP="00272948" w:rsidRDefault="00272948" w14:paraId="05EBF667" w14:textId="77777777">
      <w:pPr>
        <w:jc w:val="both"/>
        <w:outlineLvl w:val="0"/>
        <w:rPr>
          <w:lang w:val="es-PE"/>
        </w:rPr>
      </w:pPr>
    </w:p>
    <w:p w:rsidRPr="00272948" w:rsidR="00272948" w:rsidP="00272948" w:rsidRDefault="00272948" w14:paraId="4858707C" w14:textId="77777777">
      <w:pPr>
        <w:jc w:val="both"/>
        <w:outlineLvl w:val="0"/>
        <w:rPr>
          <w:lang w:val="es-PE"/>
        </w:rPr>
      </w:pPr>
      <w:r w:rsidRPr="00272948">
        <w:rPr>
          <w:lang w:val="es-PE"/>
        </w:rPr>
        <w:t>Aun cuando inicialmente pudieran haberle dicho que se evaluaría si se requería o no denuncia policial, como sostiene el reclamante, finalmente el procurador sí le informó la necesidad de realizarla, lo que era consistente con lo establecido en la póliza, y fue el propio asegurado el que por razones personales decidió no hacerla, asumiendo, por tanto, consciente o inconscientemente, las consecuencias de su decisión.</w:t>
      </w:r>
    </w:p>
    <w:p w:rsidRPr="00272948" w:rsidR="00272948" w:rsidP="00272948" w:rsidRDefault="00272948" w14:paraId="03E01F31" w14:textId="77777777">
      <w:pPr>
        <w:jc w:val="both"/>
        <w:outlineLvl w:val="0"/>
        <w:rPr>
          <w:lang w:val="es-PE"/>
        </w:rPr>
      </w:pPr>
    </w:p>
    <w:p w:rsidRPr="00272948" w:rsidR="00272948" w:rsidP="00272948" w:rsidRDefault="00272948" w14:paraId="48193B9F" w14:textId="77777777">
      <w:pPr>
        <w:jc w:val="both"/>
        <w:outlineLvl w:val="0"/>
        <w:rPr>
          <w:lang w:val="es-PE"/>
        </w:rPr>
      </w:pPr>
      <w:r w:rsidRPr="00272948">
        <w:rPr>
          <w:lang w:val="es-PE"/>
        </w:rPr>
        <w:t>Cuando una persona sufre un siniestro tiene la carga de brindar información oportuna para el esclarecimiento de los hechos, informando del evento de inmediato y prestando su colaboración inmediata para la realización de los actos que permitan a la aseguradora determinar su obligación. Si bien pueden existir razones que justifiquen una demora, las informadas por el asegurado no son suficientes para justificarla, y menos aún explican que no se realizara la denuncia policial requerida por la asegurada, ante el requerimiento expreso del representante de la compañía.  Las causas que el asegurado ha invocado para no realizarlas (el trabajo, pensó que como ya había tenido otras atenciones y no se lo habían requerido no era necesario, sentía que le estaban complicando la situación y por eso indicó que se comunicaría con el bróker, etc.), no son razones de fuerza mayor o caso fortuito suficientes para liberarlo de su obligación de realizar la denuncia; por lo que rechazo basado en el incumplimiento de la carga contractual de realizar la denuncia resulta legítimo.</w:t>
      </w:r>
    </w:p>
    <w:p w:rsidRPr="00272948" w:rsidR="00272948" w:rsidP="00272948" w:rsidRDefault="00272948" w14:paraId="0B110BAC" w14:textId="77777777">
      <w:pPr>
        <w:jc w:val="both"/>
        <w:outlineLvl w:val="0"/>
        <w:rPr>
          <w:lang w:val="es-PE"/>
        </w:rPr>
      </w:pPr>
    </w:p>
    <w:p w:rsidRPr="00272948" w:rsidR="00272948" w:rsidP="00272948" w:rsidRDefault="00272948" w14:paraId="27F96ED9" w14:textId="132AB8B3">
      <w:pPr>
        <w:jc w:val="both"/>
        <w:outlineLvl w:val="0"/>
        <w:rPr>
          <w:lang w:val="es-PE"/>
        </w:rPr>
      </w:pPr>
      <w:r w:rsidRPr="00272948">
        <w:rPr>
          <w:lang w:val="es-PE"/>
        </w:rPr>
        <w:t xml:space="preserve">En la audiencia de vista, el reclamante señaló que estuvo muy mortificado por la forma cómo fue atendido por el procurador, pues si bien reconoce que este le indicó que podía acompañarlo al lugar del siniestro, en su atención presencial dio a entender que todo estaba bien, y que no habría problema con la atención y que en todo caso un analista determinaría posteriormente si se requería denuncia policial. Si bien cuando se retiró le envió un </w:t>
      </w:r>
      <w:r w:rsidRPr="00272948">
        <w:rPr>
          <w:lang w:val="es-PE"/>
        </w:rPr>
        <w:lastRenderedPageBreak/>
        <w:t xml:space="preserve">mensaje de </w:t>
      </w:r>
      <w:r w:rsidRPr="00272948" w:rsidR="004D0A64">
        <w:rPr>
          <w:lang w:val="es-PE"/>
        </w:rPr>
        <w:t>WhatsApp</w:t>
      </w:r>
      <w:r w:rsidRPr="00272948">
        <w:rPr>
          <w:lang w:val="es-PE"/>
        </w:rPr>
        <w:t xml:space="preserve"> indicándole que sí requería la denuncia policial, ese fue un mensaje muy distinto al que le dio verbalmente en la atención presencial, lo cual demuestra un mal servicio y mala orientación presencial. Al respecto, este colegiado reitera que dichos aspectos corresponden a un reclamo sobre la atención brindada, es decir sobre idoneidad de servicios, aspecto respecto del cual esta Defensoría no es competente, toda vez que la competencia de la DEFASEG se limita a determinar si el rechazo y/o la liquidación de siniestro fue realizado o no conforme a derecho.</w:t>
      </w:r>
    </w:p>
    <w:p w:rsidRPr="00272948" w:rsidR="00272948" w:rsidP="00272948" w:rsidRDefault="00272948" w14:paraId="271E3880" w14:textId="77777777">
      <w:pPr>
        <w:jc w:val="both"/>
        <w:outlineLvl w:val="0"/>
        <w:rPr>
          <w:lang w:val="es-PE"/>
        </w:rPr>
      </w:pPr>
    </w:p>
    <w:p w:rsidRPr="00272948" w:rsidR="00272948" w:rsidP="00272948" w:rsidRDefault="00272948" w14:paraId="4D6A4CC8" w14:textId="77777777">
      <w:pPr>
        <w:jc w:val="both"/>
        <w:outlineLvl w:val="0"/>
        <w:rPr>
          <w:b/>
        </w:rPr>
      </w:pPr>
      <w:r w:rsidRPr="00272948">
        <w:rPr>
          <w:b/>
          <w:bCs/>
          <w:lang w:val="es-PE"/>
        </w:rPr>
        <w:t>Atendiendo a lo expresado, este colegiado</w:t>
      </w:r>
      <w:r w:rsidRPr="00272948">
        <w:rPr>
          <w:b/>
          <w:lang w:val="es-PE"/>
        </w:rPr>
        <w:t xml:space="preserve"> </w:t>
      </w:r>
      <w:r w:rsidRPr="00272948">
        <w:rPr>
          <w:b/>
        </w:rPr>
        <w:t>concluye su apreciación razonada y conjunta al amparo de lo establecido en su Reglamento estimando que existen razones fundadas para estimar que el rechazo de cobertura al cual se contrae la presente reclamación posee legitimidad, por lo que</w:t>
      </w:r>
      <w:r w:rsidRPr="00272948">
        <w:rPr>
          <w:b/>
          <w:lang w:val="es-PE"/>
        </w:rPr>
        <w:t xml:space="preserve"> resuelve:</w:t>
      </w:r>
    </w:p>
    <w:p w:rsidRPr="00272948" w:rsidR="00272948" w:rsidP="00272948" w:rsidRDefault="00272948" w14:paraId="02107D09" w14:textId="77777777">
      <w:pPr>
        <w:jc w:val="both"/>
        <w:outlineLvl w:val="0"/>
        <w:rPr>
          <w:lang w:val="es-PE"/>
        </w:rPr>
      </w:pPr>
    </w:p>
    <w:p w:rsidRPr="00272948" w:rsidR="00272948" w:rsidP="00272948" w:rsidRDefault="00272948" w14:paraId="4D9976B8" w14:textId="42E2A5A0">
      <w:pPr>
        <w:jc w:val="both"/>
        <w:outlineLvl w:val="0"/>
        <w:rPr>
          <w:lang w:val="es-PE"/>
        </w:rPr>
      </w:pPr>
      <w:r w:rsidRPr="4A81D298" w:rsidR="00272948">
        <w:rPr>
          <w:lang w:val="es-PE"/>
        </w:rPr>
        <w:t xml:space="preserve">Declarar </w:t>
      </w:r>
      <w:r w:rsidRPr="4A81D298" w:rsidR="00272948">
        <w:rPr>
          <w:b w:val="1"/>
          <w:bCs w:val="1"/>
          <w:lang w:val="es-PE"/>
        </w:rPr>
        <w:t>INFUNDADA</w:t>
      </w:r>
      <w:r w:rsidRPr="4A81D298" w:rsidR="00272948">
        <w:rPr>
          <w:lang w:val="es-PE"/>
        </w:rPr>
        <w:t xml:space="preserve"> la reclamación interpuesta por don </w:t>
      </w:r>
      <w:r w:rsidRPr="4A81D298" w:rsidR="3C04DF0D">
        <w:rPr>
          <w:lang w:val="es-PE"/>
        </w:rPr>
        <w:t>......................................................................</w:t>
      </w:r>
      <w:r w:rsidRPr="4A81D298" w:rsidR="00272948">
        <w:rPr>
          <w:lang w:val="es-PE"/>
        </w:rPr>
        <w:t xml:space="preserve"> contra </w:t>
      </w:r>
      <w:r w:rsidRPr="4A81D298" w:rsidR="4DEB798A">
        <w:rPr>
          <w:lang w:val="es-PE"/>
        </w:rPr>
        <w:t>......................</w:t>
      </w:r>
      <w:r w:rsidRPr="4A81D298" w:rsidR="00272948">
        <w:rPr>
          <w:lang w:val="es-PE"/>
        </w:rPr>
        <w:t xml:space="preserve">, </w:t>
      </w:r>
      <w:r w:rsidR="00272948">
        <w:rPr/>
        <w:t>dejando a salvo el derecho del reclamante de recurrir a las instancias que considere pertinentes.</w:t>
      </w:r>
    </w:p>
    <w:p w:rsidRPr="00042E86" w:rsidR="00ED76D4" w:rsidP="009A624F" w:rsidRDefault="00ED76D4" w14:paraId="75C117BA" w14:textId="77777777">
      <w:pPr>
        <w:jc w:val="both"/>
        <w:outlineLvl w:val="0"/>
        <w:rPr>
          <w:lang w:val="es-PE"/>
        </w:rPr>
      </w:pPr>
    </w:p>
    <w:p w:rsidRPr="00042E86" w:rsidR="00804FBA" w:rsidP="00ED76D4" w:rsidRDefault="00F15FBA" w14:paraId="0B8F9BB3" w14:textId="6936B82C">
      <w:pPr>
        <w:jc w:val="right"/>
        <w:outlineLvl w:val="0"/>
        <w:rPr>
          <w:lang w:val="es-PE"/>
        </w:rPr>
      </w:pPr>
      <w:r w:rsidRPr="00042E86">
        <w:rPr>
          <w:lang w:val="es-PE"/>
        </w:rPr>
        <w:t>Lima,</w:t>
      </w:r>
      <w:r w:rsidRPr="00042E86" w:rsidR="009D4785">
        <w:rPr>
          <w:lang w:val="es-PE"/>
        </w:rPr>
        <w:t xml:space="preserve"> </w:t>
      </w:r>
      <w:r w:rsidRPr="00042E86" w:rsidR="00E84271">
        <w:rPr>
          <w:lang w:val="es-PE"/>
        </w:rPr>
        <w:t>1</w:t>
      </w:r>
      <w:r w:rsidR="00C9738A">
        <w:rPr>
          <w:lang w:val="es-PE"/>
        </w:rPr>
        <w:t>7</w:t>
      </w:r>
      <w:r w:rsidRPr="00042E86" w:rsidR="00C70C36">
        <w:rPr>
          <w:lang w:val="es-PE"/>
        </w:rPr>
        <w:t xml:space="preserve"> </w:t>
      </w:r>
      <w:r w:rsidRPr="00042E86">
        <w:rPr>
          <w:lang w:val="es-PE"/>
        </w:rPr>
        <w:t>de</w:t>
      </w:r>
      <w:r w:rsidRPr="00042E86" w:rsidR="001631D6">
        <w:rPr>
          <w:lang w:val="es-PE"/>
        </w:rPr>
        <w:t xml:space="preserve"> </w:t>
      </w:r>
      <w:r w:rsidRPr="00042E86" w:rsidR="005018BF">
        <w:rPr>
          <w:lang w:val="es-PE"/>
        </w:rPr>
        <w:t>junio</w:t>
      </w:r>
      <w:r w:rsidRPr="00042E86" w:rsidR="001631D6">
        <w:rPr>
          <w:lang w:val="es-PE"/>
        </w:rPr>
        <w:t xml:space="preserve"> </w:t>
      </w:r>
      <w:r w:rsidRPr="00042E86">
        <w:rPr>
          <w:lang w:val="es-PE"/>
        </w:rPr>
        <w:t>de 20</w:t>
      </w:r>
      <w:r w:rsidRPr="00042E86" w:rsidR="001631D6">
        <w:rPr>
          <w:lang w:val="es-PE"/>
        </w:rPr>
        <w:t>2</w:t>
      </w:r>
      <w:r w:rsidRPr="00042E86" w:rsidR="0073373B">
        <w:rPr>
          <w:lang w:val="es-PE"/>
        </w:rPr>
        <w:t>5</w:t>
      </w:r>
    </w:p>
    <w:p w:rsidRPr="00042E86" w:rsidR="00804FBA" w:rsidP="00E06FC0" w:rsidRDefault="00804FBA" w14:paraId="2C8A5CBC" w14:textId="77777777">
      <w:pPr>
        <w:jc w:val="both"/>
        <w:rPr>
          <w:b/>
          <w:bCs/>
          <w:i/>
          <w:iCs/>
          <w:lang w:val="es-ES_tradnl"/>
        </w:rPr>
      </w:pPr>
    </w:p>
    <w:p w:rsidRPr="00042E86" w:rsidR="003F73A8" w:rsidP="00E06FC0" w:rsidRDefault="003F73A8" w14:paraId="00714C2C" w14:textId="77777777">
      <w:pPr>
        <w:jc w:val="both"/>
        <w:rPr>
          <w:b/>
          <w:bCs/>
          <w:i/>
          <w:iCs/>
          <w:lang w:val="es-ES_tradnl"/>
        </w:rPr>
      </w:pPr>
      <w:r w:rsidRPr="00042E86">
        <w:rPr>
          <w:b/>
          <w:bCs/>
          <w:i/>
          <w:iCs/>
          <w:lang w:val="es-ES_tradnl"/>
        </w:rPr>
        <w:t>La Secretaría Técnica certifica que la presente resolución cuenta con el voto de los vocales cuyos nombres figuran en el presente documento.</w:t>
      </w:r>
    </w:p>
    <w:p w:rsidRPr="00042E86" w:rsidR="00707C3F" w:rsidP="00707C3F" w:rsidRDefault="00707C3F" w14:paraId="52D37E4A" w14:textId="77777777">
      <w:pPr>
        <w:jc w:val="both"/>
        <w:rPr>
          <w:b/>
          <w:bCs/>
          <w:i/>
          <w:iCs/>
          <w:lang w:val="es-ES_tradnl"/>
        </w:rPr>
      </w:pPr>
    </w:p>
    <w:p w:rsidRPr="00042E86" w:rsidR="00707C3F" w:rsidP="00707C3F" w:rsidRDefault="00707C3F" w14:paraId="30ED2D98" w14:textId="547A44C6">
      <w:pPr>
        <w:spacing w:line="360" w:lineRule="auto"/>
        <w:jc w:val="center"/>
        <w:rPr>
          <w:b/>
          <w:bCs/>
        </w:rPr>
      </w:pPr>
      <w:r w:rsidRPr="00042E86">
        <w:rPr>
          <w:b/>
          <w:bCs/>
        </w:rPr>
        <w:t xml:space="preserve">Rolando Eyzaguirre </w:t>
      </w:r>
      <w:proofErr w:type="spellStart"/>
      <w:r w:rsidRPr="00042E86">
        <w:rPr>
          <w:b/>
          <w:bCs/>
        </w:rPr>
        <w:t>Maccan</w:t>
      </w:r>
      <w:proofErr w:type="spellEnd"/>
      <w:r w:rsidRPr="00042E86">
        <w:rPr>
          <w:b/>
          <w:bCs/>
        </w:rPr>
        <w:t xml:space="preserve"> – </w:t>
      </w:r>
      <w:proofErr w:type="gramStart"/>
      <w:r w:rsidRPr="00042E86" w:rsidR="00E4456F">
        <w:rPr>
          <w:b/>
          <w:bCs/>
        </w:rPr>
        <w:t>Presidente</w:t>
      </w:r>
      <w:proofErr w:type="gramEnd"/>
    </w:p>
    <w:p w:rsidRPr="00042E86" w:rsidR="00BB4CEC" w:rsidP="00BB4CEC" w:rsidRDefault="00BB4CEC" w14:paraId="01720D6D" w14:textId="7AD41673">
      <w:pPr>
        <w:spacing w:line="360" w:lineRule="auto"/>
        <w:jc w:val="center"/>
        <w:rPr>
          <w:b/>
          <w:bCs/>
        </w:rPr>
      </w:pPr>
      <w:r w:rsidRPr="00042E86">
        <w:rPr>
          <w:b/>
          <w:bCs/>
        </w:rPr>
        <w:t>María Eugenia Valdez Fernández Baca –</w:t>
      </w:r>
      <w:r w:rsidRPr="00042E86" w:rsidR="00E4456F">
        <w:rPr>
          <w:b/>
          <w:bCs/>
        </w:rPr>
        <w:t xml:space="preserve"> Vocal</w:t>
      </w:r>
      <w:r w:rsidRPr="00042E86">
        <w:rPr>
          <w:b/>
          <w:bCs/>
        </w:rPr>
        <w:t xml:space="preserve"> </w:t>
      </w:r>
    </w:p>
    <w:p w:rsidRPr="00042E86" w:rsidR="00DD0E29" w:rsidP="00AD20C0" w:rsidRDefault="00AD20C0" w14:paraId="487074CF" w14:textId="11EAC2F0">
      <w:pPr>
        <w:spacing w:line="360" w:lineRule="auto"/>
        <w:jc w:val="center"/>
        <w:rPr>
          <w:b/>
          <w:bCs/>
        </w:rPr>
      </w:pPr>
      <w:r w:rsidRPr="00042E86">
        <w:rPr>
          <w:b/>
          <w:bCs/>
        </w:rPr>
        <w:t>Antonio José Rodríguez Lobatón – Vocal</w:t>
      </w:r>
    </w:p>
    <w:p w:rsidRPr="00742DA4"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DEE" w:rsidP="005F148C" w:rsidRDefault="00915DEE" w14:paraId="56E18F9B" w14:textId="77777777">
      <w:r>
        <w:separator/>
      </w:r>
    </w:p>
  </w:endnote>
  <w:endnote w:type="continuationSeparator" w:id="0">
    <w:p w:rsidR="00915DEE" w:rsidP="005F148C" w:rsidRDefault="00915DEE" w14:paraId="41170B5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DEE" w:rsidP="005F148C" w:rsidRDefault="00915DEE" w14:paraId="49D12196" w14:textId="77777777">
      <w:r>
        <w:separator/>
      </w:r>
    </w:p>
  </w:footnote>
  <w:footnote w:type="continuationSeparator" w:id="0">
    <w:p w:rsidR="00915DEE" w:rsidP="005F148C" w:rsidRDefault="00915DEE" w14:paraId="2F4498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5"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4"/>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7"/>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7"/>
  </w:num>
  <w:num w:numId="25" w16cid:durableId="206340418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8"/>
  </w:num>
  <w:num w:numId="35" w16cid:durableId="1259676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43"/>
  </w:num>
  <w:num w:numId="39" w16cid:durableId="375400375">
    <w:abstractNumId w:val="0"/>
  </w:num>
  <w:num w:numId="40" w16cid:durableId="1536462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1"/>
  </w:num>
  <w:num w:numId="42" w16cid:durableId="1367632935">
    <w:abstractNumId w:val="4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0"/>
  </w:num>
  <w:num w:numId="48" w16cid:durableId="1820147613">
    <w:abstractNumId w:val="8"/>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28"/>
  </w:num>
  <w:num w:numId="50" w16cid:durableId="122193620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51125"/>
    <w:rsid w:val="00251C91"/>
    <w:rsid w:val="002605BB"/>
    <w:rsid w:val="002608DC"/>
    <w:rsid w:val="00266CCD"/>
    <w:rsid w:val="002671AE"/>
    <w:rsid w:val="00267932"/>
    <w:rsid w:val="002713C2"/>
    <w:rsid w:val="00272948"/>
    <w:rsid w:val="00275F4C"/>
    <w:rsid w:val="00280092"/>
    <w:rsid w:val="00281026"/>
    <w:rsid w:val="00284530"/>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4FEE"/>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17BF1072"/>
    <w:rsid w:val="197482E1"/>
    <w:rsid w:val="3C04DF0D"/>
    <w:rsid w:val="4A81D298"/>
    <w:rsid w:val="4DEB798A"/>
    <w:rsid w:val="5BF39015"/>
    <w:rsid w:val="701E396F"/>
    <w:rsid w:val="7A73E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EF72B1D-4344-4A8A-BE33-18535ACAC418}"/>
</file>

<file path=customXml/itemProps3.xml><?xml version="1.0" encoding="utf-8"?>
<ds:datastoreItem xmlns:ds="http://schemas.openxmlformats.org/officeDocument/2006/customXml" ds:itemID="{79B411C1-736D-4571-B213-41E6200DBAD8}"/>
</file>

<file path=customXml/itemProps4.xml><?xml version="1.0" encoding="utf-8"?>
<ds:datastoreItem xmlns:ds="http://schemas.openxmlformats.org/officeDocument/2006/customXml" ds:itemID="{F49D6770-6713-4F7F-80B3-38DDB15B05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555</cp:revision>
  <cp:lastPrinted>2025-06-19T15:52:00Z</cp:lastPrinted>
  <dcterms:created xsi:type="dcterms:W3CDTF">2023-06-22T13:57:00Z</dcterms:created>
  <dcterms:modified xsi:type="dcterms:W3CDTF">2026-03-26T20:23:41Z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