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E0099" w:rsidR="00B3048B" w:rsidP="008E0099" w:rsidRDefault="00F15FBA" w14:paraId="64A19C66" w14:textId="664489F6">
      <w:pPr>
        <w:pStyle w:val="Ttulo"/>
        <w:outlineLvl w:val="0"/>
        <w:rPr>
          <w:lang w:val="es-PE"/>
        </w:rPr>
      </w:pPr>
      <w:r w:rsidRPr="008E0099">
        <w:rPr>
          <w:lang w:val="es-PE"/>
        </w:rPr>
        <w:t>RESOLUCIÓN N</w:t>
      </w:r>
      <w:r w:rsidRPr="008E0099" w:rsidR="001631D6">
        <w:rPr>
          <w:lang w:val="es-PE"/>
        </w:rPr>
        <w:t xml:space="preserve">° </w:t>
      </w:r>
      <w:r w:rsidRPr="008E0099" w:rsidR="00015A30">
        <w:rPr>
          <w:lang w:val="es-PE"/>
        </w:rPr>
        <w:t>0</w:t>
      </w:r>
      <w:r w:rsidRPr="008E0099" w:rsidR="00EC6672">
        <w:rPr>
          <w:lang w:val="es-PE"/>
        </w:rPr>
        <w:t>9</w:t>
      </w:r>
      <w:r w:rsidR="006925DF">
        <w:rPr>
          <w:lang w:val="es-PE"/>
        </w:rPr>
        <w:t>7</w:t>
      </w:r>
      <w:r w:rsidRPr="008E0099" w:rsidR="001272A9">
        <w:rPr>
          <w:lang w:val="es-PE"/>
        </w:rPr>
        <w:t>/</w:t>
      </w:r>
      <w:r w:rsidRPr="008E0099" w:rsidR="001631D6">
        <w:rPr>
          <w:lang w:val="es-PE"/>
        </w:rPr>
        <w:t>2</w:t>
      </w:r>
      <w:r w:rsidRPr="008E0099" w:rsidR="0073373B">
        <w:rPr>
          <w:lang w:val="es-PE"/>
        </w:rPr>
        <w:t>5</w:t>
      </w:r>
    </w:p>
    <w:p w:rsidR="00ED76D4" w:rsidP="008E0099" w:rsidRDefault="00ED76D4" w14:paraId="75C117BA" w14:textId="77777777">
      <w:pPr>
        <w:jc w:val="both"/>
        <w:outlineLvl w:val="0"/>
        <w:rPr>
          <w:b/>
          <w:lang w:val="es-PE"/>
        </w:rPr>
      </w:pPr>
    </w:p>
    <w:p w:rsidR="006925DF" w:rsidP="006925DF" w:rsidRDefault="006925DF" w14:paraId="0A35D0B4" w14:textId="77777777">
      <w:pPr>
        <w:jc w:val="both"/>
        <w:outlineLvl w:val="0"/>
        <w:rPr>
          <w:b/>
          <w:lang w:val="es-PE"/>
        </w:rPr>
      </w:pPr>
      <w:r w:rsidRPr="006925DF">
        <w:rPr>
          <w:b/>
          <w:lang w:val="es-PE"/>
        </w:rPr>
        <w:t>VISTOS:</w:t>
      </w:r>
    </w:p>
    <w:p w:rsidRPr="006925DF" w:rsidR="006925DF" w:rsidP="006925DF" w:rsidRDefault="006925DF" w14:paraId="7D649F55" w14:textId="77777777">
      <w:pPr>
        <w:jc w:val="both"/>
        <w:outlineLvl w:val="0"/>
        <w:rPr>
          <w:b/>
          <w:lang w:val="es-PE"/>
        </w:rPr>
      </w:pPr>
    </w:p>
    <w:p w:rsidR="006925DF" w:rsidP="2E6ECF08" w:rsidRDefault="006925DF" w14:paraId="4D942D81" w14:textId="05008786">
      <w:pPr>
        <w:jc w:val="both"/>
        <w:outlineLvl w:val="0"/>
        <w:rPr>
          <w:lang w:val="es-MX"/>
        </w:rPr>
      </w:pPr>
      <w:r w:rsidRPr="2E6ECF08" w:rsidR="006925DF">
        <w:rPr>
          <w:lang w:val="es-PE"/>
        </w:rPr>
        <w:t xml:space="preserve">Que, </w:t>
      </w:r>
      <w:bookmarkStart w:name="_Hlk107662905" w:id="0"/>
      <w:bookmarkStart w:name="_Hlk185247457" w:id="1"/>
      <w:r w:rsidRPr="2E6ECF08" w:rsidR="07F7E587">
        <w:rPr>
          <w:b w:val="1"/>
          <w:bCs w:val="1"/>
          <w:lang w:val="es-MX"/>
        </w:rPr>
        <w:t>.......................................................................................</w:t>
      </w:r>
      <w:r w:rsidRPr="2E6ECF08" w:rsidR="006925DF">
        <w:rPr>
          <w:b w:val="1"/>
          <w:bCs w:val="1"/>
          <w:lang w:val="es-MX"/>
        </w:rPr>
        <w:t xml:space="preserve"> </w:t>
      </w:r>
      <w:bookmarkEnd w:id="0"/>
      <w:bookmarkEnd w:id="1"/>
      <w:r w:rsidRPr="2E6ECF08" w:rsidR="006925DF">
        <w:rPr>
          <w:lang w:val="es-PE"/>
        </w:rPr>
        <w:t xml:space="preserve">interpone reclamación ante esta Defensoría del Asegurado (DEFASEG) contra </w:t>
      </w:r>
      <w:r w:rsidRPr="2E6ECF08" w:rsidR="517D7F99">
        <w:rPr>
          <w:b w:val="1"/>
          <w:bCs w:val="1"/>
          <w:lang w:val="es-PE"/>
        </w:rPr>
        <w:t>...............</w:t>
      </w:r>
      <w:r w:rsidRPr="2E6ECF08" w:rsidR="006925DF">
        <w:rPr>
          <w:b w:val="1"/>
          <w:bCs w:val="1"/>
          <w:lang w:val="es-PE"/>
        </w:rPr>
        <w:t xml:space="preserve"> </w:t>
      </w:r>
      <w:r w:rsidRPr="2E6ECF08" w:rsidR="006925DF">
        <w:rPr>
          <w:lang w:val="es-PE"/>
        </w:rPr>
        <w:t xml:space="preserve">solicitando se le otorgue la cobertura del </w:t>
      </w:r>
      <w:r w:rsidRPr="2E6ECF08" w:rsidR="006925DF">
        <w:rPr>
          <w:b w:val="1"/>
          <w:bCs w:val="1"/>
          <w:lang w:val="es-MX"/>
        </w:rPr>
        <w:t xml:space="preserve">SEGURO VEHICULAR – PÓLIZA No </w:t>
      </w:r>
      <w:r w:rsidRPr="2E6ECF08" w:rsidR="2C517FCD">
        <w:rPr>
          <w:b w:val="1"/>
          <w:bCs w:val="1"/>
          <w:lang w:val="es-PE"/>
        </w:rPr>
        <w:t>..............................</w:t>
      </w:r>
      <w:r w:rsidRPr="2E6ECF08" w:rsidR="006925DF">
        <w:rPr>
          <w:lang w:val="es-MX"/>
        </w:rPr>
        <w:t xml:space="preserve">, respecto de la unidad asegurada de placa de rodaje </w:t>
      </w:r>
      <w:r w:rsidRPr="2E6ECF08" w:rsidR="5D623C5E">
        <w:rPr>
          <w:lang w:val="es-PE"/>
        </w:rPr>
        <w:t>.................</w:t>
      </w:r>
      <w:r w:rsidRPr="2E6ECF08" w:rsidR="006925DF">
        <w:rPr>
          <w:lang w:val="es-MX"/>
        </w:rPr>
        <w:t>.</w:t>
      </w:r>
    </w:p>
    <w:p w:rsidRPr="006925DF" w:rsidR="006925DF" w:rsidP="006925DF" w:rsidRDefault="006925DF" w14:paraId="20C21B12" w14:textId="77777777">
      <w:pPr>
        <w:jc w:val="both"/>
        <w:outlineLvl w:val="0"/>
        <w:rPr>
          <w:bCs/>
          <w:lang w:val="es-MX"/>
        </w:rPr>
      </w:pPr>
    </w:p>
    <w:p w:rsidRPr="006925DF" w:rsidR="006925DF" w:rsidP="006925DF" w:rsidRDefault="006925DF" w14:paraId="48A29CD5" w14:textId="77777777">
      <w:pPr>
        <w:jc w:val="both"/>
        <w:outlineLvl w:val="0"/>
        <w:rPr>
          <w:lang w:val="es-PE"/>
        </w:rPr>
      </w:pPr>
      <w:r w:rsidRPr="006925DF">
        <w:rPr>
          <w:lang w:val="es-PE"/>
        </w:rPr>
        <w:t>Que, la señalada reclamación cumple con los requisitos de materia, cuantía y oportunidad establecidos en el Reglamento de la DEFASEG (http://www.defaseg.com.pe/reglamento);</w:t>
      </w:r>
    </w:p>
    <w:p w:rsidR="006925DF" w:rsidP="006925DF" w:rsidRDefault="006925DF" w14:paraId="21677198" w14:textId="77777777">
      <w:pPr>
        <w:jc w:val="both"/>
        <w:outlineLvl w:val="0"/>
        <w:rPr>
          <w:lang w:val="es-PE"/>
        </w:rPr>
      </w:pPr>
      <w:r w:rsidRPr="006925DF">
        <w:rPr>
          <w:lang w:val="es-PE"/>
        </w:rPr>
        <w:t>Que, la aseguradora presentó sus descargos y la documentación relativa al rechazo, incluida la respectiva póliza;</w:t>
      </w:r>
    </w:p>
    <w:p w:rsidRPr="006925DF" w:rsidR="006925DF" w:rsidP="006925DF" w:rsidRDefault="006925DF" w14:paraId="68D415EF" w14:textId="77777777">
      <w:pPr>
        <w:jc w:val="both"/>
        <w:outlineLvl w:val="0"/>
        <w:rPr>
          <w:lang w:val="es-PE"/>
        </w:rPr>
      </w:pPr>
    </w:p>
    <w:p w:rsidR="006925DF" w:rsidP="006925DF" w:rsidRDefault="006925DF" w14:paraId="187DA25F" w14:textId="77777777">
      <w:pPr>
        <w:jc w:val="both"/>
        <w:outlineLvl w:val="0"/>
        <w:rPr>
          <w:lang w:val="es-PE"/>
        </w:rPr>
      </w:pPr>
      <w:r w:rsidRPr="006925DF">
        <w:rPr>
          <w:lang w:val="es-PE"/>
        </w:rPr>
        <w:t>Que, el 21 de abril de 2025 se realizó la videoconferencia con la participación de las partes, conforme consta de la correspondiente acta;</w:t>
      </w:r>
    </w:p>
    <w:p w:rsidRPr="006925DF" w:rsidR="00BC34CE" w:rsidP="006925DF" w:rsidRDefault="00BC34CE" w14:paraId="5CDBFC8D" w14:textId="77777777">
      <w:pPr>
        <w:jc w:val="both"/>
        <w:outlineLvl w:val="0"/>
        <w:rPr>
          <w:lang w:val="es-PE"/>
        </w:rPr>
      </w:pPr>
    </w:p>
    <w:p w:rsidR="006925DF" w:rsidP="006925DF" w:rsidRDefault="006925DF" w14:paraId="26CADB4C" w14:textId="624675AB">
      <w:pPr>
        <w:jc w:val="both"/>
        <w:outlineLvl w:val="0"/>
        <w:rPr>
          <w:lang w:val="es-PE"/>
        </w:rPr>
      </w:pPr>
      <w:r w:rsidRPr="2E6ECF08" w:rsidR="006925DF">
        <w:rPr>
          <w:lang w:val="es-PE"/>
        </w:rPr>
        <w:t>Que, de acuerdo con el escrito presentado, la reclamación se sustenta resumidamente en lo siguiente: (1) r</w:t>
      </w:r>
      <w:r w:rsidRPr="2E6ECF08" w:rsidR="006925DF">
        <w:rPr>
          <w:lang w:val="es-PE"/>
        </w:rPr>
        <w:t xml:space="preserve">eclama la cobertura del siniestro del vehículo asegurado de placa </w:t>
      </w:r>
      <w:r w:rsidRPr="2E6ECF08" w:rsidR="5D623C5E">
        <w:rPr>
          <w:lang w:val="es-PE"/>
        </w:rPr>
        <w:t>.................</w:t>
      </w:r>
      <w:r w:rsidRPr="2E6ECF08" w:rsidR="006925DF">
        <w:rPr>
          <w:lang w:val="es-PE"/>
        </w:rPr>
        <w:t xml:space="preserve">; (2) se ha rechazo incorrectamente porque </w:t>
      </w:r>
      <w:r w:rsidRPr="2E6ECF08" w:rsidR="2CBFF4AE">
        <w:rPr>
          <w:lang w:val="es-PE"/>
        </w:rPr>
        <w:t>..............</w:t>
      </w:r>
      <w:r w:rsidRPr="2E6ECF08" w:rsidR="006925DF">
        <w:rPr>
          <w:lang w:val="es-PE"/>
        </w:rPr>
        <w:t xml:space="preserve"> pidió un reporte de GPS con la fecha y hora equivocada a PROTEMAX; (3) la unidad asegurada es la camioneta TOYOTA HILUX </w:t>
      </w:r>
      <w:r w:rsidRPr="2E6ECF08" w:rsidR="5D623C5E">
        <w:rPr>
          <w:lang w:val="es-PE"/>
        </w:rPr>
        <w:t>.................</w:t>
      </w:r>
      <w:r w:rsidRPr="2E6ECF08" w:rsidR="006925DF">
        <w:rPr>
          <w:lang w:val="es-PE"/>
        </w:rPr>
        <w:t xml:space="preserve"> cuenta con 2 GPS de la empresa HUNTER y PROTEMAX; (4) volvió a solicitar el reporte del día, la fecha y la hora indicada a ambas empresas y concuerdan con la denuncia policial hecha en la comisaria La Pascana; (5) la aseguradora utiliza una información errónea.</w:t>
      </w:r>
    </w:p>
    <w:p w:rsidRPr="006925DF" w:rsidR="002854B5" w:rsidP="006925DF" w:rsidRDefault="002854B5" w14:paraId="084DB91B" w14:textId="77777777">
      <w:pPr>
        <w:jc w:val="both"/>
        <w:outlineLvl w:val="0"/>
        <w:rPr>
          <w:lang w:val="es-PE"/>
        </w:rPr>
      </w:pPr>
    </w:p>
    <w:p w:rsidRPr="006925DF" w:rsidR="006925DF" w:rsidP="006925DF" w:rsidRDefault="006925DF" w14:paraId="4F4BC2B5" w14:textId="4D1DB692">
      <w:pPr>
        <w:jc w:val="both"/>
        <w:outlineLvl w:val="0"/>
        <w:rPr>
          <w:lang w:val="es-PE"/>
        </w:rPr>
      </w:pPr>
      <w:r w:rsidRPr="2E6ECF08" w:rsidR="006925DF">
        <w:rPr>
          <w:lang w:val="es-PE"/>
        </w:rPr>
        <w:t xml:space="preserve">Que, por su parte y en resumen la compañía de seguros sostiene que: (1) no corresponde la cobertura por tratarse de una reclamación fraudulenta, ya que el conductor del vehículo asegurado brindó una declaración carente de veracidad con respecto a la hora, fecha y lugar del siniestro; (2) es un reclamo o solicitud de cobertura apoyado en declaraciones falsas y, por ende, se pierden todos los derechos emanados de la póliza, de acuerdo con lo estipulado en el literal a) del Artículo </w:t>
      </w:r>
      <w:r w:rsidRPr="2E6ECF08" w:rsidR="006925DF">
        <w:rPr>
          <w:lang w:val="es-PE"/>
        </w:rPr>
        <w:t>Nº</w:t>
      </w:r>
      <w:r w:rsidRPr="2E6ECF08" w:rsidR="006925DF">
        <w:rPr>
          <w:lang w:val="es-PE"/>
        </w:rPr>
        <w:t xml:space="preserve"> 16 de las Condiciones Generales de Contratación (Cláusula CGC000 de la Póliza), así como el Artículo </w:t>
      </w:r>
      <w:r w:rsidRPr="2E6ECF08" w:rsidR="006925DF">
        <w:rPr>
          <w:lang w:val="es-PE"/>
        </w:rPr>
        <w:t>N°</w:t>
      </w:r>
      <w:r w:rsidRPr="2E6ECF08" w:rsidR="006925DF">
        <w:rPr>
          <w:lang w:val="es-PE"/>
        </w:rPr>
        <w:t xml:space="preserve"> 5, inciso 1, literal A, de las Condiciones Generales del Seguro Vehicular (Cláusula VEG001 de la Póliza); (3) conforme a lo declarado ante el procurador de la aseguradora por el señor </w:t>
      </w:r>
      <w:r w:rsidRPr="2E6ECF08" w:rsidR="39025335">
        <w:rPr>
          <w:lang w:val="es-PE"/>
        </w:rPr>
        <w:t>.................................................................</w:t>
      </w:r>
      <w:r w:rsidRPr="2E6ECF08" w:rsidR="006925DF">
        <w:rPr>
          <w:lang w:val="es-PE"/>
        </w:rPr>
        <w:t xml:space="preserve"> con respecto a las circunstancias en las que ocurrieron los hechos, el día 4/11/2024, aproximadamente a las 3:30 horas; (4) se dejó estacionado el vehículo asegurado afuera del domicilio (pasaje </w:t>
      </w:r>
      <w:r w:rsidRPr="2E6ECF08" w:rsidR="414947C8">
        <w:rPr>
          <w:lang w:val="es-PE"/>
        </w:rPr>
        <w:t>............................................................................................</w:t>
      </w:r>
      <w:r w:rsidRPr="2E6ECF08" w:rsidR="006925DF">
        <w:rPr>
          <w:lang w:val="es-PE"/>
        </w:rPr>
        <w:t xml:space="preserve">, distrito de Comas) y al salir se percató que le habían sustraído las 4 llantas, los faros posteriores y otros accesorios; (5) según consta en la denuncia policial, el día 4/11/2024, aproximadamente a las 4:40 horas, el personal policial se trasladó al pasaje </w:t>
      </w:r>
      <w:r w:rsidRPr="2E6ECF08" w:rsidR="0CB81B44">
        <w:rPr>
          <w:lang w:val="es-PE"/>
        </w:rPr>
        <w:t>............................................................................................</w:t>
      </w:r>
      <w:r w:rsidRPr="2E6ECF08" w:rsidR="006925DF">
        <w:rPr>
          <w:lang w:val="es-PE"/>
        </w:rPr>
        <w:t xml:space="preserve">, distrito de Comas, donde se entrevistaron con el señor </w:t>
      </w:r>
      <w:r w:rsidRPr="2E6ECF08" w:rsidR="39025335">
        <w:rPr>
          <w:lang w:val="es-PE"/>
        </w:rPr>
        <w:t>.................................................................</w:t>
      </w:r>
      <w:r w:rsidRPr="2E6ECF08" w:rsidR="006925DF">
        <w:rPr>
          <w:lang w:val="es-PE"/>
        </w:rPr>
        <w:t xml:space="preserve">, quien denunció el hurto de accesorios de la camioneta de placa </w:t>
      </w:r>
      <w:r w:rsidRPr="2E6ECF08" w:rsidR="5DC5AD04">
        <w:rPr>
          <w:lang w:val="es-PE"/>
        </w:rPr>
        <w:t>.................</w:t>
      </w:r>
      <w:r w:rsidRPr="2E6ECF08" w:rsidR="006925DF">
        <w:rPr>
          <w:lang w:val="es-PE"/>
        </w:rPr>
        <w:t xml:space="preserve"> por parte de sujetos desconocidos, quienes, aprovechando que el vehículo estaba estacionado en el frontis de su vivienda, sustrajeron los 4 neumáticos, 1 neumático de repuesto, 2 faros posteriores y sistema antivuelco que tenía 2 faros neblineros en la parte superior; (6) el denunciante refiere que el vehículo se encontraba estacionado en el frontis de su domicilio desde las 21:00 horas del día 3/11/2024; (7) en el reporte del GPS </w:t>
      </w:r>
      <w:r w:rsidRPr="2E6ECF08" w:rsidR="006925DF">
        <w:rPr>
          <w:lang w:val="es-PE"/>
        </w:rPr>
        <w:t>instalado en el vehículo asegurado se aprecia que el mismo se encontraba apagado sin kilometraje recorrido desde el 3/11/2024, a las 13:52 horas, en la ubicación de coordenadas -</w:t>
      </w:r>
      <w:r w:rsidRPr="2E6ECF08" w:rsidR="0A520B5C">
        <w:rPr>
          <w:lang w:val="es-PE"/>
        </w:rPr>
        <w:t>.................</w:t>
      </w:r>
      <w:r w:rsidRPr="2E6ECF08" w:rsidR="006925DF">
        <w:rPr>
          <w:lang w:val="es-PE"/>
        </w:rPr>
        <w:t>, -</w:t>
      </w:r>
      <w:r w:rsidRPr="2E6ECF08" w:rsidR="4240BE3C">
        <w:rPr>
          <w:lang w:val="es-PE"/>
        </w:rPr>
        <w:t>...................</w:t>
      </w:r>
      <w:r w:rsidRPr="2E6ECF08" w:rsidR="006925DF">
        <w:rPr>
          <w:lang w:val="es-PE"/>
        </w:rPr>
        <w:t xml:space="preserve"> (Tte. David León 399-283, Comas 15326). Asimismo, se aprecia que la unidad asegurada permaneció en dicha vía hasta, por lo menos, las 22:04 horas; (8) no es cierto que el vehículo asegurado fue estacionado el día 3/11/2024, a las 21:00 horas, en el lugar donde se declaró que ocurrió el siniestro (pasaje </w:t>
      </w:r>
      <w:r w:rsidRPr="2E6ECF08" w:rsidR="0CB81B44">
        <w:rPr>
          <w:lang w:val="es-PE"/>
        </w:rPr>
        <w:t>............................................................................................</w:t>
      </w:r>
      <w:r w:rsidRPr="2E6ECF08" w:rsidR="006925DF">
        <w:rPr>
          <w:lang w:val="es-PE"/>
        </w:rPr>
        <w:t>, distrito de Comas), tal como manifestó el señor</w:t>
      </w:r>
      <w:r w:rsidRPr="2E6ECF08" w:rsidR="59B36962">
        <w:rPr>
          <w:lang w:val="es-PE"/>
        </w:rPr>
        <w:t>...</w:t>
      </w:r>
      <w:r w:rsidRPr="2E6ECF08" w:rsidR="39025335">
        <w:rPr>
          <w:lang w:val="es-PE"/>
        </w:rPr>
        <w:t>................................................................</w:t>
      </w:r>
      <w:r w:rsidRPr="2E6ECF08" w:rsidR="006925DF">
        <w:rPr>
          <w:lang w:val="es-PE"/>
        </w:rPr>
        <w:t xml:space="preserve"> ante la autoridad policial; (9) en dicha hora y fecha la unidad asegurada se encontraba en otro lugar (</w:t>
      </w:r>
      <w:r w:rsidRPr="2E6ECF08" w:rsidR="29483561">
        <w:rPr>
          <w:lang w:val="es-PE"/>
        </w:rPr>
        <w:t>...</w:t>
      </w:r>
      <w:r w:rsidRPr="2E6ECF08" w:rsidR="2F872CDD">
        <w:rPr>
          <w:lang w:val="es-PE"/>
        </w:rPr>
        <w:t>..............................................................</w:t>
      </w:r>
      <w:r w:rsidRPr="2E6ECF08" w:rsidR="006925DF">
        <w:rPr>
          <w:lang w:val="es-PE"/>
        </w:rPr>
        <w:t xml:space="preserve">) y estaba detenida y apagada; (10) tampoco es cierto que el vehículo asegurado fue estacionado el día 4/11/2024, a las 3:30 horas, en el lugar donde se declaró que ocurrió el siniestro, tal como declaró el señor </w:t>
      </w:r>
      <w:r w:rsidRPr="2E6ECF08" w:rsidR="39025335">
        <w:rPr>
          <w:lang w:val="es-PE"/>
        </w:rPr>
        <w:t>.................................................................</w:t>
      </w:r>
      <w:r w:rsidRPr="2E6ECF08" w:rsidR="006925DF">
        <w:rPr>
          <w:lang w:val="es-PE"/>
        </w:rPr>
        <w:t xml:space="preserve"> al procurador; (11) se advierte que la unidad asegurada fue trasladada al lugar donde se declaró que ocurrió el siniestro aproximadamente a las 22:15 horas del día 3/11/2024, pero apagada y sin kilometraje recorrido, lo cual indica que el vehículo se encontraba inoperativo o sufrió el siniestro poco después de las 15:29 horas del día 3/11/2024 (momento en el cual registra su último movimiento en el reporte del GPS); (12) con relación al siniestro denunciado, se ha identificado una inconsistencia significativa en las declaraciones del propio Asegurado, lo que genera serias dudas sobre la veracidad y legitimidad de su reclamo. </w:t>
      </w:r>
    </w:p>
    <w:p w:rsidRPr="006925DF" w:rsidR="006925DF" w:rsidP="006925DF" w:rsidRDefault="006925DF" w14:paraId="28797A43" w14:textId="77777777">
      <w:pPr>
        <w:jc w:val="both"/>
        <w:outlineLvl w:val="0"/>
        <w:rPr>
          <w:lang w:val="es-PE"/>
        </w:rPr>
      </w:pPr>
    </w:p>
    <w:p w:rsidR="006925DF" w:rsidP="006925DF" w:rsidRDefault="006925DF" w14:paraId="57543461" w14:textId="77777777">
      <w:pPr>
        <w:jc w:val="both"/>
        <w:outlineLvl w:val="0"/>
        <w:rPr>
          <w:b/>
          <w:lang w:val="es-PE"/>
        </w:rPr>
      </w:pPr>
      <w:r w:rsidRPr="006925DF">
        <w:rPr>
          <w:b/>
          <w:lang w:val="es-PE"/>
        </w:rPr>
        <w:t xml:space="preserve">CONSIDERANDO: </w:t>
      </w:r>
    </w:p>
    <w:p w:rsidRPr="006925DF" w:rsidR="002854B5" w:rsidP="006925DF" w:rsidRDefault="002854B5" w14:paraId="586D79D9" w14:textId="77777777">
      <w:pPr>
        <w:jc w:val="both"/>
        <w:outlineLvl w:val="0"/>
        <w:rPr>
          <w:b/>
          <w:lang w:val="es-PE"/>
        </w:rPr>
      </w:pPr>
    </w:p>
    <w:p w:rsidR="006925DF" w:rsidP="006925DF" w:rsidRDefault="006925DF" w14:paraId="546A577C" w14:textId="77777777">
      <w:pPr>
        <w:jc w:val="both"/>
        <w:outlineLvl w:val="0"/>
        <w:rPr>
          <w:lang w:val="es-PE"/>
        </w:rPr>
      </w:pPr>
      <w:r w:rsidRPr="006925DF">
        <w:rPr>
          <w:b/>
          <w:u w:val="single"/>
          <w:lang w:val="es-PE"/>
        </w:rPr>
        <w:t>PRIMERO</w:t>
      </w:r>
      <w:r w:rsidRPr="006925DF">
        <w:rPr>
          <w:b/>
          <w:lang w:val="es-PE"/>
        </w:rPr>
        <w:t>:</w:t>
      </w:r>
      <w:r w:rsidRPr="006925DF">
        <w:rPr>
          <w:bCs/>
          <w:lang w:val="es-PE"/>
        </w:rPr>
        <w:t xml:space="preserve"> C</w:t>
      </w:r>
      <w:r w:rsidRPr="006925DF">
        <w:rPr>
          <w:lang w:val="es-PE"/>
        </w:rPr>
        <w:t>onforme a su Reglamento, la</w:t>
      </w:r>
      <w:r w:rsidRPr="006925DF">
        <w:rPr>
          <w:b/>
          <w:bCs/>
          <w:lang w:val="es-PE"/>
        </w:rPr>
        <w:t xml:space="preserve"> </w:t>
      </w:r>
      <w:r w:rsidRPr="006925DF">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6925DF" w:rsidR="002854B5" w:rsidP="006925DF" w:rsidRDefault="002854B5" w14:paraId="3FB06A35" w14:textId="77777777">
      <w:pPr>
        <w:jc w:val="both"/>
        <w:outlineLvl w:val="0"/>
        <w:rPr>
          <w:lang w:val="es-PE"/>
        </w:rPr>
      </w:pPr>
    </w:p>
    <w:p w:rsidR="006925DF" w:rsidP="006925DF" w:rsidRDefault="006925DF" w14:paraId="0EAB1F9E" w14:textId="77777777">
      <w:pPr>
        <w:jc w:val="both"/>
        <w:outlineLvl w:val="0"/>
        <w:rPr>
          <w:bCs/>
          <w:lang w:val="es-PE"/>
        </w:rPr>
      </w:pPr>
      <w:r w:rsidRPr="006925DF">
        <w:rPr>
          <w:b/>
          <w:bCs/>
          <w:u w:val="single"/>
          <w:lang w:val="es-PE"/>
        </w:rPr>
        <w:t>SEGUNDO</w:t>
      </w:r>
      <w:r w:rsidRPr="006925DF">
        <w:rPr>
          <w:b/>
          <w:bCs/>
          <w:lang w:val="es-PE"/>
        </w:rPr>
        <w:t>:</w:t>
      </w:r>
      <w:r w:rsidRPr="006925DF">
        <w:rPr>
          <w:bCs/>
          <w:lang w:val="es-PE"/>
        </w:rPr>
        <w:t xml:space="preserve"> A</w:t>
      </w:r>
      <w:r w:rsidRPr="006925DF">
        <w:rPr>
          <w:lang w:val="es-PE"/>
        </w:rPr>
        <w:t xml:space="preserve">simismo, de acuerdo con </w:t>
      </w:r>
      <w:r w:rsidRPr="006925DF">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Las reclamaciones por materias distintas al otorgamiento de cobertura, como pueden las pretensiones indemnizatorias por daños y perjuicios, por reembolso de gastos, o idoneidad de servicios, son ajenas a la competencia funcional de esta Defensoría.</w:t>
      </w:r>
    </w:p>
    <w:p w:rsidRPr="006925DF" w:rsidR="002854B5" w:rsidP="006925DF" w:rsidRDefault="002854B5" w14:paraId="5B23FECE" w14:textId="77777777">
      <w:pPr>
        <w:jc w:val="both"/>
        <w:outlineLvl w:val="0"/>
        <w:rPr>
          <w:bCs/>
          <w:lang w:val="es-PE"/>
        </w:rPr>
      </w:pPr>
    </w:p>
    <w:p w:rsidR="006925DF" w:rsidP="006925DF" w:rsidRDefault="006925DF" w14:paraId="55E8B5A2" w14:textId="77777777">
      <w:pPr>
        <w:jc w:val="both"/>
        <w:outlineLvl w:val="0"/>
        <w:rPr>
          <w:lang w:val="es-PE"/>
        </w:rPr>
      </w:pPr>
      <w:r w:rsidRPr="006925DF">
        <w:rPr>
          <w:b/>
          <w:bCs/>
          <w:u w:val="single"/>
          <w:lang w:val="es-PE"/>
        </w:rPr>
        <w:t>TERCERO</w:t>
      </w:r>
      <w:r w:rsidRPr="006925DF">
        <w:rPr>
          <w:b/>
          <w:bCs/>
          <w:lang w:val="es-PE"/>
        </w:rPr>
        <w:t>:</w:t>
      </w:r>
      <w:r w:rsidRPr="006925DF">
        <w:rPr>
          <w:lang w:val="es-PE"/>
        </w:rPr>
        <w:t xml:space="preserve"> De acuerdo con lo dispuesto en la Ley Nro. 29946 – Ley del Contrato de Seguro,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925DF" w:rsidR="002854B5" w:rsidP="006925DF" w:rsidRDefault="002854B5" w14:paraId="1F87D1D3" w14:textId="77777777">
      <w:pPr>
        <w:jc w:val="both"/>
        <w:outlineLvl w:val="0"/>
        <w:rPr>
          <w:lang w:val="es-PE"/>
        </w:rPr>
      </w:pPr>
    </w:p>
    <w:p w:rsidRPr="006925DF" w:rsidR="006925DF" w:rsidP="006925DF" w:rsidRDefault="006925DF" w14:paraId="5B8CDB65" w14:textId="77777777">
      <w:pPr>
        <w:jc w:val="both"/>
        <w:outlineLvl w:val="0"/>
        <w:rPr>
          <w:lang w:val="es-PE"/>
        </w:rPr>
      </w:pPr>
      <w:r w:rsidRPr="006925DF">
        <w:rPr>
          <w:b/>
          <w:u w:val="single"/>
          <w:lang w:val="es-PE"/>
        </w:rPr>
        <w:t>CUARTO</w:t>
      </w:r>
      <w:r w:rsidRPr="006925DF">
        <w:rPr>
          <w:b/>
          <w:lang w:val="es-PE"/>
        </w:rPr>
        <w:t>:</w:t>
      </w:r>
      <w:r w:rsidRPr="006925DF">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925DF" w:rsidR="006925DF" w:rsidP="006925DF" w:rsidRDefault="006925DF" w14:paraId="45C99FD6" w14:textId="77777777">
      <w:pPr>
        <w:jc w:val="both"/>
        <w:outlineLvl w:val="0"/>
        <w:rPr>
          <w:b/>
          <w:bCs/>
          <w:u w:val="single"/>
          <w:lang w:val="es-PE"/>
        </w:rPr>
      </w:pPr>
    </w:p>
    <w:p w:rsidR="006925DF" w:rsidP="006925DF" w:rsidRDefault="006925DF" w14:paraId="6305AF07" w14:textId="77777777">
      <w:pPr>
        <w:jc w:val="both"/>
        <w:outlineLvl w:val="0"/>
        <w:rPr>
          <w:lang w:val="es-PE"/>
        </w:rPr>
      </w:pPr>
      <w:r w:rsidRPr="006925DF">
        <w:rPr>
          <w:b/>
          <w:bCs/>
          <w:u w:val="single"/>
          <w:lang w:val="es-PE"/>
        </w:rPr>
        <w:lastRenderedPageBreak/>
        <w:t>QUINTO</w:t>
      </w:r>
      <w:r w:rsidRPr="006925DF">
        <w:rPr>
          <w:b/>
          <w:bCs/>
          <w:lang w:val="es-PE"/>
        </w:rPr>
        <w:t>:</w:t>
      </w:r>
      <w:r w:rsidRPr="006925DF">
        <w:rPr>
          <w:bCs/>
          <w:lang w:val="es-PE"/>
        </w:rPr>
        <w:t xml:space="preserve"> De acuerdo con el </w:t>
      </w:r>
      <w:r w:rsidRPr="006925DF">
        <w:rPr>
          <w:lang w:val="es-PE"/>
        </w:rPr>
        <w:t>artículo 196 del Código Procesal Civil, corresponde a quien invoca hechos probar su existencia, así como a quien los contradice invocando nuevos hechos; sin perjuicio de aplicarse las presunciones legales correspondientes.</w:t>
      </w:r>
    </w:p>
    <w:p w:rsidRPr="006925DF" w:rsidR="002854B5" w:rsidP="006925DF" w:rsidRDefault="002854B5" w14:paraId="09552C78" w14:textId="77777777">
      <w:pPr>
        <w:jc w:val="both"/>
        <w:outlineLvl w:val="0"/>
        <w:rPr>
          <w:lang w:val="es-PE"/>
        </w:rPr>
      </w:pPr>
    </w:p>
    <w:p w:rsidR="006925DF" w:rsidP="006925DF" w:rsidRDefault="006925DF" w14:paraId="6C189B06" w14:textId="77777777">
      <w:pPr>
        <w:jc w:val="both"/>
        <w:outlineLvl w:val="0"/>
        <w:rPr>
          <w:lang w:val="es-PE"/>
        </w:rPr>
      </w:pPr>
      <w:r w:rsidRPr="006925DF">
        <w:rPr>
          <w:b/>
          <w:u w:val="single"/>
          <w:lang w:val="es-PE"/>
        </w:rPr>
        <w:t>SEXTO</w:t>
      </w:r>
      <w:r w:rsidRPr="006925DF">
        <w:rPr>
          <w:b/>
          <w:lang w:val="es-PE"/>
        </w:rPr>
        <w:t>:</w:t>
      </w:r>
      <w:r w:rsidRPr="006925DF">
        <w:rPr>
          <w:lang w:val="es-PE"/>
        </w:rPr>
        <w:t xml:space="preserve"> Sobre la base de los términos contenidos en la reclamación y en su absolución, la cuestión controvertida radica en determinar si en el presente caso se verifica la causal de rechazo invocada por la aseguradora, esto es, si existe evidencia de una reclamación fraudulenta, evento que conlleva la pérdida del derecho indemnizatorio.</w:t>
      </w:r>
    </w:p>
    <w:p w:rsidRPr="006925DF" w:rsidR="002854B5" w:rsidP="006925DF" w:rsidRDefault="002854B5" w14:paraId="0A853A7E" w14:textId="77777777">
      <w:pPr>
        <w:jc w:val="both"/>
        <w:outlineLvl w:val="0"/>
        <w:rPr>
          <w:lang w:val="es-MX"/>
        </w:rPr>
      </w:pPr>
    </w:p>
    <w:p w:rsidR="006925DF" w:rsidP="006925DF" w:rsidRDefault="006925DF" w14:paraId="07001C36" w14:textId="77777777">
      <w:pPr>
        <w:jc w:val="both"/>
        <w:outlineLvl w:val="0"/>
        <w:rPr>
          <w:lang w:val="es-MX"/>
        </w:rPr>
      </w:pPr>
      <w:r w:rsidRPr="006925DF">
        <w:rPr>
          <w:b/>
          <w:u w:val="single"/>
          <w:lang w:val="es-PE"/>
        </w:rPr>
        <w:t>SÉPTIMO</w:t>
      </w:r>
      <w:r w:rsidRPr="006925DF">
        <w:rPr>
          <w:b/>
          <w:lang w:val="es-PE"/>
        </w:rPr>
        <w:t>:</w:t>
      </w:r>
      <w:r w:rsidRPr="006925DF">
        <w:rPr>
          <w:lang w:val="es-MX"/>
        </w:rPr>
        <w:t xml:space="preserve"> En primer lugar, debe destacarse que la reclamación fraudulenta se encuentra dentro de los alcances del artículo 73° de la Ley del Contrato de Seguro – Ley 29946- que define el supuesto de fraude y sus efectos en los siguientes términos: “</w:t>
      </w:r>
      <w:r w:rsidRPr="006925DF">
        <w:rPr>
          <w:i/>
          <w:lang w:val="es-MX"/>
        </w:rPr>
        <w:t>El asegurado pierde el derecho a ser indemnizado si actúa fraudulentamente, exagera los daños o emplea medios falsos para probarlos”</w:t>
      </w:r>
      <w:r w:rsidRPr="006925DF">
        <w:rPr>
          <w:lang w:val="es-MX"/>
        </w:rPr>
        <w:t>.</w:t>
      </w:r>
    </w:p>
    <w:p w:rsidRPr="006925DF" w:rsidR="002854B5" w:rsidP="006925DF" w:rsidRDefault="002854B5" w14:paraId="0BF73E75" w14:textId="77777777">
      <w:pPr>
        <w:jc w:val="both"/>
        <w:outlineLvl w:val="0"/>
        <w:rPr>
          <w:lang w:val="es-MX"/>
        </w:rPr>
      </w:pPr>
    </w:p>
    <w:p w:rsidR="006925DF" w:rsidP="006925DF" w:rsidRDefault="006925DF" w14:paraId="2A46EDCE" w14:textId="77777777">
      <w:pPr>
        <w:jc w:val="both"/>
        <w:outlineLvl w:val="0"/>
        <w:rPr>
          <w:lang w:val="es-MX"/>
        </w:rPr>
      </w:pPr>
      <w:r w:rsidRPr="006925DF">
        <w:rPr>
          <w:lang w:val="es-MX"/>
        </w:rPr>
        <w:t xml:space="preserve">Tal como consagra el artículo II de la mencionada Ley, el contrato de seguro se rige por el principio de “máxima buena fe”, que se extiende desde la celebración de este hasta la toda la ejecución del contrato. En ese marco, corresponde al asegurado al momento de la reclamación del siniestro conducirse con celo y apego estricto a la realidad, describiendo fielmente lo acontecido. </w:t>
      </w:r>
    </w:p>
    <w:p w:rsidRPr="006925DF" w:rsidR="002854B5" w:rsidP="006925DF" w:rsidRDefault="002854B5" w14:paraId="22BB8183" w14:textId="77777777">
      <w:pPr>
        <w:jc w:val="both"/>
        <w:outlineLvl w:val="0"/>
        <w:rPr>
          <w:lang w:val="es-MX"/>
        </w:rPr>
      </w:pPr>
    </w:p>
    <w:p w:rsidR="006925DF" w:rsidP="006925DF" w:rsidRDefault="006925DF" w14:paraId="7E1DB56C" w14:textId="77777777">
      <w:pPr>
        <w:jc w:val="both"/>
        <w:outlineLvl w:val="0"/>
        <w:rPr>
          <w:lang w:val="es-MX"/>
        </w:rPr>
      </w:pPr>
      <w:r w:rsidRPr="006925DF">
        <w:rPr>
          <w:lang w:val="es-MX"/>
        </w:rPr>
        <w:t>Es así como, una vez producido el siniestro el asegurado es quien principalmente tiene el control sobre las evidencias y la accesibilidad a las mismas, por lo que la aseguradora goza del derecho a efectuar una comprobación muy rigurosa y acuciosa del alcance del siniestro, a fin de evitar la sospecha de que el asegurado haya actuado fraudulentamente, exagere los daños o emplee medios falsos para probarlos, para obtener de ese modo un lucro indebido.</w:t>
      </w:r>
    </w:p>
    <w:p w:rsidRPr="006925DF" w:rsidR="002854B5" w:rsidP="006925DF" w:rsidRDefault="002854B5" w14:paraId="37262DBA" w14:textId="77777777">
      <w:pPr>
        <w:jc w:val="both"/>
        <w:outlineLvl w:val="0"/>
        <w:rPr>
          <w:lang w:val="es-MX"/>
        </w:rPr>
      </w:pPr>
    </w:p>
    <w:p w:rsidR="006925DF" w:rsidP="006925DF" w:rsidRDefault="006925DF" w14:paraId="54C5FC46" w14:textId="77777777">
      <w:pPr>
        <w:jc w:val="both"/>
        <w:outlineLvl w:val="0"/>
        <w:rPr>
          <w:lang w:val="es-MX"/>
        </w:rPr>
      </w:pPr>
      <w:r w:rsidRPr="006925DF">
        <w:rPr>
          <w:lang w:val="es-MX"/>
        </w:rPr>
        <w:t>Asimismo, cabe resaltar que el contratante, el asegurado o el beneficiario deben suministrar al asegurador la información veraz, razonable y necesaria para verificar el siniestro o la extensión de la prestación a su cargo y permitirles las indagaciones necesarias a tales fines, tal como lo establece el artículo 69 de la Ley del Contrato de Seguro.</w:t>
      </w:r>
    </w:p>
    <w:p w:rsidRPr="006925DF" w:rsidR="002854B5" w:rsidP="006925DF" w:rsidRDefault="002854B5" w14:paraId="0F79C6E5" w14:textId="77777777">
      <w:pPr>
        <w:jc w:val="both"/>
        <w:outlineLvl w:val="0"/>
        <w:rPr>
          <w:lang w:val="es-MX"/>
        </w:rPr>
      </w:pPr>
    </w:p>
    <w:p w:rsidR="006925DF" w:rsidP="006925DF" w:rsidRDefault="006925DF" w14:paraId="4A6BF600" w14:textId="77777777">
      <w:pPr>
        <w:jc w:val="both"/>
        <w:outlineLvl w:val="0"/>
        <w:rPr>
          <w:lang w:val="es-MX"/>
        </w:rPr>
      </w:pPr>
      <w:r w:rsidRPr="006925DF">
        <w:rPr>
          <w:lang w:val="es-MX"/>
        </w:rPr>
        <w:t>Atendiendo a esas circunstancias, corresponde valorar con celo las pruebas en el presente caso.</w:t>
      </w:r>
    </w:p>
    <w:p w:rsidRPr="006925DF" w:rsidR="002854B5" w:rsidP="006925DF" w:rsidRDefault="002854B5" w14:paraId="3E2195D8" w14:textId="77777777">
      <w:pPr>
        <w:jc w:val="both"/>
        <w:outlineLvl w:val="0"/>
        <w:rPr>
          <w:lang w:val="es-MX"/>
        </w:rPr>
      </w:pPr>
    </w:p>
    <w:p w:rsidR="006925DF" w:rsidP="006925DF" w:rsidRDefault="006925DF" w14:paraId="2AC93F69" w14:textId="77777777">
      <w:pPr>
        <w:jc w:val="both"/>
        <w:outlineLvl w:val="0"/>
        <w:rPr>
          <w:lang w:val="es-MX"/>
        </w:rPr>
      </w:pPr>
      <w:r w:rsidRPr="006925DF">
        <w:rPr>
          <w:b/>
          <w:u w:val="single"/>
          <w:lang w:val="es-MX"/>
        </w:rPr>
        <w:t>OCTAVO</w:t>
      </w:r>
      <w:r w:rsidRPr="006925DF">
        <w:rPr>
          <w:b/>
          <w:lang w:val="es-PE"/>
        </w:rPr>
        <w:t>:</w:t>
      </w:r>
      <w:r w:rsidRPr="006925DF">
        <w:rPr>
          <w:lang w:val="es-MX"/>
        </w:rPr>
        <w:t xml:space="preserve"> En los antecedentes que obran en autos, se aprecia la existencia de incongruencias sobre las circunstancias en que aconteció el siniestro.</w:t>
      </w:r>
    </w:p>
    <w:p w:rsidRPr="006925DF" w:rsidR="002854B5" w:rsidP="006925DF" w:rsidRDefault="002854B5" w14:paraId="6F79FA44" w14:textId="77777777">
      <w:pPr>
        <w:jc w:val="both"/>
        <w:outlineLvl w:val="0"/>
        <w:rPr>
          <w:lang w:val="es-MX"/>
        </w:rPr>
      </w:pPr>
    </w:p>
    <w:p w:rsidR="006925DF" w:rsidP="006925DF" w:rsidRDefault="006925DF" w14:paraId="059257B8" w14:textId="77777777">
      <w:pPr>
        <w:jc w:val="both"/>
        <w:outlineLvl w:val="0"/>
        <w:rPr>
          <w:lang w:val="es-MX"/>
        </w:rPr>
      </w:pPr>
      <w:r w:rsidRPr="006925DF">
        <w:rPr>
          <w:lang w:val="es-MX"/>
        </w:rPr>
        <w:t>Es así como, conforme a lo declarado al reportarse el siniestro ante el procurador y lo declarado al denunciarlo ante la Policía Nacional del Perú.</w:t>
      </w:r>
    </w:p>
    <w:p w:rsidRPr="006925DF" w:rsidR="002854B5" w:rsidP="006925DF" w:rsidRDefault="002854B5" w14:paraId="7AAF3715" w14:textId="77777777">
      <w:pPr>
        <w:jc w:val="both"/>
        <w:outlineLvl w:val="0"/>
        <w:rPr>
          <w:lang w:val="es-MX"/>
        </w:rPr>
      </w:pPr>
    </w:p>
    <w:p w:rsidR="006925DF" w:rsidP="006925DF" w:rsidRDefault="006925DF" w14:paraId="5A3BE6A3" w14:textId="092A08A6">
      <w:pPr>
        <w:jc w:val="both"/>
        <w:outlineLvl w:val="0"/>
        <w:rPr>
          <w:lang w:val="es-PE"/>
        </w:rPr>
      </w:pPr>
      <w:r w:rsidRPr="2E6ECF08" w:rsidR="006925DF">
        <w:rPr>
          <w:lang w:val="es-MX"/>
        </w:rPr>
        <w:t xml:space="preserve">En efecto, </w:t>
      </w:r>
      <w:r w:rsidRPr="2E6ECF08" w:rsidR="006925DF">
        <w:rPr>
          <w:lang w:val="es-PE"/>
        </w:rPr>
        <w:t xml:space="preserve">de acuerdo con lo declarado al procurador de la aseguradora, el vehículo asegurado fue estacionado afuera del domicilio ubicado en el pasaje </w:t>
      </w:r>
      <w:r w:rsidRPr="2E6ECF08" w:rsidR="414947C8">
        <w:rPr>
          <w:lang w:val="es-PE"/>
        </w:rPr>
        <w:t>............................................................................................</w:t>
      </w:r>
      <w:r w:rsidRPr="2E6ECF08" w:rsidR="006925DF">
        <w:rPr>
          <w:lang w:val="es-PE"/>
        </w:rPr>
        <w:t xml:space="preserve">, distrito de Comas, aproximadamente a las 15.30 horas del día 4 de noviembre del 2024. </w:t>
      </w:r>
    </w:p>
    <w:p w:rsidRPr="006925DF" w:rsidR="002854B5" w:rsidP="006925DF" w:rsidRDefault="002854B5" w14:paraId="0B7956CA" w14:textId="77777777">
      <w:pPr>
        <w:jc w:val="both"/>
        <w:outlineLvl w:val="0"/>
        <w:rPr>
          <w:lang w:val="es-PE"/>
        </w:rPr>
      </w:pPr>
    </w:p>
    <w:p w:rsidR="006925DF" w:rsidP="006925DF" w:rsidRDefault="006925DF" w14:paraId="470BEF47" w14:textId="77777777">
      <w:pPr>
        <w:jc w:val="both"/>
        <w:outlineLvl w:val="0"/>
        <w:rPr>
          <w:lang w:val="es-PE"/>
        </w:rPr>
      </w:pPr>
      <w:r w:rsidRPr="006925DF">
        <w:rPr>
          <w:lang w:val="es-PE"/>
        </w:rPr>
        <w:lastRenderedPageBreak/>
        <w:t xml:space="preserve">Por el contrario, conforme a la denuncia policial presentada, se afirmó que la indicada unidad había estado estacionada en el mismo lugar desde aproximadamente las 21:00 horas del 3 de noviembre del 2024. </w:t>
      </w:r>
    </w:p>
    <w:p w:rsidRPr="006925DF" w:rsidR="002854B5" w:rsidP="006925DF" w:rsidRDefault="002854B5" w14:paraId="1D75EF6A" w14:textId="77777777">
      <w:pPr>
        <w:jc w:val="both"/>
        <w:outlineLvl w:val="0"/>
        <w:rPr>
          <w:lang w:val="es-PE"/>
        </w:rPr>
      </w:pPr>
    </w:p>
    <w:p w:rsidR="006925DF" w:rsidP="006925DF" w:rsidRDefault="006925DF" w14:paraId="2FE75E7F" w14:textId="77777777">
      <w:pPr>
        <w:jc w:val="both"/>
        <w:outlineLvl w:val="0"/>
        <w:rPr>
          <w:lang w:val="es-PE"/>
        </w:rPr>
      </w:pPr>
      <w:r w:rsidRPr="006925DF">
        <w:rPr>
          <w:lang w:val="es-PE"/>
        </w:rPr>
        <w:t>Es evidente que existen declaraciones contradictorias sobre las circunstancias en que habría ocurrido el siniestro, ya que no guardan coherencia las manifestaciones ante el procurador de la aseguradora y ante la Policía Nacional.</w:t>
      </w:r>
    </w:p>
    <w:p w:rsidRPr="006925DF" w:rsidR="002854B5" w:rsidP="006925DF" w:rsidRDefault="002854B5" w14:paraId="362BC3D1" w14:textId="77777777">
      <w:pPr>
        <w:jc w:val="both"/>
        <w:outlineLvl w:val="0"/>
        <w:rPr>
          <w:lang w:val="es-PE"/>
        </w:rPr>
      </w:pPr>
    </w:p>
    <w:p w:rsidR="006925DF" w:rsidP="006925DF" w:rsidRDefault="006925DF" w14:paraId="5A20F099" w14:textId="77777777">
      <w:pPr>
        <w:jc w:val="both"/>
        <w:outlineLvl w:val="0"/>
        <w:rPr>
          <w:lang w:val="es-PE"/>
        </w:rPr>
      </w:pPr>
      <w:r w:rsidRPr="006925DF">
        <w:rPr>
          <w:lang w:val="es-PE"/>
        </w:rPr>
        <w:t>La contradicción sustancial en los horarios en los que habría sido estacionado el vehículo asegurado configura indicios atendibles de una falta de coherencia en las informaciones distintas brindadas.</w:t>
      </w:r>
    </w:p>
    <w:p w:rsidRPr="006925DF" w:rsidR="002854B5" w:rsidP="006925DF" w:rsidRDefault="002854B5" w14:paraId="59DA2E2E" w14:textId="77777777">
      <w:pPr>
        <w:jc w:val="both"/>
        <w:outlineLvl w:val="0"/>
        <w:rPr>
          <w:lang w:val="es-PE"/>
        </w:rPr>
      </w:pPr>
    </w:p>
    <w:p w:rsidRPr="006925DF" w:rsidR="006925DF" w:rsidP="006925DF" w:rsidRDefault="006925DF" w14:paraId="3CBAFBD8" w14:textId="037E5A97">
      <w:pPr>
        <w:jc w:val="both"/>
        <w:outlineLvl w:val="0"/>
        <w:rPr>
          <w:lang w:val="es-PE"/>
        </w:rPr>
      </w:pPr>
      <w:r w:rsidRPr="2E6ECF08" w:rsidR="006925DF">
        <w:rPr>
          <w:lang w:val="es-PE"/>
        </w:rPr>
        <w:t xml:space="preserve">En este orden de ideas, no solo se ha acreditado la inconsistencia en la mencionada hora, sino </w:t>
      </w:r>
      <w:r w:rsidRPr="2E6ECF08" w:rsidR="006925DF">
        <w:rPr>
          <w:lang w:val="es-PE"/>
        </w:rPr>
        <w:t>que</w:t>
      </w:r>
      <w:r w:rsidRPr="2E6ECF08" w:rsidR="006925DF">
        <w:rPr>
          <w:lang w:val="es-PE"/>
        </w:rPr>
        <w:t xml:space="preserve"> además, según el reporte del GPS instalado en el vehículo asegurado, registra que este se encontraba apagado sin kilometraje recorrido desde el 3 de noviembre de 2024, a las 13:52 horas, en la ubicación de coordenadas -</w:t>
      </w:r>
      <w:r w:rsidRPr="2E6ECF08" w:rsidR="0A520B5C">
        <w:rPr>
          <w:lang w:val="es-PE"/>
        </w:rPr>
        <w:t>.................</w:t>
      </w:r>
      <w:r w:rsidRPr="2E6ECF08" w:rsidR="006925DF">
        <w:rPr>
          <w:lang w:val="es-PE"/>
        </w:rPr>
        <w:t>, -</w:t>
      </w:r>
      <w:r w:rsidRPr="2E6ECF08" w:rsidR="4240BE3C">
        <w:rPr>
          <w:lang w:val="es-PE"/>
        </w:rPr>
        <w:t>...................</w:t>
      </w:r>
      <w:r w:rsidRPr="2E6ECF08" w:rsidR="006925DF">
        <w:rPr>
          <w:lang w:val="es-PE"/>
        </w:rPr>
        <w:t xml:space="preserve"> (Tte. David León 399-283, Comas 15326), permaneciendo la unidad en dicha vía hasta, por lo menos, hasta las 22:04 horas:</w:t>
      </w:r>
    </w:p>
    <w:p w:rsidRPr="006925DF" w:rsidR="006925DF" w:rsidP="006925DF" w:rsidRDefault="006925DF" w14:paraId="6C5C5446" w14:textId="77777777">
      <w:pPr>
        <w:jc w:val="both"/>
        <w:outlineLvl w:val="0"/>
        <w:rPr>
          <w:lang w:val="es-PE"/>
        </w:rPr>
      </w:pPr>
    </w:p>
    <w:p w:rsidRPr="006925DF" w:rsidR="006925DF" w:rsidP="006925DF" w:rsidRDefault="006925DF" w14:paraId="2D19F439" w14:textId="0A424D2B">
      <w:pPr>
        <w:jc w:val="both"/>
        <w:outlineLvl w:val="0"/>
      </w:pPr>
      <w:r w:rsidR="17D21965">
        <w:rPr/>
        <w:t>.....................................................................................................................................</w:t>
      </w:r>
    </w:p>
    <w:p w:rsidR="2E6ECF08" w:rsidP="2E6ECF08" w:rsidRDefault="2E6ECF08" w14:paraId="67A0C90A" w14:textId="53887EE2">
      <w:pPr>
        <w:jc w:val="both"/>
        <w:outlineLvl w:val="0"/>
      </w:pPr>
    </w:p>
    <w:p w:rsidR="006925DF" w:rsidP="006925DF" w:rsidRDefault="006925DF" w14:paraId="57BAECAC" w14:textId="77777777">
      <w:pPr>
        <w:jc w:val="both"/>
        <w:outlineLvl w:val="0"/>
        <w:rPr>
          <w:lang w:val="es-PE"/>
        </w:rPr>
      </w:pPr>
      <w:r w:rsidRPr="006925DF">
        <w:rPr>
          <w:lang w:val="es-PE"/>
        </w:rPr>
        <w:t xml:space="preserve">Si bien la reclamante ha alegado que se ha rechazo incorrectamente porque se utiliza un reporte de GPS con la fecha y hora equivocada, sin embargo, tal error no ha sido probado en el presente caso. </w:t>
      </w:r>
    </w:p>
    <w:p w:rsidRPr="006925DF" w:rsidR="002854B5" w:rsidP="006925DF" w:rsidRDefault="002854B5" w14:paraId="5394E212" w14:textId="77777777">
      <w:pPr>
        <w:jc w:val="both"/>
        <w:outlineLvl w:val="0"/>
        <w:rPr>
          <w:lang w:val="es-PE"/>
        </w:rPr>
      </w:pPr>
    </w:p>
    <w:p w:rsidR="006925DF" w:rsidP="006925DF" w:rsidRDefault="006925DF" w14:paraId="391664A4" w14:textId="77777777">
      <w:pPr>
        <w:jc w:val="both"/>
        <w:outlineLvl w:val="0"/>
        <w:rPr>
          <w:lang w:val="es-PE"/>
        </w:rPr>
      </w:pPr>
      <w:r w:rsidRPr="006925DF">
        <w:rPr>
          <w:lang w:val="es-PE"/>
        </w:rPr>
        <w:t>En tanto no se aporte evidencia de que el dispositivo GPS de la unidad asegurada desvirtúe las inconsistencias identificadas, la información del GPS constituye un elemento objetivo de prueba que no pierde convicción.</w:t>
      </w:r>
    </w:p>
    <w:p w:rsidRPr="006925DF" w:rsidR="002854B5" w:rsidP="006925DF" w:rsidRDefault="002854B5" w14:paraId="6B451AFF" w14:textId="77777777">
      <w:pPr>
        <w:jc w:val="both"/>
        <w:outlineLvl w:val="0"/>
        <w:rPr>
          <w:lang w:val="es-PE"/>
        </w:rPr>
      </w:pPr>
    </w:p>
    <w:p w:rsidR="006925DF" w:rsidP="006925DF" w:rsidRDefault="006925DF" w14:paraId="2B1FBF78" w14:textId="77777777">
      <w:pPr>
        <w:jc w:val="both"/>
        <w:outlineLvl w:val="0"/>
        <w:rPr>
          <w:lang w:val="es-PE"/>
        </w:rPr>
      </w:pPr>
      <w:r w:rsidRPr="006925DF">
        <w:rPr>
          <w:lang w:val="es-PE"/>
        </w:rPr>
        <w:t>En ese sentido, para esta Defensoría, la incongruencia de la declaración del siniestro respecto a las circunstancias en que se encontraba la unidad asegurada genera</w:t>
      </w:r>
      <w:r w:rsidRPr="006925DF">
        <w:rPr>
          <w:lang w:val="es-419"/>
        </w:rPr>
        <w:t xml:space="preserve"> dudas justificadas sobre la materialización del siniestro </w:t>
      </w:r>
      <w:r w:rsidRPr="006925DF">
        <w:rPr>
          <w:lang w:val="es-PE"/>
        </w:rPr>
        <w:t>perjudicando a la aseguradora, lo que configura una actitud fraudulenta que conlleva la pérdida del derecho indemnizatorio.</w:t>
      </w:r>
    </w:p>
    <w:p w:rsidRPr="006925DF" w:rsidR="002854B5" w:rsidP="006925DF" w:rsidRDefault="002854B5" w14:paraId="39677B7A" w14:textId="77777777">
      <w:pPr>
        <w:jc w:val="both"/>
        <w:outlineLvl w:val="0"/>
        <w:rPr>
          <w:lang w:val="es-PE"/>
        </w:rPr>
      </w:pPr>
    </w:p>
    <w:p w:rsidR="006925DF" w:rsidP="006925DF" w:rsidRDefault="006925DF" w14:paraId="7C013AE7" w14:textId="77777777">
      <w:pPr>
        <w:jc w:val="both"/>
        <w:outlineLvl w:val="0"/>
        <w:rPr>
          <w:lang w:val="es-PE"/>
        </w:rPr>
      </w:pPr>
      <w:r w:rsidRPr="006925DF">
        <w:rPr>
          <w:lang w:val="es-PE"/>
        </w:rPr>
        <w:t>En efecto, las declaraciones inconsistentes y contradictorias denotan la existencia de una reclamación fraudulenta que conlleva a la pérdida del derecho indemnizatorio.</w:t>
      </w:r>
    </w:p>
    <w:p w:rsidRPr="006925DF" w:rsidR="002854B5" w:rsidP="006925DF" w:rsidRDefault="002854B5" w14:paraId="51BF0097" w14:textId="77777777">
      <w:pPr>
        <w:jc w:val="both"/>
        <w:outlineLvl w:val="0"/>
        <w:rPr>
          <w:lang w:val="es-PE"/>
        </w:rPr>
      </w:pPr>
    </w:p>
    <w:p w:rsidR="006925DF" w:rsidP="006925DF" w:rsidRDefault="006925DF" w14:paraId="563DA7BA" w14:textId="77777777">
      <w:pPr>
        <w:jc w:val="both"/>
        <w:outlineLvl w:val="0"/>
        <w:rPr>
          <w:lang w:val="es-PE"/>
        </w:rPr>
      </w:pPr>
      <w:r w:rsidRPr="006925DF">
        <w:rPr>
          <w:lang w:val="es-PE"/>
        </w:rPr>
        <w:lastRenderedPageBreak/>
        <w:t>Cabe tener en cuenta que, la acepción de la Real Academia de la Lengua Española para definir fraude como “</w:t>
      </w:r>
      <w:r w:rsidRPr="006925DF">
        <w:rPr>
          <w:i/>
          <w:iCs/>
          <w:lang w:val="es-PE"/>
        </w:rPr>
        <w:t>acción contraria a la verdad y a la rectitud, que perjudica a la persona contra quien se comete</w:t>
      </w:r>
      <w:r w:rsidRPr="006925DF">
        <w:rPr>
          <w:lang w:val="es-PE"/>
        </w:rPr>
        <w:t xml:space="preserve">”. </w:t>
      </w:r>
    </w:p>
    <w:p w:rsidRPr="006925DF" w:rsidR="002854B5" w:rsidP="006925DF" w:rsidRDefault="002854B5" w14:paraId="70178E10" w14:textId="77777777">
      <w:pPr>
        <w:jc w:val="both"/>
        <w:outlineLvl w:val="0"/>
        <w:rPr>
          <w:lang w:val="es-PE"/>
        </w:rPr>
      </w:pPr>
    </w:p>
    <w:p w:rsidR="006925DF" w:rsidP="006925DF" w:rsidRDefault="006925DF" w14:paraId="1658757F" w14:textId="77777777">
      <w:pPr>
        <w:jc w:val="both"/>
        <w:outlineLvl w:val="0"/>
        <w:rPr>
          <w:lang w:val="es-PE"/>
        </w:rPr>
      </w:pPr>
      <w:r w:rsidRPr="006925DF">
        <w:rPr>
          <w:lang w:val="es-PE"/>
        </w:rPr>
        <w:t>Es evidente que las declaraciones inconsistentes y contradictorias no permiten tener cabal conocimiento de las verdades circunstancias de ocurrencia del siniestro</w:t>
      </w:r>
      <w:r w:rsidRPr="006925DF">
        <w:rPr>
          <w:lang w:val="es-419"/>
        </w:rPr>
        <w:t>.</w:t>
      </w:r>
      <w:r w:rsidRPr="006925DF">
        <w:rPr>
          <w:lang w:val="es-PE"/>
        </w:rPr>
        <w:t xml:space="preserve"> </w:t>
      </w:r>
    </w:p>
    <w:p w:rsidRPr="006925DF" w:rsidR="002854B5" w:rsidP="006925DF" w:rsidRDefault="002854B5" w14:paraId="0E5DB6F7" w14:textId="77777777">
      <w:pPr>
        <w:jc w:val="both"/>
        <w:outlineLvl w:val="0"/>
        <w:rPr>
          <w:lang w:val="es-PE"/>
        </w:rPr>
      </w:pPr>
    </w:p>
    <w:p w:rsidR="006925DF" w:rsidP="006925DF" w:rsidRDefault="006925DF" w14:paraId="5AA04454" w14:textId="77777777">
      <w:pPr>
        <w:jc w:val="both"/>
        <w:outlineLvl w:val="0"/>
        <w:rPr>
          <w:lang w:val="es-MX"/>
        </w:rPr>
      </w:pPr>
      <w:r w:rsidRPr="006925DF">
        <w:rPr>
          <w:lang w:val="es-MX"/>
        </w:rPr>
        <w:t>En ese sentido, se ha configurado el supuesto de hecho contenido en el artículo 73° de la Ley del Contrato de Seguro.</w:t>
      </w:r>
    </w:p>
    <w:p w:rsidRPr="006925DF" w:rsidR="002854B5" w:rsidP="006925DF" w:rsidRDefault="002854B5" w14:paraId="1C5A59C9" w14:textId="77777777">
      <w:pPr>
        <w:jc w:val="both"/>
        <w:outlineLvl w:val="0"/>
        <w:rPr>
          <w:lang w:val="es-MX"/>
        </w:rPr>
      </w:pPr>
    </w:p>
    <w:p w:rsidRPr="006925DF" w:rsidR="006925DF" w:rsidP="006925DF" w:rsidRDefault="006925DF" w14:paraId="516A3763" w14:textId="77777777">
      <w:pPr>
        <w:jc w:val="both"/>
        <w:outlineLvl w:val="0"/>
        <w:rPr>
          <w:b/>
          <w:bCs/>
          <w:lang w:val="es-PE"/>
        </w:rPr>
      </w:pPr>
      <w:r w:rsidRPr="006925DF">
        <w:rPr>
          <w:b/>
          <w:bCs/>
          <w:lang w:val="es-PE"/>
        </w:rPr>
        <w:t xml:space="preserve">ATENDIENDO A LO EXPRESADO PRECEDENTEMENTE, ESTA DEFENSORÍA CONCLUYE SU APRECIACIÓN RAZONADA Y CONJUNTA AL AMPARO DE LO ESTABLECIDO EN SU REGLAMENTO, ENCONTRANDO QUE EXISTEN RAZONES FUNDADAS PARA EL RECHAZO DE COBERTURA, POR LO QUE </w:t>
      </w:r>
    </w:p>
    <w:p w:rsidR="006925DF" w:rsidP="006925DF" w:rsidRDefault="006925DF" w14:paraId="72DBA7E1" w14:textId="77777777">
      <w:pPr>
        <w:jc w:val="both"/>
        <w:outlineLvl w:val="0"/>
        <w:rPr>
          <w:b/>
          <w:lang w:val="es-PE"/>
        </w:rPr>
      </w:pPr>
      <w:r w:rsidRPr="006925DF">
        <w:rPr>
          <w:b/>
          <w:lang w:val="es-PE"/>
        </w:rPr>
        <w:t>RESUELVE:</w:t>
      </w:r>
    </w:p>
    <w:p w:rsidRPr="006925DF" w:rsidR="002854B5" w:rsidP="006925DF" w:rsidRDefault="002854B5" w14:paraId="3350DB5E" w14:textId="77777777">
      <w:pPr>
        <w:jc w:val="both"/>
        <w:outlineLvl w:val="0"/>
        <w:rPr>
          <w:b/>
          <w:lang w:val="es-PE"/>
        </w:rPr>
      </w:pPr>
    </w:p>
    <w:p w:rsidRPr="006925DF" w:rsidR="006925DF" w:rsidP="006925DF" w:rsidRDefault="006925DF" w14:paraId="6FC4578D" w14:textId="0F5D8CF6">
      <w:pPr>
        <w:jc w:val="both"/>
        <w:outlineLvl w:val="0"/>
        <w:rPr>
          <w:lang w:val="es-PE"/>
        </w:rPr>
      </w:pPr>
      <w:r w:rsidRPr="2E6ECF08" w:rsidR="006925DF">
        <w:rPr>
          <w:lang w:val="es-PE"/>
        </w:rPr>
        <w:t>Declarar</w:t>
      </w:r>
      <w:r w:rsidRPr="2E6ECF08" w:rsidR="006925DF">
        <w:rPr>
          <w:b w:val="1"/>
          <w:bCs w:val="1"/>
          <w:lang w:val="es-PE"/>
        </w:rPr>
        <w:t xml:space="preserve"> INFUNDADA </w:t>
      </w:r>
      <w:r w:rsidRPr="2E6ECF08" w:rsidR="006925DF">
        <w:rPr>
          <w:lang w:val="es-PE"/>
        </w:rPr>
        <w:t>la reclamación</w:t>
      </w:r>
      <w:r w:rsidRPr="2E6ECF08" w:rsidR="006925DF">
        <w:rPr>
          <w:b w:val="1"/>
          <w:bCs w:val="1"/>
          <w:lang w:val="es-PE"/>
        </w:rPr>
        <w:t xml:space="preserve"> </w:t>
      </w:r>
      <w:r w:rsidRPr="2E6ECF08" w:rsidR="006925DF">
        <w:rPr>
          <w:lang w:val="es-PE"/>
        </w:rPr>
        <w:t>interpuesta</w:t>
      </w:r>
      <w:r w:rsidRPr="2E6ECF08" w:rsidR="006925DF">
        <w:rPr>
          <w:lang w:val="es-MX"/>
        </w:rPr>
        <w:t xml:space="preserve"> por</w:t>
      </w:r>
      <w:r w:rsidRPr="2E6ECF08" w:rsidR="006925DF">
        <w:rPr>
          <w:b w:val="1"/>
          <w:bCs w:val="1"/>
          <w:lang w:val="es-MX"/>
        </w:rPr>
        <w:t xml:space="preserve"> </w:t>
      </w:r>
      <w:r w:rsidRPr="2E6ECF08" w:rsidR="07F7E587">
        <w:rPr>
          <w:b w:val="1"/>
          <w:bCs w:val="1"/>
          <w:lang w:val="es-MX"/>
        </w:rPr>
        <w:t>.......................................................................................</w:t>
      </w:r>
      <w:r w:rsidRPr="2E6ECF08" w:rsidR="006925DF">
        <w:rPr>
          <w:b w:val="1"/>
          <w:bCs w:val="1"/>
          <w:lang w:val="es-MX"/>
        </w:rPr>
        <w:t xml:space="preserve"> </w:t>
      </w:r>
      <w:r w:rsidRPr="2E6ECF08" w:rsidR="006925DF">
        <w:rPr>
          <w:lang w:val="es-PE"/>
        </w:rPr>
        <w:t xml:space="preserve">contra </w:t>
      </w:r>
      <w:r w:rsidRPr="2E6ECF08" w:rsidR="517D7F99">
        <w:rPr>
          <w:b w:val="1"/>
          <w:bCs w:val="1"/>
          <w:lang w:val="es-PE"/>
        </w:rPr>
        <w:t>...............</w:t>
      </w:r>
      <w:r w:rsidRPr="2E6ECF08" w:rsidR="006925DF">
        <w:rPr>
          <w:b w:val="1"/>
          <w:bCs w:val="1"/>
          <w:lang w:val="es-PE"/>
        </w:rPr>
        <w:t xml:space="preserve"> </w:t>
      </w:r>
      <w:r w:rsidRPr="2E6ECF08" w:rsidR="006925DF">
        <w:rPr>
          <w:lang w:val="es-PE"/>
        </w:rPr>
        <w:t xml:space="preserve">correspondiente al </w:t>
      </w:r>
      <w:r w:rsidRPr="2E6ECF08" w:rsidR="006925DF">
        <w:rPr>
          <w:b w:val="1"/>
          <w:bCs w:val="1"/>
          <w:lang w:val="es-MX"/>
        </w:rPr>
        <w:t xml:space="preserve">SEGURO VEHICULAR – PÓLIZA No </w:t>
      </w:r>
      <w:r w:rsidRPr="2E6ECF08" w:rsidR="2C517FCD">
        <w:rPr>
          <w:b w:val="1"/>
          <w:bCs w:val="1"/>
          <w:lang w:val="es-PE"/>
        </w:rPr>
        <w:t>..............................</w:t>
      </w:r>
      <w:r w:rsidRPr="2E6ECF08" w:rsidR="006925DF">
        <w:rPr>
          <w:lang w:val="es-MX"/>
        </w:rPr>
        <w:t xml:space="preserve">, </w:t>
      </w:r>
      <w:r w:rsidRPr="2E6ECF08" w:rsidR="006925DF">
        <w:rPr>
          <w:lang w:val="es-MX"/>
        </w:rPr>
        <w:t>quedando a salvo el derecho de la reclamante para recurrir ante las instancias que consideren pertinentes</w:t>
      </w:r>
    </w:p>
    <w:p w:rsidRPr="008E0099" w:rsidR="006925DF" w:rsidP="008E0099" w:rsidRDefault="006925DF" w14:paraId="611E2156" w14:textId="77777777">
      <w:pPr>
        <w:jc w:val="both"/>
        <w:outlineLvl w:val="0"/>
        <w:rPr>
          <w:lang w:val="es-PE"/>
        </w:rPr>
      </w:pPr>
    </w:p>
    <w:p w:rsidRPr="008E0099" w:rsidR="00804FBA" w:rsidP="008E0099" w:rsidRDefault="00F15FBA" w14:paraId="0B8F9BB3" w14:textId="0E056E10">
      <w:pPr>
        <w:jc w:val="right"/>
        <w:outlineLvl w:val="0"/>
        <w:rPr>
          <w:lang w:val="es-PE"/>
        </w:rPr>
      </w:pPr>
      <w:r w:rsidRPr="008E0099">
        <w:rPr>
          <w:lang w:val="es-PE"/>
        </w:rPr>
        <w:t>Lima,</w:t>
      </w:r>
      <w:r w:rsidRPr="008E0099" w:rsidR="009D4785">
        <w:rPr>
          <w:lang w:val="es-PE"/>
        </w:rPr>
        <w:t xml:space="preserve"> </w:t>
      </w:r>
      <w:r w:rsidR="002D66D1">
        <w:rPr>
          <w:lang w:val="es-PE"/>
        </w:rPr>
        <w:t>23</w:t>
      </w:r>
      <w:r w:rsidRPr="008E0099" w:rsidR="00C70C36">
        <w:rPr>
          <w:lang w:val="es-PE"/>
        </w:rPr>
        <w:t xml:space="preserve"> </w:t>
      </w:r>
      <w:r w:rsidRPr="008E0099">
        <w:rPr>
          <w:lang w:val="es-PE"/>
        </w:rPr>
        <w:t>de</w:t>
      </w:r>
      <w:r w:rsidRPr="008E0099" w:rsidR="001631D6">
        <w:rPr>
          <w:lang w:val="es-PE"/>
        </w:rPr>
        <w:t xml:space="preserve"> </w:t>
      </w:r>
      <w:r w:rsidRPr="008E0099" w:rsidR="005018BF">
        <w:rPr>
          <w:lang w:val="es-PE"/>
        </w:rPr>
        <w:t>junio</w:t>
      </w:r>
      <w:r w:rsidRPr="008E0099" w:rsidR="001631D6">
        <w:rPr>
          <w:lang w:val="es-PE"/>
        </w:rPr>
        <w:t xml:space="preserve"> </w:t>
      </w:r>
      <w:r w:rsidRPr="008E0099">
        <w:rPr>
          <w:lang w:val="es-PE"/>
        </w:rPr>
        <w:t>de 20</w:t>
      </w:r>
      <w:r w:rsidRPr="008E0099" w:rsidR="001631D6">
        <w:rPr>
          <w:lang w:val="es-PE"/>
        </w:rPr>
        <w:t>2</w:t>
      </w:r>
      <w:r w:rsidRPr="008E0099" w:rsidR="0073373B">
        <w:rPr>
          <w:lang w:val="es-PE"/>
        </w:rPr>
        <w:t>5</w:t>
      </w:r>
    </w:p>
    <w:p w:rsidRPr="008E0099" w:rsidR="00804FBA" w:rsidP="008E0099" w:rsidRDefault="00804FBA" w14:paraId="2C8A5CBC" w14:textId="77777777">
      <w:pPr>
        <w:jc w:val="both"/>
        <w:rPr>
          <w:b/>
          <w:bCs/>
          <w:i/>
          <w:iCs/>
          <w:lang w:val="es-ES_tradnl"/>
        </w:rPr>
      </w:pPr>
    </w:p>
    <w:p w:rsidRPr="008E0099" w:rsidR="003F73A8" w:rsidP="008E0099" w:rsidRDefault="003F73A8" w14:paraId="00714C2C" w14:textId="77777777">
      <w:pPr>
        <w:jc w:val="both"/>
        <w:rPr>
          <w:b/>
          <w:bCs/>
          <w:i/>
          <w:iCs/>
          <w:lang w:val="es-ES_tradnl"/>
        </w:rPr>
      </w:pPr>
      <w:r w:rsidRPr="008E0099">
        <w:rPr>
          <w:b/>
          <w:bCs/>
          <w:i/>
          <w:iCs/>
          <w:lang w:val="es-ES_tradnl"/>
        </w:rPr>
        <w:t>La Secretaría Técnica certifica que la presente resolución cuenta con el voto de los vocales cuyos nombres figuran en el presente documento.</w:t>
      </w:r>
    </w:p>
    <w:p w:rsidRPr="008E0099" w:rsidR="00707C3F" w:rsidP="008E0099" w:rsidRDefault="00707C3F" w14:paraId="52D37E4A" w14:textId="77777777">
      <w:pPr>
        <w:jc w:val="both"/>
        <w:rPr>
          <w:b/>
          <w:bCs/>
          <w:i/>
          <w:iCs/>
          <w:lang w:val="es-ES_tradnl"/>
        </w:rPr>
      </w:pPr>
    </w:p>
    <w:p w:rsidRPr="008E0099" w:rsidR="00707C3F" w:rsidP="008E0099" w:rsidRDefault="00707C3F" w14:paraId="30ED2D98" w14:textId="547A44C6">
      <w:pPr>
        <w:spacing w:line="360" w:lineRule="auto"/>
        <w:jc w:val="center"/>
        <w:rPr>
          <w:b/>
          <w:bCs/>
        </w:rPr>
      </w:pPr>
      <w:r w:rsidRPr="008E0099">
        <w:rPr>
          <w:b/>
          <w:bCs/>
        </w:rPr>
        <w:t xml:space="preserve">Rolando Eyzaguirre </w:t>
      </w:r>
      <w:proofErr w:type="spellStart"/>
      <w:r w:rsidRPr="008E0099">
        <w:rPr>
          <w:b/>
          <w:bCs/>
        </w:rPr>
        <w:t>Maccan</w:t>
      </w:r>
      <w:proofErr w:type="spellEnd"/>
      <w:r w:rsidRPr="008E0099">
        <w:rPr>
          <w:b/>
          <w:bCs/>
        </w:rPr>
        <w:t xml:space="preserve"> – </w:t>
      </w:r>
      <w:proofErr w:type="gramStart"/>
      <w:r w:rsidRPr="008E0099" w:rsidR="00E4456F">
        <w:rPr>
          <w:b/>
          <w:bCs/>
        </w:rPr>
        <w:t>Presidente</w:t>
      </w:r>
      <w:proofErr w:type="gramEnd"/>
    </w:p>
    <w:p w:rsidRPr="008E0099" w:rsidR="00BB4CEC" w:rsidP="008E0099" w:rsidRDefault="00BB4CEC" w14:paraId="01720D6D" w14:textId="7AD41673">
      <w:pPr>
        <w:spacing w:line="360" w:lineRule="auto"/>
        <w:jc w:val="center"/>
        <w:rPr>
          <w:b/>
          <w:bCs/>
        </w:rPr>
      </w:pPr>
      <w:r w:rsidRPr="008E0099">
        <w:rPr>
          <w:b/>
          <w:bCs/>
        </w:rPr>
        <w:t>María Eugenia Valdez Fernández Baca –</w:t>
      </w:r>
      <w:r w:rsidRPr="008E0099" w:rsidR="00E4456F">
        <w:rPr>
          <w:b/>
          <w:bCs/>
        </w:rPr>
        <w:t xml:space="preserve"> Vocal</w:t>
      </w:r>
      <w:r w:rsidRPr="008E0099">
        <w:rPr>
          <w:b/>
          <w:bCs/>
        </w:rPr>
        <w:t xml:space="preserve"> </w:t>
      </w:r>
    </w:p>
    <w:p w:rsidRPr="008E0099" w:rsidR="00DD0E29" w:rsidP="008E0099" w:rsidRDefault="00AD20C0" w14:paraId="487074CF" w14:textId="11EAC2F0">
      <w:pPr>
        <w:spacing w:line="360" w:lineRule="auto"/>
        <w:jc w:val="center"/>
        <w:rPr>
          <w:b/>
          <w:bCs/>
        </w:rPr>
      </w:pPr>
      <w:r w:rsidRPr="008E0099">
        <w:rPr>
          <w:b/>
          <w:bCs/>
        </w:rPr>
        <w:t>Antonio José Rodríguez Lobatón – Vocal</w:t>
      </w:r>
    </w:p>
    <w:p w:rsidRPr="008E0099"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73041" w:rsidP="005F148C" w:rsidRDefault="00E73041" w14:paraId="3D93FC8C" w14:textId="77777777">
      <w:r>
        <w:separator/>
      </w:r>
    </w:p>
  </w:endnote>
  <w:endnote w:type="continuationSeparator" w:id="0">
    <w:p w:rsidR="00E73041" w:rsidP="005F148C" w:rsidRDefault="00E73041" w14:paraId="1B123A1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73041" w:rsidP="005F148C" w:rsidRDefault="00E73041" w14:paraId="5F43A8B7" w14:textId="77777777">
      <w:r>
        <w:separator/>
      </w:r>
    </w:p>
  </w:footnote>
  <w:footnote w:type="continuationSeparator" w:id="0">
    <w:p w:rsidR="00E73041" w:rsidP="005F148C" w:rsidRDefault="00E73041" w14:paraId="0BACC14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9"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0"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0"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4"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58"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1"/>
  </w:num>
  <w:num w:numId="7" w16cid:durableId="140269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5"/>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4"/>
  </w:num>
  <w:num w:numId="25" w16cid:durableId="206340418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57"/>
  </w:num>
  <w:num w:numId="35" w16cid:durableId="1259676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2"/>
  </w:num>
  <w:num w:numId="39" w16cid:durableId="375400375">
    <w:abstractNumId w:val="3"/>
  </w:num>
  <w:num w:numId="40" w16cid:durableId="15364629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49"/>
  </w:num>
  <w:num w:numId="42" w16cid:durableId="1367632935">
    <w:abstractNumId w:val="53"/>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3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39"/>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8"/>
  </w:num>
  <w:num w:numId="48" w16cid:durableId="1820147613">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6"/>
  </w:num>
  <w:num w:numId="50" w16cid:durableId="1221936204">
    <w:abstractNumId w:val="30"/>
  </w:num>
  <w:num w:numId="51" w16cid:durableId="1578200737">
    <w:abstractNumId w:val="20"/>
  </w:num>
  <w:num w:numId="52" w16cid:durableId="2045446585">
    <w:abstractNumId w:val="25"/>
  </w:num>
  <w:num w:numId="53" w16cid:durableId="236061337">
    <w:abstractNumId w:val="5"/>
  </w:num>
  <w:num w:numId="54" w16cid:durableId="908076149">
    <w:abstractNumId w:val="2"/>
  </w:num>
  <w:num w:numId="55" w16cid:durableId="1301306779">
    <w:abstractNumId w:val="12"/>
  </w:num>
  <w:num w:numId="56" w16cid:durableId="1375540179">
    <w:abstractNumId w:val="51"/>
  </w:num>
  <w:num w:numId="57" w16cid:durableId="605236648">
    <w:abstractNumId w:val="0"/>
  </w:num>
  <w:num w:numId="58" w16cid:durableId="1927105074">
    <w:abstractNumId w:val="1"/>
  </w:num>
  <w:num w:numId="59" w16cid:durableId="1205754912">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4444A"/>
    <w:rsid w:val="00251125"/>
    <w:rsid w:val="00251C91"/>
    <w:rsid w:val="002605BB"/>
    <w:rsid w:val="002608DC"/>
    <w:rsid w:val="00266CCD"/>
    <w:rsid w:val="002671AE"/>
    <w:rsid w:val="00267932"/>
    <w:rsid w:val="002713C2"/>
    <w:rsid w:val="00272948"/>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5CB7"/>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76E5"/>
    <w:rsid w:val="005A778E"/>
    <w:rsid w:val="005B54BB"/>
    <w:rsid w:val="005B5BB2"/>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0033"/>
    <w:rsid w:val="00651449"/>
    <w:rsid w:val="00652ED5"/>
    <w:rsid w:val="006603F9"/>
    <w:rsid w:val="00660E60"/>
    <w:rsid w:val="006616F6"/>
    <w:rsid w:val="0066418F"/>
    <w:rsid w:val="00665EBA"/>
    <w:rsid w:val="00666E5D"/>
    <w:rsid w:val="006704E4"/>
    <w:rsid w:val="0067060D"/>
    <w:rsid w:val="0067663E"/>
    <w:rsid w:val="00680A82"/>
    <w:rsid w:val="006859F9"/>
    <w:rsid w:val="006925DF"/>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21E7"/>
    <w:rsid w:val="007E4D23"/>
    <w:rsid w:val="007E585F"/>
    <w:rsid w:val="007F0728"/>
    <w:rsid w:val="007F4240"/>
    <w:rsid w:val="007F76A7"/>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6A3D"/>
    <w:rsid w:val="009507AE"/>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3934"/>
    <w:rsid w:val="009C28AE"/>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B7248"/>
    <w:rsid w:val="00BC34CE"/>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9769D"/>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24B9"/>
    <w:rsid w:val="00E05338"/>
    <w:rsid w:val="00E06FC0"/>
    <w:rsid w:val="00E10B1F"/>
    <w:rsid w:val="00E11277"/>
    <w:rsid w:val="00E124A4"/>
    <w:rsid w:val="00E16535"/>
    <w:rsid w:val="00E16AB6"/>
    <w:rsid w:val="00E23F75"/>
    <w:rsid w:val="00E2525A"/>
    <w:rsid w:val="00E25357"/>
    <w:rsid w:val="00E30D1B"/>
    <w:rsid w:val="00E33E30"/>
    <w:rsid w:val="00E40C79"/>
    <w:rsid w:val="00E4456F"/>
    <w:rsid w:val="00E51E1F"/>
    <w:rsid w:val="00E541ED"/>
    <w:rsid w:val="00E55F0F"/>
    <w:rsid w:val="00E55FC2"/>
    <w:rsid w:val="00E635A2"/>
    <w:rsid w:val="00E63FEA"/>
    <w:rsid w:val="00E64711"/>
    <w:rsid w:val="00E66CE2"/>
    <w:rsid w:val="00E73041"/>
    <w:rsid w:val="00E74FEE"/>
    <w:rsid w:val="00E7594F"/>
    <w:rsid w:val="00E77C5B"/>
    <w:rsid w:val="00E80FEB"/>
    <w:rsid w:val="00E8141C"/>
    <w:rsid w:val="00E816FE"/>
    <w:rsid w:val="00E82828"/>
    <w:rsid w:val="00E84271"/>
    <w:rsid w:val="00E908BC"/>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19E"/>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3EB3341"/>
    <w:rsid w:val="07F7E587"/>
    <w:rsid w:val="0A520B5C"/>
    <w:rsid w:val="0B019169"/>
    <w:rsid w:val="0CB81B44"/>
    <w:rsid w:val="0D5B9802"/>
    <w:rsid w:val="17D21965"/>
    <w:rsid w:val="1B5E8275"/>
    <w:rsid w:val="26109420"/>
    <w:rsid w:val="29483561"/>
    <w:rsid w:val="2AAEAF64"/>
    <w:rsid w:val="2C517FCD"/>
    <w:rsid w:val="2CBFF4AE"/>
    <w:rsid w:val="2E6ECF08"/>
    <w:rsid w:val="2F872CDD"/>
    <w:rsid w:val="31ADA3D0"/>
    <w:rsid w:val="39025335"/>
    <w:rsid w:val="414947C8"/>
    <w:rsid w:val="4240BE3C"/>
    <w:rsid w:val="47DBF4F0"/>
    <w:rsid w:val="48F07E25"/>
    <w:rsid w:val="517D7F99"/>
    <w:rsid w:val="576FED9C"/>
    <w:rsid w:val="59B36962"/>
    <w:rsid w:val="5D623C5E"/>
    <w:rsid w:val="5DC5AD04"/>
    <w:rsid w:val="72A99C9D"/>
    <w:rsid w:val="7F7D0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1345E43-9CC8-46D7-9463-78919DCC90FF}"/>
</file>

<file path=customXml/itemProps3.xml><?xml version="1.0" encoding="utf-8"?>
<ds:datastoreItem xmlns:ds="http://schemas.openxmlformats.org/officeDocument/2006/customXml" ds:itemID="{C4E2A962-26D5-434D-A5B3-0980BFF2F959}"/>
</file>

<file path=customXml/itemProps4.xml><?xml version="1.0" encoding="utf-8"?>
<ds:datastoreItem xmlns:ds="http://schemas.openxmlformats.org/officeDocument/2006/customXml" ds:itemID="{4190371D-8F71-48E1-96EA-47A83B8B0CB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573</cp:revision>
  <cp:lastPrinted>2025-06-25T17:51:00Z</cp:lastPrinted>
  <dcterms:created xsi:type="dcterms:W3CDTF">2023-06-22T13:57:00Z</dcterms:created>
  <dcterms:modified xsi:type="dcterms:W3CDTF">2026-03-27T17:14:08Z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