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E0099" w:rsidR="00B3048B" w:rsidP="008E0099" w:rsidRDefault="00F15FBA" w14:paraId="64A19C66" w14:textId="44D456E0">
      <w:pPr>
        <w:pStyle w:val="Ttulo"/>
        <w:outlineLvl w:val="0"/>
        <w:rPr>
          <w:lang w:val="es-PE"/>
        </w:rPr>
      </w:pPr>
      <w:r w:rsidRPr="008E0099">
        <w:rPr>
          <w:lang w:val="es-PE"/>
        </w:rPr>
        <w:t>RESOLUCIÓN N</w:t>
      </w:r>
      <w:r w:rsidRPr="008E0099" w:rsidR="001631D6">
        <w:rPr>
          <w:lang w:val="es-PE"/>
        </w:rPr>
        <w:t xml:space="preserve">° </w:t>
      </w:r>
      <w:r w:rsidRPr="008E0099" w:rsidR="00015A30">
        <w:rPr>
          <w:lang w:val="es-PE"/>
        </w:rPr>
        <w:t>0</w:t>
      </w:r>
      <w:r w:rsidRPr="008E0099" w:rsidR="00EC6672">
        <w:rPr>
          <w:lang w:val="es-PE"/>
        </w:rPr>
        <w:t>9</w:t>
      </w:r>
      <w:r w:rsidR="001521E9">
        <w:rPr>
          <w:lang w:val="es-PE"/>
        </w:rPr>
        <w:t>8</w:t>
      </w:r>
      <w:r w:rsidRPr="008E0099" w:rsidR="001272A9">
        <w:rPr>
          <w:lang w:val="es-PE"/>
        </w:rPr>
        <w:t>/</w:t>
      </w:r>
      <w:r w:rsidRPr="008E0099" w:rsidR="001631D6">
        <w:rPr>
          <w:lang w:val="es-PE"/>
        </w:rPr>
        <w:t>2</w:t>
      </w:r>
      <w:r w:rsidRPr="008E0099" w:rsidR="0073373B">
        <w:rPr>
          <w:lang w:val="es-PE"/>
        </w:rPr>
        <w:t>5</w:t>
      </w:r>
    </w:p>
    <w:p w:rsidR="00ED76D4" w:rsidP="008E0099" w:rsidRDefault="00ED76D4" w14:paraId="75C117BA" w14:textId="77777777">
      <w:pPr>
        <w:jc w:val="both"/>
        <w:outlineLvl w:val="0"/>
        <w:rPr>
          <w:b/>
          <w:lang w:val="es-PE"/>
        </w:rPr>
      </w:pPr>
    </w:p>
    <w:p w:rsidRPr="009C3F83" w:rsidR="009C3F83" w:rsidP="009C3F83" w:rsidRDefault="009C3F83" w14:paraId="71476BFA" w14:textId="77777777">
      <w:pPr>
        <w:jc w:val="both"/>
        <w:outlineLvl w:val="0"/>
        <w:rPr>
          <w:b/>
          <w:bCs/>
          <w:lang w:val="es-PE"/>
        </w:rPr>
      </w:pPr>
      <w:r w:rsidRPr="009C3F83">
        <w:rPr>
          <w:b/>
          <w:bCs/>
          <w:lang w:val="es-PE"/>
        </w:rPr>
        <w:t>VISTOS:</w:t>
      </w:r>
    </w:p>
    <w:p w:rsidRPr="009C3F83" w:rsidR="009C3F83" w:rsidP="009C3F83" w:rsidRDefault="009C3F83" w14:paraId="5C064C81" w14:textId="77777777">
      <w:pPr>
        <w:jc w:val="both"/>
        <w:outlineLvl w:val="0"/>
        <w:rPr>
          <w:b/>
          <w:bCs/>
          <w:lang w:val="es-PE"/>
        </w:rPr>
      </w:pPr>
    </w:p>
    <w:p w:rsidRPr="009C3F83" w:rsidR="009C3F83" w:rsidP="009C3F83" w:rsidRDefault="009C3F83" w14:paraId="78B1E646" w14:textId="2694E547">
      <w:pPr>
        <w:jc w:val="both"/>
        <w:outlineLvl w:val="0"/>
      </w:pPr>
      <w:r w:rsidRPr="25D786F2" w:rsidR="009C3F83">
        <w:rPr>
          <w:lang w:val="es-PE"/>
        </w:rPr>
        <w:t xml:space="preserve">Que, </w:t>
      </w:r>
      <w:bookmarkStart w:name="_Hlk185247457" w:id="0"/>
      <w:bookmarkStart w:name="_Hlk107662905" w:id="1"/>
      <w:r w:rsidRPr="25D786F2" w:rsidR="13319499">
        <w:rPr>
          <w:b w:val="1"/>
          <w:bCs w:val="1"/>
          <w:lang w:val="es-MX"/>
        </w:rPr>
        <w:t>...................................................................................</w:t>
      </w:r>
      <w:r w:rsidRPr="25D786F2" w:rsidR="009C3F83">
        <w:rPr>
          <w:b w:val="1"/>
          <w:bCs w:val="1"/>
          <w:lang w:val="es-MX"/>
        </w:rPr>
        <w:t xml:space="preserve"> </w:t>
      </w:r>
      <w:bookmarkEnd w:id="0"/>
      <w:bookmarkEnd w:id="1"/>
      <w:r w:rsidRPr="25D786F2" w:rsidR="009C3F83">
        <w:rPr>
          <w:lang w:val="es-PE"/>
        </w:rPr>
        <w:t xml:space="preserve">interpone reclamación ante esta Defensoría del Asegurado (DEFASEG) solicitando que </w:t>
      </w:r>
      <w:r w:rsidRPr="25D786F2" w:rsidR="57368D3A">
        <w:rPr>
          <w:b w:val="1"/>
          <w:bCs w:val="1"/>
          <w:lang w:val="es-PE"/>
        </w:rPr>
        <w:t>...................................</w:t>
      </w:r>
      <w:r w:rsidR="009C3F83">
        <w:rPr/>
        <w:t xml:space="preserve"> otorgue cobertura al </w:t>
      </w:r>
      <w:r w:rsidRPr="25D786F2" w:rsidR="009C3F83">
        <w:rPr>
          <w:lang w:val="es-PE"/>
        </w:rPr>
        <w:t xml:space="preserve">siniestro </w:t>
      </w:r>
      <w:r w:rsidR="009C3F83">
        <w:rPr/>
        <w:t xml:space="preserve">del vehículo asegurado de placa </w:t>
      </w:r>
      <w:r w:rsidR="3D5B061D">
        <w:rPr/>
        <w:t>.................</w:t>
      </w:r>
      <w:r w:rsidR="009C3F83">
        <w:rPr/>
        <w:t xml:space="preserve">, </w:t>
      </w:r>
      <w:r w:rsidRPr="25D786F2" w:rsidR="009C3F83">
        <w:rPr>
          <w:lang w:val="es-PE"/>
        </w:rPr>
        <w:t xml:space="preserve">ocurrido el 16 de noviembre de 2024, conforme al </w:t>
      </w:r>
      <w:r w:rsidRPr="25D786F2" w:rsidR="009C3F83">
        <w:rPr>
          <w:b w:val="1"/>
          <w:bCs w:val="1"/>
          <w:lang w:val="es-MX"/>
        </w:rPr>
        <w:t xml:space="preserve">SEGURO VEHICULAR– PÓLIZA No </w:t>
      </w:r>
      <w:r w:rsidRPr="25D786F2" w:rsidR="34C76E04">
        <w:rPr>
          <w:b w:val="1"/>
          <w:bCs w:val="1"/>
          <w:lang w:val="es-MX"/>
        </w:rPr>
        <w:t>............................</w:t>
      </w:r>
      <w:r w:rsidRPr="25D786F2" w:rsidR="009C3F83">
        <w:rPr>
          <w:lang w:val="es-MX"/>
        </w:rPr>
        <w:t>.</w:t>
      </w:r>
    </w:p>
    <w:p w:rsidRPr="009C3F83" w:rsidR="009C3F83" w:rsidP="009C3F83" w:rsidRDefault="009C3F83" w14:paraId="5BDBFD78" w14:textId="77777777">
      <w:pPr>
        <w:jc w:val="both"/>
        <w:outlineLvl w:val="0"/>
      </w:pPr>
    </w:p>
    <w:p w:rsidRPr="009C3F83" w:rsidR="009C3F83" w:rsidP="009C3F83" w:rsidRDefault="009C3F83" w14:paraId="2197D01E" w14:textId="77777777">
      <w:pPr>
        <w:jc w:val="both"/>
        <w:outlineLvl w:val="0"/>
        <w:rPr>
          <w:lang w:val="es-PE"/>
        </w:rPr>
      </w:pPr>
      <w:r w:rsidRPr="009C3F83">
        <w:rPr>
          <w:lang w:val="es-PE"/>
        </w:rPr>
        <w:t>Que, la señalada reclamación cumple con los requisitos de materia, cuantía y oportunidad establecidos en el Reglamento de la DEFASEG (http://www.defaseg.com.pe/reglamento);</w:t>
      </w:r>
    </w:p>
    <w:p w:rsidRPr="009C3F83" w:rsidR="009C3F83" w:rsidP="009C3F83" w:rsidRDefault="009C3F83" w14:paraId="5817DB79" w14:textId="77777777">
      <w:pPr>
        <w:jc w:val="both"/>
        <w:outlineLvl w:val="0"/>
        <w:rPr>
          <w:lang w:val="es-PE"/>
        </w:rPr>
      </w:pPr>
    </w:p>
    <w:p w:rsidRPr="009C3F83" w:rsidR="009C3F83" w:rsidP="009C3F83" w:rsidRDefault="009C3F83" w14:paraId="264BA339" w14:textId="12D1522E">
      <w:pPr>
        <w:jc w:val="both"/>
        <w:outlineLvl w:val="0"/>
        <w:rPr>
          <w:lang w:val="es-PE"/>
        </w:rPr>
      </w:pPr>
      <w:r w:rsidRPr="25D786F2" w:rsidR="009C3F83">
        <w:rPr>
          <w:lang w:val="es-PE"/>
        </w:rPr>
        <w:t xml:space="preserve">Que, habiéndosele corrido traslado de la respectiva reclamación, </w:t>
      </w:r>
      <w:r w:rsidRPr="25D786F2" w:rsidR="39217869">
        <w:rPr>
          <w:lang w:val="es-PE"/>
        </w:rPr>
        <w:t>..............</w:t>
      </w:r>
      <w:r w:rsidRPr="25D786F2" w:rsidR="009C3F83">
        <w:rPr>
          <w:lang w:val="es-PE"/>
        </w:rPr>
        <w:t xml:space="preserve"> presentó sus descargos y la documentación solicitada.</w:t>
      </w:r>
    </w:p>
    <w:p w:rsidRPr="009C3F83" w:rsidR="009C3F83" w:rsidP="009C3F83" w:rsidRDefault="009C3F83" w14:paraId="3EC19B9F" w14:textId="77777777">
      <w:pPr>
        <w:jc w:val="both"/>
        <w:outlineLvl w:val="0"/>
        <w:rPr>
          <w:lang w:val="es-PE"/>
        </w:rPr>
      </w:pPr>
    </w:p>
    <w:p w:rsidRPr="009C3F83" w:rsidR="009C3F83" w:rsidP="009C3F83" w:rsidRDefault="009C3F83" w14:paraId="247BFB67" w14:textId="77777777">
      <w:pPr>
        <w:jc w:val="both"/>
        <w:outlineLvl w:val="0"/>
        <w:rPr>
          <w:lang w:val="es-PE"/>
        </w:rPr>
      </w:pPr>
      <w:r w:rsidRPr="009C3F83">
        <w:rPr>
          <w:lang w:val="es-PE"/>
        </w:rPr>
        <w:t>Que, el 28 de abril de 2025 se realizó la audiencia de vista virtual con la concurrencia únicamente del representante de la reclamante, conforme consta de la correspondiente acta.</w:t>
      </w:r>
    </w:p>
    <w:p w:rsidRPr="009C3F83" w:rsidR="009C3F83" w:rsidP="009C3F83" w:rsidRDefault="009C3F83" w14:paraId="436873B0" w14:textId="77777777">
      <w:pPr>
        <w:jc w:val="both"/>
        <w:outlineLvl w:val="0"/>
        <w:rPr>
          <w:lang w:val="es-PE"/>
        </w:rPr>
      </w:pPr>
    </w:p>
    <w:p w:rsidRPr="009C3F83" w:rsidR="009C3F83" w:rsidP="009C3F83" w:rsidRDefault="009C3F83" w14:paraId="192AF58A" w14:textId="1C6D69F7">
      <w:pPr>
        <w:jc w:val="both"/>
        <w:outlineLvl w:val="0"/>
        <w:rPr>
          <w:lang w:val="es-PE"/>
        </w:rPr>
      </w:pPr>
      <w:r w:rsidRPr="25D786F2" w:rsidR="009C3F83">
        <w:rPr>
          <w:lang w:val="es-PE"/>
        </w:rPr>
        <w:t>Que, la reclamación se sustenta resumidamente en lo siguiente: (1)</w:t>
      </w:r>
      <w:bookmarkStart w:name="_Hlk107663027" w:id="2"/>
      <w:r w:rsidRPr="25D786F2" w:rsidR="009C3F83">
        <w:rPr>
          <w:lang w:val="es-PE"/>
        </w:rPr>
        <w:t xml:space="preserve"> </w:t>
      </w:r>
      <w:r w:rsidR="009C3F83">
        <w:rPr/>
        <w:t xml:space="preserve">solicita la cobertura del siniestro </w:t>
      </w:r>
      <w:bookmarkStart w:name="_Hlk201571943" w:id="3"/>
      <w:r w:rsidR="009C3F83">
        <w:rPr/>
        <w:t xml:space="preserve">del vehículo asegurado de placa </w:t>
      </w:r>
      <w:r w:rsidR="3D5B061D">
        <w:rPr/>
        <w:t>.................</w:t>
      </w:r>
      <w:bookmarkEnd w:id="3"/>
      <w:r w:rsidR="009C3F83">
        <w:rPr/>
        <w:t xml:space="preserve">; (2) </w:t>
      </w:r>
      <w:r w:rsidRPr="25D786F2" w:rsidR="009C3F83">
        <w:rPr>
          <w:lang w:val="es-PE"/>
        </w:rPr>
        <w:t>la unidad asegurada es del año 2022 y tiene 6000 horas de trabajo, por lo tanto, no puede sostenerse que el camión se averió como producto del desgaste o deterioro que se da a la unidad; (3) hubo un retraso de un mes en la revisión de la unidad y pasado esto demoraron dos semanas más para indicar que no hay cobertura.</w:t>
      </w:r>
    </w:p>
    <w:p w:rsidRPr="009C3F83" w:rsidR="009C3F83" w:rsidP="009C3F83" w:rsidRDefault="009C3F83" w14:paraId="201A775E" w14:textId="77777777">
      <w:pPr>
        <w:jc w:val="both"/>
        <w:outlineLvl w:val="0"/>
        <w:rPr>
          <w:lang w:val="es-PE"/>
        </w:rPr>
      </w:pPr>
    </w:p>
    <w:bookmarkEnd w:id="2"/>
    <w:p w:rsidRPr="009C3F83" w:rsidR="009C3F83" w:rsidP="009C3F83" w:rsidRDefault="009C3F83" w14:paraId="32620886" w14:textId="3C657327">
      <w:pPr>
        <w:jc w:val="both"/>
        <w:outlineLvl w:val="0"/>
        <w:rPr>
          <w:lang w:val="es-PE"/>
        </w:rPr>
      </w:pPr>
      <w:r w:rsidRPr="25D786F2" w:rsidR="009C3F83">
        <w:rPr>
          <w:lang w:val="es-PE"/>
        </w:rPr>
        <w:t xml:space="preserve">Que, por su parte, </w:t>
      </w:r>
      <w:r w:rsidRPr="25D786F2" w:rsidR="39217869">
        <w:rPr>
          <w:lang w:val="es-PE"/>
        </w:rPr>
        <w:t>..............</w:t>
      </w:r>
      <w:r w:rsidRPr="25D786F2" w:rsidR="009C3F83">
        <w:rPr>
          <w:lang w:val="es-PE"/>
        </w:rPr>
        <w:t xml:space="preserve"> solicita que la reclamación sea declarada infundada, por las razones que se enuncian resumidamente a continuación: (1)</w:t>
      </w:r>
      <w:r w:rsidR="009C3F83">
        <w:rPr/>
        <w:t xml:space="preserve"> </w:t>
      </w:r>
      <w:r w:rsidRPr="25D786F2" w:rsidR="009C3F83">
        <w:rPr>
          <w:lang w:val="es-PE"/>
        </w:rPr>
        <w:t xml:space="preserve">no corresponde la cobertura dado que se ha establecido, técnica y objetivamente, que el vehículo asegurado no presenta signos o evidencias de algún impacto o golpe con algún objeto ubicado en la vía o en el exterior de la unidad que haya ocasionado los daños que presenta la unidad; (2) se descarta que los daños que presenta la unidad se hayan producido a consecuencia de un golpe o impacto o choque; (3) se ha establecido que los daños en el motor son compatibles con una falla por fatiga en uno de los pernos de tapa de biela del cilindro #5, producto de elevados esfuerzos (elevadas solicitaciones mecánicas); (4) se advierte que no existen signos o evidencias de haberse producido un choque o impacto con un elemento u objeto externo o ubicado en la vía que haya causado los daños que presenta la unidad; (5) tampoco se ha producido un vuelco, atropello o despeño de la unidad; (6) se trata de daños que no fueron causados por un accidente de tránsito, de acuerdo con la definición contenida en el artículo 25 de las Condiciones Generales del Seguro Vehicular de la póliza contratada, donde se define al ACCIDENTE DE TRÁNSITO como aquel «Choque, atropello, vuelco, o despeño que ocasione daños al vehículo asegurado y/o a personas o cosas que se encuentren fuera del vehículo asegurado y/o a los ocupantes del vehículo asegurado»; (7) el evento reportado tampoco constituye ninguno de los demás riesgos cubiertos por la cobertura de daño propio: (8) de acuerdo con lo estipulado en el artículo 3, literal B, inciso 2, de las Condiciones Generales del Seguro Vehicular de la póliza contratada, los riesgos cubiertos por la cobertura de Daño propio para vehículos que sean camión o tractor o grúa o cualquier otro vehículo de trabajo pesado son los siguientes:  a) Accidente de Tránsito,  b) Incendio y  c) Cualquier otro riesgo que se contrate y que esté especificado en las </w:t>
      </w:r>
      <w:r w:rsidRPr="25D786F2" w:rsidR="009C3F83">
        <w:rPr>
          <w:lang w:val="es-PE"/>
        </w:rPr>
        <w:t xml:space="preserve">Condiciones Particulares de esta Póliza; (9) los daños o averías que presenta la unidad no fueron causados a consecuencia de un evento o riesgo cubierto; razón por la cual dichos daños no se encuentran amparados por la cobertura de daño propio de la póliza; (10) en la póliza también se establece que los daños o averías producto del deterioro paulatino o fatiga causados por el uso o funcionamiento que se le da a la unidad asegurada, como ha sucedido en el presente caso, no están cubiertos por la póliza contratada, de acuerdo con lo previsto en el artículo 6, inciso 4, literal C, de las Condiciones Generales del Seguro Vehicular; (11)  según consta en el acta de intervención policial registrada en la comisaría PNP de Huallanca, el día 16/11/2024, a las 17:00 horas, el personal policial se trasladó al km, 76 de la vía de penetración </w:t>
      </w:r>
      <w:r w:rsidRPr="25D786F2" w:rsidR="009C3F83">
        <w:rPr>
          <w:lang w:val="es-PE"/>
        </w:rPr>
        <w:t>Conococha</w:t>
      </w:r>
      <w:r w:rsidRPr="25D786F2" w:rsidR="009C3F83">
        <w:rPr>
          <w:lang w:val="es-PE"/>
        </w:rPr>
        <w:t xml:space="preserve"> – Huallanca – La Unión, donde constató el </w:t>
      </w:r>
      <w:r w:rsidRPr="25D786F2" w:rsidR="009C3F83">
        <w:rPr>
          <w:lang w:val="es-PE"/>
        </w:rPr>
        <w:t>derrapamiento</w:t>
      </w:r>
      <w:r w:rsidRPr="25D786F2" w:rsidR="009C3F83">
        <w:rPr>
          <w:lang w:val="es-PE"/>
        </w:rPr>
        <w:t xml:space="preserve"> con subsecuentes daños materiales que afectó al vehículo de placa </w:t>
      </w:r>
      <w:r w:rsidRPr="25D786F2" w:rsidR="4981843A">
        <w:rPr>
          <w:lang w:val="es-PE"/>
        </w:rPr>
        <w:t>.................</w:t>
      </w:r>
      <w:r w:rsidRPr="25D786F2" w:rsidR="009C3F83">
        <w:rPr>
          <w:lang w:val="es-PE"/>
        </w:rPr>
        <w:t xml:space="preserve">, el cual se encontraba en el lado derecho de la vía en posición normal sobre su eje, con daños en el motor y observándose fuga de aceite. Asimismo, se indica que la causa del despiste fue el factor climatológico (lluvia y lodo en la vía de tránsito) que impide la circulación de vehículos. También se indica que, al entrevistar al conductor del vehículo, Sr. Resurrección </w:t>
      </w:r>
      <w:r w:rsidRPr="25D786F2" w:rsidR="21B5BF9D">
        <w:rPr>
          <w:lang w:val="es-PE"/>
        </w:rPr>
        <w:t>.............................................</w:t>
      </w:r>
      <w:r w:rsidRPr="25D786F2" w:rsidR="009C3F83">
        <w:rPr>
          <w:lang w:val="es-PE"/>
        </w:rPr>
        <w:t xml:space="preserve">, éste manifestó que cuando transitaba el vehículo se deslizó por el lodo y las fuertes lluvias, motivo por el cual perdió el control y cuando trató de salir el </w:t>
      </w:r>
      <w:r w:rsidRPr="25D786F2" w:rsidR="009C3F83">
        <w:rPr>
          <w:lang w:val="es-PE"/>
        </w:rPr>
        <w:t>enfangamiento</w:t>
      </w:r>
      <w:r w:rsidRPr="25D786F2" w:rsidR="009C3F83">
        <w:rPr>
          <w:lang w:val="es-PE"/>
        </w:rPr>
        <w:t xml:space="preserve">, se dio cuenta que el motor tenía daños y fuga de aceite; (12) a fin de evaluar los daños que presenta el vehículo asegurado, así como el origen y causa de los mismos, </w:t>
      </w:r>
      <w:r w:rsidRPr="25D786F2" w:rsidR="39217869">
        <w:rPr>
          <w:lang w:val="es-PE"/>
        </w:rPr>
        <w:t>..............</w:t>
      </w:r>
      <w:r w:rsidRPr="25D786F2" w:rsidR="009C3F83">
        <w:rPr>
          <w:lang w:val="es-PE"/>
        </w:rPr>
        <w:t xml:space="preserve"> contrató al señor </w:t>
      </w:r>
      <w:r w:rsidRPr="25D786F2" w:rsidR="6910DDAC">
        <w:rPr>
          <w:lang w:val="es-PE"/>
        </w:rPr>
        <w:t>...................................................................</w:t>
      </w:r>
      <w:r w:rsidRPr="25D786F2" w:rsidR="009C3F83">
        <w:rPr>
          <w:lang w:val="es-PE"/>
        </w:rPr>
        <w:t xml:space="preserve"> (Técnico en Investigación de Fallas en Componentes Mecánicos), quien inspeccionó el vehículo asegurado en el taller </w:t>
      </w:r>
      <w:r w:rsidRPr="25D786F2" w:rsidR="009C3F83">
        <w:rPr>
          <w:lang w:val="es-PE"/>
        </w:rPr>
        <w:t>Manucci</w:t>
      </w:r>
      <w:r w:rsidRPr="25D786F2" w:rsidR="009C3F83">
        <w:rPr>
          <w:lang w:val="es-PE"/>
        </w:rPr>
        <w:t xml:space="preserve"> Diesel de Huaraz – Ancash; (13) tal como se aprecia en el informe de fecha 27/12/2024, formulado por el referido técnico, el objetivo o hipótesis del informe fue demostrar una relación viable entre el mecanismo de daño en el motor, que es intempestivo, y que deviene a razón del deslizamiento de la unidad debido al fango producido por la lluvia reinante en la zona y posterior maniobra para intentar desatollar del fango el camión cisterna, hechos que, como consecuencia, ocasiona una falla catastrófica con perforación del bloque de motor, expulsión de una biela y sus elementos anexos a la pista.</w:t>
      </w:r>
    </w:p>
    <w:p w:rsidRPr="009C3F83" w:rsidR="009C3F83" w:rsidP="009C3F83" w:rsidRDefault="009C3F83" w14:paraId="75EDB912" w14:textId="77777777">
      <w:pPr>
        <w:jc w:val="both"/>
        <w:outlineLvl w:val="0"/>
        <w:rPr>
          <w:lang w:val="es-PE"/>
        </w:rPr>
      </w:pPr>
    </w:p>
    <w:p w:rsidRPr="009C3F83" w:rsidR="009C3F83" w:rsidP="009C3F83" w:rsidRDefault="009C3F83" w14:paraId="3BE1D0D0" w14:textId="77777777">
      <w:pPr>
        <w:jc w:val="both"/>
        <w:outlineLvl w:val="0"/>
        <w:rPr>
          <w:lang w:val="es-PE"/>
        </w:rPr>
      </w:pPr>
      <w:r w:rsidRPr="009C3F83">
        <w:rPr>
          <w:b/>
          <w:bCs/>
          <w:lang w:val="es-PE"/>
        </w:rPr>
        <w:t>CONSIDERANDO:</w:t>
      </w:r>
    </w:p>
    <w:p w:rsidRPr="009C3F83" w:rsidR="009C3F83" w:rsidP="009C3F83" w:rsidRDefault="009C3F83" w14:paraId="61149D58" w14:textId="77777777">
      <w:pPr>
        <w:jc w:val="both"/>
        <w:outlineLvl w:val="0"/>
        <w:rPr>
          <w:lang w:val="es-PE"/>
        </w:rPr>
      </w:pPr>
    </w:p>
    <w:p w:rsidRPr="009C3F83" w:rsidR="009C3F83" w:rsidP="009C3F83" w:rsidRDefault="009C3F83" w14:paraId="6EE51461" w14:textId="77777777">
      <w:pPr>
        <w:jc w:val="both"/>
        <w:outlineLvl w:val="0"/>
        <w:rPr>
          <w:lang w:val="es-PE"/>
        </w:rPr>
      </w:pPr>
      <w:r w:rsidRPr="009C3F83">
        <w:rPr>
          <w:b/>
          <w:u w:val="single"/>
          <w:lang w:val="es-PE"/>
        </w:rPr>
        <w:t>PRIMERO</w:t>
      </w:r>
      <w:r w:rsidRPr="009C3F83">
        <w:rPr>
          <w:b/>
          <w:lang w:val="es-PE"/>
        </w:rPr>
        <w:t xml:space="preserve">: </w:t>
      </w:r>
      <w:r w:rsidRPr="009C3F83">
        <w:rPr>
          <w:lang w:val="es-PE"/>
        </w:rPr>
        <w:t>Conforme a su Reglamento, la</w:t>
      </w:r>
      <w:r w:rsidRPr="009C3F83">
        <w:rPr>
          <w:b/>
          <w:bCs/>
          <w:lang w:val="es-PE"/>
        </w:rPr>
        <w:t xml:space="preserve"> </w:t>
      </w:r>
      <w:r w:rsidRPr="009C3F83">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C3F83" w:rsidR="009C3F83" w:rsidP="009C3F83" w:rsidRDefault="009C3F83" w14:paraId="654BBE27" w14:textId="77777777">
      <w:pPr>
        <w:jc w:val="both"/>
        <w:outlineLvl w:val="0"/>
        <w:rPr>
          <w:bCs/>
        </w:rPr>
      </w:pPr>
    </w:p>
    <w:p w:rsidRPr="009C3F83" w:rsidR="009C3F83" w:rsidP="009C3F83" w:rsidRDefault="009C3F83" w14:paraId="25CAD42F" w14:textId="77777777">
      <w:pPr>
        <w:jc w:val="both"/>
        <w:outlineLvl w:val="0"/>
        <w:rPr>
          <w:bCs/>
          <w:lang w:val="es-PE"/>
        </w:rPr>
      </w:pPr>
      <w:r w:rsidRPr="009C3F83">
        <w:rPr>
          <w:b/>
          <w:bCs/>
          <w:u w:val="single"/>
          <w:lang w:val="es-PE"/>
        </w:rPr>
        <w:t>SEGUNDO</w:t>
      </w:r>
      <w:r w:rsidRPr="009C3F83">
        <w:rPr>
          <w:b/>
          <w:bCs/>
          <w:lang w:val="es-PE"/>
        </w:rPr>
        <w:t xml:space="preserve">: </w:t>
      </w:r>
      <w:r w:rsidRPr="009C3F83">
        <w:rPr>
          <w:lang w:val="es-PE"/>
        </w:rPr>
        <w:t xml:space="preserve">Asimismo, de acuerdo a </w:t>
      </w:r>
      <w:r w:rsidRPr="009C3F83">
        <w:rPr>
          <w:b/>
          <w:bCs/>
          <w:lang w:val="es-PE"/>
        </w:rPr>
        <w:t>s</w:t>
      </w:r>
      <w:r w:rsidRPr="009C3F83">
        <w:rPr>
          <w:lang w:val="es-PE"/>
        </w:rPr>
        <w:t>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C3F83" w:rsidR="009C3F83" w:rsidP="009C3F83" w:rsidRDefault="009C3F83" w14:paraId="713AC5C5" w14:textId="77777777">
      <w:pPr>
        <w:jc w:val="both"/>
        <w:outlineLvl w:val="0"/>
      </w:pPr>
    </w:p>
    <w:p w:rsidRPr="009C3F83" w:rsidR="009C3F83" w:rsidP="009C3F83" w:rsidRDefault="009C3F83" w14:paraId="76C20755" w14:textId="77777777">
      <w:pPr>
        <w:jc w:val="both"/>
        <w:outlineLvl w:val="0"/>
        <w:rPr>
          <w:lang w:val="es-PE"/>
        </w:rPr>
      </w:pPr>
      <w:r w:rsidRPr="009C3F83">
        <w:rPr>
          <w:b/>
          <w:bCs/>
          <w:u w:val="single"/>
          <w:lang w:val="es-PE"/>
        </w:rPr>
        <w:lastRenderedPageBreak/>
        <w:t>TERCERO</w:t>
      </w:r>
      <w:r w:rsidRPr="009C3F83">
        <w:rPr>
          <w:b/>
          <w:bCs/>
          <w:lang w:val="es-PE"/>
        </w:rPr>
        <w:t>:</w:t>
      </w:r>
      <w:r w:rsidRPr="009C3F83">
        <w:rPr>
          <w:lang w:val="es-PE"/>
        </w:rPr>
        <w:t xml:space="preserve"> Que, conforme a lo dispuesto en la Ley Nro. </w:t>
      </w:r>
      <w:r w:rsidRPr="009C3F83">
        <w:t xml:space="preserve">29946 – Ley del Contrato de Seguro, norma legal vigente con ocasión de la celebración del contrato al cual se contrae el presente caso, </w:t>
      </w:r>
      <w:r w:rsidRPr="009C3F8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C3F83" w:rsidR="009C3F83" w:rsidP="009C3F83" w:rsidRDefault="009C3F83" w14:paraId="0CA02FF5" w14:textId="77777777">
      <w:pPr>
        <w:jc w:val="both"/>
        <w:outlineLvl w:val="0"/>
        <w:rPr>
          <w:b/>
          <w:u w:val="single"/>
          <w:lang w:val="es-PE"/>
        </w:rPr>
      </w:pPr>
    </w:p>
    <w:p w:rsidRPr="009C3F83" w:rsidR="009C3F83" w:rsidP="009C3F83" w:rsidRDefault="009C3F83" w14:paraId="785C8904" w14:textId="77777777">
      <w:pPr>
        <w:jc w:val="both"/>
        <w:outlineLvl w:val="0"/>
        <w:rPr>
          <w:lang w:val="es-PE"/>
        </w:rPr>
      </w:pPr>
      <w:r w:rsidRPr="009C3F83">
        <w:rPr>
          <w:b/>
          <w:u w:val="single"/>
          <w:lang w:val="es-PE"/>
        </w:rPr>
        <w:t>CUARTO</w:t>
      </w:r>
      <w:r w:rsidRPr="009C3F83">
        <w:rPr>
          <w:b/>
          <w:lang w:val="es-PE"/>
        </w:rPr>
        <w:t>:</w:t>
      </w:r>
      <w:r w:rsidRPr="009C3F8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9C3F83" w:rsidR="009C3F83" w:rsidP="009C3F83" w:rsidRDefault="009C3F83" w14:paraId="11015571" w14:textId="77777777">
      <w:pPr>
        <w:jc w:val="both"/>
        <w:outlineLvl w:val="0"/>
        <w:rPr>
          <w:bCs/>
        </w:rPr>
      </w:pPr>
    </w:p>
    <w:p w:rsidRPr="009C3F83" w:rsidR="009C3F83" w:rsidP="009C3F83" w:rsidRDefault="009C3F83" w14:paraId="7B37949B" w14:textId="77777777">
      <w:pPr>
        <w:jc w:val="both"/>
        <w:outlineLvl w:val="0"/>
      </w:pPr>
      <w:r w:rsidRPr="009C3F83">
        <w:rPr>
          <w:b/>
          <w:bCs/>
          <w:u w:val="single"/>
          <w:lang w:val="es-PE"/>
        </w:rPr>
        <w:t>QUINTO</w:t>
      </w:r>
      <w:r w:rsidRPr="009C3F83">
        <w:rPr>
          <w:b/>
          <w:bCs/>
          <w:lang w:val="es-PE"/>
        </w:rPr>
        <w:t xml:space="preserve">: </w:t>
      </w:r>
      <w:r w:rsidRPr="009C3F83">
        <w:rPr>
          <w:lang w:val="es-PE"/>
        </w:rPr>
        <w:t>Que, conforme al</w:t>
      </w:r>
      <w:r w:rsidRPr="009C3F83">
        <w:rPr>
          <w:b/>
          <w:bCs/>
          <w:lang w:val="es-PE"/>
        </w:rPr>
        <w:t xml:space="preserve"> </w:t>
      </w:r>
      <w:r w:rsidRPr="009C3F83">
        <w:rPr>
          <w:lang w:val="es-PE"/>
        </w:rPr>
        <w:t>artículo 196 del Código Procesal Civil, corresponde a quien invoca hechos probar su existencia, así como a quien los contradice invocando nuevos hechos; sin perjuicio de aplicarse las presunciones legales correspondientes.</w:t>
      </w:r>
    </w:p>
    <w:p w:rsidRPr="009C3F83" w:rsidR="009C3F83" w:rsidP="009C3F83" w:rsidRDefault="009C3F83" w14:paraId="1E4D063B" w14:textId="77777777">
      <w:pPr>
        <w:jc w:val="both"/>
        <w:outlineLvl w:val="0"/>
        <w:rPr>
          <w:lang w:val="es-PE"/>
        </w:rPr>
      </w:pPr>
    </w:p>
    <w:p w:rsidRPr="009C3F83" w:rsidR="009C3F83" w:rsidP="009C3F83" w:rsidRDefault="009C3F83" w14:paraId="0BF4CC18" w14:textId="554F5F29">
      <w:pPr>
        <w:jc w:val="both"/>
        <w:outlineLvl w:val="0"/>
        <w:rPr>
          <w:lang w:val="es-PE"/>
        </w:rPr>
      </w:pPr>
      <w:r w:rsidRPr="25D786F2" w:rsidR="009C3F83">
        <w:rPr>
          <w:b w:val="1"/>
          <w:bCs w:val="1"/>
          <w:u w:val="single"/>
          <w:lang w:val="es-PE"/>
        </w:rPr>
        <w:t>SEXTO</w:t>
      </w:r>
      <w:r w:rsidRPr="25D786F2" w:rsidR="009C3F83">
        <w:rPr>
          <w:b w:val="1"/>
          <w:bCs w:val="1"/>
          <w:lang w:val="es-PE"/>
        </w:rPr>
        <w:t>:</w:t>
      </w:r>
      <w:r w:rsidRPr="25D786F2" w:rsidR="009C3F83">
        <w:rPr>
          <w:lang w:val="es-PE"/>
        </w:rPr>
        <w:t xml:space="preserve"> Sobre la base de los términos contenidos en la reclamación y en la absolución de esta, y a lo tratado en la audiencia de vista, la cuestión controvertida radica en determinar si es legítima o no la negativa de </w:t>
      </w:r>
      <w:r w:rsidRPr="25D786F2" w:rsidR="39217869">
        <w:rPr>
          <w:lang w:val="es-PE"/>
        </w:rPr>
        <w:t>..............</w:t>
      </w:r>
      <w:r w:rsidRPr="25D786F2" w:rsidR="009C3F83">
        <w:rPr>
          <w:lang w:val="es-PE"/>
        </w:rPr>
        <w:t xml:space="preserve"> de no dar cobertura al siniestro bajo reclamación.</w:t>
      </w:r>
    </w:p>
    <w:p w:rsidRPr="009C3F83" w:rsidR="009C3F83" w:rsidP="009C3F83" w:rsidRDefault="009C3F83" w14:paraId="49467335" w14:textId="77777777">
      <w:pPr>
        <w:jc w:val="both"/>
        <w:outlineLvl w:val="0"/>
        <w:rPr>
          <w:lang w:val="es-PE"/>
        </w:rPr>
      </w:pPr>
    </w:p>
    <w:p w:rsidRPr="009C3F83" w:rsidR="009C3F83" w:rsidP="009C3F83" w:rsidRDefault="009C3F83" w14:paraId="2EBEA4D4" w14:textId="77777777">
      <w:pPr>
        <w:jc w:val="both"/>
        <w:outlineLvl w:val="0"/>
        <w:rPr>
          <w:lang w:val="es-PE"/>
        </w:rPr>
      </w:pPr>
      <w:r w:rsidRPr="009C3F83">
        <w:rPr>
          <w:b/>
          <w:u w:val="single"/>
          <w:lang w:val="es-PE"/>
        </w:rPr>
        <w:t>SÉPTIMO</w:t>
      </w:r>
      <w:r w:rsidRPr="009C3F83">
        <w:rPr>
          <w:b/>
          <w:lang w:val="es-PE"/>
        </w:rPr>
        <w:t>:</w:t>
      </w:r>
      <w:r w:rsidRPr="009C3F83">
        <w:rPr>
          <w:lang w:val="es-PE"/>
        </w:rPr>
        <w:t xml:space="preserve"> De acuerdo con el artículo 77 de la Ley Nro. 29946 – Ley del Contrato de Seguro, corresponde al asegurado probar el siniestro y la cuantía de la pérdida, de ser el caso, siendo que, de otro lado, corresponde a la aseguradora probar las causas que la liberan de su obligación de indemnizar.  </w:t>
      </w:r>
    </w:p>
    <w:p w:rsidRPr="009C3F83" w:rsidR="009C3F83" w:rsidP="009C3F83" w:rsidRDefault="009C3F83" w14:paraId="62C6140F" w14:textId="77777777">
      <w:pPr>
        <w:jc w:val="both"/>
        <w:outlineLvl w:val="0"/>
        <w:rPr>
          <w:lang w:val="es-PE"/>
        </w:rPr>
      </w:pPr>
    </w:p>
    <w:p w:rsidRPr="009C3F83" w:rsidR="009C3F83" w:rsidP="009C3F83" w:rsidRDefault="009C3F83" w14:paraId="63FC6262" w14:textId="77777777">
      <w:pPr>
        <w:jc w:val="both"/>
        <w:outlineLvl w:val="0"/>
      </w:pPr>
      <w:r w:rsidRPr="009C3F83">
        <w:rPr>
          <w:lang w:val="es-PE"/>
        </w:rPr>
        <w:t xml:space="preserve">Conforme a la asignación legal de la carga probatoria, respecto a la causa del evento, esto es el daño en el motor del vehículo asegurado, corresponde al asegurado demostrar la ocurrencia del siniestro, esto es, que </w:t>
      </w:r>
      <w:r w:rsidRPr="009C3F83">
        <w:t>los daños producidos al interior del motor corresponden a un riesgo cubierto</w:t>
      </w:r>
      <w:r w:rsidRPr="009C3F83">
        <w:rPr>
          <w:lang w:val="es-PE"/>
        </w:rPr>
        <w:t>.</w:t>
      </w:r>
    </w:p>
    <w:p w:rsidRPr="009C3F83" w:rsidR="009C3F83" w:rsidP="009C3F83" w:rsidRDefault="009C3F83" w14:paraId="645728C2" w14:textId="77777777">
      <w:pPr>
        <w:jc w:val="both"/>
        <w:outlineLvl w:val="0"/>
      </w:pPr>
    </w:p>
    <w:p w:rsidRPr="009C3F83" w:rsidR="009C3F83" w:rsidP="009C3F83" w:rsidRDefault="009C3F83" w14:paraId="7EC38E89" w14:textId="77777777">
      <w:pPr>
        <w:jc w:val="both"/>
        <w:outlineLvl w:val="0"/>
        <w:rPr>
          <w:lang w:val="es-PE"/>
        </w:rPr>
      </w:pPr>
      <w:r w:rsidRPr="009C3F83">
        <w:t xml:space="preserve">En efecto, conforme al artículo citado, </w:t>
      </w:r>
      <w:r w:rsidRPr="009C3F83">
        <w:rPr>
          <w:lang w:val="es-PE"/>
        </w:rPr>
        <w:t>corresponde que al reclamante no sólo invoque la reparación del daño al motor, sino que pruebe que los daños reclamados son producto del siniestro bajo cobertura.</w:t>
      </w:r>
    </w:p>
    <w:p w:rsidRPr="009C3F83" w:rsidR="009C3F83" w:rsidP="009C3F83" w:rsidRDefault="009C3F83" w14:paraId="2F402BD6" w14:textId="77777777">
      <w:pPr>
        <w:jc w:val="both"/>
        <w:outlineLvl w:val="0"/>
        <w:rPr>
          <w:lang w:val="es-PE"/>
        </w:rPr>
      </w:pPr>
    </w:p>
    <w:p w:rsidRPr="009C3F83" w:rsidR="009C3F83" w:rsidP="009C3F83" w:rsidRDefault="009C3F83" w14:paraId="4BDE7334" w14:textId="026A2102">
      <w:pPr>
        <w:jc w:val="both"/>
        <w:outlineLvl w:val="0"/>
        <w:rPr>
          <w:lang w:val="es-PE"/>
        </w:rPr>
      </w:pPr>
      <w:r w:rsidRPr="25D786F2" w:rsidR="009C3F83">
        <w:rPr>
          <w:lang w:val="es-PE"/>
        </w:rPr>
        <w:t xml:space="preserve">En el presente caso, obra en autos el Informe Técnico de Evaluación de Motor por Fractura de Block de la firma Mannucci Diesel SAC, elaborado por el Técnico </w:t>
      </w:r>
      <w:r w:rsidRPr="25D786F2" w:rsidR="547997B5">
        <w:rPr>
          <w:lang w:val="es-PE"/>
        </w:rPr>
        <w:t>...........................................</w:t>
      </w:r>
      <w:r w:rsidRPr="25D786F2" w:rsidR="009C3F83">
        <w:rPr>
          <w:lang w:val="es-PE"/>
        </w:rPr>
        <w:t xml:space="preserve">, de fecha 19 de noviembre de 2024, en el cual se señala que la factura de cárter de aceite fue provocada por un impacto externo: </w:t>
      </w:r>
    </w:p>
    <w:p w:rsidRPr="009C3F83" w:rsidR="009C3F83" w:rsidP="009C3F83" w:rsidRDefault="009C3F83" w14:paraId="2FF67027" w14:textId="77777777">
      <w:pPr>
        <w:jc w:val="both"/>
        <w:outlineLvl w:val="0"/>
      </w:pPr>
    </w:p>
    <w:p w:rsidRPr="009C3F83" w:rsidR="009C3F83" w:rsidP="009C3F83" w:rsidRDefault="009C3F83" w14:paraId="1C394EFA" w14:textId="77777777">
      <w:pPr>
        <w:jc w:val="both"/>
        <w:outlineLvl w:val="0"/>
        <w:rPr>
          <w:lang w:val="es-PE"/>
        </w:rPr>
      </w:pPr>
    </w:p>
    <w:p w:rsidRPr="009C3F83" w:rsidR="009C3F83" w:rsidP="009C3F83" w:rsidRDefault="009C3F83" w14:paraId="5D97993F" w14:textId="7ADAD062">
      <w:pPr>
        <w:jc w:val="both"/>
        <w:outlineLvl w:val="0"/>
      </w:pPr>
      <w:r w:rsidR="740F92A2">
        <w:rPr/>
        <w:t>................................................................................................................................</w:t>
      </w:r>
    </w:p>
    <w:p w:rsidRPr="009C3F83" w:rsidR="009C3F83" w:rsidP="009C3F83" w:rsidRDefault="009C3F83" w14:paraId="1BDEEA38" w14:textId="77777777">
      <w:pPr>
        <w:jc w:val="both"/>
        <w:outlineLvl w:val="0"/>
        <w:rPr>
          <w:lang w:val="es-PE"/>
        </w:rPr>
      </w:pPr>
    </w:p>
    <w:p w:rsidRPr="009C3F83" w:rsidR="009C3F83" w:rsidP="009C3F83" w:rsidRDefault="009C3F83" w14:paraId="51CC2223" w14:textId="22145569">
      <w:pPr>
        <w:jc w:val="both"/>
        <w:outlineLvl w:val="0"/>
      </w:pPr>
      <w:r w:rsidR="740F92A2">
        <w:rPr/>
        <w:t>................................................................................................................................</w:t>
      </w:r>
    </w:p>
    <w:p w:rsidRPr="009C3F83" w:rsidR="009C3F83" w:rsidP="009C3F83" w:rsidRDefault="009C3F83" w14:paraId="1F46709C" w14:textId="77777777">
      <w:pPr>
        <w:jc w:val="both"/>
        <w:outlineLvl w:val="0"/>
        <w:rPr>
          <w:lang w:val="es-PE"/>
        </w:rPr>
      </w:pPr>
    </w:p>
    <w:p w:rsidRPr="009C3F83" w:rsidR="009C3F83" w:rsidP="009C3F83" w:rsidRDefault="009C3F83" w14:paraId="6C5AC69E" w14:textId="77777777">
      <w:pPr>
        <w:jc w:val="both"/>
        <w:outlineLvl w:val="0"/>
        <w:rPr>
          <w:lang w:val="es-PE"/>
        </w:rPr>
      </w:pPr>
    </w:p>
    <w:p w:rsidRPr="009C3F83" w:rsidR="009C3F83" w:rsidP="009C3F83" w:rsidRDefault="009C3F83" w14:paraId="71829335" w14:textId="77777777">
      <w:pPr>
        <w:jc w:val="both"/>
        <w:outlineLvl w:val="0"/>
        <w:rPr>
          <w:lang w:val="es-PE"/>
        </w:rPr>
      </w:pPr>
      <w:r w:rsidRPr="009C3F83">
        <w:rPr>
          <w:lang w:val="es-PE"/>
        </w:rPr>
        <w:t>Asimismo, en dicho informe se concluye que la falla del motor fue provocada por la fractura del cárter de aceite de motor, impacto provocado por una condición de lugar de operación del camión.</w:t>
      </w:r>
    </w:p>
    <w:p w:rsidRPr="009C3F83" w:rsidR="009C3F83" w:rsidP="009C3F83" w:rsidRDefault="009C3F83" w14:paraId="3956432D" w14:textId="77777777">
      <w:pPr>
        <w:jc w:val="both"/>
        <w:outlineLvl w:val="0"/>
        <w:rPr>
          <w:lang w:val="es-PE"/>
        </w:rPr>
      </w:pPr>
    </w:p>
    <w:p w:rsidRPr="009C3F83" w:rsidR="009C3F83" w:rsidP="009C3F83" w:rsidRDefault="009C3F83" w14:paraId="3D5BF6FB" w14:textId="1088E6E0">
      <w:pPr>
        <w:jc w:val="both"/>
        <w:outlineLvl w:val="0"/>
      </w:pPr>
      <w:r w:rsidR="3032D190">
        <w:rPr/>
        <w:t>............................................................................................................................................</w:t>
      </w:r>
    </w:p>
    <w:p w:rsidRPr="009C3F83" w:rsidR="009C3F83" w:rsidP="009C3F83" w:rsidRDefault="009C3F83" w14:paraId="0C1EC8AA" w14:textId="77777777">
      <w:pPr>
        <w:jc w:val="both"/>
        <w:outlineLvl w:val="0"/>
        <w:rPr>
          <w:lang w:val="es-PE"/>
        </w:rPr>
      </w:pPr>
    </w:p>
    <w:p w:rsidRPr="009C3F83" w:rsidR="009C3F83" w:rsidP="009C3F83" w:rsidRDefault="009C3F83" w14:paraId="1404CE31" w14:textId="77777777">
      <w:pPr>
        <w:jc w:val="both"/>
        <w:outlineLvl w:val="0"/>
        <w:rPr>
          <w:lang w:val="es-PE"/>
        </w:rPr>
      </w:pPr>
    </w:p>
    <w:p w:rsidRPr="009C3F83" w:rsidR="009C3F83" w:rsidP="009C3F83" w:rsidRDefault="009C3F83" w14:paraId="1766FCA1" w14:textId="7877828A">
      <w:pPr>
        <w:jc w:val="both"/>
        <w:outlineLvl w:val="0"/>
        <w:rPr>
          <w:lang w:val="es-PE"/>
        </w:rPr>
      </w:pPr>
      <w:r w:rsidRPr="25D786F2" w:rsidR="009C3F83">
        <w:rPr>
          <w:lang w:val="es-PE"/>
        </w:rPr>
        <w:t xml:space="preserve">A su vez, la aseguradora ha presentado el Informe de Análisis de Falla del vehículo asegurado, elaborado por el Técnico </w:t>
      </w:r>
      <w:r w:rsidRPr="25D786F2" w:rsidR="3A876FC0">
        <w:rPr>
          <w:lang w:val="es-PE"/>
        </w:rPr>
        <w:t>...........................................</w:t>
      </w:r>
      <w:r w:rsidRPr="25D786F2" w:rsidR="009C3F83">
        <w:rPr>
          <w:lang w:val="es-PE"/>
        </w:rPr>
        <w:t>, de fecha 27 de diciembre de 2024, en el que se sostiene que la inspección de los daños en el motor no arroja evidencia de un impacto en alguna parte de éste o sus accesorios, que sea capaz de generar una falla repentina y de consecuencias como las descritas en la hipótesis inicial.  Asimismo, se indica que el análisis del tipo de fractura en el perno de biela del cilindro #5 es compatible con un evento de fatiga bajo elevados esfuerzos. Por lo que dicho técnico concluye que los daños en el motor son compatibles con una falla progresiva de perno de tapa de biela que desemboca en una falla catastrófica de la misma bajo elevadas solicitaciones mecánicas.</w:t>
      </w:r>
    </w:p>
    <w:p w:rsidRPr="009C3F83" w:rsidR="009C3F83" w:rsidP="009C3F83" w:rsidRDefault="009C3F83" w14:paraId="64F66342" w14:textId="77777777">
      <w:pPr>
        <w:jc w:val="both"/>
        <w:outlineLvl w:val="0"/>
        <w:rPr>
          <w:lang w:val="es-PE"/>
        </w:rPr>
      </w:pPr>
    </w:p>
    <w:p w:rsidRPr="009C3F83" w:rsidR="009C3F83" w:rsidP="009C3F83" w:rsidRDefault="009C3F83" w14:paraId="5B4AD2B6" w14:textId="77777777">
      <w:pPr>
        <w:jc w:val="both"/>
        <w:outlineLvl w:val="0"/>
        <w:rPr>
          <w:lang w:val="es-PE"/>
        </w:rPr>
      </w:pPr>
    </w:p>
    <w:p w:rsidRPr="009C3F83" w:rsidR="009C3F83" w:rsidP="009C3F83" w:rsidRDefault="009C3F83" w14:paraId="608273FF" w14:textId="12A5071C">
      <w:pPr>
        <w:jc w:val="both"/>
        <w:outlineLvl w:val="0"/>
      </w:pPr>
      <w:r w:rsidR="120FF08B">
        <w:rPr/>
        <w:t>..................................................................................................................................................</w:t>
      </w:r>
    </w:p>
    <w:p w:rsidRPr="009C3F83" w:rsidR="009C3F83" w:rsidP="009C3F83" w:rsidRDefault="009C3F83" w14:paraId="07A8DC5A" w14:textId="2F217636">
      <w:pPr>
        <w:jc w:val="both"/>
        <w:outlineLvl w:val="0"/>
        <w:rPr>
          <w:lang w:val="es-PE"/>
        </w:rPr>
      </w:pPr>
      <w:r w:rsidRPr="25D786F2" w:rsidR="120FF08B">
        <w:rPr>
          <w:lang w:val="es-PE"/>
        </w:rPr>
        <w:t>.................................................................................................................................................</w:t>
      </w:r>
      <w:r w:rsidRPr="25D786F2" w:rsidR="009C3F83">
        <w:rPr>
          <w:lang w:val="es-PE"/>
        </w:rPr>
        <w:t xml:space="preserve"> </w:t>
      </w:r>
    </w:p>
    <w:p w:rsidRPr="009C3F83" w:rsidR="009C3F83" w:rsidP="009C3F83" w:rsidRDefault="009C3F83" w14:paraId="741A0C95" w14:textId="77777777">
      <w:pPr>
        <w:jc w:val="both"/>
        <w:outlineLvl w:val="0"/>
        <w:rPr>
          <w:lang w:val="es-PE"/>
        </w:rPr>
      </w:pPr>
    </w:p>
    <w:p w:rsidRPr="009C3F83" w:rsidR="009C3F83" w:rsidP="009C3F83" w:rsidRDefault="009C3F83" w14:paraId="2661B08F" w14:textId="77777777">
      <w:pPr>
        <w:jc w:val="both"/>
        <w:outlineLvl w:val="0"/>
        <w:rPr>
          <w:lang w:val="es-PE"/>
        </w:rPr>
      </w:pPr>
      <w:r w:rsidRPr="009C3F83">
        <w:rPr>
          <w:lang w:val="es-PE"/>
        </w:rPr>
        <w:t>Al valorar el Informe de Técnico de Evaluación de Motor por Fractura de Block de la firma Mannucci Diesel SAC, se aprecia que en dicho informe no se desarrolla el razonamiento por el cual se arriba a las conclusiones que en el mismo se afirman. Si bien es cierto el referido informe contiene una serie de fotografías, no se evidencia una cadena lógica que fundamente las conclusiones que se formulan en el informe técnico.</w:t>
      </w:r>
    </w:p>
    <w:p w:rsidRPr="009C3F83" w:rsidR="009C3F83" w:rsidP="009C3F83" w:rsidRDefault="009C3F83" w14:paraId="0CBF1E51" w14:textId="77777777">
      <w:pPr>
        <w:jc w:val="both"/>
        <w:outlineLvl w:val="0"/>
        <w:rPr>
          <w:lang w:val="es-PE"/>
        </w:rPr>
      </w:pPr>
    </w:p>
    <w:p w:rsidRPr="009C3F83" w:rsidR="009C3F83" w:rsidP="009C3F83" w:rsidRDefault="009C3F83" w14:paraId="1AFABE07" w14:textId="224236CF">
      <w:pPr>
        <w:jc w:val="both"/>
        <w:outlineLvl w:val="0"/>
        <w:rPr>
          <w:lang w:val="es-PE"/>
        </w:rPr>
      </w:pPr>
      <w:r w:rsidRPr="25D786F2" w:rsidR="009C3F83">
        <w:rPr>
          <w:lang w:val="es-PE"/>
        </w:rPr>
        <w:t xml:space="preserve">Por el contrario, se advierte que Informe de Análisis de Falla del vehículo asegurado, elaborado por el Técnico </w:t>
      </w:r>
      <w:r w:rsidRPr="25D786F2" w:rsidR="3A876FC0">
        <w:rPr>
          <w:lang w:val="es-PE"/>
        </w:rPr>
        <w:t>...........................................</w:t>
      </w:r>
      <w:r w:rsidRPr="25D786F2" w:rsidR="009C3F83">
        <w:rPr>
          <w:lang w:val="es-PE"/>
        </w:rPr>
        <w:t xml:space="preserve"> formula una metodología de análisis y desarrolla un razonamiento que permite identificar la cadena lógica que fundamenta las conclusiones de este.</w:t>
      </w:r>
    </w:p>
    <w:p w:rsidRPr="009C3F83" w:rsidR="009C3F83" w:rsidP="009C3F83" w:rsidRDefault="009C3F83" w14:paraId="2058D9A7" w14:textId="77777777">
      <w:pPr>
        <w:jc w:val="both"/>
        <w:outlineLvl w:val="0"/>
        <w:rPr>
          <w:lang w:val="es-PE"/>
        </w:rPr>
      </w:pPr>
    </w:p>
    <w:p w:rsidRPr="009C3F83" w:rsidR="009C3F83" w:rsidP="009C3F83" w:rsidRDefault="009C3F83" w14:paraId="0BA29D9C" w14:textId="77777777">
      <w:pPr>
        <w:jc w:val="both"/>
        <w:outlineLvl w:val="0"/>
      </w:pPr>
      <w:r w:rsidRPr="009C3F83">
        <w:rPr>
          <w:lang w:val="es-PE"/>
        </w:rPr>
        <w:t xml:space="preserve">En ese sentido, esta Defensoría encuentra que se ha aportado evidencia que permita concluir que </w:t>
      </w:r>
      <w:r w:rsidRPr="009C3F83">
        <w:t>los daños producidos al motor de la unidad asegurada fue consecuencia de la fatiga de uno de los pernos de la tapa de biela del cilindro#5.</w:t>
      </w:r>
    </w:p>
    <w:p w:rsidRPr="009C3F83" w:rsidR="009C3F83" w:rsidP="009C3F83" w:rsidRDefault="009C3F83" w14:paraId="78851726" w14:textId="77777777">
      <w:pPr>
        <w:jc w:val="both"/>
        <w:outlineLvl w:val="0"/>
      </w:pPr>
    </w:p>
    <w:p w:rsidRPr="009C3F83" w:rsidR="009C3F83" w:rsidP="009C3F83" w:rsidRDefault="009C3F83" w14:paraId="24D616D3" w14:textId="77777777">
      <w:pPr>
        <w:jc w:val="both"/>
        <w:outlineLvl w:val="0"/>
        <w:rPr>
          <w:lang w:val="es-PE"/>
        </w:rPr>
      </w:pPr>
      <w:r w:rsidRPr="009C3F83">
        <w:t>En función de todo lo anterior, esta Defensoría verifica que no existe prueba de la causalidad que permita concluir que el siniestro debe ser cubierto</w:t>
      </w:r>
      <w:r w:rsidRPr="009C3F83">
        <w:rPr>
          <w:lang w:val="es-PE"/>
        </w:rPr>
        <w:t>.</w:t>
      </w:r>
    </w:p>
    <w:p w:rsidRPr="009C3F83" w:rsidR="009C3F83" w:rsidP="009C3F83" w:rsidRDefault="009C3F83" w14:paraId="4436669B" w14:textId="77777777">
      <w:pPr>
        <w:jc w:val="both"/>
        <w:outlineLvl w:val="0"/>
        <w:rPr>
          <w:lang w:val="es-PE"/>
        </w:rPr>
      </w:pPr>
    </w:p>
    <w:p w:rsidRPr="009C3F83" w:rsidR="009C3F83" w:rsidP="009C3F83" w:rsidRDefault="009C3F83" w14:paraId="760B2CDC" w14:textId="77777777">
      <w:pPr>
        <w:jc w:val="both"/>
        <w:outlineLvl w:val="0"/>
        <w:rPr>
          <w:b/>
        </w:rPr>
      </w:pPr>
      <w:r w:rsidRPr="009C3F83">
        <w:rPr>
          <w:b/>
          <w:lang w:val="es-PE"/>
        </w:rPr>
        <w:t xml:space="preserve">ATENDIENDO A LO EXPRESADO, ESTE COLEGIADO </w:t>
      </w:r>
      <w:r w:rsidRPr="009C3F83">
        <w:rPr>
          <w:b/>
        </w:rPr>
        <w:t>CONCLUYE SU APRECIACIÓN RAZONADA Y CONJUNTA, AL AMPARO DE LO ESTABLECIDO EN SU REGLAMENTO, ESTIMANDO QUE LA NEGATIVA DE LA ASEGURADORA A LA CUAL SE CONTRAE LA PRESENTE RECLAMACIÓN POSEE LEGITIMIDAD, POR LO QUE</w:t>
      </w:r>
      <w:r w:rsidRPr="009C3F83">
        <w:rPr>
          <w:b/>
          <w:lang w:val="es-PE"/>
        </w:rPr>
        <w:t xml:space="preserve"> RESUELVE:</w:t>
      </w:r>
    </w:p>
    <w:p w:rsidRPr="009C3F83" w:rsidR="009C3F83" w:rsidP="009C3F83" w:rsidRDefault="009C3F83" w14:paraId="25C4EAFC" w14:textId="77777777">
      <w:pPr>
        <w:jc w:val="both"/>
        <w:outlineLvl w:val="0"/>
        <w:rPr>
          <w:lang w:val="es-PE"/>
        </w:rPr>
      </w:pPr>
    </w:p>
    <w:p w:rsidRPr="009C3F83" w:rsidR="009C3F83" w:rsidP="25D786F2" w:rsidRDefault="009C3F83" w14:paraId="0E779127" w14:textId="0AB0DE20">
      <w:pPr>
        <w:jc w:val="both"/>
        <w:outlineLvl w:val="0"/>
        <w:rPr>
          <w:b w:val="1"/>
          <w:bCs w:val="1"/>
          <w:lang w:val="es-MX"/>
        </w:rPr>
      </w:pPr>
      <w:r w:rsidRPr="25D786F2" w:rsidR="009C3F83">
        <w:rPr>
          <w:lang w:val="es-PE"/>
        </w:rPr>
        <w:t xml:space="preserve">Declarar </w:t>
      </w:r>
      <w:r w:rsidRPr="25D786F2" w:rsidR="009C3F83">
        <w:rPr>
          <w:b w:val="1"/>
          <w:bCs w:val="1"/>
          <w:lang w:val="es-PE"/>
        </w:rPr>
        <w:t>IN</w:t>
      </w:r>
      <w:r w:rsidRPr="25D786F2" w:rsidR="009C3F83">
        <w:rPr>
          <w:b w:val="1"/>
          <w:bCs w:val="1"/>
          <w:lang w:val="es-PE"/>
        </w:rPr>
        <w:t>FUNDADA</w:t>
      </w:r>
      <w:r w:rsidRPr="25D786F2" w:rsidR="009C3F83">
        <w:rPr>
          <w:lang w:val="es-PE"/>
        </w:rPr>
        <w:t xml:space="preserve"> la reclamación interpuesta por </w:t>
      </w:r>
      <w:r w:rsidRPr="25D786F2" w:rsidR="13319499">
        <w:rPr>
          <w:b w:val="1"/>
          <w:bCs w:val="1"/>
          <w:lang w:val="es-MX"/>
        </w:rPr>
        <w:t>...................................................................................</w:t>
      </w:r>
      <w:r w:rsidRPr="25D786F2" w:rsidR="009C3F83">
        <w:rPr>
          <w:b w:val="1"/>
          <w:bCs w:val="1"/>
          <w:lang w:val="es-MX"/>
        </w:rPr>
        <w:t xml:space="preserve"> </w:t>
      </w:r>
      <w:r w:rsidRPr="25D786F2" w:rsidR="009C3F83">
        <w:rPr>
          <w:lang w:val="es-PE"/>
        </w:rPr>
        <w:t xml:space="preserve">contra </w:t>
      </w:r>
      <w:r w:rsidRPr="25D786F2" w:rsidR="57368D3A">
        <w:rPr>
          <w:b w:val="1"/>
          <w:bCs w:val="1"/>
          <w:lang w:val="es-PE"/>
        </w:rPr>
        <w:t>...................................</w:t>
      </w:r>
      <w:r w:rsidRPr="25D786F2" w:rsidR="009C3F83">
        <w:rPr>
          <w:lang w:val="es-PE"/>
        </w:rPr>
        <w:t xml:space="preserve">, con relación a los daños sufridos en la </w:t>
      </w:r>
      <w:r w:rsidR="009C3F83">
        <w:rPr/>
        <w:t xml:space="preserve">unidad asegurada de placa </w:t>
      </w:r>
      <w:r w:rsidR="3D5B061D">
        <w:rPr/>
        <w:t>.................</w:t>
      </w:r>
      <w:r w:rsidRPr="25D786F2" w:rsidR="009C3F83">
        <w:rPr>
          <w:lang w:val="es-PE"/>
        </w:rPr>
        <w:t xml:space="preserve">, conforme al </w:t>
      </w:r>
      <w:r w:rsidRPr="25D786F2" w:rsidR="009C3F83">
        <w:rPr>
          <w:b w:val="1"/>
          <w:bCs w:val="1"/>
          <w:lang w:val="es-MX"/>
        </w:rPr>
        <w:t xml:space="preserve">SEGURO VEHICULAR– PÓLIZA </w:t>
      </w:r>
      <w:r w:rsidRPr="25D786F2" w:rsidR="009C3F83">
        <w:rPr>
          <w:b w:val="1"/>
          <w:bCs w:val="1"/>
          <w:lang w:val="es-MX"/>
        </w:rPr>
        <w:t xml:space="preserve">No </w:t>
      </w:r>
      <w:r w:rsidRPr="25D786F2" w:rsidR="34C76E04">
        <w:rPr>
          <w:b w:val="1"/>
          <w:bCs w:val="1"/>
          <w:lang w:val="es-MX"/>
        </w:rPr>
        <w:t>............................</w:t>
      </w:r>
      <w:r w:rsidR="009C3F83">
        <w:rPr/>
        <w:t>, quedando a salvo el derecho de la reclamante de recurrir ante las instancias que considere pertinentes.</w:t>
      </w:r>
    </w:p>
    <w:p w:rsidRPr="008E0099" w:rsidR="006925DF" w:rsidP="008E0099" w:rsidRDefault="006925DF" w14:paraId="611E2156" w14:textId="77777777">
      <w:pPr>
        <w:jc w:val="both"/>
        <w:outlineLvl w:val="0"/>
        <w:rPr>
          <w:lang w:val="es-PE"/>
        </w:rPr>
      </w:pPr>
    </w:p>
    <w:p w:rsidRPr="008E0099" w:rsidR="00804FBA" w:rsidP="008E0099" w:rsidRDefault="00F15FBA" w14:paraId="0B8F9BB3" w14:textId="0E056E10">
      <w:pPr>
        <w:jc w:val="right"/>
        <w:outlineLvl w:val="0"/>
        <w:rPr>
          <w:lang w:val="es-PE"/>
        </w:rPr>
      </w:pPr>
      <w:r w:rsidRPr="008E0099">
        <w:rPr>
          <w:lang w:val="es-PE"/>
        </w:rPr>
        <w:t>Lima,</w:t>
      </w:r>
      <w:r w:rsidRPr="008E0099" w:rsidR="009D4785">
        <w:rPr>
          <w:lang w:val="es-PE"/>
        </w:rPr>
        <w:t xml:space="preserve"> </w:t>
      </w:r>
      <w:r w:rsidR="002D66D1">
        <w:rPr>
          <w:lang w:val="es-PE"/>
        </w:rPr>
        <w:t>23</w:t>
      </w:r>
      <w:r w:rsidRPr="008E0099" w:rsidR="00C70C36">
        <w:rPr>
          <w:lang w:val="es-PE"/>
        </w:rPr>
        <w:t xml:space="preserve"> </w:t>
      </w:r>
      <w:r w:rsidRPr="008E0099">
        <w:rPr>
          <w:lang w:val="es-PE"/>
        </w:rPr>
        <w:t>de</w:t>
      </w:r>
      <w:r w:rsidRPr="008E0099" w:rsidR="001631D6">
        <w:rPr>
          <w:lang w:val="es-PE"/>
        </w:rPr>
        <w:t xml:space="preserve"> </w:t>
      </w:r>
      <w:r w:rsidRPr="008E0099" w:rsidR="005018BF">
        <w:rPr>
          <w:lang w:val="es-PE"/>
        </w:rPr>
        <w:t>junio</w:t>
      </w:r>
      <w:r w:rsidRPr="008E0099" w:rsidR="001631D6">
        <w:rPr>
          <w:lang w:val="es-PE"/>
        </w:rPr>
        <w:t xml:space="preserve"> </w:t>
      </w:r>
      <w:r w:rsidRPr="008E0099">
        <w:rPr>
          <w:lang w:val="es-PE"/>
        </w:rPr>
        <w:t>de 20</w:t>
      </w:r>
      <w:r w:rsidRPr="008E0099" w:rsidR="001631D6">
        <w:rPr>
          <w:lang w:val="es-PE"/>
        </w:rPr>
        <w:t>2</w:t>
      </w:r>
      <w:r w:rsidRPr="008E0099" w:rsidR="0073373B">
        <w:rPr>
          <w:lang w:val="es-PE"/>
        </w:rPr>
        <w:t>5</w:t>
      </w:r>
    </w:p>
    <w:p w:rsidRPr="008E0099" w:rsidR="00804FBA" w:rsidP="008E0099" w:rsidRDefault="00804FBA" w14:paraId="2C8A5CBC" w14:textId="77777777">
      <w:pPr>
        <w:jc w:val="both"/>
        <w:rPr>
          <w:b/>
          <w:bCs/>
          <w:i/>
          <w:iCs/>
          <w:lang w:val="es-ES_tradnl"/>
        </w:rPr>
      </w:pPr>
    </w:p>
    <w:p w:rsidRPr="008E0099" w:rsidR="003F73A8" w:rsidP="008E0099" w:rsidRDefault="003F73A8" w14:paraId="00714C2C" w14:textId="77777777">
      <w:pPr>
        <w:jc w:val="both"/>
        <w:rPr>
          <w:b/>
          <w:bCs/>
          <w:i/>
          <w:iCs/>
          <w:lang w:val="es-ES_tradnl"/>
        </w:rPr>
      </w:pPr>
      <w:r w:rsidRPr="008E0099">
        <w:rPr>
          <w:b/>
          <w:bCs/>
          <w:i/>
          <w:iCs/>
          <w:lang w:val="es-ES_tradnl"/>
        </w:rPr>
        <w:t>La Secretaría Técnica certifica que la presente resolución cuenta con el voto de los vocales cuyos nombres figuran en el presente documento.</w:t>
      </w:r>
    </w:p>
    <w:p w:rsidRPr="008E0099" w:rsidR="00707C3F" w:rsidP="008E0099" w:rsidRDefault="00707C3F" w14:paraId="52D37E4A" w14:textId="77777777">
      <w:pPr>
        <w:jc w:val="both"/>
        <w:rPr>
          <w:b/>
          <w:bCs/>
          <w:i/>
          <w:iCs/>
          <w:lang w:val="es-ES_tradnl"/>
        </w:rPr>
      </w:pPr>
    </w:p>
    <w:p w:rsidRPr="008E0099" w:rsidR="00707C3F" w:rsidP="008E0099" w:rsidRDefault="00707C3F" w14:paraId="30ED2D98" w14:textId="547A44C6">
      <w:pPr>
        <w:spacing w:line="360" w:lineRule="auto"/>
        <w:jc w:val="center"/>
        <w:rPr>
          <w:b/>
          <w:bCs/>
        </w:rPr>
      </w:pPr>
      <w:r w:rsidRPr="008E0099">
        <w:rPr>
          <w:b/>
          <w:bCs/>
        </w:rPr>
        <w:t xml:space="preserve">Rolando Eyzaguirre </w:t>
      </w:r>
      <w:proofErr w:type="spellStart"/>
      <w:r w:rsidRPr="008E0099">
        <w:rPr>
          <w:b/>
          <w:bCs/>
        </w:rPr>
        <w:t>Maccan</w:t>
      </w:r>
      <w:proofErr w:type="spellEnd"/>
      <w:r w:rsidRPr="008E0099">
        <w:rPr>
          <w:b/>
          <w:bCs/>
        </w:rPr>
        <w:t xml:space="preserve"> – </w:t>
      </w:r>
      <w:proofErr w:type="gramStart"/>
      <w:r w:rsidRPr="008E0099" w:rsidR="00E4456F">
        <w:rPr>
          <w:b/>
          <w:bCs/>
        </w:rPr>
        <w:t>Presidente</w:t>
      </w:r>
      <w:proofErr w:type="gramEnd"/>
    </w:p>
    <w:p w:rsidRPr="008E0099" w:rsidR="00BB4CEC" w:rsidP="008E0099" w:rsidRDefault="00BB4CEC" w14:paraId="01720D6D" w14:textId="7AD41673">
      <w:pPr>
        <w:spacing w:line="360" w:lineRule="auto"/>
        <w:jc w:val="center"/>
        <w:rPr>
          <w:b/>
          <w:bCs/>
        </w:rPr>
      </w:pPr>
      <w:r w:rsidRPr="008E0099">
        <w:rPr>
          <w:b/>
          <w:bCs/>
        </w:rPr>
        <w:t>María Eugenia Valdez Fernández Baca –</w:t>
      </w:r>
      <w:r w:rsidRPr="008E0099" w:rsidR="00E4456F">
        <w:rPr>
          <w:b/>
          <w:bCs/>
        </w:rPr>
        <w:t xml:space="preserve"> Vocal</w:t>
      </w:r>
      <w:r w:rsidRPr="008E0099">
        <w:rPr>
          <w:b/>
          <w:bCs/>
        </w:rPr>
        <w:t xml:space="preserve"> </w:t>
      </w:r>
    </w:p>
    <w:p w:rsidRPr="008E0099" w:rsidR="00DD0E29" w:rsidP="008E0099" w:rsidRDefault="00AD20C0" w14:paraId="487074CF" w14:textId="11EAC2F0">
      <w:pPr>
        <w:spacing w:line="360" w:lineRule="auto"/>
        <w:jc w:val="center"/>
        <w:rPr>
          <w:b/>
          <w:bCs/>
        </w:rPr>
      </w:pPr>
      <w:r w:rsidRPr="008E0099">
        <w:rPr>
          <w:b/>
          <w:bCs/>
        </w:rPr>
        <w:t>Antonio José Rodríguez Lobatón – Vocal</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4941" w:rsidP="005F148C" w:rsidRDefault="00274941" w14:paraId="28BC689E" w14:textId="77777777">
      <w:r>
        <w:separator/>
      </w:r>
    </w:p>
  </w:endnote>
  <w:endnote w:type="continuationSeparator" w:id="0">
    <w:p w:rsidR="00274941" w:rsidP="005F148C" w:rsidRDefault="00274941" w14:paraId="0E6E5C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4941" w:rsidP="005F148C" w:rsidRDefault="00274941" w14:paraId="06F38CB1" w14:textId="77777777">
      <w:r>
        <w:separator/>
      </w:r>
    </w:p>
  </w:footnote>
  <w:footnote w:type="continuationSeparator" w:id="0">
    <w:p w:rsidR="00274941" w:rsidP="005F148C" w:rsidRDefault="00274941" w14:paraId="03CB559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9"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0"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5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5"/>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7"/>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2"/>
  </w:num>
  <w:num w:numId="39" w16cid:durableId="375400375">
    <w:abstractNumId w:val="3"/>
  </w:num>
  <w:num w:numId="40" w16cid:durableId="1536462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49"/>
  </w:num>
  <w:num w:numId="42" w16cid:durableId="1367632935">
    <w:abstractNumId w:val="53"/>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3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39"/>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6"/>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1"/>
  </w:num>
  <w:num w:numId="57" w16cid:durableId="605236648">
    <w:abstractNumId w:val="0"/>
  </w:num>
  <w:num w:numId="58" w16cid:durableId="1927105074">
    <w:abstractNumId w:val="1"/>
  </w:num>
  <w:num w:numId="59" w16cid:durableId="1205754912">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4444A"/>
    <w:rsid w:val="00251125"/>
    <w:rsid w:val="00251C91"/>
    <w:rsid w:val="002605BB"/>
    <w:rsid w:val="002608DC"/>
    <w:rsid w:val="00266CCD"/>
    <w:rsid w:val="002671AE"/>
    <w:rsid w:val="00267932"/>
    <w:rsid w:val="002713C2"/>
    <w:rsid w:val="0027294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060D"/>
    <w:rsid w:val="0067663E"/>
    <w:rsid w:val="00680A82"/>
    <w:rsid w:val="006859F9"/>
    <w:rsid w:val="006925DF"/>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34FF8CA"/>
    <w:rsid w:val="120FF08B"/>
    <w:rsid w:val="13319499"/>
    <w:rsid w:val="21B5BF9D"/>
    <w:rsid w:val="242863B5"/>
    <w:rsid w:val="24C48B07"/>
    <w:rsid w:val="25D786F2"/>
    <w:rsid w:val="3032D190"/>
    <w:rsid w:val="34C76E04"/>
    <w:rsid w:val="36381E8F"/>
    <w:rsid w:val="39217869"/>
    <w:rsid w:val="3A876FC0"/>
    <w:rsid w:val="3C8AD29B"/>
    <w:rsid w:val="3D5B061D"/>
    <w:rsid w:val="4467E284"/>
    <w:rsid w:val="4981843A"/>
    <w:rsid w:val="4FAC9BB4"/>
    <w:rsid w:val="547997B5"/>
    <w:rsid w:val="57368D3A"/>
    <w:rsid w:val="5C69E3E8"/>
    <w:rsid w:val="6910DDAC"/>
    <w:rsid w:val="740F92A2"/>
    <w:rsid w:val="7AF17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339E28D-2B15-49B5-93FD-394BC46DCBF5}"/>
</file>

<file path=customXml/itemProps3.xml><?xml version="1.0" encoding="utf-8"?>
<ds:datastoreItem xmlns:ds="http://schemas.openxmlformats.org/officeDocument/2006/customXml" ds:itemID="{C4B275E8-2F07-4A14-8EF9-3073E5AAAB9A}"/>
</file>

<file path=customXml/itemProps4.xml><?xml version="1.0" encoding="utf-8"?>
<ds:datastoreItem xmlns:ds="http://schemas.openxmlformats.org/officeDocument/2006/customXml" ds:itemID="{8940AB3F-5B2E-40CC-9FF7-8A83C5D5A7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577</cp:revision>
  <cp:lastPrinted>2025-06-25T17:53:00Z</cp:lastPrinted>
  <dcterms:created xsi:type="dcterms:W3CDTF">2023-06-22T13:57:00Z</dcterms:created>
  <dcterms:modified xsi:type="dcterms:W3CDTF">2026-03-27T17:53:20Z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