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20D94" w:rsidR="00B3048B" w:rsidP="00425565" w:rsidRDefault="00F15FBA" w14:paraId="64A19C66" w14:textId="7657F899">
      <w:pPr>
        <w:pStyle w:val="Ttulo"/>
        <w:outlineLvl w:val="0"/>
        <w:rPr>
          <w:lang w:val="es-PE"/>
        </w:rPr>
      </w:pPr>
      <w:r w:rsidRPr="00020D94">
        <w:rPr>
          <w:lang w:val="es-PE"/>
        </w:rPr>
        <w:t>RESOLUCIÓN N</w:t>
      </w:r>
      <w:r w:rsidRPr="00020D94" w:rsidR="001631D6">
        <w:rPr>
          <w:lang w:val="es-PE"/>
        </w:rPr>
        <w:t xml:space="preserve">° </w:t>
      </w:r>
      <w:r w:rsidRPr="00020D94" w:rsidR="00E4274A">
        <w:rPr>
          <w:lang w:val="es-PE"/>
        </w:rPr>
        <w:t>10</w:t>
      </w:r>
      <w:r w:rsidRPr="00020D94" w:rsidR="0090565E">
        <w:rPr>
          <w:lang w:val="es-PE"/>
        </w:rPr>
        <w:t>3</w:t>
      </w:r>
      <w:r w:rsidRPr="00020D94" w:rsidR="001272A9">
        <w:rPr>
          <w:lang w:val="es-PE"/>
        </w:rPr>
        <w:t>/</w:t>
      </w:r>
      <w:r w:rsidRPr="00020D94" w:rsidR="001631D6">
        <w:rPr>
          <w:lang w:val="es-PE"/>
        </w:rPr>
        <w:t>2</w:t>
      </w:r>
      <w:r w:rsidRPr="00020D94" w:rsidR="0073373B">
        <w:rPr>
          <w:lang w:val="es-PE"/>
        </w:rPr>
        <w:t>5</w:t>
      </w:r>
    </w:p>
    <w:p w:rsidRPr="00020D94" w:rsidR="00ED76D4" w:rsidP="00FF2E0B" w:rsidRDefault="00ED76D4" w14:paraId="75C117BA" w14:textId="77777777">
      <w:pPr>
        <w:jc w:val="both"/>
        <w:outlineLvl w:val="0"/>
        <w:rPr>
          <w:b/>
          <w:lang w:val="es-PE"/>
        </w:rPr>
      </w:pPr>
    </w:p>
    <w:p w:rsidRPr="00020D94" w:rsidR="00020D94" w:rsidP="00020D94" w:rsidRDefault="00020D94" w14:paraId="6225D508" w14:textId="77777777">
      <w:pPr>
        <w:jc w:val="both"/>
        <w:outlineLvl w:val="0"/>
        <w:rPr>
          <w:b/>
          <w:lang w:val="es-PE"/>
        </w:rPr>
      </w:pPr>
      <w:r w:rsidRPr="00020D94">
        <w:rPr>
          <w:b/>
          <w:lang w:val="es-PE"/>
        </w:rPr>
        <w:t>VISTOS:</w:t>
      </w:r>
    </w:p>
    <w:p w:rsidR="00020D94" w:rsidP="310D16A1" w:rsidRDefault="00020D94" w14:paraId="5BD33081" w14:textId="3AEA6DE8">
      <w:pPr>
        <w:jc w:val="both"/>
        <w:outlineLvl w:val="0"/>
        <w:rPr>
          <w:lang w:val="es-PE"/>
        </w:rPr>
      </w:pPr>
      <w:r w:rsidRPr="310D16A1" w:rsidR="00020D94">
        <w:rPr>
          <w:lang w:val="es-PE"/>
        </w:rPr>
        <w:t xml:space="preserve">Que, don </w:t>
      </w:r>
      <w:bookmarkStart w:name="_Hlk185247457" w:id="0"/>
      <w:bookmarkStart w:name="_Hlk107662905" w:id="1"/>
      <w:r w:rsidRPr="310D16A1" w:rsidR="43EEF2FB">
        <w:rPr>
          <w:b w:val="1"/>
          <w:bCs w:val="1"/>
          <w:lang w:val="es-MX"/>
        </w:rPr>
        <w:t>...................................................................................</w:t>
      </w:r>
      <w:bookmarkEnd w:id="0"/>
      <w:bookmarkEnd w:id="1"/>
      <w:r w:rsidRPr="310D16A1" w:rsidR="00020D94">
        <w:rPr>
          <w:b w:val="1"/>
          <w:bCs w:val="1"/>
          <w:lang w:val="es-MX"/>
        </w:rPr>
        <w:t xml:space="preserve"> </w:t>
      </w:r>
      <w:r w:rsidRPr="310D16A1" w:rsidR="00020D94">
        <w:rPr>
          <w:lang w:val="es-MX"/>
        </w:rPr>
        <w:t xml:space="preserve">interpone </w:t>
      </w:r>
      <w:r w:rsidRPr="310D16A1" w:rsidR="00020D94">
        <w:rPr>
          <w:lang w:val="es-PE"/>
        </w:rPr>
        <w:t xml:space="preserve">reclamación ante esta Defensoría del Asegurado (DEFASEG) contra </w:t>
      </w:r>
      <w:r w:rsidRPr="310D16A1" w:rsidR="367346DE">
        <w:rPr>
          <w:b w:val="1"/>
          <w:bCs w:val="1"/>
          <w:lang w:val="es-PE"/>
        </w:rPr>
        <w:t>.....................................</w:t>
      </w:r>
      <w:r w:rsidRPr="310D16A1" w:rsidR="00020D94">
        <w:rPr>
          <w:lang w:val="es-MX"/>
        </w:rPr>
        <w:t>, solicitando se le</w:t>
      </w:r>
      <w:r w:rsidRPr="310D16A1" w:rsidR="00020D94">
        <w:rPr>
          <w:lang w:val="es-PE"/>
        </w:rPr>
        <w:t xml:space="preserve"> otorgue la cobertura del</w:t>
      </w:r>
      <w:r w:rsidRPr="310D16A1" w:rsidR="00020D94">
        <w:rPr>
          <w:b w:val="1"/>
          <w:bCs w:val="1"/>
          <w:lang w:val="es-MX"/>
        </w:rPr>
        <w:t xml:space="preserve"> SEGURO DE PROTECCIÓN DE TARJETA - PÓLIZA No </w:t>
      </w:r>
      <w:r w:rsidRPr="310D16A1" w:rsidR="5F20BBDE">
        <w:rPr>
          <w:b w:val="1"/>
          <w:bCs w:val="1"/>
          <w:lang w:val="es-PE"/>
        </w:rPr>
        <w:t>........................</w:t>
      </w:r>
      <w:r w:rsidRPr="310D16A1" w:rsidR="00020D94">
        <w:rPr>
          <w:lang w:val="es-MX"/>
        </w:rPr>
        <w:t>.</w:t>
      </w:r>
    </w:p>
    <w:p w:rsidRPr="00020D94" w:rsidR="00020D94" w:rsidP="00020D94" w:rsidRDefault="00020D94" w14:paraId="6E152927" w14:textId="77777777">
      <w:pPr>
        <w:jc w:val="both"/>
        <w:outlineLvl w:val="0"/>
        <w:rPr>
          <w:lang w:val="es-PE"/>
        </w:rPr>
      </w:pPr>
      <w:r w:rsidRPr="00020D94">
        <w:rPr>
          <w:lang w:val="es-PE"/>
        </w:rPr>
        <w:t>Que, la señalada reclamación cumple con los requisitos de materia, cuantía y oportunidad establecidos en el Reglamento de la DEFASEG (http://www.defaseg.com.pe/reglamento).</w:t>
      </w:r>
    </w:p>
    <w:p w:rsidRPr="00020D94" w:rsidR="00020D94" w:rsidP="00020D94" w:rsidRDefault="00020D94" w14:paraId="3CD8A013" w14:textId="77777777">
      <w:pPr>
        <w:jc w:val="both"/>
        <w:outlineLvl w:val="0"/>
        <w:rPr>
          <w:lang w:val="es-PE"/>
        </w:rPr>
      </w:pPr>
    </w:p>
    <w:p w:rsidRPr="00020D94" w:rsidR="00020D94" w:rsidP="00020D94" w:rsidRDefault="00020D94" w14:paraId="5D81C9C0" w14:textId="77777777">
      <w:pPr>
        <w:jc w:val="both"/>
        <w:outlineLvl w:val="0"/>
        <w:rPr>
          <w:lang w:val="es-PE"/>
        </w:rPr>
      </w:pPr>
      <w:r w:rsidRPr="00020D94">
        <w:rPr>
          <w:lang w:val="es-PE"/>
        </w:rPr>
        <w:t xml:space="preserve">Que, habiéndosele corrido traslado de la respectiva reclamación, la aseguradora presentó sus descargos y la documentación solicitada. </w:t>
      </w:r>
    </w:p>
    <w:p w:rsidRPr="00020D94" w:rsidR="00020D94" w:rsidP="00020D94" w:rsidRDefault="00020D94" w14:paraId="5725A437" w14:textId="77777777">
      <w:pPr>
        <w:jc w:val="both"/>
        <w:outlineLvl w:val="0"/>
        <w:rPr>
          <w:lang w:val="es-PE"/>
        </w:rPr>
      </w:pPr>
    </w:p>
    <w:p w:rsidRPr="00020D94" w:rsidR="00020D94" w:rsidP="00020D94" w:rsidRDefault="00020D94" w14:paraId="5A19A72C" w14:textId="77777777">
      <w:pPr>
        <w:jc w:val="both"/>
        <w:outlineLvl w:val="0"/>
        <w:rPr>
          <w:lang w:val="es-PE"/>
        </w:rPr>
      </w:pPr>
      <w:r w:rsidRPr="00020D94">
        <w:rPr>
          <w:lang w:val="es-PE"/>
        </w:rPr>
        <w:t xml:space="preserve">Que, el 5 de mayo de 2025 se realizó la audiencia de vista con la concurrencia únicamente del representante de la aseguradora ante la inasistencia del reclamante, conforme consta </w:t>
      </w:r>
      <w:r w:rsidRPr="00020D94">
        <w:rPr>
          <w:lang w:val="es-419"/>
        </w:rPr>
        <w:t>en</w:t>
      </w:r>
      <w:r w:rsidRPr="00020D94">
        <w:rPr>
          <w:lang w:val="es-PE"/>
        </w:rPr>
        <w:t xml:space="preserve"> la correspondiente acta. </w:t>
      </w:r>
    </w:p>
    <w:p w:rsidRPr="00020D94" w:rsidR="00020D94" w:rsidP="00020D94" w:rsidRDefault="00020D94" w14:paraId="252F30FB" w14:textId="77777777">
      <w:pPr>
        <w:jc w:val="both"/>
        <w:outlineLvl w:val="0"/>
        <w:rPr>
          <w:lang w:val="es-PE"/>
        </w:rPr>
      </w:pPr>
    </w:p>
    <w:p w:rsidR="00020D94" w:rsidP="00020D94" w:rsidRDefault="00020D94" w14:paraId="1E76D98A" w14:textId="77777777">
      <w:pPr>
        <w:jc w:val="both"/>
        <w:outlineLvl w:val="0"/>
        <w:rPr>
          <w:lang w:val="es-PE"/>
        </w:rPr>
      </w:pPr>
      <w:r w:rsidRPr="00020D94">
        <w:rPr>
          <w:lang w:val="es-PE"/>
        </w:rPr>
        <w:t>Que, en síntesis, la posición del reclamante es la siguiente: (1)</w:t>
      </w:r>
      <w:r w:rsidRPr="00020D94">
        <w:rPr>
          <w:lang w:val="es-MX"/>
        </w:rPr>
        <w:t xml:space="preserve"> reclama </w:t>
      </w:r>
      <w:r w:rsidRPr="00020D94">
        <w:rPr>
          <w:lang w:val="es-PE"/>
        </w:rPr>
        <w:t xml:space="preserve">cobertura de transacciones no reconocidas realizadas con su tarjeta de crédito INTERBANK Visa; (2) fue objeto de suplantación de identidad con tarjeta hurtada; (3) realizó el bloqueo dentro de las 6 horas de producida la operación, ya que  era imposible de hacerlo con anterioridad toda vez que no tomó conocimiento del hecho hasta minutos antes de realizar el bloqueo; (4) el 3 de diciembre de 2024 tomó conocimiento y denunció el hurto realizado bajo modalidad descrita en la denuncia policial, en la cual no reconoce ningún consumo realizado en su tarjeta de crédito los días </w:t>
      </w:r>
      <w:r w:rsidRPr="00020D94">
        <w:rPr>
          <w:bCs/>
          <w:lang w:val="es-PE"/>
        </w:rPr>
        <w:t>29</w:t>
      </w:r>
      <w:r w:rsidRPr="00020D94">
        <w:rPr>
          <w:lang w:val="es-PE"/>
        </w:rPr>
        <w:t xml:space="preserve"> de noviembre a 3 de diciembre de 2024; (5) el 29 noviembre de 2024 recibió la llamada de INTERBANK a las 3:11 pm y le indicaron que estaba preseleccionado para un up grade en su tarjeta de crédito VISA SIGNATURE a una VISA INFINITE en la cual mejoraban la tasa de intereses, así como una ampliación a la línea de crédito; a lo cual accedió cumpliendo los procedimientos de seguridad regulares que piden en los bancos por protocolo, incluso la validación con la clave de la tarjeta de ahorros de 04 dígitos de manera digital; (6) le indicaron que le llamarían nuevamente del Banco para realizar grabación de la aceptación al canje de la tarjeta de crédito y proceder a leerle condiciones de la nueva tarjeta, así como para coordinar a través de un Courier la entrega del contrato y entregar la nueva tarjeta que anularía la cual debía ser cortada; (7) el viernes 29 de noviembre a las 4:10pm recibió una llamada en la cual se hicieron los protocolos de seguridad que regularmente efectúan los Bancos incluyendo la digitación de los 04 dígitos de seguridad de su tarjeta de débito, y procedió a anular la tarjeta de crédito VISA SIGNATURE. Luego accedió a grabar la aceptación de las condiciones de la nueva tarjeta VISA INFINITE; (8) el sábado 30 de noviembre de 2024</w:t>
      </w:r>
      <w:r w:rsidRPr="00020D94">
        <w:rPr>
          <w:b/>
          <w:lang w:val="es-PE"/>
        </w:rPr>
        <w:t>,</w:t>
      </w:r>
      <w:r w:rsidRPr="00020D94">
        <w:rPr>
          <w:lang w:val="es-PE"/>
        </w:rPr>
        <w:t xml:space="preserve"> alrededor de la 1:30pm, llegó el Courier que le entregó el contrato de la nueva tarjeta y procedió a corta la tarjeta de crédito VISA SIGNATURE destruyéndola y la colocó en un sobre el cual el Courier le hecho pegamento y luego le puso cuatro grapas con la tarjeta destruida; (9) la tarjeta VISA SIGNATURE del INTERBANK tenía anulada toda transacción de compra virtual y retiro de efectivo, el único pago que realizaba con esa tarjeta era de una compra de un celular a CLARO más el seguro de la tarjeta de crédito; (10) la reclamación es por los consumos irregulares realizados el día 1 de diciembre por los montos de S/26,506.36 (12:03 pm) en PROMART y S/3,198.00 (3:05 pm) en KIOSKO PLAZA NORTE, los cuales supuestamente se realizaron de manera presencial lo que significaría una suplantación, así </w:t>
      </w:r>
      <w:r w:rsidRPr="00020D94">
        <w:rPr>
          <w:lang w:val="es-PE"/>
        </w:rPr>
        <w:lastRenderedPageBreak/>
        <w:t>como el hecho de que se permitió realizar dichos pagos con una tarjeta cortada en varios pedazos (inclusive por el chip).</w:t>
      </w:r>
    </w:p>
    <w:p w:rsidRPr="00020D94" w:rsidR="00020D94" w:rsidP="00020D94" w:rsidRDefault="00020D94" w14:paraId="764C9F5F" w14:textId="77777777">
      <w:pPr>
        <w:jc w:val="both"/>
        <w:outlineLvl w:val="0"/>
        <w:rPr>
          <w:lang w:val="es-PE"/>
        </w:rPr>
      </w:pPr>
    </w:p>
    <w:p w:rsidR="00020D94" w:rsidP="00020D94" w:rsidRDefault="00020D94" w14:paraId="50843A21" w14:textId="557C4399">
      <w:pPr>
        <w:jc w:val="both"/>
        <w:outlineLvl w:val="0"/>
        <w:rPr>
          <w:lang w:val="es-PE"/>
        </w:rPr>
      </w:pPr>
      <w:r w:rsidRPr="310D16A1" w:rsidR="00020D94">
        <w:rPr>
          <w:lang w:val="es-PE"/>
        </w:rPr>
        <w:t xml:space="preserve">Que, por su parte y en resumen la compañía de seguros sostiene que: (1) no procede la cobertura por cuanto el asegurado entregó el plástico de la tarjeta Interbank de forma voluntaria, luego de haber recibido una comunicación telefónica realizada por un supuesto personal de la entidad financiera Interbank.; (2) el suceso ha sido calificado por la Policial Nacional como un caso de fraude informático; (3) el suceso no se encuentra tipificado dentro de la cobertura “Uso indebido de la Tarjeta de crédito y/o débito por extravío y/o hurto y/o robo y/o secuestro, en establecimientos comerciales”, el cual especifica que el evento debe ser producto de extravío y/o hurto y/o robo y/o secuestro de las tarjetas utilizadas en físico en establecimientos comerciales. Sin embargo, el siniestro reportado no tiene dicha connotación; (4) según carta emitida por la entidad financiera Interbank, el primer movimiento se realizó el día 01/12/2024 a las 12:03:11 y la tarjeta Interbank fue bloqueada el 03/12/2024 a las 10:11 am., por lo que, el bloqueo de la tarjeta no se realizó dentro del plazo especificado en la póliza, lo que lo convirtió en un bloqueo extemporáneo; (5) el reclamante adquirió el Seguro de Protección de Tarjeta – Póliza </w:t>
      </w:r>
      <w:r w:rsidRPr="310D16A1" w:rsidR="00020D94">
        <w:rPr>
          <w:lang w:val="es-PE"/>
        </w:rPr>
        <w:t>N°</w:t>
      </w:r>
      <w:r w:rsidRPr="310D16A1" w:rsidR="00020D94">
        <w:rPr>
          <w:lang w:val="es-PE"/>
        </w:rPr>
        <w:t xml:space="preserve"> </w:t>
      </w:r>
      <w:r w:rsidRPr="310D16A1" w:rsidR="5F20BBDE">
        <w:rPr>
          <w:lang w:val="es-PE"/>
        </w:rPr>
        <w:t>........................</w:t>
      </w:r>
      <w:r w:rsidRPr="310D16A1" w:rsidR="00020D94">
        <w:rPr>
          <w:lang w:val="es-PE"/>
        </w:rPr>
        <w:t>, por lo cual el 11 de setiembre de 2023, se le envió vía correo electrónico (</w:t>
      </w:r>
      <w:r w:rsidRPr="310D16A1" w:rsidR="70D54372">
        <w:rPr>
          <w:lang w:val="es-PE"/>
        </w:rPr>
        <w:t>...........................................................</w:t>
      </w:r>
      <w:r w:rsidRPr="310D16A1" w:rsidR="00020D94">
        <w:rPr>
          <w:lang w:val="es-PE"/>
        </w:rPr>
        <w:t xml:space="preserve">) en un documento adjunto, el Certificado de Seguro de Protección de Tarjetas – DINERS CLUB; (6) conforme a la delimitación del riesgo asumido por </w:t>
      </w:r>
      <w:r w:rsidRPr="310D16A1" w:rsidR="367346DE">
        <w:rPr>
          <w:lang w:val="es-PE"/>
        </w:rPr>
        <w:t>.....................................</w:t>
      </w:r>
      <w:r w:rsidRPr="310D16A1" w:rsidR="00020D94">
        <w:rPr>
          <w:lang w:val="es-PE"/>
        </w:rPr>
        <w:t xml:space="preserve">: </w:t>
      </w:r>
      <w:r w:rsidRPr="310D16A1" w:rsidR="00020D94">
        <w:rPr>
          <w:i w:val="1"/>
          <w:iCs w:val="1"/>
          <w:lang w:val="es-PE"/>
        </w:rPr>
        <w:t xml:space="preserve">“Uso indebido de la tarjeta de crédito y/o débito por extravío y/o hurto y/o robo y/o secuestro, en establecimientos comerciales”, </w:t>
      </w:r>
      <w:r w:rsidRPr="310D16A1" w:rsidR="00020D94">
        <w:rPr>
          <w:lang w:val="es-PE"/>
        </w:rPr>
        <w:t xml:space="preserve">este solo es susceptible de activación cuando el uso indebido de la tarjeta de crédito y/o débito implicó previamente un extravío y/o hurto y/o robo (del plástico) o secuestro (de la persona); (7) en el presente caso, no ha ocurrido ninguno de esos supuestos, ya que  no hubo un apoderamiento ilegítimo del plástico, ni tampoco hubo una sustracción del lugar donde se encontraba; sino que el propio reclamante entregó el plástico de la tarjeta, independientemente si se encontraba cortada o no, al supuesto motorizado de la entidad financiera; (8) el reclamante no cumplió con realizar el bloqueo dentro del período de seis (6) horas de ocurrido el uso indebido (el primer movimiento se realizó el día 01/12/2024 a las 12:03:11 y la tarjeta Interbank fue bloqueada el 03/12/2024 a las 10:11 am); (9) el reclamante indica que tomó conocimiento de las operaciones recién el 3 de diciembre, es decir, el primero de diciembre le entregó su tarjeta Interbank, independientemente si se encontraba cortada o no, a un supuesto motorizado de la entidad financiera y perdió todo tipo de cuidado; (10) el siniestro se materializó porque el reclamante fue negligente con hechos determinados (entregarle voluntariamente su tarjeta a una tercera persona y enterarse después de dos (2) días los consumos no reconocidos). </w:t>
      </w:r>
    </w:p>
    <w:p w:rsidRPr="00020D94" w:rsidR="00020D94" w:rsidP="00020D94" w:rsidRDefault="00020D94" w14:paraId="14D9D1B6" w14:textId="77777777">
      <w:pPr>
        <w:jc w:val="both"/>
        <w:outlineLvl w:val="0"/>
        <w:rPr>
          <w:lang w:val="es-PE"/>
        </w:rPr>
      </w:pPr>
    </w:p>
    <w:p w:rsidR="00020D94" w:rsidP="00020D94" w:rsidRDefault="00020D94" w14:paraId="7BB6EA43" w14:textId="77777777">
      <w:pPr>
        <w:jc w:val="both"/>
        <w:outlineLvl w:val="0"/>
        <w:rPr>
          <w:b/>
          <w:lang w:val="es-PE"/>
        </w:rPr>
      </w:pPr>
      <w:r w:rsidRPr="00020D94">
        <w:rPr>
          <w:b/>
          <w:lang w:val="es-PE"/>
        </w:rPr>
        <w:t xml:space="preserve">CONSIDERANDO: </w:t>
      </w:r>
    </w:p>
    <w:p w:rsidRPr="00020D94" w:rsidR="00020D94" w:rsidP="00020D94" w:rsidRDefault="00020D94" w14:paraId="068F1446" w14:textId="77777777">
      <w:pPr>
        <w:jc w:val="both"/>
        <w:outlineLvl w:val="0"/>
        <w:rPr>
          <w:b/>
          <w:lang w:val="es-PE"/>
        </w:rPr>
      </w:pPr>
    </w:p>
    <w:p w:rsidR="00020D94" w:rsidP="00020D94" w:rsidRDefault="00020D94" w14:paraId="33460A38" w14:textId="77777777">
      <w:pPr>
        <w:jc w:val="both"/>
        <w:outlineLvl w:val="0"/>
        <w:rPr>
          <w:bCs/>
          <w:lang w:val="es-PE"/>
        </w:rPr>
      </w:pPr>
      <w:r w:rsidRPr="00020D94">
        <w:rPr>
          <w:b/>
          <w:u w:val="single"/>
          <w:lang w:val="es-PE"/>
        </w:rPr>
        <w:t>PRIMERO</w:t>
      </w:r>
      <w:r w:rsidRPr="00020D94">
        <w:rPr>
          <w:lang w:val="es-PE"/>
        </w:rPr>
        <w:t xml:space="preserve">: Conforme al Reglamento de la Defensoría del Asegurado, </w:t>
      </w:r>
      <w:r w:rsidRPr="00020D94">
        <w:rPr>
          <w:bCs/>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20D94" w:rsidR="00020D94" w:rsidP="00020D94" w:rsidRDefault="00020D94" w14:paraId="1513B0C4" w14:textId="77777777">
      <w:pPr>
        <w:jc w:val="both"/>
        <w:outlineLvl w:val="0"/>
        <w:rPr>
          <w:b/>
          <w:bCs/>
          <w:lang w:val="es-PE"/>
        </w:rPr>
      </w:pPr>
    </w:p>
    <w:p w:rsidR="00020D94" w:rsidP="00020D94" w:rsidRDefault="00020D94" w14:paraId="2102E62E" w14:textId="77777777">
      <w:pPr>
        <w:jc w:val="both"/>
        <w:outlineLvl w:val="0"/>
        <w:rPr>
          <w:bCs/>
          <w:lang w:val="es-PE"/>
        </w:rPr>
      </w:pPr>
      <w:r w:rsidRPr="00020D94">
        <w:rPr>
          <w:b/>
          <w:bCs/>
          <w:u w:val="single"/>
          <w:lang w:val="es-PE"/>
        </w:rPr>
        <w:lastRenderedPageBreak/>
        <w:t>SEGUNDO</w:t>
      </w:r>
      <w:r w:rsidRPr="00020D94">
        <w:rPr>
          <w:b/>
          <w:bCs/>
          <w:lang w:val="es-PE"/>
        </w:rPr>
        <w:t>:</w:t>
      </w:r>
      <w:r w:rsidRPr="00020D94">
        <w:rPr>
          <w:bCs/>
          <w:lang w:val="es-PE"/>
        </w:rPr>
        <w:t xml:space="preserve"> </w:t>
      </w:r>
      <w:r w:rsidRPr="00020D94">
        <w:rPr>
          <w:lang w:val="es-PE"/>
        </w:rPr>
        <w:t xml:space="preserve">Asimismo, de acuerdo a </w:t>
      </w:r>
      <w:r w:rsidRPr="00020D9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20D94" w:rsidR="00020D94" w:rsidP="00020D94" w:rsidRDefault="00020D94" w14:paraId="1C3BCD80" w14:textId="77777777">
      <w:pPr>
        <w:jc w:val="both"/>
        <w:outlineLvl w:val="0"/>
        <w:rPr>
          <w:bCs/>
          <w:lang w:val="es-PE"/>
        </w:rPr>
      </w:pPr>
    </w:p>
    <w:p w:rsidRPr="00020D94" w:rsidR="00020D94" w:rsidP="00020D94" w:rsidRDefault="00020D94" w14:paraId="07453267" w14:textId="77777777">
      <w:pPr>
        <w:jc w:val="both"/>
        <w:outlineLvl w:val="0"/>
        <w:rPr>
          <w:lang w:val="es-PE"/>
        </w:rPr>
      </w:pPr>
      <w:r w:rsidRPr="00020D94">
        <w:rPr>
          <w:b/>
          <w:bCs/>
          <w:u w:val="single"/>
          <w:lang w:val="es-PE"/>
        </w:rPr>
        <w:t>TERCERO</w:t>
      </w:r>
      <w:r w:rsidRPr="00020D94">
        <w:rPr>
          <w:b/>
          <w:bCs/>
          <w:lang w:val="es-PE"/>
        </w:rPr>
        <w:t>:</w:t>
      </w:r>
      <w:r w:rsidRPr="00020D94">
        <w:rPr>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20D94" w:rsidR="00020D94" w:rsidP="00020D94" w:rsidRDefault="00020D94" w14:paraId="04AB5C08" w14:textId="77777777">
      <w:pPr>
        <w:jc w:val="both"/>
        <w:outlineLvl w:val="0"/>
        <w:rPr>
          <w:lang w:val="es-PE"/>
        </w:rPr>
      </w:pPr>
    </w:p>
    <w:p w:rsidRPr="00020D94" w:rsidR="00020D94" w:rsidP="00020D94" w:rsidRDefault="00020D94" w14:paraId="3CF664BD" w14:textId="77777777">
      <w:pPr>
        <w:jc w:val="both"/>
        <w:outlineLvl w:val="0"/>
        <w:rPr>
          <w:lang w:val="es-PE"/>
        </w:rPr>
      </w:pPr>
      <w:r w:rsidRPr="00020D94">
        <w:rPr>
          <w:b/>
          <w:u w:val="single"/>
          <w:lang w:val="es-PE"/>
        </w:rPr>
        <w:t>CUARTO</w:t>
      </w:r>
      <w:r w:rsidRPr="00020D94">
        <w:rPr>
          <w:b/>
          <w:lang w:val="es-PE"/>
        </w:rPr>
        <w:t>:</w:t>
      </w:r>
      <w:r w:rsidRPr="00020D94">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20D94" w:rsidR="00020D94" w:rsidP="00020D94" w:rsidRDefault="00020D94" w14:paraId="53838B96" w14:textId="77777777">
      <w:pPr>
        <w:jc w:val="both"/>
        <w:outlineLvl w:val="0"/>
        <w:rPr>
          <w:b/>
          <w:bCs/>
          <w:u w:val="single"/>
          <w:lang w:val="es-PE"/>
        </w:rPr>
      </w:pPr>
    </w:p>
    <w:p w:rsidRPr="00020D94" w:rsidR="00020D94" w:rsidP="00020D94" w:rsidRDefault="00020D94" w14:paraId="788EED07" w14:textId="77777777">
      <w:pPr>
        <w:jc w:val="both"/>
        <w:outlineLvl w:val="0"/>
        <w:rPr>
          <w:lang w:val="es-PE"/>
        </w:rPr>
      </w:pPr>
      <w:r w:rsidRPr="00020D94">
        <w:rPr>
          <w:b/>
          <w:bCs/>
          <w:u w:val="single"/>
          <w:lang w:val="es-PE"/>
        </w:rPr>
        <w:t>QUINTO</w:t>
      </w:r>
      <w:r w:rsidRPr="00020D94">
        <w:rPr>
          <w:b/>
          <w:bCs/>
          <w:lang w:val="es-PE"/>
        </w:rPr>
        <w:t>:</w:t>
      </w:r>
      <w:r w:rsidRPr="00020D94">
        <w:rPr>
          <w:bCs/>
          <w:lang w:val="es-PE"/>
        </w:rPr>
        <w:t xml:space="preserve"> En materia procesal</w:t>
      </w:r>
      <w:r w:rsidRPr="00020D94">
        <w:rPr>
          <w:lang w:val="es-PE"/>
        </w:rPr>
        <w:t>, corresponde a quien invoca hechos probar su existencia, carga procesal a la que refiere el artículo 196 del Código Procesal Civil, salvo que se acoja a alguna presunción legal de carácter relativo o absoluto.</w:t>
      </w:r>
    </w:p>
    <w:p w:rsidRPr="00020D94" w:rsidR="00020D94" w:rsidP="00020D94" w:rsidRDefault="00020D94" w14:paraId="1E282932" w14:textId="77777777">
      <w:pPr>
        <w:jc w:val="both"/>
        <w:outlineLvl w:val="0"/>
        <w:rPr>
          <w:b/>
          <w:u w:val="single"/>
          <w:lang w:val="es-PE"/>
        </w:rPr>
      </w:pPr>
    </w:p>
    <w:p w:rsidRPr="00020D94" w:rsidR="00020D94" w:rsidP="00020D94" w:rsidRDefault="00020D94" w14:paraId="05C11C30" w14:textId="77777777">
      <w:pPr>
        <w:jc w:val="both"/>
        <w:outlineLvl w:val="0"/>
        <w:rPr>
          <w:lang w:val="es-PE"/>
        </w:rPr>
      </w:pPr>
      <w:r w:rsidRPr="00020D94">
        <w:rPr>
          <w:b/>
          <w:u w:val="single"/>
          <w:lang w:val="es-PE"/>
        </w:rPr>
        <w:t>SEXTO</w:t>
      </w:r>
      <w:r w:rsidRPr="00020D94">
        <w:rPr>
          <w:b/>
          <w:lang w:val="es-PE"/>
        </w:rPr>
        <w:t>:</w:t>
      </w:r>
      <w:r w:rsidRPr="00020D94">
        <w:rPr>
          <w:lang w:val="es-PE"/>
        </w:rPr>
        <w:t xml:space="preserve"> De acuerdo con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020D94" w:rsidR="00020D94" w:rsidP="00020D94" w:rsidRDefault="00020D94" w14:paraId="5C6319AE" w14:textId="77777777">
      <w:pPr>
        <w:jc w:val="both"/>
        <w:outlineLvl w:val="0"/>
        <w:rPr>
          <w:lang w:val="es-PE"/>
        </w:rPr>
      </w:pPr>
    </w:p>
    <w:p w:rsidRPr="00020D94" w:rsidR="00020D94" w:rsidP="00020D94" w:rsidRDefault="00020D94" w14:paraId="60DD038C" w14:textId="77777777">
      <w:pPr>
        <w:jc w:val="both"/>
        <w:outlineLvl w:val="0"/>
        <w:rPr>
          <w:lang w:val="es-PE"/>
        </w:rPr>
      </w:pPr>
      <w:r w:rsidRPr="00020D94">
        <w:rPr>
          <w:lang w:val="es-PE"/>
        </w:rPr>
        <w:t xml:space="preserve">En efecto, la aseguradora sustenta su rechazo en la improcedencia de la cobertura por cuanto se ha producido una entrega de la tarjeta de forma voluntaria, sin mediar un robo y/o asalto y/o secuestro y/o hurto de la tarjeta. </w:t>
      </w:r>
    </w:p>
    <w:p w:rsidRPr="00020D94" w:rsidR="00020D94" w:rsidP="00020D94" w:rsidRDefault="00020D94" w14:paraId="19DDFBD0" w14:textId="77777777">
      <w:pPr>
        <w:jc w:val="both"/>
        <w:outlineLvl w:val="0"/>
        <w:rPr>
          <w:lang w:val="es-PE"/>
        </w:rPr>
      </w:pPr>
    </w:p>
    <w:p w:rsidRPr="00020D94" w:rsidR="00020D94" w:rsidP="00020D94" w:rsidRDefault="00020D94" w14:paraId="741207E4" w14:textId="77777777">
      <w:pPr>
        <w:jc w:val="both"/>
        <w:outlineLvl w:val="0"/>
        <w:rPr>
          <w:lang w:val="es-MX"/>
        </w:rPr>
      </w:pPr>
      <w:r w:rsidRPr="00020D94">
        <w:rPr>
          <w:b/>
          <w:u w:val="single"/>
          <w:lang w:val="es-PE"/>
        </w:rPr>
        <w:t>SÉPTIMO</w:t>
      </w:r>
      <w:r w:rsidRPr="00020D94">
        <w:rPr>
          <w:b/>
          <w:lang w:val="es-PE"/>
        </w:rPr>
        <w:t xml:space="preserve">: </w:t>
      </w:r>
      <w:r w:rsidRPr="00020D94">
        <w:rPr>
          <w:bCs/>
          <w:lang w:val="es-PE"/>
        </w:rPr>
        <w:t>En tal sentido, corresponde</w:t>
      </w:r>
      <w:r w:rsidRPr="00020D94">
        <w:rPr>
          <w:lang w:val="es-MX"/>
        </w:rPr>
        <w:t xml:space="preserve"> analizar qué establece la póliza respecto a la cobertura solicitada.</w:t>
      </w:r>
    </w:p>
    <w:p w:rsidRPr="00020D94" w:rsidR="00020D94" w:rsidP="00020D94" w:rsidRDefault="00020D94" w14:paraId="72C5B1E8" w14:textId="77777777">
      <w:pPr>
        <w:jc w:val="both"/>
        <w:outlineLvl w:val="0"/>
        <w:rPr>
          <w:lang w:val="es-MX"/>
        </w:rPr>
      </w:pPr>
    </w:p>
    <w:p w:rsidRPr="00020D94" w:rsidR="00020D94" w:rsidP="00020D94" w:rsidRDefault="00020D94" w14:paraId="254709B1" w14:textId="054DBD7B">
      <w:pPr>
        <w:jc w:val="both"/>
        <w:outlineLvl w:val="0"/>
        <w:rPr>
          <w:lang w:val="es-MX"/>
        </w:rPr>
      </w:pPr>
      <w:r w:rsidRPr="310D16A1" w:rsidR="00020D94">
        <w:rPr>
          <w:lang w:val="es-MX"/>
        </w:rPr>
        <w:t xml:space="preserve">Conforme al Certificado de Seguro </w:t>
      </w:r>
      <w:r w:rsidRPr="310D16A1" w:rsidR="00020D94">
        <w:rPr>
          <w:lang w:val="es-PE"/>
        </w:rPr>
        <w:t xml:space="preserve">correspondiente al Seguro de Protección de Tarjetas -Póliza </w:t>
      </w:r>
      <w:r w:rsidRPr="310D16A1" w:rsidR="00020D94">
        <w:rPr>
          <w:lang w:val="es-PE"/>
        </w:rPr>
        <w:t>N°</w:t>
      </w:r>
      <w:r w:rsidRPr="310D16A1" w:rsidR="00020D94">
        <w:rPr>
          <w:lang w:val="es-PE"/>
        </w:rPr>
        <w:t xml:space="preserve"> </w:t>
      </w:r>
      <w:r w:rsidRPr="310D16A1" w:rsidR="5F20BBDE">
        <w:rPr>
          <w:lang w:val="es-PE"/>
        </w:rPr>
        <w:t>........................</w:t>
      </w:r>
      <w:r w:rsidRPr="310D16A1" w:rsidR="00020D94">
        <w:rPr>
          <w:lang w:val="es-MX"/>
        </w:rPr>
        <w:t>, se verifica que la cobertura contratada en cuanto al riesgo de Uso Indebido de la Tarjeta de Crédito y/o Débito, es únicamente cuando dicho uso se produce como consecuencia de una pérdida de la respectiva tarjeta habiendo mediado cualquiera de los siguientes eventos:</w:t>
      </w:r>
    </w:p>
    <w:p w:rsidRPr="00020D94" w:rsidR="00020D94" w:rsidP="00020D94" w:rsidRDefault="00020D94" w14:paraId="314BA13F" w14:textId="77777777">
      <w:pPr>
        <w:jc w:val="both"/>
        <w:outlineLvl w:val="0"/>
        <w:rPr>
          <w:lang w:val="es-MX"/>
        </w:rPr>
      </w:pPr>
    </w:p>
    <w:p w:rsidRPr="00020D94" w:rsidR="00020D94" w:rsidP="00020D94" w:rsidRDefault="00020D94" w14:paraId="3D75AE7A" w14:textId="77777777">
      <w:pPr>
        <w:numPr>
          <w:ilvl w:val="0"/>
          <w:numId w:val="61"/>
        </w:numPr>
        <w:jc w:val="both"/>
        <w:outlineLvl w:val="0"/>
        <w:rPr>
          <w:i/>
          <w:lang w:val="es-PE"/>
        </w:rPr>
      </w:pPr>
      <w:r w:rsidRPr="00020D94">
        <w:rPr>
          <w:iCs/>
          <w:lang w:val="es-PE"/>
        </w:rPr>
        <w:t>Robo.</w:t>
      </w:r>
    </w:p>
    <w:p w:rsidRPr="00020D94" w:rsidR="00020D94" w:rsidP="00020D94" w:rsidRDefault="00020D94" w14:paraId="66B347D3" w14:textId="77777777">
      <w:pPr>
        <w:numPr>
          <w:ilvl w:val="0"/>
          <w:numId w:val="61"/>
        </w:numPr>
        <w:jc w:val="both"/>
        <w:outlineLvl w:val="0"/>
        <w:rPr>
          <w:i/>
          <w:lang w:val="es-PE"/>
        </w:rPr>
      </w:pPr>
      <w:r w:rsidRPr="00020D94">
        <w:rPr>
          <w:iCs/>
          <w:lang w:val="es-PE"/>
        </w:rPr>
        <w:t>Asalto</w:t>
      </w:r>
    </w:p>
    <w:p w:rsidRPr="00020D94" w:rsidR="00020D94" w:rsidP="00020D94" w:rsidRDefault="00020D94" w14:paraId="06D74AC3" w14:textId="77777777">
      <w:pPr>
        <w:numPr>
          <w:ilvl w:val="0"/>
          <w:numId w:val="61"/>
        </w:numPr>
        <w:jc w:val="both"/>
        <w:outlineLvl w:val="0"/>
        <w:rPr>
          <w:i/>
          <w:lang w:val="es-PE"/>
        </w:rPr>
      </w:pPr>
      <w:r w:rsidRPr="00020D94">
        <w:rPr>
          <w:iCs/>
          <w:lang w:val="es-PE"/>
        </w:rPr>
        <w:t>Secuestro</w:t>
      </w:r>
    </w:p>
    <w:p w:rsidRPr="00020D94" w:rsidR="00020D94" w:rsidP="00020D94" w:rsidRDefault="00020D94" w14:paraId="0C5BDDE7" w14:textId="77777777">
      <w:pPr>
        <w:numPr>
          <w:ilvl w:val="0"/>
          <w:numId w:val="61"/>
        </w:numPr>
        <w:jc w:val="both"/>
        <w:outlineLvl w:val="0"/>
        <w:rPr>
          <w:i/>
          <w:lang w:val="es-PE"/>
        </w:rPr>
      </w:pPr>
      <w:r w:rsidRPr="00020D94">
        <w:rPr>
          <w:iCs/>
          <w:lang w:val="es-PE"/>
        </w:rPr>
        <w:t>Extravío</w:t>
      </w:r>
    </w:p>
    <w:p w:rsidRPr="00020D94" w:rsidR="00020D94" w:rsidP="00020D94" w:rsidRDefault="00020D94" w14:paraId="3B5CB033" w14:textId="77777777">
      <w:pPr>
        <w:numPr>
          <w:ilvl w:val="0"/>
          <w:numId w:val="61"/>
        </w:numPr>
        <w:jc w:val="both"/>
        <w:outlineLvl w:val="0"/>
        <w:rPr>
          <w:lang w:val="es-MX"/>
        </w:rPr>
      </w:pPr>
      <w:r w:rsidRPr="00020D94">
        <w:rPr>
          <w:iCs/>
          <w:lang w:val="es-PE"/>
        </w:rPr>
        <w:lastRenderedPageBreak/>
        <w:t>Hurto</w:t>
      </w:r>
    </w:p>
    <w:p w:rsidRPr="00020D94" w:rsidR="00020D94" w:rsidP="00020D94" w:rsidRDefault="00020D94" w14:paraId="6DE060BA" w14:textId="77777777">
      <w:pPr>
        <w:jc w:val="both"/>
        <w:outlineLvl w:val="0"/>
        <w:rPr>
          <w:lang w:val="es-MX"/>
        </w:rPr>
      </w:pPr>
    </w:p>
    <w:p w:rsidRPr="00020D94" w:rsidR="00020D94" w:rsidP="00020D94" w:rsidRDefault="00020D94" w14:paraId="53EBB55B" w14:textId="77777777">
      <w:pPr>
        <w:jc w:val="both"/>
        <w:outlineLvl w:val="0"/>
        <w:rPr>
          <w:lang w:val="es-PE"/>
        </w:rPr>
      </w:pPr>
      <w:r w:rsidRPr="00020D94">
        <w:rPr>
          <w:lang w:val="es-MX"/>
        </w:rPr>
        <w:t xml:space="preserve">Como puede apreciarse, de la descripción de la cobertura contratada, </w:t>
      </w:r>
      <w:r w:rsidRPr="00020D94">
        <w:rPr>
          <w:lang w:val="es-PE"/>
        </w:rPr>
        <w:t xml:space="preserve">la póliza sólo asegura ante el riesgo de pérdida de la tarjeta como consecuencia de un robo y/o secuestro y/o extravío y/o hurto. </w:t>
      </w:r>
    </w:p>
    <w:p w:rsidRPr="00020D94" w:rsidR="00020D94" w:rsidP="00020D94" w:rsidRDefault="00020D94" w14:paraId="14995295" w14:textId="77777777">
      <w:pPr>
        <w:jc w:val="both"/>
        <w:outlineLvl w:val="0"/>
        <w:rPr>
          <w:lang w:val="es-PE"/>
        </w:rPr>
      </w:pPr>
    </w:p>
    <w:p w:rsidRPr="00020D94" w:rsidR="00020D94" w:rsidP="00020D94" w:rsidRDefault="00020D94" w14:paraId="5901CE88" w14:textId="77777777">
      <w:pPr>
        <w:jc w:val="both"/>
        <w:outlineLvl w:val="0"/>
        <w:rPr>
          <w:lang w:val="es-PE"/>
        </w:rPr>
      </w:pPr>
      <w:r w:rsidRPr="00020D94">
        <w:rPr>
          <w:lang w:val="es-PE"/>
        </w:rPr>
        <w:t>Por tanto, no forma parte de las coberturas de dicho seguro el uso indebido que sea consecuencia de una entrega voluntaria de la respectiva tarjeta producto de una estafa o engaño, como la que ocurre en el presente caso.</w:t>
      </w:r>
    </w:p>
    <w:p w:rsidRPr="00020D94" w:rsidR="00020D94" w:rsidP="00020D94" w:rsidRDefault="00020D94" w14:paraId="355D1E49" w14:textId="77777777">
      <w:pPr>
        <w:jc w:val="both"/>
        <w:outlineLvl w:val="0"/>
        <w:rPr>
          <w:lang w:val="es-PE"/>
        </w:rPr>
      </w:pPr>
    </w:p>
    <w:p w:rsidRPr="00020D94" w:rsidR="00020D94" w:rsidP="00020D94" w:rsidRDefault="00020D94" w14:paraId="505F990E" w14:textId="7AC4B934">
      <w:pPr>
        <w:jc w:val="center"/>
        <w:outlineLvl w:val="0"/>
      </w:pPr>
      <w:r w:rsidR="3B2F749A">
        <w:rPr/>
        <w:t>........................................................................................................................................</w:t>
      </w:r>
    </w:p>
    <w:p w:rsidRPr="00020D94" w:rsidR="00020D94" w:rsidP="310D16A1" w:rsidRDefault="00020D94" w14:paraId="7F434D1C" w14:textId="27CF9C74">
      <w:pPr>
        <w:pStyle w:val="Normal"/>
        <w:jc w:val="both"/>
        <w:outlineLvl w:val="0"/>
        <w:rPr>
          <w:lang w:val="es-PE"/>
        </w:rPr>
      </w:pPr>
    </w:p>
    <w:p w:rsidRPr="00020D94" w:rsidR="00020D94" w:rsidP="00020D94" w:rsidRDefault="00020D94" w14:paraId="53F21E7C" w14:textId="77777777">
      <w:pPr>
        <w:jc w:val="both"/>
        <w:outlineLvl w:val="0"/>
        <w:rPr>
          <w:lang w:val="es-MX"/>
        </w:rPr>
      </w:pPr>
      <w:r w:rsidRPr="00020D94">
        <w:rPr>
          <w:lang w:val="es-PE"/>
        </w:rPr>
        <w:t>En el presente caso no ha mediado una sustracción de la tarjeta con o sin violencia (hurto o robo) sino que la pérdida es producto de la entrega voluntaria de la tarjeta a un tercero.</w:t>
      </w:r>
    </w:p>
    <w:p w:rsidRPr="00020D94" w:rsidR="00020D94" w:rsidP="00020D94" w:rsidRDefault="00020D94" w14:paraId="0A8869DF" w14:textId="77777777">
      <w:pPr>
        <w:jc w:val="both"/>
        <w:outlineLvl w:val="0"/>
        <w:rPr>
          <w:lang w:val="es-MX"/>
        </w:rPr>
      </w:pPr>
    </w:p>
    <w:p w:rsidRPr="00020D94" w:rsidR="00020D94" w:rsidP="00020D94" w:rsidRDefault="00020D94" w14:paraId="2E5235ED" w14:textId="77777777">
      <w:pPr>
        <w:jc w:val="both"/>
        <w:outlineLvl w:val="0"/>
        <w:rPr>
          <w:lang w:val="es-MX"/>
        </w:rPr>
      </w:pPr>
      <w:r w:rsidRPr="00020D94">
        <w:rPr>
          <w:lang w:val="es-MX"/>
        </w:rPr>
        <w:t>Obviamente, al restringirse el supuesto de hecho que describe el riesgo cubierto, no resultan bajo cobertura los usos indebidos de la tarjeta que sean consecuencia de causal que corresponden a una pérdida derivada de la entrega voluntaria de la tarjeta a un tercero, eventos que no forman parte del alcance de la cobertura, por lo que no son riesgos contratados.</w:t>
      </w:r>
    </w:p>
    <w:p w:rsidRPr="00020D94" w:rsidR="00020D94" w:rsidP="00020D94" w:rsidRDefault="00020D94" w14:paraId="22EB9B7E" w14:textId="77777777">
      <w:pPr>
        <w:jc w:val="both"/>
        <w:outlineLvl w:val="0"/>
        <w:rPr>
          <w:bCs/>
          <w:lang w:val="es-PE"/>
        </w:rPr>
      </w:pPr>
    </w:p>
    <w:p w:rsidRPr="00020D94" w:rsidR="00020D94" w:rsidP="00020D94" w:rsidRDefault="00020D94" w14:paraId="43B8F4CF" w14:textId="77777777">
      <w:pPr>
        <w:jc w:val="both"/>
        <w:outlineLvl w:val="0"/>
        <w:rPr>
          <w:bCs/>
          <w:lang w:val="es-PE"/>
        </w:rPr>
      </w:pPr>
      <w:r w:rsidRPr="00020D94">
        <w:rPr>
          <w:bCs/>
          <w:lang w:val="es-PE"/>
        </w:rPr>
        <w:t>Consecuentemente, en el presente caso no se ha probado el supuesto de hecho que materializa la cobertura</w:t>
      </w:r>
      <w:r w:rsidRPr="00020D94">
        <w:rPr>
          <w:lang w:val="es-MX"/>
        </w:rPr>
        <w:t xml:space="preserve"> de </w:t>
      </w:r>
      <w:r w:rsidRPr="00020D94">
        <w:rPr>
          <w:lang w:val="es-PE"/>
        </w:rPr>
        <w:t>Uso indebido de la Tarjeta de Crédito y/o Débito por Robo y/o Secuestro y/o Extravío y/o Hurto</w:t>
      </w:r>
      <w:r w:rsidRPr="00020D94">
        <w:rPr>
          <w:bCs/>
          <w:lang w:val="es-PE"/>
        </w:rPr>
        <w:t>, esto es, no se ha demostrado la existencia de un siniestro que deba ser indemnizado bajo el Seguro contratado.</w:t>
      </w:r>
    </w:p>
    <w:p w:rsidRPr="00020D94" w:rsidR="00020D94" w:rsidP="00020D94" w:rsidRDefault="00020D94" w14:paraId="29948058" w14:textId="77777777">
      <w:pPr>
        <w:jc w:val="both"/>
        <w:outlineLvl w:val="0"/>
        <w:rPr>
          <w:bCs/>
          <w:lang w:val="es-PE"/>
        </w:rPr>
      </w:pPr>
    </w:p>
    <w:p w:rsidRPr="00020D94" w:rsidR="00020D94" w:rsidP="00020D94" w:rsidRDefault="00020D94" w14:paraId="410C6CF6" w14:textId="77777777">
      <w:pPr>
        <w:jc w:val="both"/>
        <w:outlineLvl w:val="0"/>
        <w:rPr>
          <w:b/>
          <w:lang w:val="es-PE"/>
        </w:rPr>
      </w:pPr>
      <w:r w:rsidRPr="00020D94">
        <w:rPr>
          <w:b/>
          <w:lang w:val="es-PE"/>
        </w:rPr>
        <w:t>ATENDIENDO A LO EXPRESADO, ESTE ÓRGANO RESOLUTIVO UNIPERSONAL CONCLUYE SU APRECIACIÓN RAZONADA Y CONJUNTA AL AMPARO DE LO ESTABLECIDO EN EL REGLAMENTO DE LA DEFASEG, POR LO QUE:</w:t>
      </w:r>
    </w:p>
    <w:p w:rsidRPr="00020D94" w:rsidR="00020D94" w:rsidP="00020D94" w:rsidRDefault="00020D94" w14:paraId="14BCEDAA" w14:textId="77777777">
      <w:pPr>
        <w:jc w:val="both"/>
        <w:outlineLvl w:val="0"/>
        <w:rPr>
          <w:b/>
          <w:lang w:val="es-PE"/>
        </w:rPr>
      </w:pPr>
      <w:r w:rsidRPr="00020D94">
        <w:rPr>
          <w:b/>
          <w:lang w:val="es-PE"/>
        </w:rPr>
        <w:t>RESUELVE:</w:t>
      </w:r>
    </w:p>
    <w:p w:rsidRPr="00020D94" w:rsidR="00020D94" w:rsidP="00020D94" w:rsidRDefault="00020D94" w14:paraId="2EF6537F" w14:textId="77777777">
      <w:pPr>
        <w:jc w:val="both"/>
        <w:outlineLvl w:val="0"/>
        <w:rPr>
          <w:lang w:val="es-PE"/>
        </w:rPr>
      </w:pPr>
    </w:p>
    <w:p w:rsidRPr="00020D94" w:rsidR="00020D94" w:rsidP="00020D94" w:rsidRDefault="00020D94" w14:paraId="3AEE0694" w14:textId="02968580">
      <w:pPr>
        <w:jc w:val="both"/>
        <w:outlineLvl w:val="0"/>
        <w:rPr>
          <w:lang w:val="es-PE"/>
        </w:rPr>
      </w:pPr>
      <w:r w:rsidRPr="310D16A1" w:rsidR="00020D94">
        <w:rPr>
          <w:lang w:val="es-PE"/>
        </w:rPr>
        <w:t>Declarar</w:t>
      </w:r>
      <w:r w:rsidRPr="310D16A1" w:rsidR="00020D94">
        <w:rPr>
          <w:b w:val="1"/>
          <w:bCs w:val="1"/>
          <w:lang w:val="es-PE"/>
        </w:rPr>
        <w:t xml:space="preserve"> INFUNDADA </w:t>
      </w:r>
      <w:r w:rsidRPr="310D16A1" w:rsidR="00020D94">
        <w:rPr>
          <w:lang w:val="es-PE"/>
        </w:rPr>
        <w:t>la reclamación</w:t>
      </w:r>
      <w:r w:rsidRPr="310D16A1" w:rsidR="00020D94">
        <w:rPr>
          <w:b w:val="1"/>
          <w:bCs w:val="1"/>
          <w:lang w:val="es-PE"/>
        </w:rPr>
        <w:t xml:space="preserve"> </w:t>
      </w:r>
      <w:r w:rsidRPr="310D16A1" w:rsidR="00020D94">
        <w:rPr>
          <w:lang w:val="es-PE"/>
        </w:rPr>
        <w:t>interpuesta</w:t>
      </w:r>
      <w:r w:rsidRPr="310D16A1" w:rsidR="00020D94">
        <w:rPr>
          <w:lang w:val="es-MX"/>
        </w:rPr>
        <w:t xml:space="preserve"> por</w:t>
      </w:r>
      <w:r w:rsidRPr="310D16A1" w:rsidR="00020D94">
        <w:rPr>
          <w:b w:val="1"/>
          <w:bCs w:val="1"/>
          <w:lang w:val="es-MX"/>
        </w:rPr>
        <w:t xml:space="preserve"> </w:t>
      </w:r>
      <w:r w:rsidRPr="310D16A1" w:rsidR="43EEF2FB">
        <w:rPr>
          <w:b w:val="1"/>
          <w:bCs w:val="1"/>
          <w:lang w:val="es-MX"/>
        </w:rPr>
        <w:t>...................................................................................</w:t>
      </w:r>
      <w:r w:rsidRPr="310D16A1" w:rsidR="00020D94">
        <w:rPr>
          <w:b w:val="1"/>
          <w:bCs w:val="1"/>
          <w:lang w:val="es-MX"/>
        </w:rPr>
        <w:t xml:space="preserve"> </w:t>
      </w:r>
      <w:r w:rsidRPr="310D16A1" w:rsidR="00020D94">
        <w:rPr>
          <w:lang w:val="es-PE"/>
        </w:rPr>
        <w:t xml:space="preserve">contra </w:t>
      </w:r>
      <w:r w:rsidRPr="310D16A1" w:rsidR="367346DE">
        <w:rPr>
          <w:b w:val="1"/>
          <w:bCs w:val="1"/>
          <w:lang w:val="es-MX"/>
        </w:rPr>
        <w:t>.....................................</w:t>
      </w:r>
      <w:r w:rsidRPr="310D16A1" w:rsidR="00020D94">
        <w:rPr>
          <w:b w:val="1"/>
          <w:bCs w:val="1"/>
          <w:lang w:val="es-MX"/>
        </w:rPr>
        <w:t xml:space="preserve"> </w:t>
      </w:r>
      <w:r w:rsidRPr="310D16A1" w:rsidR="00020D94">
        <w:rPr>
          <w:lang w:val="es-PE"/>
        </w:rPr>
        <w:t>correspondiente al</w:t>
      </w:r>
      <w:r w:rsidRPr="310D16A1" w:rsidR="00020D94">
        <w:rPr>
          <w:b w:val="1"/>
          <w:bCs w:val="1"/>
          <w:lang w:val="es-MX"/>
        </w:rPr>
        <w:t xml:space="preserve"> SEGURO DE PROTECCIÓN DE TARJETA - PÓLIZA No </w:t>
      </w:r>
      <w:r w:rsidRPr="310D16A1" w:rsidR="5F20BBDE">
        <w:rPr>
          <w:b w:val="1"/>
          <w:bCs w:val="1"/>
          <w:lang w:val="es-PE"/>
        </w:rPr>
        <w:t>........................</w:t>
      </w:r>
      <w:r w:rsidRPr="310D16A1" w:rsidR="00020D94">
        <w:rPr>
          <w:lang w:val="es-MX"/>
        </w:rPr>
        <w:t>, quedando a salvo el derecho del reclamante para recurrir ante las instancias que consideren pertinentes.</w:t>
      </w:r>
    </w:p>
    <w:p w:rsidRPr="00020D94" w:rsidR="00F955B8" w:rsidP="00F239F4" w:rsidRDefault="00F955B8" w14:paraId="305D8459" w14:textId="77777777">
      <w:pPr>
        <w:jc w:val="both"/>
        <w:outlineLvl w:val="0"/>
        <w:rPr>
          <w:lang w:val="es-PE"/>
        </w:rPr>
      </w:pPr>
    </w:p>
    <w:p w:rsidRPr="00020D94" w:rsidR="00804FBA" w:rsidP="00425565" w:rsidRDefault="00F15FBA" w14:paraId="0B8F9BB3" w14:textId="29417F47">
      <w:pPr>
        <w:jc w:val="right"/>
        <w:outlineLvl w:val="0"/>
        <w:rPr>
          <w:lang w:val="es-PE"/>
        </w:rPr>
      </w:pPr>
      <w:r w:rsidRPr="00020D94">
        <w:rPr>
          <w:lang w:val="es-PE"/>
        </w:rPr>
        <w:t>Lima,</w:t>
      </w:r>
      <w:r w:rsidRPr="00020D94" w:rsidR="009D4785">
        <w:rPr>
          <w:lang w:val="es-PE"/>
        </w:rPr>
        <w:t xml:space="preserve"> </w:t>
      </w:r>
      <w:r w:rsidRPr="00020D94" w:rsidR="0090565E">
        <w:rPr>
          <w:lang w:val="es-PE"/>
        </w:rPr>
        <w:t>02</w:t>
      </w:r>
      <w:r w:rsidRPr="00020D94" w:rsidR="00C70C36">
        <w:rPr>
          <w:lang w:val="es-PE"/>
        </w:rPr>
        <w:t xml:space="preserve"> </w:t>
      </w:r>
      <w:r w:rsidRPr="00020D94">
        <w:rPr>
          <w:lang w:val="es-PE"/>
        </w:rPr>
        <w:t>de</w:t>
      </w:r>
      <w:r w:rsidRPr="00020D94" w:rsidR="001631D6">
        <w:rPr>
          <w:lang w:val="es-PE"/>
        </w:rPr>
        <w:t xml:space="preserve"> </w:t>
      </w:r>
      <w:r w:rsidRPr="00020D94" w:rsidR="005018BF">
        <w:rPr>
          <w:lang w:val="es-PE"/>
        </w:rPr>
        <w:t>ju</w:t>
      </w:r>
      <w:r w:rsidRPr="00020D94" w:rsidR="0090565E">
        <w:rPr>
          <w:lang w:val="es-PE"/>
        </w:rPr>
        <w:t>l</w:t>
      </w:r>
      <w:r w:rsidRPr="00020D94" w:rsidR="005018BF">
        <w:rPr>
          <w:lang w:val="es-PE"/>
        </w:rPr>
        <w:t>io</w:t>
      </w:r>
      <w:r w:rsidRPr="00020D94" w:rsidR="001631D6">
        <w:rPr>
          <w:lang w:val="es-PE"/>
        </w:rPr>
        <w:t xml:space="preserve"> </w:t>
      </w:r>
      <w:r w:rsidRPr="00020D94">
        <w:rPr>
          <w:lang w:val="es-PE"/>
        </w:rPr>
        <w:t>de 20</w:t>
      </w:r>
      <w:r w:rsidRPr="00020D94" w:rsidR="001631D6">
        <w:rPr>
          <w:lang w:val="es-PE"/>
        </w:rPr>
        <w:t>2</w:t>
      </w:r>
      <w:r w:rsidRPr="00020D94" w:rsidR="0073373B">
        <w:rPr>
          <w:lang w:val="es-PE"/>
        </w:rPr>
        <w:t>5</w:t>
      </w:r>
    </w:p>
    <w:p w:rsidRPr="00020D94" w:rsidR="00804FBA" w:rsidP="00425565" w:rsidRDefault="00804FBA" w14:paraId="2C8A5CBC" w14:textId="77777777">
      <w:pPr>
        <w:jc w:val="both"/>
        <w:rPr>
          <w:b/>
          <w:bCs/>
          <w:i/>
          <w:iCs/>
          <w:lang w:val="es-ES_tradnl"/>
        </w:rPr>
      </w:pPr>
    </w:p>
    <w:p w:rsidRPr="00020D94" w:rsidR="003F73A8" w:rsidP="00425565" w:rsidRDefault="003F73A8" w14:paraId="00714C2C" w14:textId="77777777">
      <w:pPr>
        <w:jc w:val="both"/>
        <w:rPr>
          <w:b/>
          <w:bCs/>
          <w:i/>
          <w:iCs/>
          <w:lang w:val="es-ES_tradnl"/>
        </w:rPr>
      </w:pPr>
      <w:r w:rsidRPr="00020D94">
        <w:rPr>
          <w:b/>
          <w:bCs/>
          <w:i/>
          <w:iCs/>
          <w:lang w:val="es-ES_tradnl"/>
        </w:rPr>
        <w:t>La Secretaría Técnica certifica que la presente resolución cuenta con el voto de los vocales cuyos nombres figuran en el presente documento.</w:t>
      </w:r>
    </w:p>
    <w:p w:rsidRPr="00020D94" w:rsidR="00707C3F" w:rsidP="00247BE2" w:rsidRDefault="00707C3F" w14:paraId="52D37E4A" w14:textId="77777777">
      <w:pPr>
        <w:spacing w:line="360" w:lineRule="auto"/>
        <w:jc w:val="both"/>
        <w:rPr>
          <w:b/>
          <w:bCs/>
          <w:i/>
          <w:iCs/>
          <w:lang w:val="es-ES_tradnl"/>
        </w:rPr>
      </w:pPr>
    </w:p>
    <w:p w:rsidRPr="00020D94" w:rsidR="00707C3F" w:rsidP="00247BE2" w:rsidRDefault="00707C3F" w14:paraId="30ED2D98" w14:textId="547A44C6">
      <w:pPr>
        <w:spacing w:line="360" w:lineRule="auto"/>
        <w:jc w:val="center"/>
        <w:rPr>
          <w:b/>
          <w:bCs/>
        </w:rPr>
      </w:pPr>
      <w:r w:rsidRPr="00020D94">
        <w:rPr>
          <w:b/>
          <w:bCs/>
        </w:rPr>
        <w:t xml:space="preserve">Rolando Eyzaguirre </w:t>
      </w:r>
      <w:proofErr w:type="spellStart"/>
      <w:r w:rsidRPr="00020D94">
        <w:rPr>
          <w:b/>
          <w:bCs/>
        </w:rPr>
        <w:t>Maccan</w:t>
      </w:r>
      <w:proofErr w:type="spellEnd"/>
      <w:r w:rsidRPr="00020D94">
        <w:rPr>
          <w:b/>
          <w:bCs/>
        </w:rPr>
        <w:t xml:space="preserve"> – </w:t>
      </w:r>
      <w:proofErr w:type="gramStart"/>
      <w:r w:rsidRPr="00020D94" w:rsidR="00E4456F">
        <w:rPr>
          <w:b/>
          <w:bCs/>
        </w:rPr>
        <w:t>Presidente</w:t>
      </w:r>
      <w:proofErr w:type="gramEnd"/>
    </w:p>
    <w:p w:rsidRPr="00020D94" w:rsidR="00BB4CEC" w:rsidP="00247BE2" w:rsidRDefault="00BB4CEC" w14:paraId="01720D6D" w14:textId="7AD41673">
      <w:pPr>
        <w:spacing w:line="360" w:lineRule="auto"/>
        <w:jc w:val="center"/>
        <w:rPr>
          <w:b/>
          <w:bCs/>
        </w:rPr>
      </w:pPr>
      <w:r w:rsidRPr="00020D94">
        <w:rPr>
          <w:b/>
          <w:bCs/>
        </w:rPr>
        <w:t>María Eugenia Valdez Fernández Baca –</w:t>
      </w:r>
      <w:r w:rsidRPr="00020D94" w:rsidR="00E4456F">
        <w:rPr>
          <w:b/>
          <w:bCs/>
        </w:rPr>
        <w:t xml:space="preserve"> Vocal</w:t>
      </w:r>
      <w:r w:rsidRPr="00020D94">
        <w:rPr>
          <w:b/>
          <w:bCs/>
        </w:rPr>
        <w:t xml:space="preserve"> </w:t>
      </w:r>
    </w:p>
    <w:p w:rsidRPr="00020D94" w:rsidR="00DD0E29" w:rsidP="00247BE2" w:rsidRDefault="00AD20C0" w14:paraId="487074CF" w14:textId="11EAC2F0">
      <w:pPr>
        <w:spacing w:line="360" w:lineRule="auto"/>
        <w:jc w:val="center"/>
        <w:rPr>
          <w:b/>
          <w:bCs/>
        </w:rPr>
      </w:pPr>
      <w:r w:rsidRPr="00020D94">
        <w:rPr>
          <w:b/>
          <w:bCs/>
        </w:rPr>
        <w:t>Antonio José Rodríguez Lobatón – Vocal</w:t>
      </w:r>
    </w:p>
    <w:p w:rsidRPr="008E0099" w:rsidR="009E119B" w:rsidP="310D16A1" w:rsidRDefault="009E119B" w14:paraId="164CAA9F" w14:textId="6B00B1CC">
      <w:pPr>
        <w:pStyle w:val="Normal"/>
        <w:spacing w:line="360" w:lineRule="auto"/>
        <w:jc w:val="center"/>
        <w:rPr>
          <w:b w:val="1"/>
          <w:bCs w:val="1"/>
        </w:rPr>
      </w:pPr>
    </w:p>
    <w:sectPr w:rsidRPr="008E0099"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97BB7" w:rsidP="005F148C" w:rsidRDefault="00397BB7" w14:paraId="47F9256F" w14:textId="77777777">
      <w:r>
        <w:separator/>
      </w:r>
    </w:p>
  </w:endnote>
  <w:endnote w:type="continuationSeparator" w:id="0">
    <w:p w:rsidR="00397BB7" w:rsidP="005F148C" w:rsidRDefault="00397BB7" w14:paraId="647C06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97BB7" w:rsidP="005F148C" w:rsidRDefault="00397BB7" w14:paraId="76D1F23A" w14:textId="77777777">
      <w:r>
        <w:separator/>
      </w:r>
    </w:p>
  </w:footnote>
  <w:footnote w:type="continuationSeparator" w:id="0">
    <w:p w:rsidR="00397BB7" w:rsidP="005F148C" w:rsidRDefault="00397BB7" w14:paraId="7FA0822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2"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5"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8"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7"/>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9"/>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4"/>
  </w:num>
  <w:num w:numId="39" w16cid:durableId="375400375">
    <w:abstractNumId w:val="3"/>
  </w:num>
  <w:num w:numId="40" w16cid:durableId="15364629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1"/>
  </w:num>
  <w:num w:numId="42" w16cid:durableId="1367632935">
    <w:abstractNumId w:val="55"/>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8"/>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3"/>
  </w:num>
  <w:num w:numId="57" w16cid:durableId="605236648">
    <w:abstractNumId w:val="0"/>
  </w:num>
  <w:num w:numId="58" w16cid:durableId="1927105074">
    <w:abstractNumId w:val="1"/>
  </w:num>
  <w:num w:numId="59" w16cid:durableId="1205754912">
    <w:abstractNumId w:val="8"/>
  </w:num>
  <w:num w:numId="60" w16cid:durableId="616185200">
    <w:abstractNumId w:val="31"/>
  </w:num>
  <w:num w:numId="61" w16cid:durableId="1446466692">
    <w:abstractNumId w:val="34"/>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37AB1"/>
    <w:rsid w:val="0024261D"/>
    <w:rsid w:val="0024444A"/>
    <w:rsid w:val="00247BE2"/>
    <w:rsid w:val="00251125"/>
    <w:rsid w:val="00251C91"/>
    <w:rsid w:val="002605BB"/>
    <w:rsid w:val="002608DC"/>
    <w:rsid w:val="00266CCD"/>
    <w:rsid w:val="002671AE"/>
    <w:rsid w:val="00267932"/>
    <w:rsid w:val="002713C2"/>
    <w:rsid w:val="0027294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76E5"/>
    <w:rsid w:val="005A778E"/>
    <w:rsid w:val="005B54BB"/>
    <w:rsid w:val="005B5BB2"/>
    <w:rsid w:val="005B63C1"/>
    <w:rsid w:val="005C5922"/>
    <w:rsid w:val="005C65E8"/>
    <w:rsid w:val="005C7583"/>
    <w:rsid w:val="005D1456"/>
    <w:rsid w:val="005D1638"/>
    <w:rsid w:val="005D2A9F"/>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060D"/>
    <w:rsid w:val="0067663E"/>
    <w:rsid w:val="00680A82"/>
    <w:rsid w:val="006859F9"/>
    <w:rsid w:val="006925DF"/>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7A2E"/>
    <w:rsid w:val="00D823F3"/>
    <w:rsid w:val="00D867D1"/>
    <w:rsid w:val="00D86E87"/>
    <w:rsid w:val="00D9006E"/>
    <w:rsid w:val="00D90CD8"/>
    <w:rsid w:val="00D90E75"/>
    <w:rsid w:val="00D91B7B"/>
    <w:rsid w:val="00D91CBB"/>
    <w:rsid w:val="00D942A8"/>
    <w:rsid w:val="00D9769D"/>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519E"/>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0FF2E0B"/>
    <w:rsid w:val="15C558B1"/>
    <w:rsid w:val="1942F43B"/>
    <w:rsid w:val="1C15C18B"/>
    <w:rsid w:val="310D16A1"/>
    <w:rsid w:val="367346DE"/>
    <w:rsid w:val="3B2F749A"/>
    <w:rsid w:val="43EEF2FB"/>
    <w:rsid w:val="4F156A9B"/>
    <w:rsid w:val="5F20BBDE"/>
    <w:rsid w:val="70D54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2CCAB02-E35F-4D7D-8B99-3ABF552F82A8}"/>
</file>

<file path=customXml/itemProps3.xml><?xml version="1.0" encoding="utf-8"?>
<ds:datastoreItem xmlns:ds="http://schemas.openxmlformats.org/officeDocument/2006/customXml" ds:itemID="{867E7C6D-24EA-4EFD-8792-C0D2C6E2B17E}"/>
</file>

<file path=customXml/itemProps4.xml><?xml version="1.0" encoding="utf-8"?>
<ds:datastoreItem xmlns:ds="http://schemas.openxmlformats.org/officeDocument/2006/customXml" ds:itemID="{552A68F7-EFCF-4C3C-8B16-50EB38EAC3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600</cp:revision>
  <cp:lastPrinted>2025-07-01T15:24:00Z</cp:lastPrinted>
  <dcterms:created xsi:type="dcterms:W3CDTF">2023-06-22T13:57:00Z</dcterms:created>
  <dcterms:modified xsi:type="dcterms:W3CDTF">2026-03-30T17:49:05Z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