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55452" w:rsidR="00ED76D4" w:rsidP="00655452" w:rsidRDefault="00F15FBA" w14:paraId="75C117BA" w14:textId="09477ABA">
      <w:pPr>
        <w:pStyle w:val="Ttulo"/>
        <w:outlineLvl w:val="0"/>
        <w:rPr>
          <w:lang w:val="es-PE"/>
        </w:rPr>
      </w:pPr>
      <w:r w:rsidRPr="00020D94">
        <w:rPr>
          <w:lang w:val="es-PE"/>
        </w:rPr>
        <w:t>RESOLUCIÓN N</w:t>
      </w:r>
      <w:r w:rsidRPr="00020D94" w:rsidR="001631D6">
        <w:rPr>
          <w:lang w:val="es-PE"/>
        </w:rPr>
        <w:t xml:space="preserve">° </w:t>
      </w:r>
      <w:r w:rsidRPr="00020D94" w:rsidR="00E4274A">
        <w:rPr>
          <w:lang w:val="es-PE"/>
        </w:rPr>
        <w:t>1</w:t>
      </w:r>
      <w:r w:rsidR="00DA107A">
        <w:rPr>
          <w:lang w:val="es-PE"/>
        </w:rPr>
        <w:t>10</w:t>
      </w:r>
      <w:r w:rsidRPr="00020D94" w:rsidR="001272A9">
        <w:rPr>
          <w:lang w:val="es-PE"/>
        </w:rPr>
        <w:t>/</w:t>
      </w:r>
      <w:r w:rsidRPr="00020D94" w:rsidR="001631D6">
        <w:rPr>
          <w:lang w:val="es-PE"/>
        </w:rPr>
        <w:t>2</w:t>
      </w:r>
      <w:r w:rsidRPr="00020D94" w:rsidR="0073373B">
        <w:rPr>
          <w:lang w:val="es-PE"/>
        </w:rPr>
        <w:t>5</w:t>
      </w:r>
    </w:p>
    <w:p w:rsidRPr="00FB68BD" w:rsidR="00FB68BD" w:rsidP="00FB68BD" w:rsidRDefault="00FB68BD" w14:paraId="04A68EB1" w14:textId="77777777">
      <w:pPr>
        <w:jc w:val="both"/>
        <w:outlineLvl w:val="0"/>
        <w:rPr>
          <w:b/>
          <w:bCs/>
          <w:lang w:val="es-MX"/>
        </w:rPr>
      </w:pPr>
    </w:p>
    <w:p w:rsidRPr="007771D0" w:rsidR="007771D0" w:rsidP="007771D0" w:rsidRDefault="007771D0" w14:paraId="0127801A" w14:textId="77777777">
      <w:pPr>
        <w:jc w:val="both"/>
        <w:outlineLvl w:val="0"/>
        <w:rPr>
          <w:b/>
          <w:bCs/>
          <w:lang w:val="es-PE"/>
        </w:rPr>
      </w:pPr>
      <w:r w:rsidRPr="007771D0">
        <w:rPr>
          <w:b/>
          <w:bCs/>
          <w:lang w:val="es-PE"/>
        </w:rPr>
        <w:t>VISTOS:</w:t>
      </w:r>
    </w:p>
    <w:p w:rsidRPr="007771D0" w:rsidR="007771D0" w:rsidP="007771D0" w:rsidRDefault="007771D0" w14:paraId="636A0909" w14:textId="77777777">
      <w:pPr>
        <w:jc w:val="both"/>
        <w:outlineLvl w:val="0"/>
        <w:rPr>
          <w:b/>
          <w:bCs/>
          <w:lang w:val="es-PE"/>
        </w:rPr>
      </w:pPr>
    </w:p>
    <w:p w:rsidRPr="007771D0" w:rsidR="007771D0" w:rsidP="74935449" w:rsidRDefault="007771D0" w14:paraId="75E982D2" w14:textId="196A2263">
      <w:pPr>
        <w:jc w:val="both"/>
        <w:outlineLvl w:val="0"/>
        <w:rPr>
          <w:b w:val="1"/>
          <w:bCs w:val="1"/>
          <w:lang w:val="es-PE"/>
        </w:rPr>
      </w:pPr>
      <w:r w:rsidRPr="74935449" w:rsidR="007771D0">
        <w:rPr>
          <w:lang w:val="es-PE"/>
        </w:rPr>
        <w:t xml:space="preserve">Que, </w:t>
      </w:r>
      <w:bookmarkStart w:name="_Hlk185247457" w:id="0"/>
      <w:bookmarkStart w:name="_Hlk107662905" w:id="1"/>
      <w:r w:rsidRPr="74935449" w:rsidR="78D87FAE">
        <w:rPr>
          <w:b w:val="1"/>
          <w:bCs w:val="1"/>
          <w:lang w:val="es-MX"/>
        </w:rPr>
        <w:t>............................................</w:t>
      </w:r>
      <w:bookmarkEnd w:id="0"/>
      <w:bookmarkEnd w:id="1"/>
      <w:r w:rsidRPr="74935449" w:rsidR="007771D0">
        <w:rPr>
          <w:b w:val="1"/>
          <w:bCs w:val="1"/>
          <w:lang w:val="es-MX"/>
        </w:rPr>
        <w:t xml:space="preserve"> </w:t>
      </w:r>
      <w:r w:rsidRPr="74935449" w:rsidR="007771D0">
        <w:rPr>
          <w:lang w:val="es-PE"/>
        </w:rPr>
        <w:t xml:space="preserve">interpone reclamación ante esta Defensoría del Asegurado (DEFASEG), solicitando que </w:t>
      </w:r>
      <w:bookmarkStart w:name="OLE_LINK2" w:id="2"/>
      <w:r w:rsidRPr="74935449" w:rsidR="001488C9">
        <w:rPr>
          <w:b w:val="1"/>
          <w:bCs w:val="1"/>
          <w:lang w:val="es-PE"/>
        </w:rPr>
        <w:t>........................................</w:t>
      </w:r>
      <w:r w:rsidRPr="74935449" w:rsidR="007771D0">
        <w:rPr>
          <w:lang w:val="es-PE"/>
        </w:rPr>
        <w:t xml:space="preserve"> otorgue cobertura al siniestro ocurrido el 9 de septiembre de 2024, de acuerdo con los términos y condiciones del </w:t>
      </w:r>
      <w:r w:rsidRPr="74935449" w:rsidR="007771D0">
        <w:rPr>
          <w:b w:val="1"/>
          <w:bCs w:val="1"/>
          <w:lang w:val="es-MX"/>
        </w:rPr>
        <w:t xml:space="preserve">SEGURO DE PROTECCIÒN DE TARJETA – PÓLIZA No </w:t>
      </w:r>
      <w:r w:rsidRPr="74935449" w:rsidR="02B6CF25">
        <w:rPr>
          <w:b w:val="1"/>
          <w:bCs w:val="1"/>
          <w:lang w:val="es-PE"/>
        </w:rPr>
        <w:t>.........................</w:t>
      </w:r>
      <w:r w:rsidRPr="74935449" w:rsidR="007771D0">
        <w:rPr>
          <w:b w:val="1"/>
          <w:bCs w:val="1"/>
          <w:lang w:val="es-PE"/>
        </w:rPr>
        <w:t xml:space="preserve"> / </w:t>
      </w:r>
      <w:r w:rsidRPr="74935449" w:rsidR="60F63EA7">
        <w:rPr>
          <w:b w:val="1"/>
          <w:bCs w:val="1"/>
          <w:lang w:val="es-PE"/>
        </w:rPr>
        <w:t>.........................</w:t>
      </w:r>
      <w:bookmarkEnd w:id="2"/>
      <w:r w:rsidRPr="74935449" w:rsidR="007771D0">
        <w:rPr>
          <w:lang w:val="es-PE"/>
        </w:rPr>
        <w:t>;</w:t>
      </w:r>
    </w:p>
    <w:p w:rsidRPr="007771D0" w:rsidR="007771D0" w:rsidP="007771D0" w:rsidRDefault="007771D0" w14:paraId="1A4CB4D1" w14:textId="77777777">
      <w:pPr>
        <w:jc w:val="both"/>
        <w:outlineLvl w:val="0"/>
        <w:rPr>
          <w:lang w:val="es-PE"/>
        </w:rPr>
      </w:pPr>
    </w:p>
    <w:p w:rsidRPr="007771D0" w:rsidR="007771D0" w:rsidP="007771D0" w:rsidRDefault="007771D0" w14:paraId="0BC17997" w14:textId="77777777">
      <w:pPr>
        <w:jc w:val="both"/>
        <w:outlineLvl w:val="0"/>
        <w:rPr>
          <w:lang w:val="es-PE"/>
        </w:rPr>
      </w:pPr>
      <w:r w:rsidRPr="007771D0">
        <w:rPr>
          <w:lang w:val="es-PE"/>
        </w:rPr>
        <w:t>Que, la señalada reclamación cumple con los requisitos de materia, cuantía y oportunidad establecidos en el Reglamento de la DEFASEG (</w:t>
      </w:r>
      <w:hyperlink w:history="1" r:id="rId8">
        <w:r w:rsidRPr="007771D0">
          <w:rPr>
            <w:rStyle w:val="Hipervnculo"/>
            <w:lang w:val="es-PE"/>
          </w:rPr>
          <w:t>http://www.defaseg.com.pe/reglamento.html</w:t>
        </w:r>
      </w:hyperlink>
      <w:r w:rsidRPr="007771D0">
        <w:rPr>
          <w:lang w:val="es-PE"/>
        </w:rPr>
        <w:t>);</w:t>
      </w:r>
    </w:p>
    <w:p w:rsidRPr="007771D0" w:rsidR="007771D0" w:rsidP="007771D0" w:rsidRDefault="007771D0" w14:paraId="18624A28" w14:textId="77777777">
      <w:pPr>
        <w:jc w:val="both"/>
        <w:outlineLvl w:val="0"/>
        <w:rPr>
          <w:lang w:val="es-PE"/>
        </w:rPr>
      </w:pPr>
    </w:p>
    <w:p w:rsidRPr="007771D0" w:rsidR="007771D0" w:rsidP="007771D0" w:rsidRDefault="007771D0" w14:paraId="0DC3B222" w14:textId="66B317AD">
      <w:pPr>
        <w:jc w:val="both"/>
        <w:outlineLvl w:val="0"/>
        <w:rPr>
          <w:lang w:val="es-PE"/>
        </w:rPr>
      </w:pPr>
      <w:r w:rsidRPr="74935449" w:rsidR="007771D0">
        <w:rPr>
          <w:lang w:val="es-PE"/>
        </w:rPr>
        <w:t xml:space="preserve">Que, habiéndosele corrido traslado de la respectiva reclamación, </w:t>
      </w:r>
      <w:r w:rsidRPr="74935449" w:rsidR="001488C9">
        <w:rPr>
          <w:lang w:val="es-PE"/>
        </w:rPr>
        <w:t>........................................</w:t>
      </w:r>
      <w:r w:rsidRPr="74935449" w:rsidR="007771D0">
        <w:rPr>
          <w:lang w:val="es-PE"/>
        </w:rPr>
        <w:t xml:space="preserve"> presentó sus descargos y la documentación requerida;</w:t>
      </w:r>
    </w:p>
    <w:p w:rsidRPr="007771D0" w:rsidR="007771D0" w:rsidP="007771D0" w:rsidRDefault="007771D0" w14:paraId="27956E69" w14:textId="77777777">
      <w:pPr>
        <w:jc w:val="both"/>
        <w:outlineLvl w:val="0"/>
        <w:rPr>
          <w:lang w:val="es-PE"/>
        </w:rPr>
      </w:pPr>
    </w:p>
    <w:p w:rsidRPr="007771D0" w:rsidR="007771D0" w:rsidP="007771D0" w:rsidRDefault="007771D0" w14:paraId="2AB9847E" w14:textId="77777777">
      <w:pPr>
        <w:jc w:val="both"/>
        <w:outlineLvl w:val="0"/>
      </w:pPr>
      <w:r w:rsidRPr="007771D0">
        <w:rPr>
          <w:lang w:val="es-PE"/>
        </w:rPr>
        <w:t xml:space="preserve">Que, </w:t>
      </w:r>
      <w:r w:rsidRPr="007771D0">
        <w:rPr>
          <w:lang w:val="es-419"/>
        </w:rPr>
        <w:t xml:space="preserve">el 12 de mayo de 2025 </w:t>
      </w:r>
      <w:r w:rsidRPr="007771D0">
        <w:rPr>
          <w:lang w:val="es-PE"/>
        </w:rPr>
        <w:t>se realizó la audiencia de vista mediante videoconferencia, con la participación de las partes, las que sustentaron su posición respecto de la reclamación</w:t>
      </w:r>
      <w:r w:rsidRPr="007771D0">
        <w:t>,</w:t>
      </w:r>
      <w:r w:rsidRPr="007771D0">
        <w:rPr>
          <w:lang w:val="es-PE"/>
        </w:rPr>
        <w:t xml:space="preserve"> absolviendo las diversas preguntas formuladas por el Colegiado, conforme consta de la correspondiente acta;</w:t>
      </w:r>
    </w:p>
    <w:p w:rsidRPr="007771D0" w:rsidR="007771D0" w:rsidP="007771D0" w:rsidRDefault="007771D0" w14:paraId="2A1CA127" w14:textId="77777777">
      <w:pPr>
        <w:jc w:val="both"/>
        <w:outlineLvl w:val="0"/>
      </w:pPr>
    </w:p>
    <w:p w:rsidR="007771D0" w:rsidP="007771D0" w:rsidRDefault="007771D0" w14:paraId="275F24AB" w14:textId="77777777">
      <w:pPr>
        <w:jc w:val="both"/>
        <w:outlineLvl w:val="0"/>
        <w:rPr>
          <w:lang w:val="es-PE"/>
        </w:rPr>
      </w:pPr>
      <w:r w:rsidRPr="007771D0">
        <w:rPr>
          <w:lang w:val="es-PE"/>
        </w:rPr>
        <w:t>Que, la reclamación interpuesta se sustenta resumidamente en lo siguiente: (1)</w:t>
      </w:r>
      <w:bookmarkStart w:name="_Hlk185247602" w:id="3"/>
      <w:r w:rsidRPr="007771D0">
        <w:rPr>
          <w:lang w:val="es-PE"/>
        </w:rPr>
        <w:t xml:space="preserve"> el 9 de septiembre de 2024 verificó en su cuenta tres transferencias de unas personas que jamás en su vida las había visto; (2) llamó al BCP para bloquear su tarjeta; (3)  el 11 de enero de 2025 pasó la prueba del polígrafo; (4) jamás indicó los montos a que hacen referencia en la prueba de polígrafo, sólo indicó los montos aproximados; (5) la prueba polígrafo es una estafa; (6) no planeó ni realizó dichas transferencias, como detalla en la denuncia policial  y en las declaraciones de una de las personas a las cuales se transfirió el dinero de su cuenta; (7)  la persona a la que transfirieron el dinero tiene antecedentes penales por el mismo tema; (8) no conoce a dicha personal, tal como consta en la carpeta fiscal.</w:t>
      </w:r>
    </w:p>
    <w:p w:rsidRPr="007771D0" w:rsidR="00BC4D72" w:rsidP="007771D0" w:rsidRDefault="00BC4D72" w14:paraId="62391AEC" w14:textId="77777777">
      <w:pPr>
        <w:jc w:val="both"/>
        <w:outlineLvl w:val="0"/>
        <w:rPr>
          <w:lang w:val="es-PE"/>
        </w:rPr>
      </w:pPr>
    </w:p>
    <w:bookmarkEnd w:id="3"/>
    <w:p w:rsidR="007771D0" w:rsidP="007771D0" w:rsidRDefault="007771D0" w14:paraId="080E8340" w14:textId="659B2958">
      <w:pPr>
        <w:jc w:val="both"/>
        <w:outlineLvl w:val="0"/>
        <w:rPr>
          <w:lang w:val="es-PE"/>
        </w:rPr>
      </w:pPr>
      <w:r w:rsidR="007771D0">
        <w:rPr/>
        <w:t xml:space="preserve">Que, por su parte, ratificando el rechazo de cobertura, </w:t>
      </w:r>
      <w:r w:rsidR="001488C9">
        <w:rPr/>
        <w:t>........................................</w:t>
      </w:r>
      <w:r w:rsidRPr="74935449" w:rsidR="007771D0">
        <w:rPr>
          <w:lang w:val="es-PE"/>
        </w:rPr>
        <w:t xml:space="preserve"> expresa</w:t>
      </w:r>
      <w:r w:rsidR="007771D0">
        <w:rPr/>
        <w:t xml:space="preserve"> resumidamente lo siguiente: (1) evento bajo reclamación </w:t>
      </w:r>
      <w:r w:rsidRPr="74935449" w:rsidR="007771D0">
        <w:rPr>
          <w:lang w:val="es-PE"/>
        </w:rPr>
        <w:t xml:space="preserve">consistió en cuatro operaciones no reconocidas desde los aplicativos de banca móvil; (2) las dos primeras transacciones no reconocidas fueron desde el APP de banca móvil del BCP a las 13:00 horas y correspondían a montos que oscilan aproximadamente en S/ 24,000.00 y S/ 17,500.00; (3) las otras dos transacciones no reconocidas fueron desde el aplicativo móvil de Interbank, toda vez que la póliza que suscribió la asegurada solo cubre tarjetas del BCP; (4) se le requirió a la asegurada que adjunte la denuncia respectiva para proceder con la evaluación de la cobertura; (5) el 16 de septiembre de 2024 se presentó la documentación solicitada; (6) en vista de que se requería hacerle unas preguntas adicionales a la reclamante, se le solicitó pasar por la prueba del polígrafo; (7) la asegurada aceptó someterse a la evaluación en la prueba del polígrafo para el día 11 de enero de 2025; (8) luego de que la asegurada se sometió al examen poligráfico, la empresa </w:t>
      </w:r>
      <w:r w:rsidRPr="74935449" w:rsidR="007771D0">
        <w:rPr>
          <w:lang w:val="es-PE"/>
        </w:rPr>
        <w:t>Poligraph</w:t>
      </w:r>
      <w:r w:rsidRPr="74935449" w:rsidR="007771D0">
        <w:rPr>
          <w:lang w:val="es-PE"/>
        </w:rPr>
        <w:t xml:space="preserve"> </w:t>
      </w:r>
      <w:r w:rsidRPr="74935449" w:rsidR="5C77FC91">
        <w:rPr>
          <w:lang w:val="es-PE"/>
        </w:rPr>
        <w:t>..............</w:t>
      </w:r>
      <w:r w:rsidRPr="74935449" w:rsidR="007771D0">
        <w:rPr>
          <w:lang w:val="es-PE"/>
        </w:rPr>
        <w:t xml:space="preserve"> Control E.I.R.L emitió su informe en donde se concluyó que esta había presentado decepción indicada de engaño (DI); es decir, concluyó que la asegurada respondió con engaño a las preguntas efectuadas en el examen ya que había respondido falsamente a las preguntas realizadas sobre si había </w:t>
      </w:r>
      <w:r w:rsidRPr="74935449" w:rsidR="007771D0">
        <w:rPr>
          <w:lang w:val="es-PE"/>
        </w:rPr>
        <w:t xml:space="preserve">cometido fraude respecto al siniestro; (9) con los resultados de la prueba del polígrafo se rechazó la cobertura por que se incurrió en una reclamación de cobertura fraudulenta; (9) se respetaron todos los parámetros establecidos, asegurando que el proceso se llevara a  cabo conforme a los estándares técnicos y éticos requeridos para garantizar la validez y fiabilidad de los resultados obtenidos; (10) se corrobora de la misma declaración de la asegurada al terminar la prueba del polígrafo, quien no hizo ninguna observación o cuestionamiento al respecto de la evaluación; (11) la prueba poligráfica tiene la finalidad de establecer la veracidad de los hechos relatados con respecto del siniestro comunicado y </w:t>
      </w:r>
      <w:r w:rsidRPr="74935449" w:rsidR="007771D0">
        <w:rPr>
          <w:lang w:val="es-PE"/>
        </w:rPr>
        <w:t xml:space="preserve">el propósito de esclarecer las circunstancias en las que se efectuaron las dos transferencias realizadas desde su aplicativo de Banca Móvil del BCP, las cuales son materia de evaluación de cobertura; (12) se solicitó la realización de la prueba en atención a las dudas razonables que surgieron en el análisis del siniestro, particularmente en relación con la forma en que terceras personas habrían accedido al usuario y clave personal de la asegurada; (13) no existe cualquier alerta o notificación que indicara un acceso desde un dispositivo distinto al habitualmente utilizado por la asegurada; (14) </w:t>
      </w:r>
      <w:r w:rsidRPr="74935449" w:rsidR="007771D0">
        <w:rPr>
          <w:lang w:val="es-PE"/>
        </w:rPr>
        <w:t xml:space="preserve">de la evaluación de la Carpeta Fiscal proporcionada por la asegurada, se puede evidenciar que el banco BCP, mediante carta en respuesta al Oficio </w:t>
      </w:r>
      <w:r w:rsidRPr="74935449" w:rsidR="007771D0">
        <w:rPr>
          <w:lang w:val="es-PE"/>
        </w:rPr>
        <w:t>N°</w:t>
      </w:r>
      <w:r w:rsidRPr="74935449" w:rsidR="007771D0">
        <w:rPr>
          <w:lang w:val="es-PE"/>
        </w:rPr>
        <w:t xml:space="preserve"> </w:t>
      </w:r>
      <w:r w:rsidRPr="74935449" w:rsidR="04074CA8">
        <w:rPr>
          <w:lang w:val="es-PE"/>
        </w:rPr>
        <w:t>...................</w:t>
      </w:r>
      <w:r w:rsidRPr="74935449" w:rsidR="007771D0">
        <w:rPr>
          <w:lang w:val="es-PE"/>
        </w:rPr>
        <w:t xml:space="preserve">-FPTEDCLL-CF-1067-2024 requerido por la Fiscalía, informó que en la fecha del siniestro, 9 de septiembre de 2024, no se detectaron accesos sospechosos ni movimientos inusuales en la cuenta; (15) el BCP señaló que los datos vinculados a la Banca Móvil no habían sido modificados, lo cual refuerza las dudas razonables que motivaron solicitar a la asegurada la realización de la prueba del polígrafo. </w:t>
      </w:r>
    </w:p>
    <w:p w:rsidRPr="007771D0" w:rsidR="00BC4D72" w:rsidP="007771D0" w:rsidRDefault="00BC4D72" w14:paraId="5D2382A5" w14:textId="77777777">
      <w:pPr>
        <w:jc w:val="both"/>
        <w:outlineLvl w:val="0"/>
        <w:rPr>
          <w:lang w:val="es-PE"/>
        </w:rPr>
      </w:pPr>
    </w:p>
    <w:p w:rsidRPr="007771D0" w:rsidR="007771D0" w:rsidP="007771D0" w:rsidRDefault="007771D0" w14:paraId="2FCDDA89" w14:textId="77777777">
      <w:pPr>
        <w:jc w:val="both"/>
        <w:outlineLvl w:val="0"/>
        <w:rPr>
          <w:lang w:val="es-PE"/>
        </w:rPr>
      </w:pPr>
      <w:r w:rsidRPr="007771D0">
        <w:rPr>
          <w:b/>
          <w:bCs/>
          <w:lang w:val="es-PE"/>
        </w:rPr>
        <w:t>CONSIDERANDO:</w:t>
      </w:r>
    </w:p>
    <w:p w:rsidRPr="007771D0" w:rsidR="007771D0" w:rsidP="007771D0" w:rsidRDefault="007771D0" w14:paraId="07457AA9" w14:textId="77777777">
      <w:pPr>
        <w:jc w:val="both"/>
        <w:outlineLvl w:val="0"/>
        <w:rPr>
          <w:lang w:val="es-PE"/>
        </w:rPr>
      </w:pPr>
    </w:p>
    <w:p w:rsidRPr="007771D0" w:rsidR="007771D0" w:rsidP="007771D0" w:rsidRDefault="007771D0" w14:paraId="0F7F646A" w14:textId="77777777">
      <w:pPr>
        <w:jc w:val="both"/>
        <w:outlineLvl w:val="0"/>
        <w:rPr>
          <w:lang w:val="es-PE"/>
        </w:rPr>
      </w:pPr>
      <w:r w:rsidRPr="007771D0">
        <w:rPr>
          <w:b/>
          <w:u w:val="single"/>
          <w:lang w:val="es-PE"/>
        </w:rPr>
        <w:t>PRIMERO</w:t>
      </w:r>
      <w:r w:rsidRPr="007771D0">
        <w:rPr>
          <w:b/>
          <w:lang w:val="es-PE"/>
        </w:rPr>
        <w:t xml:space="preserve">: </w:t>
      </w:r>
      <w:r w:rsidRPr="007771D0">
        <w:rPr>
          <w:lang w:val="es-PE"/>
        </w:rPr>
        <w:t>Conforme a su Reglamento, la</w:t>
      </w:r>
      <w:r w:rsidRPr="007771D0">
        <w:rPr>
          <w:b/>
          <w:bCs/>
          <w:lang w:val="es-PE"/>
        </w:rPr>
        <w:t xml:space="preserve"> </w:t>
      </w:r>
      <w:r w:rsidRPr="007771D0">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771D0" w:rsidR="007771D0" w:rsidP="007771D0" w:rsidRDefault="007771D0" w14:paraId="253BE0C5" w14:textId="77777777">
      <w:pPr>
        <w:jc w:val="both"/>
        <w:outlineLvl w:val="0"/>
        <w:rPr>
          <w:lang w:val="es-PE"/>
        </w:rPr>
      </w:pPr>
    </w:p>
    <w:p w:rsidRPr="007771D0" w:rsidR="007771D0" w:rsidP="007771D0" w:rsidRDefault="007771D0" w14:paraId="052AAA21" w14:textId="77777777">
      <w:pPr>
        <w:jc w:val="both"/>
        <w:outlineLvl w:val="0"/>
        <w:rPr>
          <w:bCs/>
          <w:lang w:val="es-PE"/>
        </w:rPr>
      </w:pPr>
      <w:r w:rsidRPr="007771D0">
        <w:rPr>
          <w:b/>
          <w:bCs/>
          <w:u w:val="single"/>
          <w:lang w:val="es-PE"/>
        </w:rPr>
        <w:t>SEGUNDO</w:t>
      </w:r>
      <w:r w:rsidRPr="007771D0">
        <w:rPr>
          <w:b/>
          <w:bCs/>
          <w:lang w:val="es-PE"/>
        </w:rPr>
        <w:t>:</w:t>
      </w:r>
      <w:r w:rsidRPr="007771D0">
        <w:rPr>
          <w:bCs/>
          <w:lang w:val="es-PE"/>
        </w:rPr>
        <w:t xml:space="preserve"> </w:t>
      </w:r>
      <w:r w:rsidRPr="007771D0">
        <w:rPr>
          <w:lang w:val="es-PE"/>
        </w:rPr>
        <w:t xml:space="preserve">Asimismo, de acuerdo con </w:t>
      </w:r>
      <w:r w:rsidRPr="007771D0">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7771D0" w:rsidR="007771D0" w:rsidP="007771D0" w:rsidRDefault="007771D0" w14:paraId="50CD6F2E" w14:textId="77777777">
      <w:pPr>
        <w:jc w:val="both"/>
        <w:outlineLvl w:val="0"/>
        <w:rPr>
          <w:bCs/>
          <w:lang w:val="es-PE"/>
        </w:rPr>
      </w:pPr>
    </w:p>
    <w:p w:rsidRPr="007771D0" w:rsidR="007771D0" w:rsidP="007771D0" w:rsidRDefault="007771D0" w14:paraId="742F2494" w14:textId="77777777">
      <w:pPr>
        <w:jc w:val="both"/>
        <w:outlineLvl w:val="0"/>
      </w:pPr>
      <w:r w:rsidRPr="007771D0">
        <w:rPr>
          <w:b/>
          <w:bCs/>
          <w:u w:val="single"/>
          <w:lang w:val="es-PE"/>
        </w:rPr>
        <w:t>TERCERO</w:t>
      </w:r>
      <w:r w:rsidRPr="007771D0">
        <w:rPr>
          <w:b/>
          <w:bCs/>
          <w:lang w:val="es-PE"/>
        </w:rPr>
        <w:t>:</w:t>
      </w:r>
      <w:r w:rsidRPr="007771D0">
        <w:rPr>
          <w:lang w:val="es-PE"/>
        </w:rPr>
        <w:t xml:space="preserve"> Que, de acuerdo a la Ley Nro. </w:t>
      </w:r>
      <w:r w:rsidRPr="007771D0">
        <w:t xml:space="preserve">29946 – Ley del Contrato de Seguro, norma legal vigente con ocasión de la celebración del contrato al cual se contrae el presente caso, </w:t>
      </w:r>
      <w:r w:rsidRPr="007771D0">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771D0" w:rsidR="007771D0" w:rsidP="007771D0" w:rsidRDefault="007771D0" w14:paraId="4F9B3F0C" w14:textId="77777777">
      <w:pPr>
        <w:jc w:val="both"/>
        <w:outlineLvl w:val="0"/>
        <w:rPr>
          <w:b/>
          <w:u w:val="single"/>
          <w:lang w:val="es-PE"/>
        </w:rPr>
      </w:pPr>
    </w:p>
    <w:p w:rsidRPr="007771D0" w:rsidR="007771D0" w:rsidP="007771D0" w:rsidRDefault="007771D0" w14:paraId="11CE7DD0" w14:textId="77777777">
      <w:pPr>
        <w:jc w:val="both"/>
        <w:outlineLvl w:val="0"/>
        <w:rPr>
          <w:lang w:val="es-PE"/>
        </w:rPr>
      </w:pPr>
      <w:r w:rsidRPr="007771D0">
        <w:rPr>
          <w:b/>
          <w:u w:val="single"/>
          <w:lang w:val="es-PE"/>
        </w:rPr>
        <w:t>CUARTO</w:t>
      </w:r>
      <w:r w:rsidRPr="007771D0">
        <w:rPr>
          <w:b/>
          <w:lang w:val="es-PE"/>
        </w:rPr>
        <w:t>:</w:t>
      </w:r>
      <w:r w:rsidRPr="007771D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771D0" w:rsidR="007771D0" w:rsidP="007771D0" w:rsidRDefault="007771D0" w14:paraId="39BD4EDC" w14:textId="77777777">
      <w:pPr>
        <w:jc w:val="both"/>
        <w:outlineLvl w:val="0"/>
        <w:rPr>
          <w:bCs/>
        </w:rPr>
      </w:pPr>
    </w:p>
    <w:p w:rsidRPr="007771D0" w:rsidR="007771D0" w:rsidP="007771D0" w:rsidRDefault="007771D0" w14:paraId="2E870D8A" w14:textId="77777777">
      <w:pPr>
        <w:jc w:val="both"/>
        <w:outlineLvl w:val="0"/>
      </w:pPr>
      <w:r w:rsidRPr="007771D0">
        <w:rPr>
          <w:b/>
          <w:bCs/>
          <w:u w:val="single"/>
          <w:lang w:val="es-PE"/>
        </w:rPr>
        <w:t>QUINTO</w:t>
      </w:r>
      <w:r w:rsidRPr="007771D0">
        <w:rPr>
          <w:b/>
          <w:bCs/>
          <w:lang w:val="es-PE"/>
        </w:rPr>
        <w:t xml:space="preserve">: </w:t>
      </w:r>
      <w:r w:rsidRPr="007771D0">
        <w:rPr>
          <w:bCs/>
          <w:lang w:val="es-PE"/>
        </w:rPr>
        <w:t>Que, conforme al</w:t>
      </w:r>
      <w:r w:rsidRPr="007771D0">
        <w:rPr>
          <w:b/>
          <w:bCs/>
          <w:lang w:val="es-PE"/>
        </w:rPr>
        <w:t xml:space="preserve"> </w:t>
      </w:r>
      <w:r w:rsidRPr="007771D0">
        <w:rPr>
          <w:lang w:val="es-PE"/>
        </w:rPr>
        <w:t>artículo 196 del Código Procesal Civil, la carga de la prueba corresponde a quien afirma hechos que configuran su pretensión, o a quien los contradice alegando nuevos hechos, salvo disposición legal diferente.</w:t>
      </w:r>
    </w:p>
    <w:p w:rsidRPr="007771D0" w:rsidR="007771D0" w:rsidP="007771D0" w:rsidRDefault="007771D0" w14:paraId="0E1F22C7" w14:textId="77777777">
      <w:pPr>
        <w:jc w:val="both"/>
        <w:outlineLvl w:val="0"/>
        <w:rPr>
          <w:lang w:val="es-PE"/>
        </w:rPr>
      </w:pPr>
    </w:p>
    <w:p w:rsidRPr="007771D0" w:rsidR="007771D0" w:rsidP="007771D0" w:rsidRDefault="007771D0" w14:paraId="5B85F63F" w14:textId="77777777">
      <w:pPr>
        <w:jc w:val="both"/>
        <w:outlineLvl w:val="0"/>
        <w:rPr>
          <w:lang w:val="es-PE"/>
        </w:rPr>
      </w:pPr>
      <w:r w:rsidRPr="007771D0">
        <w:rPr>
          <w:b/>
          <w:u w:val="single"/>
        </w:rPr>
        <w:t>SEXTO</w:t>
      </w:r>
      <w:r w:rsidRPr="007771D0">
        <w:rPr>
          <w:b/>
        </w:rPr>
        <w:t xml:space="preserve">: </w:t>
      </w:r>
      <w:r w:rsidRPr="007771D0">
        <w:rPr>
          <w:lang w:val="es-PE"/>
        </w:rPr>
        <w:t>Sobre la base de los términos contenidos en la reclamación</w:t>
      </w:r>
      <w:r w:rsidRPr="007771D0">
        <w:rPr>
          <w:lang w:val="es-419"/>
        </w:rPr>
        <w:t xml:space="preserve"> y </w:t>
      </w:r>
      <w:r w:rsidRPr="007771D0">
        <w:rPr>
          <w:lang w:val="es-PE"/>
        </w:rPr>
        <w:t>a lo tratado en la audiencia de vista, la cuestión controvertida radica en determinar si se encuentra justificado o no el rechazo de cobertura.</w:t>
      </w:r>
    </w:p>
    <w:p w:rsidRPr="007771D0" w:rsidR="007771D0" w:rsidP="007771D0" w:rsidRDefault="007771D0" w14:paraId="3D44B371" w14:textId="77777777">
      <w:pPr>
        <w:jc w:val="both"/>
        <w:outlineLvl w:val="0"/>
        <w:rPr>
          <w:lang w:val="es-PE"/>
        </w:rPr>
      </w:pPr>
    </w:p>
    <w:p w:rsidRPr="007771D0" w:rsidR="007771D0" w:rsidP="007771D0" w:rsidRDefault="007771D0" w14:paraId="0FA4C6C0" w14:textId="77777777">
      <w:pPr>
        <w:jc w:val="both"/>
        <w:outlineLvl w:val="0"/>
        <w:rPr>
          <w:lang w:val="es-PE"/>
        </w:rPr>
      </w:pPr>
      <w:r w:rsidRPr="74935449" w:rsidR="007771D0">
        <w:rPr>
          <w:b w:val="1"/>
          <w:bCs w:val="1"/>
          <w:u w:val="single"/>
        </w:rPr>
        <w:t>SÉPTIMO</w:t>
      </w:r>
      <w:r w:rsidRPr="74935449" w:rsidR="007771D0">
        <w:rPr>
          <w:b w:val="1"/>
          <w:bCs w:val="1"/>
        </w:rPr>
        <w:t>:</w:t>
      </w:r>
      <w:r w:rsidR="007771D0">
        <w:rPr/>
        <w:t xml:space="preserve"> </w:t>
      </w:r>
      <w:r w:rsidRPr="74935449" w:rsidR="007771D0">
        <w:rPr>
          <w:lang w:val="es-PE"/>
        </w:rPr>
        <w:t>Según la denuncia policial formulada por la asegurada, el siniestro bajo reclamación de cobertura consistiría en un fraude informático:</w:t>
      </w:r>
    </w:p>
    <w:p w:rsidR="74935449" w:rsidP="74935449" w:rsidRDefault="74935449" w14:paraId="78F2E34F" w14:textId="311EF5ED">
      <w:pPr>
        <w:jc w:val="both"/>
        <w:outlineLvl w:val="0"/>
        <w:rPr>
          <w:lang w:val="es-PE"/>
        </w:rPr>
      </w:pPr>
    </w:p>
    <w:p w:rsidRPr="007771D0" w:rsidR="007771D0" w:rsidP="007771D0" w:rsidRDefault="007771D0" w14:paraId="3F697F47" w14:textId="037551E3">
      <w:pPr>
        <w:jc w:val="both"/>
        <w:outlineLvl w:val="0"/>
      </w:pPr>
      <w:r w:rsidR="1EE6315C">
        <w:rPr/>
        <w:t>............................................................................................................................................</w:t>
      </w:r>
    </w:p>
    <w:p w:rsidRPr="007771D0" w:rsidR="007771D0" w:rsidP="007771D0" w:rsidRDefault="007771D0" w14:paraId="4D44A43A" w14:textId="77777777">
      <w:pPr>
        <w:jc w:val="both"/>
        <w:outlineLvl w:val="0"/>
        <w:rPr>
          <w:lang w:val="es-PE"/>
        </w:rPr>
      </w:pPr>
    </w:p>
    <w:p w:rsidRPr="007771D0" w:rsidR="007771D0" w:rsidP="007771D0" w:rsidRDefault="007771D0" w14:paraId="5D5D3250" w14:textId="77777777">
      <w:pPr>
        <w:jc w:val="both"/>
        <w:outlineLvl w:val="0"/>
        <w:rPr>
          <w:lang w:val="es-PE"/>
        </w:rPr>
      </w:pPr>
      <w:r w:rsidRPr="007771D0">
        <w:rPr>
          <w:lang w:val="es-PE"/>
        </w:rPr>
        <w:t>De acuerdo con el artículo 77 de la Ley del Contrato de Seguro, corresponde al asegurado demostrar la ocurrencia del siniestro.</w:t>
      </w:r>
    </w:p>
    <w:p w:rsidRPr="007771D0" w:rsidR="007771D0" w:rsidP="007771D0" w:rsidRDefault="007771D0" w14:paraId="5B6020D2" w14:textId="77777777">
      <w:pPr>
        <w:jc w:val="both"/>
        <w:outlineLvl w:val="0"/>
        <w:rPr>
          <w:lang w:val="es-PE"/>
        </w:rPr>
      </w:pPr>
    </w:p>
    <w:p w:rsidRPr="007771D0" w:rsidR="007771D0" w:rsidP="007771D0" w:rsidRDefault="007771D0" w14:paraId="11D7F880" w14:textId="77777777">
      <w:pPr>
        <w:jc w:val="both"/>
        <w:outlineLvl w:val="0"/>
        <w:rPr>
          <w:lang w:val="es-PE"/>
        </w:rPr>
      </w:pPr>
      <w:r w:rsidRPr="007771D0">
        <w:rPr>
          <w:lang w:val="es-PE"/>
        </w:rPr>
        <w:t>Tratándose de la prueba de ocurrencia efectiva de un siniestro consistente en transferencias bancarias no reconocidas mediante la banca móvil al que es objeto de la reclamación, no es suficiente por sí sola la denuncia policial correspondiente.</w:t>
      </w:r>
    </w:p>
    <w:p w:rsidRPr="007771D0" w:rsidR="007771D0" w:rsidP="007771D0" w:rsidRDefault="007771D0" w14:paraId="256502AB" w14:textId="77777777">
      <w:pPr>
        <w:jc w:val="both"/>
        <w:outlineLvl w:val="0"/>
        <w:rPr>
          <w:lang w:val="es-PE"/>
        </w:rPr>
      </w:pPr>
    </w:p>
    <w:p w:rsidRPr="007771D0" w:rsidR="007771D0" w:rsidP="007771D0" w:rsidRDefault="007771D0" w14:paraId="2F242E7E" w14:textId="77777777">
      <w:pPr>
        <w:jc w:val="both"/>
        <w:outlineLvl w:val="0"/>
        <w:rPr>
          <w:lang w:val="es-PE"/>
        </w:rPr>
      </w:pPr>
      <w:r w:rsidRPr="007771D0">
        <w:rPr>
          <w:lang w:val="es-PE"/>
        </w:rPr>
        <w:t xml:space="preserve">En efecto, la configuración de un fraude informático en banca móvil requiere la existencia previa de acciones fraudulentas realizadas contra la víctima para obtener acceso no autorizado a cuentas bancarias o realizar transacciones ilegales.  Dichas acciones se materializan mediante el uso de diversas técnicas, tales como el phishing, el </w:t>
      </w:r>
      <w:proofErr w:type="gramStart"/>
      <w:r w:rsidRPr="007771D0">
        <w:rPr>
          <w:lang w:val="es-PE"/>
        </w:rPr>
        <w:t>malware</w:t>
      </w:r>
      <w:proofErr w:type="gramEnd"/>
      <w:r w:rsidRPr="007771D0">
        <w:rPr>
          <w:lang w:val="es-PE"/>
        </w:rPr>
        <w:t>, la creación de sitios web falsos, para engañar a los usuarios y obtener sus credenciales bancarias o información personal. </w:t>
      </w:r>
    </w:p>
    <w:p w:rsidRPr="007771D0" w:rsidR="007771D0" w:rsidP="007771D0" w:rsidRDefault="007771D0" w14:paraId="1A185F7C" w14:textId="77777777">
      <w:pPr>
        <w:jc w:val="both"/>
        <w:outlineLvl w:val="0"/>
        <w:rPr>
          <w:lang w:val="es-PE"/>
        </w:rPr>
      </w:pPr>
    </w:p>
    <w:p w:rsidRPr="007771D0" w:rsidR="007771D0" w:rsidP="007771D0" w:rsidRDefault="007771D0" w14:paraId="3413C501" w14:textId="77777777">
      <w:pPr>
        <w:jc w:val="both"/>
        <w:outlineLvl w:val="0"/>
        <w:rPr>
          <w:lang w:val="es-PE"/>
        </w:rPr>
      </w:pPr>
      <w:r w:rsidRPr="007771D0">
        <w:rPr>
          <w:lang w:val="es-PE"/>
        </w:rPr>
        <w:t xml:space="preserve">En tal sentido, para demostrar la ocurrencia del siniestro, se debe acreditar la existencia de accesos sospechosos, de modificaciones de los datos del usuario, de claves o contraseñas </w:t>
      </w:r>
      <w:r w:rsidRPr="007771D0">
        <w:rPr>
          <w:lang w:val="es-PE"/>
        </w:rPr>
        <w:t>de acceso o movimientos inusuales en la cuenta correspondiente, que permitan concluir que se ha sufrido un fraude informático.</w:t>
      </w:r>
    </w:p>
    <w:p w:rsidRPr="007771D0" w:rsidR="007771D0" w:rsidP="007771D0" w:rsidRDefault="007771D0" w14:paraId="7579909A" w14:textId="77777777">
      <w:pPr>
        <w:jc w:val="both"/>
        <w:outlineLvl w:val="0"/>
        <w:rPr>
          <w:lang w:val="es-PE"/>
        </w:rPr>
      </w:pPr>
    </w:p>
    <w:p w:rsidRPr="007771D0" w:rsidR="007771D0" w:rsidP="007771D0" w:rsidRDefault="007771D0" w14:paraId="53AD4A99" w14:textId="77777777">
      <w:pPr>
        <w:jc w:val="both"/>
        <w:outlineLvl w:val="0"/>
        <w:rPr>
          <w:lang w:val="es-PE"/>
        </w:rPr>
      </w:pPr>
      <w:r w:rsidRPr="007771D0">
        <w:rPr>
          <w:lang w:val="es-PE"/>
        </w:rPr>
        <w:t xml:space="preserve">Conforme a lo informado por el Banco de Crédito del Perú a la </w:t>
      </w:r>
      <w:proofErr w:type="gramStart"/>
      <w:r w:rsidRPr="007771D0">
        <w:rPr>
          <w:lang w:val="es-PE"/>
        </w:rPr>
        <w:t>Fiscalía Provincial</w:t>
      </w:r>
      <w:proofErr w:type="gramEnd"/>
      <w:r w:rsidRPr="007771D0">
        <w:rPr>
          <w:lang w:val="es-PE"/>
        </w:rPr>
        <w:t xml:space="preserve"> Transitoria Especializada en Ciberdelincuencia de La Libertad, no se efectuaron modificaciones a los datos del usuario ni de claves o contraseñas de acceso para la realización de las transferencias no reconocidas:</w:t>
      </w:r>
    </w:p>
    <w:p w:rsidRPr="007771D0" w:rsidR="007771D0" w:rsidP="007771D0" w:rsidRDefault="007771D0" w14:paraId="3A13A3BA" w14:textId="77777777">
      <w:pPr>
        <w:jc w:val="both"/>
        <w:outlineLvl w:val="0"/>
        <w:rPr>
          <w:lang w:val="es-PE"/>
        </w:rPr>
      </w:pPr>
    </w:p>
    <w:p w:rsidRPr="007771D0" w:rsidR="007771D0" w:rsidP="007771D0" w:rsidRDefault="007771D0" w14:paraId="1E7CEFBD" w14:textId="7678024B">
      <w:pPr>
        <w:jc w:val="both"/>
        <w:outlineLvl w:val="0"/>
      </w:pPr>
      <w:r w:rsidR="3FE37BA2">
        <w:rPr/>
        <w:t>..................................................................................................................................</w:t>
      </w:r>
    </w:p>
    <w:p w:rsidR="74935449" w:rsidP="74935449" w:rsidRDefault="74935449" w14:paraId="65F2D872" w14:textId="4BFEB942">
      <w:pPr>
        <w:jc w:val="both"/>
        <w:outlineLvl w:val="0"/>
      </w:pPr>
    </w:p>
    <w:p w:rsidRPr="007771D0" w:rsidR="007771D0" w:rsidP="007771D0" w:rsidRDefault="007771D0" w14:paraId="3A05DEFB" w14:textId="77777777">
      <w:pPr>
        <w:jc w:val="both"/>
        <w:outlineLvl w:val="0"/>
        <w:rPr>
          <w:lang w:val="es-PE"/>
        </w:rPr>
      </w:pPr>
      <w:r w:rsidRPr="007771D0">
        <w:rPr>
          <w:lang w:val="es-PE"/>
        </w:rPr>
        <w:t>Por lo expuesto, se identifica que en el presente caso no existe evidencia de acciones fraudulentas para obtener indebidamente las credenciales bancarias o información personal de la asegurada.</w:t>
      </w:r>
    </w:p>
    <w:p w:rsidRPr="007771D0" w:rsidR="007771D0" w:rsidP="007771D0" w:rsidRDefault="007771D0" w14:paraId="0E481B4D" w14:textId="77777777">
      <w:pPr>
        <w:jc w:val="both"/>
        <w:outlineLvl w:val="0"/>
        <w:rPr>
          <w:lang w:val="es-PE"/>
        </w:rPr>
      </w:pPr>
    </w:p>
    <w:p w:rsidRPr="007771D0" w:rsidR="007771D0" w:rsidP="007771D0" w:rsidRDefault="007771D0" w14:paraId="7F4C23D3" w14:textId="77777777">
      <w:pPr>
        <w:jc w:val="both"/>
        <w:outlineLvl w:val="0"/>
        <w:rPr>
          <w:lang w:val="es-PE"/>
        </w:rPr>
      </w:pPr>
      <w:r w:rsidRPr="007771D0">
        <w:rPr>
          <w:lang w:val="es-PE"/>
        </w:rPr>
        <w:t>En virtud de ello, a criterio de esta Defensoría, no se ha llegado a probar realmente la existencia del siniestro.</w:t>
      </w:r>
    </w:p>
    <w:p w:rsidRPr="007771D0" w:rsidR="007771D0" w:rsidP="007771D0" w:rsidRDefault="007771D0" w14:paraId="2707411A" w14:textId="77777777">
      <w:pPr>
        <w:jc w:val="both"/>
        <w:outlineLvl w:val="0"/>
        <w:rPr>
          <w:lang w:val="es-PE"/>
        </w:rPr>
      </w:pPr>
    </w:p>
    <w:p w:rsidRPr="007771D0" w:rsidR="007771D0" w:rsidP="007771D0" w:rsidRDefault="007771D0" w14:paraId="5C594834" w14:textId="77777777">
      <w:pPr>
        <w:jc w:val="both"/>
        <w:outlineLvl w:val="0"/>
        <w:rPr>
          <w:lang w:val="es-PE"/>
        </w:rPr>
      </w:pPr>
      <w:r w:rsidRPr="007771D0">
        <w:rPr>
          <w:lang w:val="es-PE"/>
        </w:rPr>
        <w:t xml:space="preserve">Adicionalmente, la aseguradora ha puesto en duda razonable lo supuestamente sucedido se produjo realmente mediante la prueba del polígrafo.  </w:t>
      </w:r>
    </w:p>
    <w:p w:rsidRPr="007771D0" w:rsidR="007771D0" w:rsidP="007771D0" w:rsidRDefault="007771D0" w14:paraId="6833D0D9" w14:textId="77777777">
      <w:pPr>
        <w:jc w:val="both"/>
        <w:outlineLvl w:val="0"/>
        <w:rPr>
          <w:lang w:val="es-PE"/>
        </w:rPr>
      </w:pPr>
    </w:p>
    <w:p w:rsidRPr="007771D0" w:rsidR="007771D0" w:rsidP="007771D0" w:rsidRDefault="007771D0" w14:paraId="26E00C7F" w14:textId="77777777">
      <w:pPr>
        <w:jc w:val="both"/>
        <w:outlineLvl w:val="0"/>
        <w:rPr>
          <w:lang w:val="es-PE"/>
        </w:rPr>
      </w:pPr>
      <w:r w:rsidRPr="007771D0">
        <w:rPr>
          <w:lang w:val="es-PE"/>
        </w:rPr>
        <w:t>De acuerdo con el certificado de seguro, consta lo siguiente:</w:t>
      </w:r>
    </w:p>
    <w:p w:rsidRPr="007771D0" w:rsidR="007771D0" w:rsidP="007771D0" w:rsidRDefault="007771D0" w14:paraId="7C4C1AAE" w14:textId="77777777">
      <w:pPr>
        <w:jc w:val="both"/>
        <w:outlineLvl w:val="0"/>
        <w:rPr>
          <w:lang w:val="es-PE"/>
        </w:rPr>
      </w:pPr>
    </w:p>
    <w:p w:rsidR="007771D0" w:rsidP="74935449" w:rsidRDefault="007771D0" w14:paraId="0EA88E68" w14:textId="138EC1DD">
      <w:pPr>
        <w:ind w:left="1440"/>
        <w:jc w:val="both"/>
        <w:outlineLvl w:val="0"/>
        <w:rPr>
          <w:i w:val="1"/>
          <w:iCs w:val="1"/>
          <w:lang w:val="es-PE"/>
        </w:rPr>
      </w:pPr>
      <w:r w:rsidRPr="74935449" w:rsidR="007771D0">
        <w:rPr>
          <w:i w:val="1"/>
          <w:iCs w:val="1"/>
          <w:lang w:val="es-PE"/>
        </w:rPr>
        <w:t>“</w:t>
      </w:r>
      <w:r w:rsidRPr="74935449" w:rsidR="001488C9">
        <w:rPr>
          <w:i w:val="1"/>
          <w:iCs w:val="1"/>
          <w:lang w:val="es-PE"/>
        </w:rPr>
        <w:t>........................................</w:t>
      </w:r>
      <w:r w:rsidRPr="74935449" w:rsidR="007771D0">
        <w:rPr>
          <w:i w:val="1"/>
          <w:iCs w:val="1"/>
          <w:lang w:val="es-PE"/>
        </w:rPr>
        <w:t xml:space="preserve"> podrá solicitar aclaraciones o precisiones sobre los documentos presentados por el ASEGURADO, previamente indicados y que se requiera para conocer las causas, circunstancias y responsabilidades del siniestro; dentro de los primeros veinte (20) días de los treinta (30) días que tiene para aprobar o rechazar el siniestro; pudiendo requerirle lo siguiente:</w:t>
      </w:r>
    </w:p>
    <w:p w:rsidRPr="007771D0" w:rsidR="00E755CB" w:rsidP="00BC4D72" w:rsidRDefault="00E755CB" w14:paraId="74D9D08A" w14:textId="77777777">
      <w:pPr>
        <w:ind w:left="1440"/>
        <w:jc w:val="both"/>
        <w:outlineLvl w:val="0"/>
        <w:rPr>
          <w:i/>
          <w:iCs/>
          <w:lang w:val="es-PE"/>
        </w:rPr>
      </w:pPr>
    </w:p>
    <w:p w:rsidRPr="007771D0" w:rsidR="007771D0" w:rsidP="00BC4D72" w:rsidRDefault="007771D0" w14:paraId="736BF5BC" w14:textId="77777777">
      <w:pPr>
        <w:ind w:left="1440"/>
        <w:jc w:val="both"/>
        <w:outlineLvl w:val="0"/>
        <w:rPr>
          <w:i/>
          <w:iCs/>
          <w:lang w:val="es-PE"/>
        </w:rPr>
      </w:pPr>
      <w:r w:rsidRPr="007771D0">
        <w:rPr>
          <w:i/>
          <w:iCs/>
          <w:lang w:val="es-PE"/>
        </w:rPr>
        <w:tab/>
      </w:r>
      <w:r w:rsidRPr="007771D0">
        <w:rPr>
          <w:i/>
          <w:iCs/>
          <w:lang w:val="es-PE"/>
        </w:rPr>
        <w:t>1. Parte y/o atestado policial, según corresponda.</w:t>
      </w:r>
    </w:p>
    <w:p w:rsidRPr="007771D0" w:rsidR="007771D0" w:rsidP="00BC4D72" w:rsidRDefault="007771D0" w14:paraId="0FBF11DB" w14:textId="77777777">
      <w:pPr>
        <w:ind w:left="1440"/>
        <w:jc w:val="both"/>
        <w:outlineLvl w:val="0"/>
        <w:rPr>
          <w:i/>
          <w:iCs/>
          <w:lang w:val="es-PE"/>
        </w:rPr>
      </w:pPr>
      <w:r w:rsidRPr="007771D0">
        <w:rPr>
          <w:i/>
          <w:iCs/>
          <w:lang w:val="es-PE"/>
        </w:rPr>
        <w:t xml:space="preserve">2. </w:t>
      </w:r>
      <w:proofErr w:type="gramStart"/>
      <w:r w:rsidRPr="007771D0">
        <w:rPr>
          <w:i/>
          <w:iCs/>
          <w:lang w:val="es-PE"/>
        </w:rPr>
        <w:t>Conclusión final</w:t>
      </w:r>
      <w:proofErr w:type="gramEnd"/>
      <w:r w:rsidRPr="007771D0">
        <w:rPr>
          <w:i/>
          <w:iCs/>
          <w:lang w:val="es-PE"/>
        </w:rPr>
        <w:t xml:space="preserve"> de la Fiscalía a cargo del caso o Juzgado, según corresponda.</w:t>
      </w:r>
    </w:p>
    <w:p w:rsidR="007771D0" w:rsidP="00BC4D72" w:rsidRDefault="007771D0" w14:paraId="301CA90B" w14:textId="77777777">
      <w:pPr>
        <w:ind w:left="1440"/>
        <w:jc w:val="both"/>
        <w:outlineLvl w:val="0"/>
        <w:rPr>
          <w:i/>
          <w:iCs/>
          <w:lang w:val="es-PE"/>
        </w:rPr>
      </w:pPr>
      <w:r w:rsidRPr="007771D0">
        <w:rPr>
          <w:i/>
          <w:iCs/>
          <w:lang w:val="es-PE"/>
        </w:rPr>
        <w:t>3. Someterse a una prueba poligráfica que tendrá por finalidad de establecer la veracidad de los hechos relatados con respecto del siniestro comunicado, según corresponda.</w:t>
      </w:r>
    </w:p>
    <w:p w:rsidRPr="007771D0" w:rsidR="00E755CB" w:rsidP="00BC4D72" w:rsidRDefault="00E755CB" w14:paraId="25D8F6FE" w14:textId="77777777">
      <w:pPr>
        <w:ind w:left="1440"/>
        <w:jc w:val="both"/>
        <w:outlineLvl w:val="0"/>
        <w:rPr>
          <w:i/>
          <w:iCs/>
          <w:lang w:val="es-PE"/>
        </w:rPr>
      </w:pPr>
    </w:p>
    <w:p w:rsidRPr="007771D0" w:rsidR="007771D0" w:rsidP="00BC4D72" w:rsidRDefault="007771D0" w14:paraId="568DE476" w14:textId="77777777">
      <w:pPr>
        <w:ind w:left="1440"/>
        <w:jc w:val="both"/>
        <w:outlineLvl w:val="0"/>
        <w:rPr>
          <w:i/>
          <w:iCs/>
          <w:lang w:val="es-PE"/>
        </w:rPr>
      </w:pPr>
      <w:r w:rsidRPr="007771D0">
        <w:rPr>
          <w:i/>
          <w:iCs/>
          <w:lang w:val="es-PE"/>
        </w:rPr>
        <w:t>(…)</w:t>
      </w:r>
    </w:p>
    <w:p w:rsidRPr="007771D0" w:rsidR="007771D0" w:rsidP="74935449" w:rsidRDefault="007771D0" w14:paraId="1C825810" w14:textId="008C6D27">
      <w:pPr>
        <w:ind w:left="1440"/>
        <w:jc w:val="both"/>
        <w:outlineLvl w:val="0"/>
        <w:rPr>
          <w:i w:val="1"/>
          <w:iCs w:val="1"/>
          <w:lang w:val="es-PE"/>
        </w:rPr>
      </w:pPr>
      <w:r w:rsidRPr="74935449" w:rsidR="007771D0">
        <w:rPr>
          <w:i w:val="1"/>
          <w:iCs w:val="1"/>
          <w:lang w:val="es-PE"/>
        </w:rPr>
        <w:t xml:space="preserve">Usted se compromete a presentar los documentos solicitados o apersonarse a la prueba poligráfica según sea el caso que </w:t>
      </w:r>
      <w:r w:rsidRPr="74935449" w:rsidR="53D2F5AA">
        <w:rPr>
          <w:i w:val="1"/>
          <w:iCs w:val="1"/>
          <w:lang w:val="es-PE"/>
        </w:rPr>
        <w:t>.......................................</w:t>
      </w:r>
      <w:r w:rsidRPr="74935449" w:rsidR="007771D0">
        <w:rPr>
          <w:i w:val="1"/>
          <w:iCs w:val="1"/>
          <w:lang w:val="es-PE"/>
        </w:rPr>
        <w:t xml:space="preserve"> le requiera, con el objetivo de esclarecer las circunstancias del siniestro; siendo obligación del asegurado probar la existencia del siniestro de acuerdo con lo dispuesto en el Art. 77° de la Ley del Contrato de Seguro. La prueba poligráfica antes mencionada podrá ser grabada y/o filmada. </w:t>
      </w:r>
      <w:r w:rsidRPr="74935449" w:rsidR="007771D0">
        <w:rPr>
          <w:i w:val="1"/>
          <w:iCs w:val="1"/>
          <w:lang w:val="es-PE"/>
        </w:rPr>
        <w:t>Dicho requerimiento deberá serle informado dentro de los 20 (veinte) días calendario posteriores a la entrega de la documentación completa requerida en la póliza.</w:t>
      </w:r>
    </w:p>
    <w:p w:rsidRPr="007771D0" w:rsidR="007771D0" w:rsidP="74935449" w:rsidRDefault="007771D0" w14:paraId="4F792571" w14:textId="49C916BC">
      <w:pPr>
        <w:ind w:left="1440"/>
        <w:jc w:val="both"/>
        <w:outlineLvl w:val="0"/>
        <w:rPr>
          <w:i w:val="1"/>
          <w:iCs w:val="1"/>
          <w:lang w:val="es-PE"/>
        </w:rPr>
      </w:pPr>
      <w:r w:rsidRPr="74935449" w:rsidR="007771D0">
        <w:rPr>
          <w:i w:val="1"/>
          <w:iCs w:val="1"/>
          <w:lang w:val="es-PE"/>
        </w:rPr>
        <w:t xml:space="preserve">En caso no presentar los documentos solicitados o no apersonarse a la prueba poligráfica dentro del plazo otorgado por </w:t>
      </w:r>
      <w:r w:rsidRPr="74935449" w:rsidR="001488C9">
        <w:rPr>
          <w:i w:val="1"/>
          <w:iCs w:val="1"/>
          <w:lang w:val="es-PE"/>
        </w:rPr>
        <w:t>........................................</w:t>
      </w:r>
      <w:r w:rsidRPr="74935449" w:rsidR="007771D0">
        <w:rPr>
          <w:i w:val="1"/>
          <w:iCs w:val="1"/>
          <w:lang w:val="es-PE"/>
        </w:rPr>
        <w:t>, esto tendrá como consecuencia la suspensión del plazo al que se refiere el presente artículo, en cuyo caso no podrá considerarse como consentido el siniestro.”</w:t>
      </w:r>
    </w:p>
    <w:p w:rsidRPr="007771D0" w:rsidR="007771D0" w:rsidP="007771D0" w:rsidRDefault="007771D0" w14:paraId="759E52C3" w14:textId="77777777">
      <w:pPr>
        <w:jc w:val="both"/>
        <w:outlineLvl w:val="0"/>
        <w:rPr>
          <w:lang w:val="es-PE"/>
        </w:rPr>
      </w:pPr>
    </w:p>
    <w:p w:rsidRPr="007771D0" w:rsidR="007771D0" w:rsidP="007771D0" w:rsidRDefault="007771D0" w14:paraId="55DA0690" w14:textId="3566CE85">
      <w:pPr>
        <w:jc w:val="both"/>
        <w:outlineLvl w:val="0"/>
        <w:rPr>
          <w:lang w:val="es-PE"/>
        </w:rPr>
      </w:pPr>
      <w:r w:rsidRPr="74935449" w:rsidR="007771D0">
        <w:rPr>
          <w:lang w:val="es-PE"/>
        </w:rPr>
        <w:t xml:space="preserve">Sobre dicha base, que corresponde al derecho que legalmente le asiste a la aseguradora de verificar lo sucedido y validar el relato de hechos practicado por la asegurada, </w:t>
      </w:r>
      <w:r w:rsidRPr="74935449" w:rsidR="001488C9">
        <w:rPr>
          <w:lang w:val="es-PE"/>
        </w:rPr>
        <w:t>........................................</w:t>
      </w:r>
      <w:r w:rsidRPr="74935449" w:rsidR="007771D0">
        <w:rPr>
          <w:lang w:val="es-PE"/>
        </w:rPr>
        <w:t xml:space="preserve"> solicitó a aquél que se someta al polígrafo, a lo cual aquél accedió sin reserva alguna, procediéndose a la correspondiente prueba:</w:t>
      </w:r>
    </w:p>
    <w:p w:rsidRPr="007771D0" w:rsidR="007771D0" w:rsidP="00BC4D72" w:rsidRDefault="007771D0" w14:paraId="283AA8BE" w14:textId="11C9DD7B">
      <w:pPr>
        <w:jc w:val="center"/>
        <w:outlineLvl w:val="0"/>
      </w:pPr>
      <w:r w:rsidR="54EE91F4">
        <w:rPr/>
        <w:t>............................................................................................................................................</w:t>
      </w:r>
    </w:p>
    <w:p w:rsidR="74935449" w:rsidP="74935449" w:rsidRDefault="74935449" w14:paraId="1CA1859B" w14:textId="78B3BFB7">
      <w:pPr>
        <w:jc w:val="center"/>
        <w:outlineLvl w:val="0"/>
      </w:pPr>
    </w:p>
    <w:p w:rsidRPr="007771D0" w:rsidR="007771D0" w:rsidP="007771D0" w:rsidRDefault="007771D0" w14:paraId="6D68401C" w14:textId="4AC4E6E0">
      <w:pPr>
        <w:jc w:val="center"/>
        <w:outlineLvl w:val="0"/>
      </w:pPr>
      <w:r w:rsidR="54EE91F4">
        <w:rPr/>
        <w:t>.............................................................................................................................................</w:t>
      </w:r>
    </w:p>
    <w:p w:rsidR="74935449" w:rsidP="74935449" w:rsidRDefault="74935449" w14:paraId="61EE5769" w14:textId="724F02D6">
      <w:pPr>
        <w:jc w:val="center"/>
        <w:outlineLvl w:val="0"/>
      </w:pPr>
    </w:p>
    <w:p w:rsidRPr="007771D0" w:rsidR="007771D0" w:rsidP="007771D0" w:rsidRDefault="007771D0" w14:paraId="53707020" w14:textId="495CB8BD">
      <w:pPr>
        <w:jc w:val="center"/>
        <w:outlineLvl w:val="0"/>
      </w:pPr>
      <w:r w:rsidR="54EE91F4">
        <w:rPr/>
        <w:t>..............................................................................................................................................</w:t>
      </w:r>
    </w:p>
    <w:p w:rsidR="74935449" w:rsidP="74935449" w:rsidRDefault="74935449" w14:paraId="7658A614" w14:textId="34F2C29A">
      <w:pPr>
        <w:jc w:val="center"/>
        <w:outlineLvl w:val="0"/>
      </w:pPr>
    </w:p>
    <w:p w:rsidRPr="007771D0" w:rsidR="007771D0" w:rsidP="007771D0" w:rsidRDefault="007771D0" w14:paraId="1B8A6281" w14:textId="77777777">
      <w:pPr>
        <w:jc w:val="both"/>
        <w:outlineLvl w:val="0"/>
        <w:rPr>
          <w:lang w:val="es-PE"/>
        </w:rPr>
      </w:pPr>
      <w:r w:rsidRPr="007771D0">
        <w:rPr>
          <w:lang w:val="es-PE"/>
        </w:rPr>
        <w:t xml:space="preserve">Debe destacarse que, si bien la prueba del polígrafo no arroja resultados absolutos, sí son al menos científicamente confiables, y permiten razonablemente poner bajo cuestionamiento la veracidad del relato sobre lo sucedido y la real configuración del siniestro denunciado.  </w:t>
      </w:r>
    </w:p>
    <w:p w:rsidRPr="007771D0" w:rsidR="007771D0" w:rsidP="007771D0" w:rsidRDefault="007771D0" w14:paraId="26F1B167" w14:textId="77777777">
      <w:pPr>
        <w:jc w:val="both"/>
        <w:outlineLvl w:val="0"/>
        <w:rPr>
          <w:lang w:val="es-PE"/>
        </w:rPr>
      </w:pPr>
    </w:p>
    <w:p w:rsidRPr="007771D0" w:rsidR="007771D0" w:rsidP="007771D0" w:rsidRDefault="007771D0" w14:paraId="212F7B49" w14:textId="77777777">
      <w:pPr>
        <w:jc w:val="both"/>
        <w:outlineLvl w:val="0"/>
        <w:rPr>
          <w:lang w:val="es-PE"/>
        </w:rPr>
      </w:pPr>
      <w:r w:rsidRPr="007771D0">
        <w:rPr>
          <w:lang w:val="es-PE"/>
        </w:rPr>
        <w:t>Por lo que bien puede concluirse que existen criterios objetivos para postular que existen dudas razonables de la existencia de un siniestro, por lo que resulta justificada la negativa de la aseguradora de otorgar la cobertura reclamada.</w:t>
      </w:r>
    </w:p>
    <w:p w:rsidRPr="007771D0" w:rsidR="007771D0" w:rsidP="007771D0" w:rsidRDefault="007771D0" w14:paraId="35996235" w14:textId="77777777">
      <w:pPr>
        <w:jc w:val="both"/>
        <w:outlineLvl w:val="0"/>
        <w:rPr>
          <w:lang w:val="es-PE"/>
        </w:rPr>
      </w:pPr>
    </w:p>
    <w:p w:rsidR="007771D0" w:rsidP="007771D0" w:rsidRDefault="007771D0" w14:paraId="5859580E" w14:textId="77777777">
      <w:pPr>
        <w:jc w:val="both"/>
        <w:outlineLvl w:val="0"/>
      </w:pPr>
      <w:r w:rsidRPr="007771D0">
        <w:rPr>
          <w:lang w:val="es-PE"/>
        </w:rPr>
        <w:t xml:space="preserve">Atendiendo a lo expresado, esta Defensoría </w:t>
      </w:r>
      <w:r w:rsidRPr="007771D0">
        <w:t>concluye su apreciación razonada y conjunta al amparo de lo establecido en su Reglamento, por lo que</w:t>
      </w:r>
    </w:p>
    <w:p w:rsidR="00BC4D72" w:rsidP="007771D0" w:rsidRDefault="00BC4D72" w14:paraId="29937A3C" w14:textId="77777777">
      <w:pPr>
        <w:jc w:val="both"/>
        <w:outlineLvl w:val="0"/>
      </w:pPr>
    </w:p>
    <w:p w:rsidR="00BC4D72" w:rsidP="007771D0" w:rsidRDefault="00BC4D72" w14:paraId="3AE6CEE1" w14:textId="77777777">
      <w:pPr>
        <w:jc w:val="both"/>
        <w:outlineLvl w:val="0"/>
      </w:pPr>
    </w:p>
    <w:p w:rsidR="00BC4D72" w:rsidP="007771D0" w:rsidRDefault="00BC4D72" w14:paraId="3C90C28D" w14:textId="77777777">
      <w:pPr>
        <w:jc w:val="both"/>
        <w:outlineLvl w:val="0"/>
      </w:pPr>
    </w:p>
    <w:p w:rsidRPr="007771D0" w:rsidR="00BC4D72" w:rsidP="007771D0" w:rsidRDefault="00BC4D72" w14:paraId="294CFDDC" w14:textId="77777777">
      <w:pPr>
        <w:jc w:val="both"/>
        <w:outlineLvl w:val="0"/>
      </w:pPr>
    </w:p>
    <w:p w:rsidRPr="007771D0" w:rsidR="007771D0" w:rsidP="007771D0" w:rsidRDefault="007771D0" w14:paraId="7693F1E4" w14:textId="77777777">
      <w:pPr>
        <w:jc w:val="both"/>
        <w:outlineLvl w:val="0"/>
      </w:pPr>
    </w:p>
    <w:p w:rsidRPr="007771D0" w:rsidR="007771D0" w:rsidP="007771D0" w:rsidRDefault="007771D0" w14:paraId="24B3ABBF" w14:textId="77777777">
      <w:pPr>
        <w:jc w:val="both"/>
        <w:outlineLvl w:val="0"/>
        <w:rPr>
          <w:b/>
        </w:rPr>
      </w:pPr>
      <w:r w:rsidRPr="007771D0">
        <w:rPr>
          <w:b/>
        </w:rPr>
        <w:t>SE RESUELVE</w:t>
      </w:r>
      <w:r w:rsidRPr="007771D0">
        <w:rPr>
          <w:b/>
          <w:lang w:val="es-PE"/>
        </w:rPr>
        <w:t>:</w:t>
      </w:r>
    </w:p>
    <w:p w:rsidRPr="007771D0" w:rsidR="007771D0" w:rsidP="007771D0" w:rsidRDefault="007771D0" w14:paraId="1BD071DD" w14:textId="77777777">
      <w:pPr>
        <w:jc w:val="both"/>
        <w:outlineLvl w:val="0"/>
        <w:rPr>
          <w:b/>
          <w:bCs/>
        </w:rPr>
      </w:pPr>
    </w:p>
    <w:p w:rsidRPr="007771D0" w:rsidR="007771D0" w:rsidP="007771D0" w:rsidRDefault="007771D0" w14:paraId="26ACFCF5" w14:textId="7BB521E2">
      <w:pPr>
        <w:jc w:val="both"/>
        <w:outlineLvl w:val="0"/>
        <w:rPr>
          <w:lang w:val="es-PE"/>
        </w:rPr>
      </w:pPr>
      <w:r w:rsidRPr="74935449" w:rsidR="007771D0">
        <w:rPr>
          <w:b w:val="1"/>
          <w:bCs w:val="1"/>
          <w:lang w:val="es-PE"/>
        </w:rPr>
        <w:t xml:space="preserve">Declarar INFUNDADA </w:t>
      </w:r>
      <w:r w:rsidRPr="74935449" w:rsidR="007771D0">
        <w:rPr>
          <w:lang w:val="es-PE"/>
        </w:rPr>
        <w:t>la reclamación interpuesta por</w:t>
      </w:r>
      <w:r w:rsidR="007771D0">
        <w:rPr/>
        <w:t xml:space="preserve"> </w:t>
      </w:r>
      <w:r w:rsidRPr="74935449" w:rsidR="007771D0">
        <w:rPr>
          <w:lang w:val="es-PE"/>
        </w:rPr>
        <w:t>interpuesta por</w:t>
      </w:r>
      <w:r w:rsidR="007771D0">
        <w:rPr/>
        <w:t xml:space="preserve"> </w:t>
      </w:r>
      <w:r w:rsidRPr="74935449" w:rsidR="007771D0">
        <w:rPr>
          <w:lang w:val="es-PE"/>
        </w:rPr>
        <w:t xml:space="preserve">doña </w:t>
      </w:r>
      <w:r w:rsidRPr="74935449" w:rsidR="78D87FAE">
        <w:rPr>
          <w:b w:val="1"/>
          <w:bCs w:val="1"/>
          <w:lang w:val="es-MX"/>
        </w:rPr>
        <w:t>............................................</w:t>
      </w:r>
      <w:r w:rsidRPr="74935449" w:rsidR="007771D0">
        <w:rPr>
          <w:b w:val="1"/>
          <w:bCs w:val="1"/>
          <w:lang w:val="es-MX"/>
        </w:rPr>
        <w:t xml:space="preserve"> </w:t>
      </w:r>
      <w:r w:rsidRPr="74935449" w:rsidR="3205A455">
        <w:rPr>
          <w:b w:val="1"/>
          <w:bCs w:val="1"/>
          <w:lang w:val="es-MX"/>
        </w:rPr>
        <w:t>...................</w:t>
      </w:r>
      <w:r w:rsidRPr="74935449" w:rsidR="007771D0">
        <w:rPr>
          <w:b w:val="1"/>
          <w:bCs w:val="1"/>
          <w:lang w:val="es-MX"/>
        </w:rPr>
        <w:t xml:space="preserve"> </w:t>
      </w:r>
      <w:r w:rsidRPr="74935449" w:rsidR="007771D0">
        <w:rPr>
          <w:lang w:val="es-PE"/>
        </w:rPr>
        <w:t xml:space="preserve">contra </w:t>
      </w:r>
      <w:r w:rsidRPr="74935449" w:rsidR="001488C9">
        <w:rPr>
          <w:b w:val="1"/>
          <w:bCs w:val="1"/>
          <w:lang w:val="es-PE"/>
        </w:rPr>
        <w:t>........................................</w:t>
      </w:r>
      <w:r w:rsidRPr="74935449" w:rsidR="007771D0">
        <w:rPr>
          <w:lang w:val="es-PE"/>
        </w:rPr>
        <w:t>, dejándose a salvo su derecho para recurrir a las instancias que considere pertinentes.</w:t>
      </w:r>
    </w:p>
    <w:p w:rsidRPr="00020D94" w:rsidR="00F955B8" w:rsidP="00F239F4" w:rsidRDefault="00F955B8" w14:paraId="305D8459" w14:textId="77777777">
      <w:pPr>
        <w:jc w:val="both"/>
        <w:outlineLvl w:val="0"/>
        <w:rPr>
          <w:lang w:val="es-PE"/>
        </w:rPr>
      </w:pPr>
    </w:p>
    <w:p w:rsidRPr="00BC4D72" w:rsidR="00804FBA" w:rsidP="00425565" w:rsidRDefault="00F15FBA" w14:paraId="0B8F9BB3" w14:textId="11F7A03F">
      <w:pPr>
        <w:jc w:val="right"/>
        <w:outlineLvl w:val="0"/>
        <w:rPr>
          <w:lang w:val="es-PE"/>
        </w:rPr>
      </w:pPr>
      <w:r w:rsidRPr="00BC4D72">
        <w:rPr>
          <w:lang w:val="es-PE"/>
        </w:rPr>
        <w:t>Lima,</w:t>
      </w:r>
      <w:r w:rsidRPr="00BC4D72" w:rsidR="009D4785">
        <w:rPr>
          <w:lang w:val="es-PE"/>
        </w:rPr>
        <w:t xml:space="preserve"> </w:t>
      </w:r>
      <w:r w:rsidRPr="00BC4D72" w:rsidR="00680B20">
        <w:rPr>
          <w:lang w:val="es-PE"/>
        </w:rPr>
        <w:t>1</w:t>
      </w:r>
      <w:r w:rsidRPr="00BC4D72" w:rsidR="006B4AED">
        <w:rPr>
          <w:lang w:val="es-PE"/>
        </w:rPr>
        <w:t>4</w:t>
      </w:r>
      <w:r w:rsidRPr="00BC4D72" w:rsidR="00C70C36">
        <w:rPr>
          <w:lang w:val="es-PE"/>
        </w:rPr>
        <w:t xml:space="preserve"> </w:t>
      </w:r>
      <w:r w:rsidRPr="00BC4D72">
        <w:rPr>
          <w:lang w:val="es-PE"/>
        </w:rPr>
        <w:t>de</w:t>
      </w:r>
      <w:r w:rsidRPr="00BC4D72" w:rsidR="001631D6">
        <w:rPr>
          <w:lang w:val="es-PE"/>
        </w:rPr>
        <w:t xml:space="preserve"> </w:t>
      </w:r>
      <w:r w:rsidRPr="00BC4D72" w:rsidR="005018BF">
        <w:rPr>
          <w:lang w:val="es-PE"/>
        </w:rPr>
        <w:t>ju</w:t>
      </w:r>
      <w:r w:rsidRPr="00BC4D72" w:rsidR="0090565E">
        <w:rPr>
          <w:lang w:val="es-PE"/>
        </w:rPr>
        <w:t>l</w:t>
      </w:r>
      <w:r w:rsidRPr="00BC4D72" w:rsidR="005018BF">
        <w:rPr>
          <w:lang w:val="es-PE"/>
        </w:rPr>
        <w:t>io</w:t>
      </w:r>
      <w:r w:rsidRPr="00BC4D72" w:rsidR="001631D6">
        <w:rPr>
          <w:lang w:val="es-PE"/>
        </w:rPr>
        <w:t xml:space="preserve"> </w:t>
      </w:r>
      <w:r w:rsidRPr="00BC4D72">
        <w:rPr>
          <w:lang w:val="es-PE"/>
        </w:rPr>
        <w:t>de 20</w:t>
      </w:r>
      <w:r w:rsidRPr="00BC4D72" w:rsidR="001631D6">
        <w:rPr>
          <w:lang w:val="es-PE"/>
        </w:rPr>
        <w:t>2</w:t>
      </w:r>
      <w:r w:rsidRPr="00BC4D72" w:rsidR="0073373B">
        <w:rPr>
          <w:lang w:val="es-PE"/>
        </w:rPr>
        <w:t>5</w:t>
      </w:r>
    </w:p>
    <w:p w:rsidRPr="00BC4D72" w:rsidR="00804FBA" w:rsidP="00425565" w:rsidRDefault="00804FBA" w14:paraId="2C8A5CBC" w14:textId="77777777">
      <w:pPr>
        <w:jc w:val="both"/>
        <w:rPr>
          <w:b/>
          <w:bCs/>
          <w:i/>
          <w:iCs/>
          <w:lang w:val="es-ES_tradnl"/>
        </w:rPr>
      </w:pPr>
    </w:p>
    <w:p w:rsidRPr="00BC4D72" w:rsidR="003F73A8" w:rsidP="00425565" w:rsidRDefault="003F73A8" w14:paraId="00714C2C" w14:textId="77777777">
      <w:pPr>
        <w:jc w:val="both"/>
        <w:rPr>
          <w:b/>
          <w:bCs/>
          <w:i/>
          <w:iCs/>
          <w:lang w:val="es-ES_tradnl"/>
        </w:rPr>
      </w:pPr>
      <w:r w:rsidRPr="00BC4D72">
        <w:rPr>
          <w:b/>
          <w:bCs/>
          <w:i/>
          <w:iCs/>
          <w:lang w:val="es-ES_tradnl"/>
        </w:rPr>
        <w:t>La Secretaría Técnica certifica que la presente resolución cuenta con el voto de los vocales cuyos nombres figuran en el presente documento.</w:t>
      </w:r>
    </w:p>
    <w:p w:rsidRPr="00BC4D72" w:rsidR="00707C3F" w:rsidP="00247BE2" w:rsidRDefault="00707C3F" w14:paraId="52D37E4A" w14:textId="77777777">
      <w:pPr>
        <w:spacing w:line="360" w:lineRule="auto"/>
        <w:jc w:val="both"/>
        <w:rPr>
          <w:b/>
          <w:bCs/>
          <w:i/>
          <w:iCs/>
          <w:lang w:val="es-ES_tradnl"/>
        </w:rPr>
      </w:pPr>
    </w:p>
    <w:p w:rsidRPr="00BC4D72" w:rsidR="00707C3F" w:rsidP="00247BE2" w:rsidRDefault="00707C3F" w14:paraId="30ED2D98" w14:textId="547A44C6">
      <w:pPr>
        <w:spacing w:line="360" w:lineRule="auto"/>
        <w:jc w:val="center"/>
        <w:rPr>
          <w:b/>
          <w:bCs/>
        </w:rPr>
      </w:pPr>
      <w:r w:rsidRPr="00BC4D72">
        <w:rPr>
          <w:b/>
          <w:bCs/>
        </w:rPr>
        <w:t xml:space="preserve">Rolando Eyzaguirre </w:t>
      </w:r>
      <w:proofErr w:type="spellStart"/>
      <w:r w:rsidRPr="00BC4D72">
        <w:rPr>
          <w:b/>
          <w:bCs/>
        </w:rPr>
        <w:t>Maccan</w:t>
      </w:r>
      <w:proofErr w:type="spellEnd"/>
      <w:r w:rsidRPr="00BC4D72">
        <w:rPr>
          <w:b/>
          <w:bCs/>
        </w:rPr>
        <w:t xml:space="preserve"> – </w:t>
      </w:r>
      <w:proofErr w:type="gramStart"/>
      <w:r w:rsidRPr="00BC4D72" w:rsidR="00E4456F">
        <w:rPr>
          <w:b/>
          <w:bCs/>
        </w:rPr>
        <w:t>Presidente</w:t>
      </w:r>
      <w:proofErr w:type="gramEnd"/>
    </w:p>
    <w:p w:rsidRPr="00BC4D72" w:rsidR="00BB4CEC" w:rsidP="00247BE2" w:rsidRDefault="00BB4CEC" w14:paraId="01720D6D" w14:textId="7AD41673">
      <w:pPr>
        <w:spacing w:line="360" w:lineRule="auto"/>
        <w:jc w:val="center"/>
        <w:rPr>
          <w:b/>
          <w:bCs/>
        </w:rPr>
      </w:pPr>
      <w:r w:rsidRPr="00BC4D72">
        <w:rPr>
          <w:b/>
          <w:bCs/>
        </w:rPr>
        <w:t>María Eugenia Valdez Fernández Baca –</w:t>
      </w:r>
      <w:r w:rsidRPr="00BC4D72" w:rsidR="00E4456F">
        <w:rPr>
          <w:b/>
          <w:bCs/>
        </w:rPr>
        <w:t xml:space="preserve"> Vocal</w:t>
      </w:r>
      <w:r w:rsidRPr="00BC4D72">
        <w:rPr>
          <w:b/>
          <w:bCs/>
        </w:rPr>
        <w:t xml:space="preserve"> </w:t>
      </w:r>
    </w:p>
    <w:p w:rsidRPr="00BC4D72" w:rsidR="00DD0E29" w:rsidP="00247BE2" w:rsidRDefault="00AD20C0" w14:paraId="487074CF" w14:textId="11EAC2F0">
      <w:pPr>
        <w:spacing w:line="360" w:lineRule="auto"/>
        <w:jc w:val="center"/>
        <w:rPr>
          <w:b/>
          <w:bCs/>
        </w:rPr>
      </w:pPr>
      <w:r w:rsidRPr="00BC4D72">
        <w:rPr>
          <w:b/>
          <w:bCs/>
        </w:rPr>
        <w:t>Antonio José Rodríguez Lobatón – Vocal</w:t>
      </w:r>
    </w:p>
    <w:p w:rsidRPr="00BC4D72" w:rsidR="00861405" w:rsidP="008E0099" w:rsidRDefault="00861405" w14:paraId="2AB4572E" w14:textId="77777777">
      <w:pPr>
        <w:spacing w:line="360" w:lineRule="auto"/>
        <w:jc w:val="center"/>
        <w:rPr>
          <w:b/>
          <w:bCs/>
        </w:rPr>
      </w:pPr>
    </w:p>
    <w:p w:rsidRPr="008E0099" w:rsidR="009E119B" w:rsidP="74935449" w:rsidRDefault="009E119B" w14:paraId="164CAA9F" w14:textId="64FD3A0C">
      <w:pPr>
        <w:pStyle w:val="Normal"/>
        <w:spacing w:line="360" w:lineRule="auto"/>
        <w:jc w:val="both"/>
        <w:rPr>
          <w:lang w:val="es-MX"/>
        </w:rPr>
      </w:pPr>
    </w:p>
    <w:sectPr w:rsidRPr="008E0099" w:rsidR="009E119B">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46F8" w:rsidP="005F148C" w:rsidRDefault="002746F8" w14:paraId="5DA2F87D" w14:textId="77777777">
      <w:r>
        <w:separator/>
      </w:r>
    </w:p>
  </w:endnote>
  <w:endnote w:type="continuationSeparator" w:id="0">
    <w:p w:rsidR="002746F8" w:rsidP="005F148C" w:rsidRDefault="002746F8" w14:paraId="0743B93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46F8" w:rsidP="005F148C" w:rsidRDefault="002746F8" w14:paraId="5222A6F3" w14:textId="77777777">
      <w:r>
        <w:separator/>
      </w:r>
    </w:p>
  </w:footnote>
  <w:footnote w:type="continuationSeparator" w:id="0">
    <w:p w:rsidR="002746F8" w:rsidP="005F148C" w:rsidRDefault="002746F8" w14:paraId="3B7D504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2"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5"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8"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5"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6"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8"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0"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1"/>
  </w:num>
  <w:num w:numId="7" w16cid:durableId="1402695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7"/>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4"/>
  </w:num>
  <w:num w:numId="25" w16cid:durableId="206340418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59"/>
  </w:num>
  <w:num w:numId="35" w16cid:durableId="12596762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4"/>
  </w:num>
  <w:num w:numId="39" w16cid:durableId="375400375">
    <w:abstractNumId w:val="3"/>
  </w:num>
  <w:num w:numId="40" w16cid:durableId="15364629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1"/>
  </w:num>
  <w:num w:numId="42" w16cid:durableId="1367632935">
    <w:abstractNumId w:val="55"/>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1"/>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8"/>
  </w:num>
  <w:num w:numId="48" w16cid:durableId="1820147613">
    <w:abstractNumId w:val="1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8"/>
  </w:num>
  <w:num w:numId="50" w16cid:durableId="1221936204">
    <w:abstractNumId w:val="30"/>
  </w:num>
  <w:num w:numId="51" w16cid:durableId="1578200737">
    <w:abstractNumId w:val="20"/>
  </w:num>
  <w:num w:numId="52" w16cid:durableId="2045446585">
    <w:abstractNumId w:val="25"/>
  </w:num>
  <w:num w:numId="53" w16cid:durableId="236061337">
    <w:abstractNumId w:val="5"/>
  </w:num>
  <w:num w:numId="54" w16cid:durableId="908076149">
    <w:abstractNumId w:val="2"/>
  </w:num>
  <w:num w:numId="55" w16cid:durableId="1301306779">
    <w:abstractNumId w:val="12"/>
  </w:num>
  <w:num w:numId="56" w16cid:durableId="1375540179">
    <w:abstractNumId w:val="53"/>
  </w:num>
  <w:num w:numId="57" w16cid:durableId="605236648">
    <w:abstractNumId w:val="0"/>
  </w:num>
  <w:num w:numId="58" w16cid:durableId="1927105074">
    <w:abstractNumId w:val="1"/>
  </w:num>
  <w:num w:numId="59" w16cid:durableId="1205754912">
    <w:abstractNumId w:val="8"/>
  </w:num>
  <w:num w:numId="60" w16cid:durableId="616185200">
    <w:abstractNumId w:val="31"/>
  </w:num>
  <w:num w:numId="61" w16cid:durableId="1446466692">
    <w:abstractNumId w:val="34"/>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A12"/>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1CE3"/>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488C9"/>
    <w:rsid w:val="001521E9"/>
    <w:rsid w:val="0015456C"/>
    <w:rsid w:val="001545B7"/>
    <w:rsid w:val="001603C6"/>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4385"/>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111D0"/>
    <w:rsid w:val="00225D47"/>
    <w:rsid w:val="00225DE7"/>
    <w:rsid w:val="0022786F"/>
    <w:rsid w:val="002334DF"/>
    <w:rsid w:val="00233ED8"/>
    <w:rsid w:val="0023521A"/>
    <w:rsid w:val="002359D5"/>
    <w:rsid w:val="002370F4"/>
    <w:rsid w:val="00237AB1"/>
    <w:rsid w:val="0024261D"/>
    <w:rsid w:val="0024444A"/>
    <w:rsid w:val="00247BE2"/>
    <w:rsid w:val="00251125"/>
    <w:rsid w:val="00251501"/>
    <w:rsid w:val="00251C91"/>
    <w:rsid w:val="00254F48"/>
    <w:rsid w:val="002605BB"/>
    <w:rsid w:val="002608DC"/>
    <w:rsid w:val="00266CCD"/>
    <w:rsid w:val="002671AE"/>
    <w:rsid w:val="00267932"/>
    <w:rsid w:val="002713C2"/>
    <w:rsid w:val="00272948"/>
    <w:rsid w:val="002746F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5C6C"/>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0727"/>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6304"/>
    <w:rsid w:val="005A76E5"/>
    <w:rsid w:val="005A778E"/>
    <w:rsid w:val="005B54BB"/>
    <w:rsid w:val="005B5BB2"/>
    <w:rsid w:val="005B63C1"/>
    <w:rsid w:val="005C5922"/>
    <w:rsid w:val="005C65E8"/>
    <w:rsid w:val="005C7583"/>
    <w:rsid w:val="005D1456"/>
    <w:rsid w:val="005D1638"/>
    <w:rsid w:val="005D2A9F"/>
    <w:rsid w:val="005D4FEB"/>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6F6"/>
    <w:rsid w:val="0066418F"/>
    <w:rsid w:val="00665EBA"/>
    <w:rsid w:val="00666E5D"/>
    <w:rsid w:val="006704E4"/>
    <w:rsid w:val="0067060D"/>
    <w:rsid w:val="0067663E"/>
    <w:rsid w:val="00680A82"/>
    <w:rsid w:val="00680B20"/>
    <w:rsid w:val="006859F9"/>
    <w:rsid w:val="006925DF"/>
    <w:rsid w:val="00693653"/>
    <w:rsid w:val="0069382D"/>
    <w:rsid w:val="00694105"/>
    <w:rsid w:val="0069583E"/>
    <w:rsid w:val="00696F0F"/>
    <w:rsid w:val="006A008D"/>
    <w:rsid w:val="006A1077"/>
    <w:rsid w:val="006A4B64"/>
    <w:rsid w:val="006A5F94"/>
    <w:rsid w:val="006A636C"/>
    <w:rsid w:val="006A6DC4"/>
    <w:rsid w:val="006B4AED"/>
    <w:rsid w:val="006B5EAD"/>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1D0"/>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21E7"/>
    <w:rsid w:val="007E4D23"/>
    <w:rsid w:val="007E585F"/>
    <w:rsid w:val="007F0728"/>
    <w:rsid w:val="007F4240"/>
    <w:rsid w:val="007F76A7"/>
    <w:rsid w:val="00804FBA"/>
    <w:rsid w:val="00807D21"/>
    <w:rsid w:val="00813F42"/>
    <w:rsid w:val="00814359"/>
    <w:rsid w:val="00814D84"/>
    <w:rsid w:val="00816F2C"/>
    <w:rsid w:val="008174F3"/>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65FCB"/>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0575"/>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4E3A"/>
    <w:rsid w:val="00946A3D"/>
    <w:rsid w:val="009507AE"/>
    <w:rsid w:val="009511AC"/>
    <w:rsid w:val="00951FF5"/>
    <w:rsid w:val="009525BB"/>
    <w:rsid w:val="009560CE"/>
    <w:rsid w:val="00961B7C"/>
    <w:rsid w:val="0096329F"/>
    <w:rsid w:val="00966498"/>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2B48"/>
    <w:rsid w:val="009B3934"/>
    <w:rsid w:val="009C28AE"/>
    <w:rsid w:val="009C3F83"/>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4FB5"/>
    <w:rsid w:val="00A373FB"/>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20B9"/>
    <w:rsid w:val="00AC4C0C"/>
    <w:rsid w:val="00AC55A3"/>
    <w:rsid w:val="00AC68FA"/>
    <w:rsid w:val="00AC75E9"/>
    <w:rsid w:val="00AC7D5A"/>
    <w:rsid w:val="00AD20C0"/>
    <w:rsid w:val="00AD77C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34CE"/>
    <w:rsid w:val="00BC46B9"/>
    <w:rsid w:val="00BC4D72"/>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3799C"/>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309E"/>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17845"/>
    <w:rsid w:val="00D2281E"/>
    <w:rsid w:val="00D23330"/>
    <w:rsid w:val="00D23607"/>
    <w:rsid w:val="00D24055"/>
    <w:rsid w:val="00D24314"/>
    <w:rsid w:val="00D2469E"/>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67F74"/>
    <w:rsid w:val="00D74B2C"/>
    <w:rsid w:val="00D77A2E"/>
    <w:rsid w:val="00D823F3"/>
    <w:rsid w:val="00D867D1"/>
    <w:rsid w:val="00D86E87"/>
    <w:rsid w:val="00D9006E"/>
    <w:rsid w:val="00D90CD8"/>
    <w:rsid w:val="00D90E75"/>
    <w:rsid w:val="00D91B7B"/>
    <w:rsid w:val="00D91CBB"/>
    <w:rsid w:val="00D942A8"/>
    <w:rsid w:val="00D9769D"/>
    <w:rsid w:val="00DA107A"/>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24B9"/>
    <w:rsid w:val="00E05338"/>
    <w:rsid w:val="00E06FC0"/>
    <w:rsid w:val="00E10B1F"/>
    <w:rsid w:val="00E11277"/>
    <w:rsid w:val="00E124A4"/>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3041"/>
    <w:rsid w:val="00E74FEE"/>
    <w:rsid w:val="00E755CB"/>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4E15"/>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519E"/>
    <w:rsid w:val="00FB5C9C"/>
    <w:rsid w:val="00FB68BD"/>
    <w:rsid w:val="00FC44EE"/>
    <w:rsid w:val="00FC7048"/>
    <w:rsid w:val="00FD0C28"/>
    <w:rsid w:val="00FD3234"/>
    <w:rsid w:val="00FD36AB"/>
    <w:rsid w:val="00FD3A6A"/>
    <w:rsid w:val="00FD4913"/>
    <w:rsid w:val="00FE1E96"/>
    <w:rsid w:val="00FE1F25"/>
    <w:rsid w:val="00FE53F0"/>
    <w:rsid w:val="00FE7AA7"/>
    <w:rsid w:val="00FE7F42"/>
    <w:rsid w:val="00FF1388"/>
    <w:rsid w:val="00FF2213"/>
    <w:rsid w:val="00FF2485"/>
    <w:rsid w:val="00FF2E0B"/>
    <w:rsid w:val="02B6CF25"/>
    <w:rsid w:val="04074CA8"/>
    <w:rsid w:val="04544E99"/>
    <w:rsid w:val="1EE6315C"/>
    <w:rsid w:val="2080134D"/>
    <w:rsid w:val="23D725CB"/>
    <w:rsid w:val="27C5EF09"/>
    <w:rsid w:val="28867533"/>
    <w:rsid w:val="3205A455"/>
    <w:rsid w:val="3FE37BA2"/>
    <w:rsid w:val="53D2F5AA"/>
    <w:rsid w:val="54EE91F4"/>
    <w:rsid w:val="551312AA"/>
    <w:rsid w:val="5C77FC91"/>
    <w:rsid w:val="60F63EA7"/>
    <w:rsid w:val="673D6F7A"/>
    <w:rsid w:val="6F1BABF8"/>
    <w:rsid w:val="74935449"/>
    <w:rsid w:val="78D87FAE"/>
    <w:rsid w:val="7EFDE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83192245">
      <w:bodyDiv w:val="1"/>
      <w:marLeft w:val="0"/>
      <w:marRight w:val="0"/>
      <w:marTop w:val="0"/>
      <w:marBottom w:val="0"/>
      <w:divBdr>
        <w:top w:val="none" w:sz="0" w:space="0" w:color="auto"/>
        <w:left w:val="none" w:sz="0" w:space="0" w:color="auto"/>
        <w:bottom w:val="none" w:sz="0" w:space="0" w:color="auto"/>
        <w:right w:val="none" w:sz="0" w:space="0" w:color="auto"/>
      </w:divBdr>
    </w:div>
    <w:div w:id="84037447">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59932695">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58898179">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128703">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5396000">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28310032">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38988516">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15695721">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0695973">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01C7C7B-96CA-4CDD-99FA-1023A481BC1D}"/>
</file>

<file path=customXml/itemProps3.xml><?xml version="1.0" encoding="utf-8"?>
<ds:datastoreItem xmlns:ds="http://schemas.openxmlformats.org/officeDocument/2006/customXml" ds:itemID="{04F66923-CFB5-489D-8751-98D265D9E6ED}"/>
</file>

<file path=customXml/itemProps4.xml><?xml version="1.0" encoding="utf-8"?>
<ds:datastoreItem xmlns:ds="http://schemas.openxmlformats.org/officeDocument/2006/customXml" ds:itemID="{B4C903BD-CBD8-4BAC-A952-2FD6E447DAE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630</cp:revision>
  <cp:lastPrinted>2025-07-01T15:24:00Z</cp:lastPrinted>
  <dcterms:created xsi:type="dcterms:W3CDTF">2023-06-22T13:57:00Z</dcterms:created>
  <dcterms:modified xsi:type="dcterms:W3CDTF">2026-04-09T14:39:31Z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