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145AE" w:rsidR="00E145AE" w:rsidP="00E145AE" w:rsidRDefault="00F15FBA" w14:paraId="1EAC0989" w14:textId="32C88790">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w:t>
      </w:r>
      <w:r w:rsidR="00DA107A">
        <w:rPr>
          <w:lang w:val="es-PE"/>
        </w:rPr>
        <w:t>1</w:t>
      </w:r>
      <w:r w:rsidR="00EE5C7A">
        <w:rPr>
          <w:lang w:val="es-PE"/>
        </w:rPr>
        <w:t>2</w:t>
      </w:r>
      <w:r w:rsidRPr="00020D94" w:rsidR="001272A9">
        <w:rPr>
          <w:lang w:val="es-PE"/>
        </w:rPr>
        <w:t>/</w:t>
      </w:r>
      <w:r w:rsidRPr="00020D94" w:rsidR="001631D6">
        <w:rPr>
          <w:lang w:val="es-PE"/>
        </w:rPr>
        <w:t>2</w:t>
      </w:r>
      <w:r w:rsidRPr="00020D94" w:rsidR="0073373B">
        <w:rPr>
          <w:lang w:val="es-PE"/>
        </w:rPr>
        <w:t>5</w:t>
      </w:r>
    </w:p>
    <w:p w:rsidRPr="00E145AE" w:rsidR="00E145AE" w:rsidP="00E145AE" w:rsidRDefault="00E145AE" w14:paraId="48F69094" w14:textId="77777777">
      <w:pPr>
        <w:jc w:val="both"/>
        <w:outlineLvl w:val="0"/>
        <w:rPr>
          <w:b/>
          <w:bCs/>
          <w:lang w:val="es-PE"/>
        </w:rPr>
      </w:pPr>
      <w:r w:rsidRPr="00E145AE">
        <w:rPr>
          <w:b/>
          <w:bCs/>
          <w:lang w:val="es-PE"/>
        </w:rPr>
        <w:t>Vistos:</w:t>
      </w:r>
    </w:p>
    <w:p w:rsidRPr="00E145AE" w:rsidR="00E145AE" w:rsidP="00E145AE" w:rsidRDefault="00E145AE" w14:paraId="3615665E" w14:textId="77777777">
      <w:pPr>
        <w:jc w:val="both"/>
        <w:outlineLvl w:val="0"/>
        <w:rPr>
          <w:b/>
          <w:bCs/>
          <w:lang w:val="es-PE"/>
        </w:rPr>
      </w:pPr>
    </w:p>
    <w:p w:rsidRPr="00E145AE" w:rsidR="00E145AE" w:rsidP="00E145AE" w:rsidRDefault="00E145AE" w14:paraId="6E04ED80" w14:textId="3CD4D9BF">
      <w:pPr>
        <w:jc w:val="both"/>
        <w:outlineLvl w:val="0"/>
        <w:rPr>
          <w:lang w:val="es-PE"/>
        </w:rPr>
      </w:pPr>
      <w:r w:rsidRPr="066FABEB" w:rsidR="00E145AE">
        <w:rPr>
          <w:lang w:val="es-PE"/>
        </w:rPr>
        <w:t xml:space="preserve">Que, con fecha 27 de marzo de 2025 se recibió el reclamo de don </w:t>
      </w:r>
      <w:r w:rsidRPr="066FABEB" w:rsidR="50AD57FD">
        <w:rPr>
          <w:lang w:val="es-PE"/>
        </w:rPr>
        <w:t>..............................................................................</w:t>
      </w:r>
      <w:r w:rsidRPr="066FABEB" w:rsidR="00E145AE">
        <w:rPr>
          <w:lang w:val="es-PE"/>
        </w:rPr>
        <w:t xml:space="preserve"> contra </w:t>
      </w:r>
      <w:r w:rsidRPr="066FABEB" w:rsidR="5DC188C5">
        <w:rPr>
          <w:lang w:val="es-PE"/>
        </w:rPr>
        <w:t>...............................................................................................</w:t>
      </w:r>
      <w:r w:rsidRPr="066FABEB" w:rsidR="00E145AE">
        <w:rPr>
          <w:lang w:val="es-PE"/>
        </w:rPr>
        <w:t xml:space="preserve"> (</w:t>
      </w:r>
      <w:r w:rsidRPr="066FABEB" w:rsidR="697FA5C9">
        <w:rPr>
          <w:lang w:val="es-PE"/>
        </w:rPr>
        <w:t>..............................</w:t>
      </w:r>
      <w:r w:rsidRPr="066FABEB" w:rsidR="00E145AE">
        <w:rPr>
          <w:lang w:val="es-PE"/>
        </w:rPr>
        <w:t xml:space="preserve">), a través del cual solicita el pago del seguro de vida por el fallecimiento de su padre, el asegurado </w:t>
      </w:r>
      <w:r w:rsidRPr="066FABEB" w:rsidR="51F23F99">
        <w:rPr>
          <w:lang w:val="es-PE"/>
        </w:rPr>
        <w:t>...........................................................</w:t>
      </w:r>
      <w:r w:rsidRPr="066FABEB" w:rsidR="00E145AE">
        <w:rPr>
          <w:lang w:val="es-PE"/>
        </w:rPr>
        <w:t xml:space="preserve">, conforme a la Póliza de Seguro de </w:t>
      </w:r>
      <w:r w:rsidRPr="066FABEB" w:rsidR="6FD07AB9">
        <w:rPr>
          <w:lang w:val="es-PE"/>
        </w:rPr>
        <w:t>..........................</w:t>
      </w:r>
      <w:r w:rsidRPr="066FABEB" w:rsidR="00E145AE">
        <w:rPr>
          <w:lang w:val="es-PE"/>
        </w:rPr>
        <w:t xml:space="preserve"> </w:t>
      </w:r>
      <w:r w:rsidRPr="066FABEB" w:rsidR="00E145AE">
        <w:rPr>
          <w:lang w:val="es-PE"/>
        </w:rPr>
        <w:t>Nº</w:t>
      </w:r>
      <w:r w:rsidRPr="066FABEB" w:rsidR="00E145AE">
        <w:rPr>
          <w:lang w:val="es-PE"/>
        </w:rPr>
        <w:t xml:space="preserve"> </w:t>
      </w:r>
      <w:r w:rsidRPr="066FABEB" w:rsidR="4A1DDCB4">
        <w:rPr>
          <w:lang w:val="es-PE"/>
        </w:rPr>
        <w:t>..............................</w:t>
      </w:r>
      <w:bookmarkStart w:name="OLE_LINK2" w:id="0"/>
      <w:r w:rsidRPr="066FABEB" w:rsidR="00E145AE">
        <w:rPr>
          <w:lang w:val="es-PE"/>
        </w:rPr>
        <w:t>:</w:t>
      </w:r>
    </w:p>
    <w:bookmarkEnd w:id="0"/>
    <w:p w:rsidRPr="00E145AE" w:rsidR="00E145AE" w:rsidP="00E145AE" w:rsidRDefault="00E145AE" w14:paraId="4E184108" w14:textId="77777777">
      <w:pPr>
        <w:jc w:val="both"/>
        <w:outlineLvl w:val="0"/>
        <w:rPr>
          <w:lang w:val="es-PE"/>
        </w:rPr>
      </w:pPr>
    </w:p>
    <w:p w:rsidRPr="00E145AE" w:rsidR="00E145AE" w:rsidP="00E145AE" w:rsidRDefault="00E145AE" w14:paraId="1383C1BA" w14:textId="77777777">
      <w:pPr>
        <w:jc w:val="both"/>
        <w:outlineLvl w:val="0"/>
        <w:rPr>
          <w:lang w:val="es-PE"/>
        </w:rPr>
      </w:pPr>
      <w:r w:rsidRPr="00E145AE">
        <w:rPr>
          <w:lang w:val="es-PE"/>
        </w:rPr>
        <w:t>Que, la señalada reclamación cumple con los requisitos de materia, cuantía y oportunidad establecidos en el Reglamento de la DEFASEG (http://www.defaseg.com.pe/reglamento);</w:t>
      </w:r>
    </w:p>
    <w:p w:rsidRPr="00E145AE" w:rsidR="00E145AE" w:rsidP="00E145AE" w:rsidRDefault="00E145AE" w14:paraId="40ABACAD" w14:textId="77777777">
      <w:pPr>
        <w:jc w:val="both"/>
        <w:outlineLvl w:val="0"/>
        <w:rPr>
          <w:lang w:val="es-PE"/>
        </w:rPr>
      </w:pPr>
    </w:p>
    <w:p w:rsidRPr="00E145AE" w:rsidR="00E145AE" w:rsidP="00E145AE" w:rsidRDefault="00E145AE" w14:paraId="150C33DB" w14:textId="77777777">
      <w:pPr>
        <w:jc w:val="both"/>
        <w:outlineLvl w:val="0"/>
        <w:rPr>
          <w:lang w:val="es-PE"/>
        </w:rPr>
      </w:pPr>
      <w:r w:rsidRPr="00E145AE">
        <w:rPr>
          <w:lang w:val="es-PE"/>
        </w:rPr>
        <w:t xml:space="preserve">Que, habiéndose corrido traslado de la respectiva reclamación a la aseguradora, esta presentó sus descargos el 27 de mayo de 2025. </w:t>
      </w:r>
    </w:p>
    <w:p w:rsidRPr="00E145AE" w:rsidR="00E145AE" w:rsidP="00E145AE" w:rsidRDefault="00E145AE" w14:paraId="102E0538" w14:textId="77777777">
      <w:pPr>
        <w:jc w:val="both"/>
        <w:outlineLvl w:val="0"/>
        <w:rPr>
          <w:lang w:val="es-PE"/>
        </w:rPr>
      </w:pPr>
    </w:p>
    <w:p w:rsidRPr="00E145AE" w:rsidR="00E145AE" w:rsidP="00E145AE" w:rsidRDefault="00E145AE" w14:paraId="508AF2B6" w14:textId="77777777">
      <w:pPr>
        <w:jc w:val="both"/>
        <w:outlineLvl w:val="0"/>
        <w:rPr>
          <w:lang w:val="es-PE"/>
        </w:rPr>
      </w:pPr>
      <w:r w:rsidRPr="00E145AE">
        <w:rPr>
          <w:lang w:val="es-PE"/>
        </w:rPr>
        <w:t>Que, el 14 de julio de 2025 se realizó la audiencia virtual de vista con la concurrencia de ambas partes, las que sustentaron sus respectivas posiciones, absolviendo las preguntas formuladas por este colegiado, conforme consta de la correspondiente acta.</w:t>
      </w:r>
    </w:p>
    <w:p w:rsidRPr="00E145AE" w:rsidR="00E145AE" w:rsidP="00E145AE" w:rsidRDefault="00E145AE" w14:paraId="7D8E00E3" w14:textId="77777777">
      <w:pPr>
        <w:jc w:val="both"/>
        <w:outlineLvl w:val="0"/>
        <w:rPr>
          <w:lang w:val="es-PE"/>
        </w:rPr>
      </w:pPr>
    </w:p>
    <w:p w:rsidRPr="00E145AE" w:rsidR="00E145AE" w:rsidP="00E145AE" w:rsidRDefault="00E145AE" w14:paraId="4BC4FD53" w14:textId="39330C58">
      <w:pPr>
        <w:jc w:val="both"/>
        <w:outlineLvl w:val="0"/>
        <w:rPr>
          <w:lang w:val="es-PE"/>
        </w:rPr>
      </w:pPr>
      <w:r w:rsidRPr="066FABEB" w:rsidR="00E145AE">
        <w:rPr>
          <w:lang w:val="es-PE"/>
        </w:rPr>
        <w:t xml:space="preserve">Que en resumen la posición de la reclamante es la siguiente: a) Como hijo y actual beneficio de su padre </w:t>
      </w:r>
      <w:r w:rsidRPr="066FABEB" w:rsidR="51F23F99">
        <w:rPr>
          <w:lang w:val="es-PE"/>
        </w:rPr>
        <w:t>...........................................................</w:t>
      </w:r>
      <w:r w:rsidRPr="066FABEB" w:rsidR="00E145AE">
        <w:rPr>
          <w:lang w:val="es-PE"/>
        </w:rPr>
        <w:t xml:space="preserve">, solicita la cobertura del seguro de </w:t>
      </w:r>
      <w:r w:rsidRPr="066FABEB" w:rsidR="6FD07AB9">
        <w:rPr>
          <w:lang w:val="es-PE"/>
        </w:rPr>
        <w:t>..........................</w:t>
      </w:r>
      <w:r w:rsidRPr="066FABEB" w:rsidR="00E145AE">
        <w:rPr>
          <w:lang w:val="es-PE"/>
        </w:rPr>
        <w:t xml:space="preserve">, el cual inició su vigencia el 18 de octubre de 2022; y contempla una suma asegurada de S/100,000; b) la póliza no exigía exámenes previos a la contratación; c) se pagaron las primas todos los 18 de cada mes; d) la exclusión opuesta exige tener conocimiento de enfermedades preexistentes; e) al momento de la contratación del seguro, su padre se encontraba en perfectas condiciones; f) en agosto de 2023 su padre se realiza exámenes para determinar su condición de salud y recién es en esas fechas que la salud de padre empezó a deteriorarse, pues los exámenes empezaron en el año 2023, tan es así que no existen antecedentes clínicos sobre su salud anterior, ni durante la fecha de contratación del seguro; g) la ley establece que se entiende por preexistencia cualquier condición diagnosticada y conocida por el titular, no resuelta en el momento previo a la declaración jurada de salud; en el caso de su padre, él no conocía de alguna enfermedad al momento de contratar el seguro; h) </w:t>
      </w:r>
      <w:r w:rsidRPr="066FABEB" w:rsidR="697FA5C9">
        <w:rPr>
          <w:lang w:val="es-PE"/>
        </w:rPr>
        <w:t>..............................</w:t>
      </w:r>
      <w:r w:rsidRPr="066FABEB" w:rsidR="00E145AE">
        <w:rPr>
          <w:lang w:val="es-PE"/>
        </w:rPr>
        <w:t xml:space="preserve"> ha incumplido con el pago indemnizatorio, vulnerando sus derechos; por lo que solicita se cumpla con el pago indemnizatorio pactado de S/100,000.</w:t>
      </w:r>
    </w:p>
    <w:p w:rsidRPr="00E145AE" w:rsidR="00E145AE" w:rsidP="00E145AE" w:rsidRDefault="00E145AE" w14:paraId="5F37328A" w14:textId="77777777">
      <w:pPr>
        <w:jc w:val="both"/>
        <w:outlineLvl w:val="0"/>
        <w:rPr>
          <w:lang w:val="es-PE"/>
        </w:rPr>
      </w:pPr>
    </w:p>
    <w:p w:rsidRPr="00E145AE" w:rsidR="00E145AE" w:rsidP="00E145AE" w:rsidRDefault="00E145AE" w14:paraId="639ACCB8" w14:textId="532EC54A">
      <w:pPr>
        <w:jc w:val="both"/>
        <w:outlineLvl w:val="0"/>
        <w:rPr>
          <w:lang w:val="es-PE"/>
        </w:rPr>
      </w:pPr>
      <w:r w:rsidRPr="066FABEB" w:rsidR="00E145AE">
        <w:rPr>
          <w:lang w:val="es-PE"/>
        </w:rPr>
        <w:t xml:space="preserve">Que, conforme se desprende de los descargos presentados por la aseguradora y de lo expuesto en la audiencia de vista, la aseguradora sustenta el rechazo de siniestro en lo siguiente: a) con fecha 18 de octubre de 2022 el asegurado contrató un seguro de vida Póliza </w:t>
      </w:r>
      <w:r w:rsidRPr="066FABEB" w:rsidR="00E145AE">
        <w:rPr>
          <w:lang w:val="es-PE"/>
        </w:rPr>
        <w:t>N°</w:t>
      </w:r>
      <w:r w:rsidRPr="066FABEB" w:rsidR="00E145AE">
        <w:rPr>
          <w:lang w:val="es-PE"/>
        </w:rPr>
        <w:t xml:space="preserve"> </w:t>
      </w:r>
      <w:r w:rsidRPr="066FABEB" w:rsidR="3FC796D7">
        <w:rPr>
          <w:lang w:val="es-PE"/>
        </w:rPr>
        <w:t>..........................</w:t>
      </w:r>
      <w:r w:rsidRPr="066FABEB" w:rsidR="00E145AE">
        <w:rPr>
          <w:lang w:val="es-PE"/>
        </w:rPr>
        <w:t xml:space="preserve">; b) adjuntan el cargo de entrega de la póliza a través de correo electrónico; c) con fecha 02 de enero de 2024, el reclamante solicitó la cobertura de seguro por el fallecimiento de su padre ocurrido el 15 de agosto de 2023; d) luego de revisar  la información presentada, se verificó que la causa del fallecimiento había sido cirrosis hepática, enfermedad que habría sufrido el asegurado con dos años de anticipación a su fallecimiento, es decir, con anterioridad a la contratación del seguro; motivo por el cual rechazaron la cobertura con fecha 05 de enero de 2024; e) el  reclamante presentó comunicaciones posteriores señalando que la cirrosis no habría sido la causa de su fallecimiento y adicionalmente señalando que su padre no tenía enfermedades </w:t>
      </w:r>
      <w:r w:rsidRPr="066FABEB" w:rsidR="00E145AE">
        <w:rPr>
          <w:lang w:val="es-PE"/>
        </w:rPr>
        <w:t xml:space="preserve">preexistentes conocidas; no obstante se le reiteró la preexistencia pues esta está reconocida en el certificado de defunción con dos años de ocurrencia previa al fallecimiento, es decir desde el 15 de agosto de 2021, mientras que el seguro se contrató el 1 de octubre de 2022; f) de la misma manera en la historia clínica (presentan una hoja de atención del 26/07/2023) se da cuenta del antecedente de cirrosis hepática; g) la póliza excluye de la cobertura el fallecimiento que sea consecuencia de enfermedades prexistentes de conocimiento del asegurado; por lo que han rechazado el seguro de acuerdo a derecho.  </w:t>
      </w:r>
    </w:p>
    <w:p w:rsidRPr="00E145AE" w:rsidR="00E145AE" w:rsidP="00E145AE" w:rsidRDefault="00E145AE" w14:paraId="44ACA0F6" w14:textId="77777777">
      <w:pPr>
        <w:jc w:val="both"/>
        <w:outlineLvl w:val="0"/>
        <w:rPr>
          <w:lang w:val="es-MX"/>
        </w:rPr>
      </w:pPr>
    </w:p>
    <w:p w:rsidRPr="00E145AE" w:rsidR="00E145AE" w:rsidP="00E145AE" w:rsidRDefault="00E145AE" w14:paraId="2DA7C959" w14:textId="77777777">
      <w:pPr>
        <w:jc w:val="both"/>
        <w:outlineLvl w:val="0"/>
        <w:rPr>
          <w:lang w:val="es-PE"/>
        </w:rPr>
      </w:pPr>
      <w:r w:rsidRPr="00E145AE">
        <w:rPr>
          <w:b/>
          <w:bCs/>
          <w:lang w:val="es-PE"/>
        </w:rPr>
        <w:t>Considerando:</w:t>
      </w:r>
    </w:p>
    <w:p w:rsidRPr="00E145AE" w:rsidR="00E145AE" w:rsidP="00E145AE" w:rsidRDefault="00E145AE" w14:paraId="18E415DB" w14:textId="77777777">
      <w:pPr>
        <w:jc w:val="both"/>
        <w:outlineLvl w:val="0"/>
        <w:rPr>
          <w:lang w:val="es-PE"/>
        </w:rPr>
      </w:pPr>
    </w:p>
    <w:p w:rsidRPr="00E145AE" w:rsidR="00E145AE" w:rsidP="00E145AE" w:rsidRDefault="00E145AE" w14:paraId="012720B8" w14:textId="77777777">
      <w:pPr>
        <w:jc w:val="both"/>
        <w:outlineLvl w:val="0"/>
        <w:rPr>
          <w:lang w:val="es-PE"/>
        </w:rPr>
      </w:pPr>
      <w:r w:rsidRPr="00E145AE">
        <w:rPr>
          <w:b/>
          <w:u w:val="single"/>
          <w:lang w:val="es-PE"/>
        </w:rPr>
        <w:t>Primero</w:t>
      </w:r>
      <w:r w:rsidRPr="00E145AE">
        <w:rPr>
          <w:b/>
          <w:lang w:val="es-PE"/>
        </w:rPr>
        <w:t xml:space="preserve">: </w:t>
      </w:r>
      <w:r w:rsidRPr="00E145AE">
        <w:rPr>
          <w:lang w:val="es-PE"/>
        </w:rPr>
        <w:t>Conforme a su Reglamento, la</w:t>
      </w:r>
      <w:r w:rsidRPr="00E145AE">
        <w:rPr>
          <w:b/>
          <w:bCs/>
          <w:lang w:val="es-PE"/>
        </w:rPr>
        <w:t xml:space="preserve"> </w:t>
      </w:r>
      <w:r w:rsidRPr="00E145A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145AE" w:rsidR="00E145AE" w:rsidP="00E145AE" w:rsidRDefault="00E145AE" w14:paraId="551EE21F" w14:textId="77777777">
      <w:pPr>
        <w:jc w:val="both"/>
        <w:outlineLvl w:val="0"/>
        <w:rPr>
          <w:bCs/>
        </w:rPr>
      </w:pPr>
    </w:p>
    <w:p w:rsidRPr="00E145AE" w:rsidR="00E145AE" w:rsidP="00E145AE" w:rsidRDefault="00E145AE" w14:paraId="1CD5B0B5" w14:textId="77777777">
      <w:pPr>
        <w:jc w:val="both"/>
        <w:outlineLvl w:val="0"/>
        <w:rPr>
          <w:bCs/>
          <w:lang w:val="es-PE"/>
        </w:rPr>
      </w:pPr>
      <w:r w:rsidRPr="00E145AE">
        <w:rPr>
          <w:b/>
          <w:bCs/>
          <w:u w:val="single"/>
          <w:lang w:val="es-PE"/>
        </w:rPr>
        <w:t>Segundo</w:t>
      </w:r>
      <w:r w:rsidRPr="00E145AE">
        <w:rPr>
          <w:b/>
          <w:bCs/>
          <w:lang w:val="es-PE"/>
        </w:rPr>
        <w:t>:</w:t>
      </w:r>
      <w:r w:rsidRPr="00E145AE">
        <w:rPr>
          <w:bCs/>
          <w:lang w:val="es-PE"/>
        </w:rPr>
        <w:t xml:space="preserve"> </w:t>
      </w:r>
      <w:r w:rsidRPr="00E145AE">
        <w:rPr>
          <w:lang w:val="es-PE"/>
        </w:rPr>
        <w:t xml:space="preserve">Asimismo, de acuerdo a </w:t>
      </w:r>
      <w:r w:rsidRPr="00E145A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145AE" w:rsidR="00E145AE" w:rsidP="00E145AE" w:rsidRDefault="00E145AE" w14:paraId="4CE8CED8" w14:textId="77777777">
      <w:pPr>
        <w:jc w:val="both"/>
        <w:outlineLvl w:val="0"/>
        <w:rPr>
          <w:lang w:val="es-PE"/>
        </w:rPr>
      </w:pPr>
    </w:p>
    <w:p w:rsidRPr="00E145AE" w:rsidR="00E145AE" w:rsidP="00E145AE" w:rsidRDefault="00E145AE" w14:paraId="1A540C10" w14:textId="77777777">
      <w:pPr>
        <w:jc w:val="both"/>
        <w:outlineLvl w:val="0"/>
      </w:pPr>
      <w:r w:rsidRPr="00E145AE">
        <w:rPr>
          <w:b/>
          <w:bCs/>
          <w:u w:val="single"/>
          <w:lang w:val="es-PE"/>
        </w:rPr>
        <w:t>Tercero</w:t>
      </w:r>
      <w:r w:rsidRPr="00E145AE">
        <w:rPr>
          <w:b/>
          <w:bCs/>
          <w:lang w:val="es-PE"/>
        </w:rPr>
        <w:t>:</w:t>
      </w:r>
      <w:r w:rsidRPr="00E145AE">
        <w:rPr>
          <w:lang w:val="es-PE"/>
        </w:rPr>
        <w:t xml:space="preserve"> Que, de acuerdo a la Ley Nro. </w:t>
      </w:r>
      <w:r w:rsidRPr="00E145AE">
        <w:t xml:space="preserve">29946 – Ley del Contrato de Seguro, norma legal vigente con ocasión de la celebración del contrato al cual se contrae el presente caso, </w:t>
      </w:r>
      <w:r w:rsidRPr="00E145AE">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145AE" w:rsidR="00E145AE" w:rsidP="00E145AE" w:rsidRDefault="00E145AE" w14:paraId="255F8241" w14:textId="77777777">
      <w:pPr>
        <w:jc w:val="both"/>
        <w:outlineLvl w:val="0"/>
        <w:rPr>
          <w:b/>
          <w:u w:val="single"/>
          <w:lang w:val="es-PE"/>
        </w:rPr>
      </w:pPr>
    </w:p>
    <w:p w:rsidRPr="00E145AE" w:rsidR="00E145AE" w:rsidP="00E145AE" w:rsidRDefault="00E145AE" w14:paraId="5C14B32E" w14:textId="77777777">
      <w:pPr>
        <w:jc w:val="both"/>
        <w:outlineLvl w:val="0"/>
        <w:rPr>
          <w:lang w:val="es-PE"/>
        </w:rPr>
      </w:pPr>
      <w:r w:rsidRPr="00E145AE">
        <w:rPr>
          <w:b/>
          <w:u w:val="single"/>
          <w:lang w:val="es-PE"/>
        </w:rPr>
        <w:t>Cuarto</w:t>
      </w:r>
      <w:r w:rsidRPr="00E145AE">
        <w:rPr>
          <w:b/>
          <w:lang w:val="es-PE"/>
        </w:rPr>
        <w:t>:</w:t>
      </w:r>
      <w:r w:rsidRPr="00E145A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145AE" w:rsidR="00E145AE" w:rsidP="00E145AE" w:rsidRDefault="00E145AE" w14:paraId="212AD510" w14:textId="77777777">
      <w:pPr>
        <w:jc w:val="both"/>
        <w:outlineLvl w:val="0"/>
        <w:rPr>
          <w:bCs/>
        </w:rPr>
      </w:pPr>
    </w:p>
    <w:p w:rsidRPr="00E145AE" w:rsidR="00E145AE" w:rsidP="00E145AE" w:rsidRDefault="00E145AE" w14:paraId="033C8921" w14:textId="77777777">
      <w:pPr>
        <w:jc w:val="both"/>
        <w:outlineLvl w:val="0"/>
        <w:rPr>
          <w:lang w:val="en-US"/>
        </w:rPr>
      </w:pPr>
      <w:r w:rsidRPr="00E145AE">
        <w:rPr>
          <w:b/>
          <w:bCs/>
          <w:u w:val="single"/>
          <w:lang w:val="es-PE"/>
        </w:rPr>
        <w:t>Quinto</w:t>
      </w:r>
      <w:r w:rsidRPr="00E145AE">
        <w:rPr>
          <w:b/>
          <w:bCs/>
          <w:lang w:val="es-PE"/>
        </w:rPr>
        <w:t xml:space="preserve">: </w:t>
      </w:r>
      <w:r w:rsidRPr="00E145AE">
        <w:rPr>
          <w:lang w:val="es-PE"/>
        </w:rPr>
        <w:t>Que, conforme al</w:t>
      </w:r>
      <w:r w:rsidRPr="00E145AE">
        <w:rPr>
          <w:b/>
          <w:bCs/>
          <w:lang w:val="es-PE"/>
        </w:rPr>
        <w:t xml:space="preserve"> </w:t>
      </w:r>
      <w:r w:rsidRPr="00E145AE">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145AE" w:rsidR="00E145AE" w:rsidP="00E145AE" w:rsidRDefault="00E145AE" w14:paraId="446560F3" w14:textId="77777777">
      <w:pPr>
        <w:jc w:val="both"/>
        <w:outlineLvl w:val="0"/>
      </w:pPr>
    </w:p>
    <w:p w:rsidRPr="00E145AE" w:rsidR="00E145AE" w:rsidP="00E145AE" w:rsidRDefault="00E145AE" w14:paraId="00451955" w14:textId="77777777">
      <w:pPr>
        <w:jc w:val="both"/>
        <w:outlineLvl w:val="0"/>
        <w:rPr>
          <w:lang w:val="es-PE"/>
        </w:rPr>
      </w:pPr>
      <w:r w:rsidRPr="00E145AE">
        <w:rPr>
          <w:b/>
          <w:u w:val="single"/>
        </w:rPr>
        <w:t>Sexto</w:t>
      </w:r>
      <w:r w:rsidRPr="00E145AE">
        <w:rPr>
          <w:b/>
        </w:rPr>
        <w:t>:</w:t>
      </w:r>
      <w:r w:rsidRPr="00E145AE">
        <w:t xml:space="preserve"> S</w:t>
      </w:r>
      <w:r w:rsidRPr="00E145AE">
        <w:rPr>
          <w:lang w:val="es-PE"/>
        </w:rPr>
        <w:t xml:space="preserve">obre la base de los términos contenidos en la reclamación y en la absolución de </w:t>
      </w:r>
      <w:proofErr w:type="gramStart"/>
      <w:r w:rsidRPr="00E145AE">
        <w:rPr>
          <w:lang w:val="es-PE"/>
        </w:rPr>
        <w:t>la misma</w:t>
      </w:r>
      <w:proofErr w:type="gramEnd"/>
      <w:r w:rsidRPr="00E145AE">
        <w:rPr>
          <w:lang w:val="es-PE"/>
        </w:rPr>
        <w:t xml:space="preserve">, y a lo tratado en la audiencia de vista, la cuestión controvertida radica en determinar si el rechazo de cobertura por enfermedad preexistente resulta o no legítimo. </w:t>
      </w:r>
    </w:p>
    <w:p w:rsidRPr="00E145AE" w:rsidR="00E145AE" w:rsidP="00E145AE" w:rsidRDefault="00E145AE" w14:paraId="75E98E31" w14:textId="77777777">
      <w:pPr>
        <w:jc w:val="both"/>
        <w:outlineLvl w:val="0"/>
        <w:rPr>
          <w:lang w:val="es-PE"/>
        </w:rPr>
      </w:pPr>
    </w:p>
    <w:p w:rsidRPr="00E145AE" w:rsidR="00E145AE" w:rsidP="00E145AE" w:rsidRDefault="00E145AE" w14:paraId="1C00F679" w14:textId="77777777">
      <w:pPr>
        <w:jc w:val="both"/>
        <w:outlineLvl w:val="0"/>
        <w:rPr>
          <w:lang w:val="es-PE"/>
        </w:rPr>
      </w:pPr>
      <w:r w:rsidRPr="00E145AE">
        <w:rPr>
          <w:b/>
          <w:u w:val="single"/>
          <w:lang w:val="es-PE"/>
        </w:rPr>
        <w:lastRenderedPageBreak/>
        <w:t>Sétimo:</w:t>
      </w:r>
      <w:r w:rsidRPr="00E145AE">
        <w:rPr>
          <w:lang w:val="es-PE"/>
        </w:rPr>
        <w:t xml:space="preserve">  La aseguradora ha presentado la póliza de seguro emitida el 18 de octubre de 2022, la cual fue notificada al asegurado por correo electrónico el 18 de octubre de 2022, en la cual se puede constatar que figura la siguiente exclusión:</w:t>
      </w:r>
    </w:p>
    <w:p w:rsidRPr="00E145AE" w:rsidR="00E145AE" w:rsidP="00E145AE" w:rsidRDefault="00E145AE" w14:paraId="6BFC4DCE" w14:textId="77777777">
      <w:pPr>
        <w:jc w:val="both"/>
        <w:outlineLvl w:val="0"/>
        <w:rPr>
          <w:lang w:val="es-PE"/>
        </w:rPr>
      </w:pPr>
    </w:p>
    <w:p w:rsidRPr="00E145AE" w:rsidR="00E145AE" w:rsidP="00E145AE" w:rsidRDefault="00E145AE" w14:paraId="4941CD79" w14:textId="09414DAA">
      <w:pPr>
        <w:jc w:val="both"/>
        <w:outlineLvl w:val="0"/>
        <w:rPr>
          <w:lang w:val="es-PE"/>
        </w:rPr>
      </w:pPr>
      <w:r w:rsidRPr="00E145AE">
        <w:rPr>
          <w:lang w:val="en-US"/>
        </w:rPr>
        <w:drawing>
          <wp:inline distT="0" distB="0" distL="0" distR="0" wp14:anchorId="084D5B6F" wp14:editId="6A9C4CF5">
            <wp:extent cx="5580380" cy="675640"/>
            <wp:effectExtent l="0" t="0" r="0" b="0"/>
            <wp:docPr id="202909772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675640"/>
                    </a:xfrm>
                    <a:prstGeom prst="rect">
                      <a:avLst/>
                    </a:prstGeom>
                    <a:noFill/>
                    <a:ln>
                      <a:noFill/>
                    </a:ln>
                  </pic:spPr>
                </pic:pic>
              </a:graphicData>
            </a:graphic>
          </wp:inline>
        </w:drawing>
      </w:r>
      <w:r w:rsidRPr="00E145AE">
        <w:rPr>
          <w:lang w:val="es-PE"/>
        </w:rPr>
        <w:t xml:space="preserve"> </w:t>
      </w:r>
      <w:r w:rsidRPr="00E145AE">
        <w:rPr>
          <w:lang w:val="en-US"/>
        </w:rPr>
        <w:drawing>
          <wp:inline distT="0" distB="0" distL="0" distR="0" wp14:anchorId="1AB96D45" wp14:editId="7511D8EE">
            <wp:extent cx="5580380" cy="516890"/>
            <wp:effectExtent l="0" t="0" r="0" b="0"/>
            <wp:docPr id="862489264"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516890"/>
                    </a:xfrm>
                    <a:prstGeom prst="rect">
                      <a:avLst/>
                    </a:prstGeom>
                    <a:noFill/>
                    <a:ln>
                      <a:noFill/>
                    </a:ln>
                  </pic:spPr>
                </pic:pic>
              </a:graphicData>
            </a:graphic>
          </wp:inline>
        </w:drawing>
      </w:r>
    </w:p>
    <w:p w:rsidRPr="00E145AE" w:rsidR="00E145AE" w:rsidP="00E145AE" w:rsidRDefault="00E145AE" w14:paraId="7C747BB0" w14:textId="77777777">
      <w:pPr>
        <w:jc w:val="both"/>
        <w:outlineLvl w:val="0"/>
        <w:rPr>
          <w:lang w:val="es-PE"/>
        </w:rPr>
      </w:pPr>
      <w:r w:rsidRPr="00E145AE">
        <w:rPr>
          <w:lang w:val="es-PE"/>
        </w:rPr>
        <w:t>Asimismo, en las definiciones de la póliza se define por enfermedad preexistente:</w:t>
      </w:r>
    </w:p>
    <w:p w:rsidRPr="00E145AE" w:rsidR="00E145AE" w:rsidP="00E145AE" w:rsidRDefault="00E145AE" w14:paraId="1BB9FBE3" w14:textId="77777777">
      <w:pPr>
        <w:jc w:val="both"/>
        <w:outlineLvl w:val="0"/>
        <w:rPr>
          <w:lang w:val="es-PE"/>
        </w:rPr>
      </w:pPr>
    </w:p>
    <w:p w:rsidRPr="00E145AE" w:rsidR="00E145AE" w:rsidP="00E145AE" w:rsidRDefault="00E145AE" w14:paraId="4900EB23" w14:textId="7ABF88B3">
      <w:pPr>
        <w:jc w:val="both"/>
        <w:outlineLvl w:val="0"/>
        <w:rPr>
          <w:lang w:val="es-PE"/>
        </w:rPr>
      </w:pPr>
      <w:r w:rsidRPr="00E145AE">
        <w:rPr>
          <w:lang w:val="es-PE"/>
        </w:rPr>
        <w:drawing>
          <wp:inline distT="0" distB="0" distL="0" distR="0" wp14:anchorId="56A1AF88" wp14:editId="14B4E4F0">
            <wp:extent cx="5574030" cy="532765"/>
            <wp:effectExtent l="0" t="0" r="0" b="0"/>
            <wp:docPr id="150274005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4030" cy="532765"/>
                    </a:xfrm>
                    <a:prstGeom prst="rect">
                      <a:avLst/>
                    </a:prstGeom>
                    <a:noFill/>
                    <a:ln>
                      <a:noFill/>
                    </a:ln>
                  </pic:spPr>
                </pic:pic>
              </a:graphicData>
            </a:graphic>
          </wp:inline>
        </w:drawing>
      </w:r>
    </w:p>
    <w:p w:rsidRPr="00E145AE" w:rsidR="00E145AE" w:rsidP="00E145AE" w:rsidRDefault="00E145AE" w14:paraId="434975FB" w14:textId="77777777">
      <w:pPr>
        <w:jc w:val="both"/>
        <w:outlineLvl w:val="0"/>
        <w:rPr>
          <w:lang w:val="es-PE"/>
        </w:rPr>
      </w:pPr>
    </w:p>
    <w:p w:rsidRPr="00E145AE" w:rsidR="00E145AE" w:rsidP="00E145AE" w:rsidRDefault="00E145AE" w14:paraId="743FF6F9" w14:textId="77777777">
      <w:pPr>
        <w:jc w:val="both"/>
        <w:outlineLvl w:val="0"/>
        <w:rPr>
          <w:lang w:val="es-PE"/>
        </w:rPr>
      </w:pPr>
      <w:r w:rsidRPr="00E145AE">
        <w:rPr>
          <w:lang w:val="es-PE"/>
        </w:rPr>
        <w:t>Al respecto, cabe tener presente que conforme lo dispone la Séptima Regla de interpretación del Contrato de Seguro establecida en el artículo IV de la Ley del Contrato de Seguro – Ley N° 29946, la cobertura, exclusiones y, en general, la extensión del riesgo, así como los derechos de los beneficiarios, previstos en el contrato de seguro, deben interpretarse literalmente.</w:t>
      </w:r>
    </w:p>
    <w:p w:rsidRPr="00E145AE" w:rsidR="00E145AE" w:rsidP="00E145AE" w:rsidRDefault="00E145AE" w14:paraId="54F291A9" w14:textId="77777777">
      <w:pPr>
        <w:jc w:val="both"/>
        <w:outlineLvl w:val="0"/>
        <w:rPr>
          <w:lang w:val="es-PE"/>
        </w:rPr>
      </w:pPr>
    </w:p>
    <w:p w:rsidRPr="00E145AE" w:rsidR="00E145AE" w:rsidP="00E145AE" w:rsidRDefault="00E145AE" w14:paraId="78CAED1D" w14:textId="77777777">
      <w:pPr>
        <w:jc w:val="both"/>
        <w:outlineLvl w:val="0"/>
        <w:rPr>
          <w:lang w:val="es-PE"/>
        </w:rPr>
      </w:pPr>
      <w:r w:rsidRPr="00E145AE">
        <w:rPr>
          <w:lang w:val="es-PE"/>
        </w:rPr>
        <w:t>En esa medida, la exclusión citada debe interpretarse literalmente, consecuentemente del tenor transcrito, se aprecia que, para materializarse el supuesto de exclusión, la aseguradora debe probar que la enfermedad preexistente haya sido:</w:t>
      </w:r>
    </w:p>
    <w:p w:rsidRPr="00E145AE" w:rsidR="00E145AE" w:rsidP="00E145AE" w:rsidRDefault="00E145AE" w14:paraId="1BF760E2" w14:textId="77777777">
      <w:pPr>
        <w:jc w:val="both"/>
        <w:outlineLvl w:val="0"/>
        <w:rPr>
          <w:lang w:val="es-PE"/>
        </w:rPr>
      </w:pPr>
    </w:p>
    <w:p w:rsidRPr="00E145AE" w:rsidR="00E145AE" w:rsidP="00E145AE" w:rsidRDefault="00E145AE" w14:paraId="7C4C6E94" w14:textId="77777777">
      <w:pPr>
        <w:numPr>
          <w:ilvl w:val="0"/>
          <w:numId w:val="62"/>
        </w:numPr>
        <w:jc w:val="both"/>
        <w:outlineLvl w:val="0"/>
        <w:rPr>
          <w:lang w:val="es-PE"/>
        </w:rPr>
      </w:pPr>
      <w:r w:rsidRPr="00E145AE">
        <w:rPr>
          <w:lang w:val="es-PE"/>
        </w:rPr>
        <w:t>La causa de fallecimiento</w:t>
      </w:r>
    </w:p>
    <w:p w:rsidRPr="00E145AE" w:rsidR="00E145AE" w:rsidP="00E145AE" w:rsidRDefault="00E145AE" w14:paraId="1B3B119D" w14:textId="77777777">
      <w:pPr>
        <w:numPr>
          <w:ilvl w:val="0"/>
          <w:numId w:val="62"/>
        </w:numPr>
        <w:jc w:val="both"/>
        <w:outlineLvl w:val="0"/>
        <w:rPr>
          <w:lang w:val="es-PE"/>
        </w:rPr>
      </w:pPr>
      <w:r w:rsidRPr="00E145AE">
        <w:rPr>
          <w:lang w:val="es-PE"/>
        </w:rPr>
        <w:t>Diagnosticada por un profesional médico colegiado.</w:t>
      </w:r>
    </w:p>
    <w:p w:rsidRPr="00E145AE" w:rsidR="00E145AE" w:rsidP="00E145AE" w:rsidRDefault="00E145AE" w14:paraId="441F729A" w14:textId="77777777">
      <w:pPr>
        <w:numPr>
          <w:ilvl w:val="0"/>
          <w:numId w:val="62"/>
        </w:numPr>
        <w:jc w:val="both"/>
        <w:outlineLvl w:val="0"/>
        <w:rPr>
          <w:lang w:val="es-PE"/>
        </w:rPr>
      </w:pPr>
      <w:r w:rsidRPr="00E145AE">
        <w:rPr>
          <w:lang w:val="es-PE"/>
        </w:rPr>
        <w:t>Anterior a la contratación del seguro.</w:t>
      </w:r>
    </w:p>
    <w:p w:rsidRPr="00E145AE" w:rsidR="00E145AE" w:rsidP="00E145AE" w:rsidRDefault="00E145AE" w14:paraId="057C4B20" w14:textId="77777777">
      <w:pPr>
        <w:numPr>
          <w:ilvl w:val="0"/>
          <w:numId w:val="62"/>
        </w:numPr>
        <w:jc w:val="both"/>
        <w:outlineLvl w:val="0"/>
        <w:rPr>
          <w:lang w:val="es-PE"/>
        </w:rPr>
      </w:pPr>
      <w:r w:rsidRPr="00E145AE">
        <w:rPr>
          <w:lang w:val="es-PE"/>
        </w:rPr>
        <w:t>Conocida por el asegurado.</w:t>
      </w:r>
    </w:p>
    <w:p w:rsidRPr="00E145AE" w:rsidR="00E145AE" w:rsidP="00E145AE" w:rsidRDefault="00E145AE" w14:paraId="0C5AC18D" w14:textId="77777777">
      <w:pPr>
        <w:jc w:val="both"/>
        <w:outlineLvl w:val="0"/>
        <w:rPr>
          <w:lang w:val="es-PE"/>
        </w:rPr>
      </w:pPr>
    </w:p>
    <w:p w:rsidRPr="00E145AE" w:rsidR="00E145AE" w:rsidP="00E145AE" w:rsidRDefault="00E145AE" w14:paraId="10BFF72C" w14:textId="77777777">
      <w:pPr>
        <w:jc w:val="both"/>
        <w:outlineLvl w:val="0"/>
        <w:rPr>
          <w:lang w:val="es-PE"/>
        </w:rPr>
      </w:pPr>
      <w:r w:rsidRPr="00E145AE">
        <w:rPr>
          <w:lang w:val="es-PE"/>
        </w:rPr>
        <w:t>En el presente caso, la aseguradora invoca como causa de fallecimiento a la cirrosis hepática, la cual considera preexistente, e invoca como prueba de la preexistencia la referencia hecha a aquella en el Certificado de Defunción, y el antecedente de cirrosis hepática mencionado en la atención de cuidados intensivos de julio de 2023.</w:t>
      </w:r>
    </w:p>
    <w:p w:rsidRPr="00E145AE" w:rsidR="00E145AE" w:rsidP="00E145AE" w:rsidRDefault="00E145AE" w14:paraId="2F7A0842" w14:textId="77777777">
      <w:pPr>
        <w:jc w:val="both"/>
        <w:outlineLvl w:val="0"/>
        <w:rPr>
          <w:lang w:val="es-PE"/>
        </w:rPr>
      </w:pPr>
    </w:p>
    <w:p w:rsidRPr="00E145AE" w:rsidR="00E145AE" w:rsidP="00E145AE" w:rsidRDefault="00E145AE" w14:paraId="779BAB6F" w14:textId="77777777">
      <w:pPr>
        <w:jc w:val="both"/>
        <w:outlineLvl w:val="0"/>
        <w:rPr>
          <w:b/>
          <w:bCs/>
          <w:i/>
          <w:iCs/>
          <w:lang w:val="es-MX"/>
        </w:rPr>
      </w:pPr>
      <w:r w:rsidRPr="00E145AE">
        <w:rPr>
          <w:b/>
          <w:bCs/>
          <w:i/>
          <w:iCs/>
          <w:lang w:val="es-MX"/>
        </w:rPr>
        <w:t>6.1. La cirrosis como causa del fallecimiento:</w:t>
      </w:r>
    </w:p>
    <w:p w:rsidRPr="00E145AE" w:rsidR="00E145AE" w:rsidP="00E145AE" w:rsidRDefault="00E145AE" w14:paraId="2A0CAAE6" w14:textId="77777777">
      <w:pPr>
        <w:jc w:val="both"/>
        <w:outlineLvl w:val="0"/>
        <w:rPr>
          <w:lang w:val="es-PE"/>
        </w:rPr>
      </w:pPr>
      <w:r w:rsidRPr="00E145AE">
        <w:rPr>
          <w:lang w:val="es-PE"/>
        </w:rPr>
        <w:t xml:space="preserve">Revisado el certificado de defunción se aprecia que este identifica como causa básica del fallecimiento a la septicemia (el cual ocasiona una insuficiencia respiratoria aguda y con ello el deceso del asegurado); y como “otros estados patológicos significativos que contribuyeron a la muerte, </w:t>
      </w:r>
      <w:r w:rsidRPr="00E145AE">
        <w:rPr>
          <w:b/>
          <w:bCs/>
          <w:lang w:val="es-PE"/>
        </w:rPr>
        <w:t>pero no relacionados con la enfermedad o estado morboso que lo produjo</w:t>
      </w:r>
      <w:r w:rsidRPr="00E145AE">
        <w:rPr>
          <w:lang w:val="es-PE"/>
        </w:rPr>
        <w:t xml:space="preserve">” (el resaltado es nuestro) a la cirrosis hepática, en la cual se anota como “intervalo </w:t>
      </w:r>
      <w:r w:rsidRPr="00E145AE">
        <w:rPr>
          <w:b/>
          <w:bCs/>
          <w:lang w:val="es-PE"/>
        </w:rPr>
        <w:t>aproximado</w:t>
      </w:r>
      <w:r w:rsidRPr="00E145AE">
        <w:rPr>
          <w:lang w:val="es-PE"/>
        </w:rPr>
        <w:t xml:space="preserve"> entre el comienzo de la enfermedad y la muerte”: 2 años (el resaltado es nuestro).</w:t>
      </w:r>
    </w:p>
    <w:p w:rsidRPr="00E145AE" w:rsidR="00E145AE" w:rsidP="00E145AE" w:rsidRDefault="00E145AE" w14:paraId="430510D9" w14:textId="77777777">
      <w:pPr>
        <w:jc w:val="both"/>
        <w:outlineLvl w:val="0"/>
        <w:rPr>
          <w:lang w:val="es-PE"/>
        </w:rPr>
      </w:pPr>
    </w:p>
    <w:p w:rsidRPr="00E145AE" w:rsidR="00E145AE" w:rsidP="00E145AE" w:rsidRDefault="00E145AE" w14:paraId="34641FC3" w14:textId="77777777">
      <w:pPr>
        <w:jc w:val="both"/>
        <w:outlineLvl w:val="0"/>
        <w:rPr>
          <w:lang w:val="es-PE"/>
        </w:rPr>
      </w:pPr>
      <w:r w:rsidRPr="00E145AE">
        <w:rPr>
          <w:lang w:val="es-PE"/>
        </w:rPr>
        <w:t xml:space="preserve">A continuación, se muestra parte pertinente del certificado de defunción: </w:t>
      </w:r>
    </w:p>
    <w:p w:rsidRPr="00E145AE" w:rsidR="00E145AE" w:rsidP="00E145AE" w:rsidRDefault="00E145AE" w14:paraId="002347E5" w14:textId="77777777">
      <w:pPr>
        <w:jc w:val="both"/>
        <w:outlineLvl w:val="0"/>
        <w:rPr>
          <w:lang w:val="es-PE"/>
        </w:rPr>
      </w:pPr>
    </w:p>
    <w:p w:rsidRPr="00E145AE" w:rsidR="00E145AE" w:rsidP="00E145AE" w:rsidRDefault="00E145AE" w14:paraId="6489DDAD" w14:textId="79B00AAA">
      <w:pPr>
        <w:jc w:val="both"/>
        <w:outlineLvl w:val="0"/>
      </w:pPr>
      <w:r w:rsidR="6EC26AE3">
        <w:rPr/>
        <w:t>.......................................................................................................</w:t>
      </w:r>
    </w:p>
    <w:p w:rsidRPr="00E145AE" w:rsidR="00E145AE" w:rsidP="00E145AE" w:rsidRDefault="00E145AE" w14:paraId="180A2C9D" w14:textId="26699065">
      <w:pPr>
        <w:jc w:val="both"/>
        <w:outlineLvl w:val="0"/>
      </w:pPr>
    </w:p>
    <w:p w:rsidR="6EC26AE3" w:rsidP="066FABEB" w:rsidRDefault="6EC26AE3" w14:paraId="0AADB1FC" w14:textId="1407DCEF">
      <w:pPr>
        <w:jc w:val="both"/>
        <w:outlineLvl w:val="0"/>
      </w:pPr>
      <w:r w:rsidR="6EC26AE3">
        <w:rPr/>
        <w:t>.....................................................................................................</w:t>
      </w:r>
    </w:p>
    <w:p w:rsidR="066FABEB" w:rsidP="066FABEB" w:rsidRDefault="066FABEB" w14:paraId="4852CD77" w14:textId="7C213CD8">
      <w:pPr>
        <w:jc w:val="both"/>
        <w:outlineLvl w:val="0"/>
      </w:pPr>
    </w:p>
    <w:p w:rsidRPr="00E145AE" w:rsidR="00E145AE" w:rsidP="00E145AE" w:rsidRDefault="00E145AE" w14:paraId="595E4113" w14:textId="77777777">
      <w:pPr>
        <w:jc w:val="both"/>
        <w:outlineLvl w:val="0"/>
        <w:rPr>
          <w:lang w:val="es-PE"/>
        </w:rPr>
      </w:pPr>
      <w:proofErr w:type="gramStart"/>
      <w:r w:rsidRPr="00E145AE">
        <w:rPr>
          <w:lang w:val="es-PE"/>
        </w:rPr>
        <w:t>De acuerdo a</w:t>
      </w:r>
      <w:proofErr w:type="gramEnd"/>
      <w:r w:rsidRPr="00E145AE">
        <w:rPr>
          <w:lang w:val="es-PE"/>
        </w:rPr>
        <w:t xml:space="preserve"> ello, este colegiado concluye que el asegurado fallece de una insuficiencia respiratoria aguda, causada por una septicemia, y si bien se habría evidenciado que el asegurado presentaba una cirrosis hepática, esta no sería la causa de la septicemia; toda vez </w:t>
      </w:r>
      <w:proofErr w:type="gramStart"/>
      <w:r w:rsidRPr="00E145AE">
        <w:rPr>
          <w:lang w:val="es-PE"/>
        </w:rPr>
        <w:t>que</w:t>
      </w:r>
      <w:proofErr w:type="gramEnd"/>
      <w:r w:rsidRPr="00E145AE">
        <w:rPr>
          <w:lang w:val="es-PE"/>
        </w:rPr>
        <w:t xml:space="preserve"> de haber sido, ese el caso, la cirrosis hepática habría sido consignada en el literal c) del acápite 73 (causas de la defunción) y no como un estado patológico </w:t>
      </w:r>
      <w:proofErr w:type="gramStart"/>
      <w:r w:rsidRPr="00E145AE">
        <w:rPr>
          <w:lang w:val="es-PE"/>
        </w:rPr>
        <w:t>contributivo</w:t>
      </w:r>
      <w:proofErr w:type="gramEnd"/>
      <w:r w:rsidRPr="00E145AE">
        <w:rPr>
          <w:lang w:val="es-PE"/>
        </w:rPr>
        <w:t xml:space="preserve"> pero no relacionado.</w:t>
      </w:r>
    </w:p>
    <w:p w:rsidRPr="00E145AE" w:rsidR="00E145AE" w:rsidP="00E145AE" w:rsidRDefault="00E145AE" w14:paraId="0FF35F08" w14:textId="77777777">
      <w:pPr>
        <w:jc w:val="both"/>
        <w:outlineLvl w:val="0"/>
        <w:rPr>
          <w:lang w:val="es-PE"/>
        </w:rPr>
      </w:pPr>
    </w:p>
    <w:p w:rsidRPr="00E145AE" w:rsidR="00E145AE" w:rsidP="00E145AE" w:rsidRDefault="00E145AE" w14:paraId="06916351" w14:textId="77777777">
      <w:pPr>
        <w:jc w:val="both"/>
        <w:outlineLvl w:val="0"/>
        <w:rPr>
          <w:lang w:val="es-PE"/>
        </w:rPr>
      </w:pPr>
      <w:r w:rsidRPr="00E145AE">
        <w:rPr>
          <w:lang w:val="es-PE"/>
        </w:rPr>
        <w:t>La aseguradora también sustenta la preexistencia, en los documentos de la Unidad de cuidados intensivos, de fecha 26 de julio de 2023, donde se da cuenta que el asegurado tenía como antecedente cirrosis hepática. Sin embargo, también se aprecia que se identifican otros cuadros clínicos, sin especificar cuál de ellos habría sido el origen de la septicemia, como puede apreciarse de la siguiente imagen:</w:t>
      </w:r>
    </w:p>
    <w:p w:rsidRPr="00E145AE" w:rsidR="00E145AE" w:rsidP="00E145AE" w:rsidRDefault="00E145AE" w14:paraId="129BD0C0" w14:textId="77777777">
      <w:pPr>
        <w:jc w:val="both"/>
        <w:outlineLvl w:val="0"/>
        <w:rPr>
          <w:lang w:val="es-PE"/>
        </w:rPr>
      </w:pPr>
    </w:p>
    <w:p w:rsidRPr="00E145AE" w:rsidR="00E145AE" w:rsidP="00E145AE" w:rsidRDefault="00E145AE" w14:paraId="7EA423AC" w14:textId="3BEFE280">
      <w:pPr>
        <w:jc w:val="both"/>
        <w:outlineLvl w:val="0"/>
      </w:pPr>
      <w:r w:rsidR="4A0A04A1">
        <w:rPr/>
        <w:t>................................................................................................................................................</w:t>
      </w:r>
    </w:p>
    <w:p w:rsidR="066FABEB" w:rsidP="066FABEB" w:rsidRDefault="066FABEB" w14:paraId="0ABE52C8" w14:textId="01DF3459">
      <w:pPr>
        <w:jc w:val="both"/>
        <w:outlineLvl w:val="0"/>
      </w:pPr>
    </w:p>
    <w:p w:rsidRPr="00E145AE" w:rsidR="00E145AE" w:rsidP="00E145AE" w:rsidRDefault="00E145AE" w14:paraId="79F97A16" w14:textId="77777777">
      <w:pPr>
        <w:jc w:val="both"/>
        <w:outlineLvl w:val="0"/>
        <w:rPr>
          <w:lang w:val="es-PE"/>
        </w:rPr>
      </w:pPr>
      <w:r w:rsidRPr="00E145AE">
        <w:rPr>
          <w:lang w:val="es-PE"/>
        </w:rPr>
        <w:t xml:space="preserve">La aseguradora sostuvo en la audiencia de vista que la cirrosis hepática fue causa del fallecimiento, por cuando el médico que revisó el caso así lo determinó -pese a que el certificado de defunción no la menciona como causa del fallecimiento sino como un estado </w:t>
      </w:r>
      <w:proofErr w:type="gramStart"/>
      <w:r w:rsidRPr="00E145AE">
        <w:rPr>
          <w:lang w:val="es-PE"/>
        </w:rPr>
        <w:t>contributivo</w:t>
      </w:r>
      <w:proofErr w:type="gramEnd"/>
      <w:r w:rsidRPr="00E145AE">
        <w:rPr>
          <w:lang w:val="es-PE"/>
        </w:rPr>
        <w:t xml:space="preserve"> pero no relacionado con la enfermedad o estado que la produjo-; no obstante, la aseguradora no ha presentado un informe médico que sustente dicha invocada causalidad.</w:t>
      </w:r>
    </w:p>
    <w:p w:rsidRPr="00E145AE" w:rsidR="00E145AE" w:rsidP="00E145AE" w:rsidRDefault="00E145AE" w14:paraId="72CDA0E4" w14:textId="77777777">
      <w:pPr>
        <w:jc w:val="both"/>
        <w:outlineLvl w:val="0"/>
        <w:rPr>
          <w:lang w:val="es-PE"/>
        </w:rPr>
      </w:pPr>
    </w:p>
    <w:p w:rsidRPr="00E145AE" w:rsidR="00E145AE" w:rsidP="00E145AE" w:rsidRDefault="00E145AE" w14:paraId="55A23141" w14:textId="77777777">
      <w:pPr>
        <w:jc w:val="both"/>
        <w:outlineLvl w:val="0"/>
        <w:rPr>
          <w:b/>
          <w:bCs/>
          <w:i/>
          <w:iCs/>
          <w:lang w:val="es-PE"/>
        </w:rPr>
      </w:pPr>
      <w:r w:rsidRPr="00E145AE">
        <w:rPr>
          <w:b/>
          <w:bCs/>
          <w:i/>
          <w:iCs/>
          <w:lang w:val="es-PE"/>
        </w:rPr>
        <w:t>6.2. Enfermedad diagnosticada por un médico colegiado en forma anterior a la contratación del seguro y de conocimiento del asegurado.</w:t>
      </w:r>
    </w:p>
    <w:p w:rsidRPr="00E145AE" w:rsidR="00E145AE" w:rsidP="00E145AE" w:rsidRDefault="00E145AE" w14:paraId="4A487024" w14:textId="77777777">
      <w:pPr>
        <w:jc w:val="both"/>
        <w:outlineLvl w:val="0"/>
        <w:rPr>
          <w:lang w:val="es-PE"/>
        </w:rPr>
      </w:pPr>
      <w:r w:rsidRPr="00E145AE">
        <w:rPr>
          <w:lang w:val="es-PE"/>
        </w:rPr>
        <w:t>Ahora bien, aun cuando concluyéramos que la cirrosis hepática sí fue la causa del fallecimiento, debe estar acreditado que esta fue diagnostica en forma anterior a la contratación del seguro, para concluir que resulta preexistente.</w:t>
      </w:r>
    </w:p>
    <w:p w:rsidRPr="00E145AE" w:rsidR="00E145AE" w:rsidP="00E145AE" w:rsidRDefault="00E145AE" w14:paraId="5802F3A3" w14:textId="77777777">
      <w:pPr>
        <w:jc w:val="both"/>
        <w:outlineLvl w:val="0"/>
        <w:rPr>
          <w:lang w:val="es-PE"/>
        </w:rPr>
      </w:pPr>
    </w:p>
    <w:p w:rsidRPr="00E145AE" w:rsidR="00E145AE" w:rsidP="00E145AE" w:rsidRDefault="00E145AE" w14:paraId="044996E6" w14:textId="77777777">
      <w:pPr>
        <w:jc w:val="both"/>
        <w:outlineLvl w:val="0"/>
        <w:rPr>
          <w:lang w:val="es-PE"/>
        </w:rPr>
      </w:pPr>
      <w:r w:rsidRPr="00E145AE">
        <w:rPr>
          <w:lang w:val="es-PE"/>
        </w:rPr>
        <w:t xml:space="preserve">Al respecto, de la referencia “aproximada” a la antigüedad de 2 años mencionada en el certificado de defunción, no puede concluirse que se identifica un diagnóstico con una </w:t>
      </w:r>
      <w:r w:rsidRPr="00E145AE">
        <w:rPr>
          <w:lang w:val="es-PE"/>
        </w:rPr>
        <w:lastRenderedPageBreak/>
        <w:t>antigüedad cierta que se remonte al año 2021, ni mucho menos que el diagnóstico haya sido hecho por un profesional médico colegiado a dicha fecha.</w:t>
      </w:r>
    </w:p>
    <w:p w:rsidRPr="00E145AE" w:rsidR="00E145AE" w:rsidP="00E145AE" w:rsidRDefault="00E145AE" w14:paraId="162EB180" w14:textId="77777777">
      <w:pPr>
        <w:jc w:val="both"/>
        <w:outlineLvl w:val="0"/>
        <w:rPr>
          <w:lang w:val="es-PE"/>
        </w:rPr>
      </w:pPr>
    </w:p>
    <w:p w:rsidRPr="00E145AE" w:rsidR="00E145AE" w:rsidP="00E145AE" w:rsidRDefault="00E145AE" w14:paraId="185C3AF8" w14:textId="77777777">
      <w:pPr>
        <w:jc w:val="both"/>
        <w:outlineLvl w:val="0"/>
        <w:rPr>
          <w:lang w:val="es-PE"/>
        </w:rPr>
      </w:pPr>
      <w:r w:rsidRPr="00E145AE">
        <w:rPr>
          <w:lang w:val="es-PE"/>
        </w:rPr>
        <w:t xml:space="preserve">Sobre el particular, debe diferenciarse entre el tiempo aproximado de la enfermedad o tiempo en que empieza a desarrollarse una enfermedad, de la fecha en que la enfermedad es diagnosticada; pues así como un cáncer puede ser diagnosticado cuando la enfermedad está ya avanzada, lo mismo puede ocurrir con otras enfermedades, siendo relevante para determinar si una enfermedad es preexistente o no a la contratación del seguro, conocer la fecha en la que fue diagnosticada y puesta en conocimiento del asegurado, tal como lo establece la exclusión prevista en la póliza. </w:t>
      </w:r>
    </w:p>
    <w:p w:rsidRPr="00E145AE" w:rsidR="00E145AE" w:rsidP="00E145AE" w:rsidRDefault="00E145AE" w14:paraId="254EE9CD" w14:textId="77777777">
      <w:pPr>
        <w:jc w:val="both"/>
        <w:outlineLvl w:val="0"/>
        <w:rPr>
          <w:lang w:val="es-PE"/>
        </w:rPr>
      </w:pPr>
    </w:p>
    <w:p w:rsidRPr="00E145AE" w:rsidR="00E145AE" w:rsidP="00E145AE" w:rsidRDefault="00E145AE" w14:paraId="5F6C2FAB" w14:textId="77777777">
      <w:pPr>
        <w:jc w:val="both"/>
        <w:outlineLvl w:val="0"/>
        <w:rPr>
          <w:lang w:val="es-PE"/>
        </w:rPr>
      </w:pPr>
      <w:r w:rsidRPr="00E145AE">
        <w:rPr>
          <w:lang w:val="es-PE"/>
        </w:rPr>
        <w:t xml:space="preserve">La historia clínica presentada (atención en UCI de agosto de 2023) hace referencia al antecedente de cirrosis hepática, pero no da cuenta del diagnóstico realizado, y menos aún que este fuera de conocimiento del asegurado. La referencia es a “antecedente” y no a fecha de diagnóstico. </w:t>
      </w:r>
    </w:p>
    <w:p w:rsidRPr="00E145AE" w:rsidR="00E145AE" w:rsidP="00E145AE" w:rsidRDefault="00E145AE" w14:paraId="546D96ED" w14:textId="77777777">
      <w:pPr>
        <w:jc w:val="both"/>
        <w:outlineLvl w:val="0"/>
        <w:rPr>
          <w:lang w:val="es-PE"/>
        </w:rPr>
      </w:pPr>
    </w:p>
    <w:p w:rsidRPr="00E145AE" w:rsidR="00E145AE" w:rsidP="00E145AE" w:rsidRDefault="00E145AE" w14:paraId="0B43D9D8" w14:textId="77777777">
      <w:pPr>
        <w:jc w:val="both"/>
        <w:outlineLvl w:val="0"/>
        <w:rPr>
          <w:lang w:val="es-PE"/>
        </w:rPr>
      </w:pPr>
      <w:r w:rsidRPr="00E145AE">
        <w:rPr>
          <w:lang w:val="es-PE"/>
        </w:rPr>
        <w:t>De otro lado obra en el expediente, un informe radiológico realizado el 09 de noviembre de 2022, es decir, luego de la contratación del seguro, que da cuenta que el abdomen mostraba a dicha fecha, un hígado normal, sin evidencia de lesiones; lo que demostraría que el médico radiólogo informó al asegurado que sus órganos abdominales evaluados -entre ellos el hígado- se encontraba a dicha fecha sin alteraciones significativas; y por ende demuestran que a dicha fecha no había sido diagnosticado de cirrosis hepática, y menos aún que esta enfermedad (que podría haber estado empezando a desarrollarse) fuera de su conocimiento.</w:t>
      </w:r>
    </w:p>
    <w:p w:rsidRPr="00E145AE" w:rsidR="00E145AE" w:rsidP="00E145AE" w:rsidRDefault="00E145AE" w14:paraId="4508DB7B" w14:textId="77777777">
      <w:pPr>
        <w:jc w:val="both"/>
        <w:outlineLvl w:val="0"/>
        <w:rPr>
          <w:lang w:val="es-PE"/>
        </w:rPr>
      </w:pPr>
    </w:p>
    <w:p w:rsidRPr="00E145AE" w:rsidR="00E145AE" w:rsidP="00E145AE" w:rsidRDefault="00E145AE" w14:paraId="7FD8D75F" w14:textId="7CD57F95">
      <w:pPr>
        <w:jc w:val="both"/>
        <w:outlineLvl w:val="0"/>
      </w:pPr>
      <w:r w:rsidR="28F89D43">
        <w:rPr/>
        <w:t>...............................................................................................................................................</w:t>
      </w:r>
    </w:p>
    <w:p w:rsidRPr="00E145AE" w:rsidR="00E145AE" w:rsidP="00E145AE" w:rsidRDefault="00E145AE" w14:paraId="3CCB419C" w14:textId="77777777">
      <w:pPr>
        <w:jc w:val="both"/>
        <w:outlineLvl w:val="0"/>
        <w:rPr>
          <w:lang w:val="es-PE"/>
        </w:rPr>
      </w:pPr>
    </w:p>
    <w:p w:rsidRPr="00E145AE" w:rsidR="00E145AE" w:rsidP="00E145AE" w:rsidRDefault="00E145AE" w14:paraId="5CA0DF4D" w14:textId="77777777">
      <w:pPr>
        <w:jc w:val="both"/>
        <w:outlineLvl w:val="0"/>
        <w:rPr>
          <w:lang w:val="es-PE"/>
        </w:rPr>
      </w:pPr>
    </w:p>
    <w:p w:rsidRPr="00E145AE" w:rsidR="00E145AE" w:rsidP="00E145AE" w:rsidRDefault="00E145AE" w14:paraId="22A380D0" w14:textId="77777777">
      <w:pPr>
        <w:jc w:val="both"/>
        <w:outlineLvl w:val="0"/>
        <w:rPr>
          <w:lang w:val="es-PE"/>
        </w:rPr>
      </w:pPr>
      <w:r w:rsidRPr="00E145AE">
        <w:rPr>
          <w:lang w:val="es-PE"/>
        </w:rPr>
        <w:t xml:space="preserve">Los términos en los que ha sido redactada la exclusión, y los que establece la ley para encontrarnos frente a una enfermedad preexistente, exigen que la aseguradora aporte prueba o evidencia que identifique un diagnóstico realizado por un profesional médico colegiado en una fecha determinada. La aseguradora no ha probado este supuesto de hecho para que la enfermedad sea considerada como preexistente, pues no ha aportado pruebas que generen la convicción racional que, antes del 18 de octubre de 2022, un profesional médico colegiado diagnosticó al asegurado con “cirrosis hepática”.  </w:t>
      </w:r>
    </w:p>
    <w:p w:rsidRPr="00E145AE" w:rsidR="00E145AE" w:rsidP="00E145AE" w:rsidRDefault="00E145AE" w14:paraId="75917E5B" w14:textId="77777777">
      <w:pPr>
        <w:jc w:val="both"/>
        <w:outlineLvl w:val="0"/>
        <w:rPr>
          <w:lang w:val="es-PE"/>
        </w:rPr>
      </w:pPr>
    </w:p>
    <w:p w:rsidRPr="00E145AE" w:rsidR="00E145AE" w:rsidP="00E145AE" w:rsidRDefault="00E145AE" w14:paraId="69A95E3F" w14:textId="77777777">
      <w:pPr>
        <w:jc w:val="both"/>
        <w:outlineLvl w:val="0"/>
        <w:rPr>
          <w:lang w:val="es-PE"/>
        </w:rPr>
      </w:pPr>
      <w:r w:rsidRPr="00E145AE">
        <w:rPr>
          <w:lang w:val="es-PE"/>
        </w:rPr>
        <w:t xml:space="preserve">A este respecto, es necesario precisar que corresponde al asegurado o reclamante acreditar la ocurrencia del siniestro, en este caso el fallecimiento está acreditado; y, corresponde a la </w:t>
      </w:r>
      <w:r w:rsidRPr="00E145AE">
        <w:rPr>
          <w:lang w:val="es-PE"/>
        </w:rPr>
        <w:lastRenderedPageBreak/>
        <w:t>aseguradora la carga de la prueba de la configuración de la exclusión de cobertura, en este caso, que la cirrosis hepática constituía la causa del siniestro y había sido diagnosticada en forma previa a la contratación del seguro.</w:t>
      </w:r>
    </w:p>
    <w:p w:rsidRPr="00E145AE" w:rsidR="00E145AE" w:rsidP="00E145AE" w:rsidRDefault="00E145AE" w14:paraId="21917406" w14:textId="77777777">
      <w:pPr>
        <w:jc w:val="both"/>
        <w:outlineLvl w:val="0"/>
        <w:rPr>
          <w:lang w:val="es-PE"/>
        </w:rPr>
      </w:pPr>
    </w:p>
    <w:p w:rsidRPr="00E145AE" w:rsidR="00E145AE" w:rsidP="00E145AE" w:rsidRDefault="00E145AE" w14:paraId="641CDB8D" w14:textId="77777777">
      <w:pPr>
        <w:jc w:val="both"/>
        <w:outlineLvl w:val="0"/>
        <w:rPr>
          <w:lang w:val="es-PE"/>
        </w:rPr>
      </w:pPr>
      <w:r w:rsidRPr="00E145AE">
        <w:rPr>
          <w:lang w:val="es-PE"/>
        </w:rPr>
        <w:t xml:space="preserve">La aseguradora no ha identificado en una Historia Clínica del asegurado de fecha anterior a la contratación del seguro, que este ya habría sido diagnosticado de cirrosis hepática, y que, por tanto, al ser diagnosticado de la misma, conocía de la enfermedad que eventualmente habría empezado a desarrollar, menos aún ha </w:t>
      </w:r>
      <w:proofErr w:type="gramStart"/>
      <w:r w:rsidRPr="00E145AE">
        <w:rPr>
          <w:lang w:val="es-PE"/>
        </w:rPr>
        <w:t>demostrado  -</w:t>
      </w:r>
      <w:proofErr w:type="gramEnd"/>
      <w:r w:rsidRPr="00E145AE">
        <w:rPr>
          <w:lang w:val="es-PE"/>
        </w:rPr>
        <w:t>como fue referido previamente- que la cirrosis hepática fue la causa del fallecimiento, aun cuando pudo ser un factor contributivo de riesgo.</w:t>
      </w:r>
    </w:p>
    <w:p w:rsidRPr="00E145AE" w:rsidR="00E145AE" w:rsidP="00E145AE" w:rsidRDefault="00E145AE" w14:paraId="421F941A" w14:textId="77777777">
      <w:pPr>
        <w:jc w:val="both"/>
        <w:outlineLvl w:val="0"/>
        <w:rPr>
          <w:lang w:val="es-PE"/>
        </w:rPr>
      </w:pPr>
    </w:p>
    <w:p w:rsidRPr="00E145AE" w:rsidR="00E145AE" w:rsidP="00E145AE" w:rsidRDefault="00E145AE" w14:paraId="50818827" w14:textId="30399FE5">
      <w:pPr>
        <w:jc w:val="both"/>
        <w:outlineLvl w:val="0"/>
        <w:rPr>
          <w:lang w:val="es-PE"/>
        </w:rPr>
      </w:pPr>
      <w:r w:rsidRPr="066FABEB" w:rsidR="00E145AE">
        <w:rPr>
          <w:lang w:val="es-PE"/>
        </w:rPr>
        <w:t xml:space="preserve">En el presente caso, el único antecedente invocado por </w:t>
      </w:r>
      <w:r w:rsidRPr="066FABEB" w:rsidR="697FA5C9">
        <w:rPr>
          <w:lang w:val="es-PE"/>
        </w:rPr>
        <w:t>..............................</w:t>
      </w:r>
      <w:r w:rsidRPr="066FABEB" w:rsidR="00E145AE">
        <w:rPr>
          <w:lang w:val="es-PE"/>
        </w:rPr>
        <w:t xml:space="preserve">S es la referencia consignada el 26 de julio de 2023, y la anotación del elemento contributivo (no relacionado con la causa del fallecimiento) en el certificado de defunción, pero no se ha aportado evidencia de la existencia de una evaluación, informe médico, exámenes o tratamiento contemporáneo que permita concluir que el asegurado antes del 18 de octubre de 2022 padecía de la enfermedad que se registra en el Certificado Médico. </w:t>
      </w:r>
    </w:p>
    <w:p w:rsidRPr="00E145AE" w:rsidR="00E145AE" w:rsidP="00E145AE" w:rsidRDefault="00E145AE" w14:paraId="145130CA" w14:textId="77777777">
      <w:pPr>
        <w:jc w:val="both"/>
        <w:outlineLvl w:val="0"/>
        <w:rPr>
          <w:lang w:val="es-PE"/>
        </w:rPr>
      </w:pPr>
    </w:p>
    <w:p w:rsidRPr="00E145AE" w:rsidR="00E145AE" w:rsidP="00E145AE" w:rsidRDefault="00E145AE" w14:paraId="09C96916" w14:textId="77777777">
      <w:pPr>
        <w:jc w:val="both"/>
        <w:outlineLvl w:val="0"/>
        <w:rPr>
          <w:lang w:val="es-PE"/>
        </w:rPr>
      </w:pPr>
      <w:r w:rsidRPr="00E145AE">
        <w:rPr>
          <w:lang w:val="es-PE"/>
        </w:rPr>
        <w:t>En consecuencia, no habiéndose probado la configuración de la exclusión invocada como causa del rechazo, este carece de fundamento y legitimidad.</w:t>
      </w:r>
    </w:p>
    <w:p w:rsidRPr="00E145AE" w:rsidR="00E145AE" w:rsidP="00E145AE" w:rsidRDefault="00E145AE" w14:paraId="0ED13136" w14:textId="77777777">
      <w:pPr>
        <w:jc w:val="both"/>
        <w:outlineLvl w:val="0"/>
        <w:rPr>
          <w:lang w:val="es-PE"/>
        </w:rPr>
      </w:pPr>
    </w:p>
    <w:p w:rsidRPr="00E145AE" w:rsidR="00E145AE" w:rsidP="00E145AE" w:rsidRDefault="00E145AE" w14:paraId="0A598B49" w14:textId="77777777">
      <w:pPr>
        <w:jc w:val="both"/>
        <w:outlineLvl w:val="0"/>
        <w:rPr>
          <w:b/>
          <w:lang w:val="es-PE"/>
        </w:rPr>
      </w:pPr>
      <w:r w:rsidRPr="00E145AE">
        <w:rPr>
          <w:b/>
          <w:lang w:val="es-PE"/>
        </w:rPr>
        <w:t>ATENDIENDO A LO EXPRESADO, ESTE COLEGIADO CONCLUYE SU APRECIACIÓN RAZONADA Y CONJUNTA AL AMPARO DE LO ESTABLECIDO EN EL REGLAMENTO DE LA DEFASEG, POR LO QUE:</w:t>
      </w:r>
    </w:p>
    <w:p w:rsidRPr="00E145AE" w:rsidR="00E145AE" w:rsidP="00E145AE" w:rsidRDefault="00E145AE" w14:paraId="28411882" w14:textId="77777777">
      <w:pPr>
        <w:jc w:val="both"/>
        <w:outlineLvl w:val="0"/>
        <w:rPr>
          <w:b/>
          <w:lang w:val="es-PE"/>
        </w:rPr>
      </w:pPr>
      <w:r w:rsidRPr="00E145AE">
        <w:rPr>
          <w:b/>
          <w:lang w:val="es-PE"/>
        </w:rPr>
        <w:t>RESUELVE:</w:t>
      </w:r>
    </w:p>
    <w:p w:rsidRPr="00E145AE" w:rsidR="00E145AE" w:rsidP="00E145AE" w:rsidRDefault="00E145AE" w14:paraId="6455F46A" w14:textId="57E85435">
      <w:pPr>
        <w:jc w:val="both"/>
        <w:outlineLvl w:val="0"/>
        <w:rPr>
          <w:lang w:val="es-PE"/>
        </w:rPr>
      </w:pPr>
      <w:r w:rsidRPr="066FABEB" w:rsidR="00E145AE">
        <w:rPr>
          <w:lang w:val="es-PE"/>
        </w:rPr>
        <w:t>Declarar</w:t>
      </w:r>
      <w:r w:rsidRPr="066FABEB" w:rsidR="00E145AE">
        <w:rPr>
          <w:b w:val="1"/>
          <w:bCs w:val="1"/>
          <w:lang w:val="es-PE"/>
        </w:rPr>
        <w:t xml:space="preserve"> FUNDADA </w:t>
      </w:r>
      <w:r w:rsidRPr="066FABEB" w:rsidR="00E145AE">
        <w:rPr>
          <w:lang w:val="es-PE"/>
        </w:rPr>
        <w:t>la reclamación</w:t>
      </w:r>
      <w:r w:rsidRPr="066FABEB" w:rsidR="00E145AE">
        <w:rPr>
          <w:b w:val="1"/>
          <w:bCs w:val="1"/>
          <w:lang w:val="es-PE"/>
        </w:rPr>
        <w:t xml:space="preserve"> </w:t>
      </w:r>
      <w:r w:rsidRPr="066FABEB" w:rsidR="00E145AE">
        <w:rPr>
          <w:lang w:val="es-PE"/>
        </w:rPr>
        <w:t>interpuesta</w:t>
      </w:r>
      <w:r w:rsidRPr="066FABEB" w:rsidR="00E145AE">
        <w:rPr>
          <w:lang w:val="es-MX"/>
        </w:rPr>
        <w:t xml:space="preserve"> por</w:t>
      </w:r>
      <w:r w:rsidRPr="066FABEB" w:rsidR="00E145AE">
        <w:rPr>
          <w:b w:val="1"/>
          <w:bCs w:val="1"/>
          <w:lang w:val="es-MX"/>
        </w:rPr>
        <w:t xml:space="preserve"> </w:t>
      </w:r>
      <w:r w:rsidRPr="066FABEB" w:rsidR="00E145AE">
        <w:rPr>
          <w:lang w:val="es-PE"/>
        </w:rPr>
        <w:t xml:space="preserve">don </w:t>
      </w:r>
      <w:r w:rsidRPr="066FABEB" w:rsidR="50AD57FD">
        <w:rPr>
          <w:lang w:val="es-PE"/>
        </w:rPr>
        <w:t>..............................................................................</w:t>
      </w:r>
      <w:r w:rsidRPr="066FABEB" w:rsidR="00E145AE">
        <w:rPr>
          <w:lang w:val="es-PE"/>
        </w:rPr>
        <w:t xml:space="preserve"> contra </w:t>
      </w:r>
      <w:r w:rsidRPr="066FABEB" w:rsidR="697FA5C9">
        <w:rPr>
          <w:lang w:val="es-PE"/>
        </w:rPr>
        <w:t>..............................</w:t>
      </w:r>
      <w:r w:rsidRPr="066FABEB" w:rsidR="00E145AE">
        <w:rPr>
          <w:lang w:val="es-PE"/>
        </w:rPr>
        <w:t xml:space="preserve">, debiendo la aseguradora </w:t>
      </w:r>
      <w:r w:rsidRPr="066FABEB" w:rsidR="00E145AE">
        <w:rPr>
          <w:lang w:val="es-PE"/>
        </w:rPr>
        <w:t>proceder a otorgar</w:t>
      </w:r>
      <w:r w:rsidRPr="066FABEB" w:rsidR="00E145AE">
        <w:rPr>
          <w:lang w:val="es-PE"/>
        </w:rPr>
        <w:t xml:space="preserve"> la cobertura de seguro en los términos establecidos en la póliza de Seguro de </w:t>
      </w:r>
      <w:r w:rsidRPr="066FABEB" w:rsidR="6FD07AB9">
        <w:rPr>
          <w:lang w:val="es-PE"/>
        </w:rPr>
        <w:t>..........................</w:t>
      </w:r>
      <w:r w:rsidRPr="066FABEB" w:rsidR="00E145AE">
        <w:rPr>
          <w:lang w:val="es-PE"/>
        </w:rPr>
        <w:t xml:space="preserve"> </w:t>
      </w:r>
      <w:r w:rsidRPr="066FABEB" w:rsidR="00E145AE">
        <w:rPr>
          <w:lang w:val="es-PE"/>
        </w:rPr>
        <w:t>N°</w:t>
      </w:r>
      <w:r w:rsidRPr="066FABEB" w:rsidR="00E145AE">
        <w:rPr>
          <w:lang w:val="es-PE"/>
        </w:rPr>
        <w:t xml:space="preserve"> </w:t>
      </w:r>
      <w:r w:rsidRPr="066FABEB" w:rsidR="4A1DDCB4">
        <w:rPr>
          <w:lang w:val="es-PE"/>
        </w:rPr>
        <w:t>..............................</w:t>
      </w:r>
      <w:r w:rsidRPr="066FABEB" w:rsidR="00E145AE">
        <w:rPr>
          <w:lang w:val="es-PE"/>
        </w:rPr>
        <w:t>.</w:t>
      </w:r>
    </w:p>
    <w:p w:rsidRPr="00020D94" w:rsidR="00F955B8" w:rsidP="00F239F4" w:rsidRDefault="00F955B8" w14:paraId="305D8459" w14:textId="77777777">
      <w:pPr>
        <w:jc w:val="both"/>
        <w:outlineLvl w:val="0"/>
        <w:rPr>
          <w:lang w:val="es-PE"/>
        </w:rPr>
      </w:pPr>
    </w:p>
    <w:p w:rsidRPr="00BC4D72" w:rsidR="00804FBA" w:rsidP="00425565" w:rsidRDefault="00F15FBA" w14:paraId="0B8F9BB3" w14:textId="1AF7891D">
      <w:pPr>
        <w:jc w:val="right"/>
        <w:outlineLvl w:val="0"/>
        <w:rPr>
          <w:lang w:val="es-PE"/>
        </w:rPr>
      </w:pPr>
      <w:r w:rsidRPr="00BC4D72">
        <w:rPr>
          <w:lang w:val="es-PE"/>
        </w:rPr>
        <w:t>Lima,</w:t>
      </w:r>
      <w:r w:rsidRPr="00BC4D72" w:rsidR="009D4785">
        <w:rPr>
          <w:lang w:val="es-PE"/>
        </w:rPr>
        <w:t xml:space="preserve"> </w:t>
      </w:r>
      <w:r w:rsidRPr="00BC4D72" w:rsidR="00680B20">
        <w:rPr>
          <w:lang w:val="es-PE"/>
        </w:rPr>
        <w:t>1</w:t>
      </w:r>
      <w:r w:rsidR="00F345FF">
        <w:rPr>
          <w:lang w:val="es-PE"/>
        </w:rPr>
        <w:t>7</w:t>
      </w:r>
      <w:r w:rsidRPr="00BC4D72" w:rsidR="00C70C36">
        <w:rPr>
          <w:lang w:val="es-PE"/>
        </w:rPr>
        <w:t xml:space="preserve"> </w:t>
      </w:r>
      <w:r w:rsidRPr="00BC4D72">
        <w:rPr>
          <w:lang w:val="es-PE"/>
        </w:rPr>
        <w:t>de</w:t>
      </w:r>
      <w:r w:rsidRPr="00BC4D72" w:rsidR="001631D6">
        <w:rPr>
          <w:lang w:val="es-PE"/>
        </w:rPr>
        <w:t xml:space="preserve"> </w:t>
      </w:r>
      <w:r w:rsidRPr="00BC4D72" w:rsidR="005018BF">
        <w:rPr>
          <w:lang w:val="es-PE"/>
        </w:rPr>
        <w:t>ju</w:t>
      </w:r>
      <w:r w:rsidRPr="00BC4D72" w:rsidR="0090565E">
        <w:rPr>
          <w:lang w:val="es-PE"/>
        </w:rPr>
        <w:t>l</w:t>
      </w:r>
      <w:r w:rsidRPr="00BC4D72" w:rsidR="005018BF">
        <w:rPr>
          <w:lang w:val="es-PE"/>
        </w:rPr>
        <w:t>io</w:t>
      </w:r>
      <w:r w:rsidRPr="00BC4D72" w:rsidR="001631D6">
        <w:rPr>
          <w:lang w:val="es-PE"/>
        </w:rPr>
        <w:t xml:space="preserve"> </w:t>
      </w:r>
      <w:r w:rsidRPr="00BC4D72">
        <w:rPr>
          <w:lang w:val="es-PE"/>
        </w:rPr>
        <w:t>de 20</w:t>
      </w:r>
      <w:r w:rsidRPr="00BC4D72" w:rsidR="001631D6">
        <w:rPr>
          <w:lang w:val="es-PE"/>
        </w:rPr>
        <w:t>2</w:t>
      </w:r>
      <w:r w:rsidRPr="00BC4D72" w:rsidR="0073373B">
        <w:rPr>
          <w:lang w:val="es-PE"/>
        </w:rPr>
        <w:t>5</w:t>
      </w:r>
    </w:p>
    <w:p w:rsidRPr="00BC4D72" w:rsidR="00804FBA" w:rsidP="00425565" w:rsidRDefault="00804FBA" w14:paraId="2C8A5CBC" w14:textId="77777777">
      <w:pPr>
        <w:jc w:val="both"/>
        <w:rPr>
          <w:b/>
          <w:bCs/>
          <w:i/>
          <w:iCs/>
          <w:lang w:val="es-ES_tradnl"/>
        </w:rPr>
      </w:pPr>
    </w:p>
    <w:p w:rsidRPr="00BC4D72" w:rsidR="003F73A8" w:rsidP="00425565" w:rsidRDefault="003F73A8" w14:paraId="00714C2C" w14:textId="77777777">
      <w:pPr>
        <w:jc w:val="both"/>
        <w:rPr>
          <w:b/>
          <w:bCs/>
          <w:i/>
          <w:iCs/>
          <w:lang w:val="es-ES_tradnl"/>
        </w:rPr>
      </w:pPr>
      <w:r w:rsidRPr="00BC4D72">
        <w:rPr>
          <w:b/>
          <w:bCs/>
          <w:i/>
          <w:iCs/>
          <w:lang w:val="es-ES_tradnl"/>
        </w:rPr>
        <w:t>La Secretaría Técnica certifica que la presente resolución cuenta con el voto de los vocales cuyos nombres figuran en el presente documento.</w:t>
      </w:r>
    </w:p>
    <w:p w:rsidRPr="00BC4D72" w:rsidR="00707C3F" w:rsidP="00247BE2" w:rsidRDefault="00707C3F" w14:paraId="52D37E4A" w14:textId="77777777">
      <w:pPr>
        <w:spacing w:line="360" w:lineRule="auto"/>
        <w:jc w:val="both"/>
        <w:rPr>
          <w:b/>
          <w:bCs/>
          <w:i/>
          <w:iCs/>
          <w:lang w:val="es-ES_tradnl"/>
        </w:rPr>
      </w:pPr>
    </w:p>
    <w:p w:rsidRPr="00BC4D72" w:rsidR="00707C3F" w:rsidP="00247BE2" w:rsidRDefault="00707C3F" w14:paraId="30ED2D98" w14:textId="547A44C6">
      <w:pPr>
        <w:spacing w:line="360" w:lineRule="auto"/>
        <w:jc w:val="center"/>
        <w:rPr>
          <w:b/>
          <w:bCs/>
        </w:rPr>
      </w:pPr>
      <w:r w:rsidRPr="00BC4D72">
        <w:rPr>
          <w:b/>
          <w:bCs/>
        </w:rPr>
        <w:t xml:space="preserve">Rolando Eyzaguirre Maccan – </w:t>
      </w:r>
      <w:proofErr w:type="gramStart"/>
      <w:r w:rsidRPr="00BC4D72" w:rsidR="00E4456F">
        <w:rPr>
          <w:b/>
          <w:bCs/>
        </w:rPr>
        <w:t>Presidente</w:t>
      </w:r>
      <w:proofErr w:type="gramEnd"/>
    </w:p>
    <w:p w:rsidRPr="00BC4D72" w:rsidR="00BB4CEC" w:rsidP="00247BE2" w:rsidRDefault="00BB4CEC" w14:paraId="01720D6D" w14:textId="7AD41673">
      <w:pPr>
        <w:spacing w:line="360" w:lineRule="auto"/>
        <w:jc w:val="center"/>
        <w:rPr>
          <w:b/>
          <w:bCs/>
        </w:rPr>
      </w:pPr>
      <w:r w:rsidRPr="00BC4D72">
        <w:rPr>
          <w:b/>
          <w:bCs/>
        </w:rPr>
        <w:t>María Eugenia Valdez Fernández Baca –</w:t>
      </w:r>
      <w:r w:rsidRPr="00BC4D72" w:rsidR="00E4456F">
        <w:rPr>
          <w:b/>
          <w:bCs/>
        </w:rPr>
        <w:t xml:space="preserve"> Vocal</w:t>
      </w:r>
      <w:r w:rsidRPr="00BC4D72">
        <w:rPr>
          <w:b/>
          <w:bCs/>
        </w:rPr>
        <w:t xml:space="preserve"> </w:t>
      </w:r>
    </w:p>
    <w:p w:rsidRPr="00BC4D72" w:rsidR="00DD0E29" w:rsidP="00247BE2" w:rsidRDefault="00AD20C0" w14:paraId="487074CF" w14:textId="11EAC2F0">
      <w:pPr>
        <w:spacing w:line="360" w:lineRule="auto"/>
        <w:jc w:val="center"/>
        <w:rPr>
          <w:b/>
          <w:bCs/>
        </w:rPr>
      </w:pPr>
      <w:r w:rsidRPr="00BC4D72">
        <w:rPr>
          <w:b/>
          <w:bCs/>
        </w:rPr>
        <w:t>Antonio José Rodríguez Lobatón – Vocal</w:t>
      </w:r>
    </w:p>
    <w:p w:rsidRPr="00BC4D7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0E25" w:rsidP="005F148C" w:rsidRDefault="00470E25" w14:paraId="6612CE6F" w14:textId="77777777">
      <w:r>
        <w:separator/>
      </w:r>
    </w:p>
  </w:endnote>
  <w:endnote w:type="continuationSeparator" w:id="0">
    <w:p w:rsidR="00470E25" w:rsidP="005F148C" w:rsidRDefault="00470E25" w14:paraId="13C7C4D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0E25" w:rsidP="005F148C" w:rsidRDefault="00470E25" w14:paraId="5875715A" w14:textId="77777777">
      <w:r>
        <w:separator/>
      </w:r>
    </w:p>
  </w:footnote>
  <w:footnote w:type="continuationSeparator" w:id="0">
    <w:p w:rsidR="00470E25" w:rsidP="005F148C" w:rsidRDefault="00470E25" w14:paraId="5660D63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3"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6"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3"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7"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1"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2"/>
  </w:num>
  <w:num w:numId="7" w16cid:durableId="14026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8"/>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5"/>
  </w:num>
  <w:num w:numId="25" w16cid:durableId="20634041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0"/>
  </w:num>
  <w:num w:numId="35" w16cid:durableId="12596762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5"/>
  </w:num>
  <w:num w:numId="39" w16cid:durableId="375400375">
    <w:abstractNumId w:val="3"/>
  </w:num>
  <w:num w:numId="40" w16cid:durableId="15364629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2"/>
  </w:num>
  <w:num w:numId="42" w16cid:durableId="1367632935">
    <w:abstractNumId w:val="56"/>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9"/>
  </w:num>
  <w:num w:numId="48" w16cid:durableId="1820147613">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9"/>
  </w:num>
  <w:num w:numId="50" w16cid:durableId="1221936204">
    <w:abstractNumId w:val="31"/>
  </w:num>
  <w:num w:numId="51" w16cid:durableId="1578200737">
    <w:abstractNumId w:val="21"/>
  </w:num>
  <w:num w:numId="52" w16cid:durableId="2045446585">
    <w:abstractNumId w:val="26"/>
  </w:num>
  <w:num w:numId="53" w16cid:durableId="236061337">
    <w:abstractNumId w:val="5"/>
  </w:num>
  <w:num w:numId="54" w16cid:durableId="908076149">
    <w:abstractNumId w:val="2"/>
  </w:num>
  <w:num w:numId="55" w16cid:durableId="1301306779">
    <w:abstractNumId w:val="12"/>
  </w:num>
  <w:num w:numId="56" w16cid:durableId="1375540179">
    <w:abstractNumId w:val="54"/>
  </w:num>
  <w:num w:numId="57" w16cid:durableId="605236648">
    <w:abstractNumId w:val="0"/>
  </w:num>
  <w:num w:numId="58" w16cid:durableId="1927105074">
    <w:abstractNumId w:val="1"/>
  </w:num>
  <w:num w:numId="59" w16cid:durableId="1205754912">
    <w:abstractNumId w:val="8"/>
  </w:num>
  <w:num w:numId="60" w16cid:durableId="616185200">
    <w:abstractNumId w:val="32"/>
  </w:num>
  <w:num w:numId="61" w16cid:durableId="1446466692">
    <w:abstractNumId w:val="35"/>
  </w:num>
  <w:num w:numId="62" w16cid:durableId="1725787118">
    <w:abstractNumId w:val="13"/>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C561F"/>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6C9D"/>
    <w:rsid w:val="00D77A2E"/>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1D7A1A1"/>
    <w:rsid w:val="066FABEB"/>
    <w:rsid w:val="104C2A77"/>
    <w:rsid w:val="188445E7"/>
    <w:rsid w:val="28F89D43"/>
    <w:rsid w:val="2DAFCE60"/>
    <w:rsid w:val="3FC796D7"/>
    <w:rsid w:val="4A0A04A1"/>
    <w:rsid w:val="4A1DDCB4"/>
    <w:rsid w:val="50AD57FD"/>
    <w:rsid w:val="51F23F99"/>
    <w:rsid w:val="5DC188C5"/>
    <w:rsid w:val="5FCD500B"/>
    <w:rsid w:val="697FA5C9"/>
    <w:rsid w:val="6E42F5D4"/>
    <w:rsid w:val="6EC26AE3"/>
    <w:rsid w:val="6FD07AB9"/>
    <w:rsid w:val="7701C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900FC34-5F5D-444D-9BEA-3625994743D7}"/>
</file>

<file path=customXml/itemProps3.xml><?xml version="1.0" encoding="utf-8"?>
<ds:datastoreItem xmlns:ds="http://schemas.openxmlformats.org/officeDocument/2006/customXml" ds:itemID="{2D4A3C0F-3384-49BD-848B-8A07D1D8A240}"/>
</file>

<file path=customXml/itemProps4.xml><?xml version="1.0" encoding="utf-8"?>
<ds:datastoreItem xmlns:ds="http://schemas.openxmlformats.org/officeDocument/2006/customXml" ds:itemID="{D7AA2E09-9EF6-4F43-9DCD-3DF8ADADAC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635</cp:revision>
  <cp:lastPrinted>2025-07-01T15:24:00Z</cp:lastPrinted>
  <dcterms:created xsi:type="dcterms:W3CDTF">2023-06-22T13:57:00Z</dcterms:created>
  <dcterms:modified xsi:type="dcterms:W3CDTF">2026-04-09T16:27:21Z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