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145AE" w:rsidR="00E145AE" w:rsidP="00E145AE" w:rsidRDefault="00F15FBA" w14:paraId="1EAC0989" w14:textId="7F0E7183">
      <w:pPr>
        <w:pStyle w:val="Ttulo"/>
        <w:outlineLvl w:val="0"/>
        <w:rPr>
          <w:lang w:val="es-PE"/>
        </w:rPr>
      </w:pPr>
      <w:r w:rsidRPr="00020D94">
        <w:rPr>
          <w:lang w:val="es-PE"/>
        </w:rPr>
        <w:t>RESOLUCIÓN N</w:t>
      </w:r>
      <w:r w:rsidRPr="00020D94" w:rsidR="001631D6">
        <w:rPr>
          <w:lang w:val="es-PE"/>
        </w:rPr>
        <w:t xml:space="preserve">° </w:t>
      </w:r>
      <w:r w:rsidRPr="00020D94" w:rsidR="00E4274A">
        <w:rPr>
          <w:lang w:val="es-PE"/>
        </w:rPr>
        <w:t>1</w:t>
      </w:r>
      <w:r w:rsidR="00DA107A">
        <w:rPr>
          <w:lang w:val="es-PE"/>
        </w:rPr>
        <w:t>1</w:t>
      </w:r>
      <w:r w:rsidR="006D449D">
        <w:rPr>
          <w:lang w:val="es-PE"/>
        </w:rPr>
        <w:t>4</w:t>
      </w:r>
      <w:r w:rsidRPr="00020D94" w:rsidR="001272A9">
        <w:rPr>
          <w:lang w:val="es-PE"/>
        </w:rPr>
        <w:t>/</w:t>
      </w:r>
      <w:r w:rsidRPr="00020D94" w:rsidR="001631D6">
        <w:rPr>
          <w:lang w:val="es-PE"/>
        </w:rPr>
        <w:t>2</w:t>
      </w:r>
      <w:r w:rsidRPr="00020D94" w:rsidR="0073373B">
        <w:rPr>
          <w:lang w:val="es-PE"/>
        </w:rPr>
        <w:t>5</w:t>
      </w:r>
    </w:p>
    <w:p w:rsidR="00020EFD" w:rsidP="00020EFD" w:rsidRDefault="00020EFD" w14:paraId="6A048B13" w14:textId="77777777">
      <w:pPr>
        <w:jc w:val="both"/>
        <w:outlineLvl w:val="0"/>
        <w:rPr>
          <w:b/>
          <w:lang w:val="es-PE"/>
        </w:rPr>
      </w:pPr>
      <w:r w:rsidRPr="00020EFD">
        <w:rPr>
          <w:b/>
          <w:lang w:val="es-PE"/>
        </w:rPr>
        <w:t>VISTOS:</w:t>
      </w:r>
    </w:p>
    <w:p w:rsidRPr="00020EFD" w:rsidR="003F2633" w:rsidP="00020EFD" w:rsidRDefault="003F2633" w14:paraId="119FD0EE" w14:textId="77777777">
      <w:pPr>
        <w:jc w:val="both"/>
        <w:outlineLvl w:val="0"/>
        <w:rPr>
          <w:b/>
          <w:lang w:val="es-PE"/>
        </w:rPr>
      </w:pPr>
    </w:p>
    <w:p w:rsidRPr="00020EFD" w:rsidR="00020EFD" w:rsidP="00020EFD" w:rsidRDefault="00020EFD" w14:paraId="4B583B55" w14:textId="04184F31">
      <w:pPr>
        <w:jc w:val="both"/>
        <w:outlineLvl w:val="0"/>
        <w:rPr>
          <w:b w:val="1"/>
          <w:bCs w:val="1"/>
          <w:lang w:val="es-PE"/>
        </w:rPr>
      </w:pPr>
      <w:r w:rsidRPr="37C2DCC0" w:rsidR="00020EFD">
        <w:rPr>
          <w:lang w:val="es-PE"/>
        </w:rPr>
        <w:t xml:space="preserve">Que, con fecha 07 de marzo de 2025, </w:t>
      </w:r>
      <w:r w:rsidRPr="37C2DCC0" w:rsidR="6C00DE26">
        <w:rPr>
          <w:b w:val="1"/>
          <w:bCs w:val="1"/>
          <w:lang w:val="es-MX"/>
        </w:rPr>
        <w:t>.......................................................................</w:t>
      </w:r>
      <w:r w:rsidRPr="37C2DCC0" w:rsidR="00020EFD">
        <w:rPr>
          <w:lang w:val="es-MX"/>
        </w:rPr>
        <w:t xml:space="preserve"> interpone </w:t>
      </w:r>
      <w:r w:rsidRPr="37C2DCC0" w:rsidR="00020EFD">
        <w:rPr>
          <w:lang w:val="es-MX"/>
        </w:rPr>
        <w:t xml:space="preserve">reclamación ante esta Defensoría del Asegurado (DEFASEG) contra </w:t>
      </w:r>
      <w:r w:rsidRPr="37C2DCC0" w:rsidR="4FD88D34">
        <w:rPr>
          <w:b w:val="1"/>
          <w:bCs w:val="1"/>
          <w:lang w:val="es-MX"/>
        </w:rPr>
        <w:t>.......................................</w:t>
      </w:r>
      <w:r w:rsidRPr="37C2DCC0" w:rsidR="00020EFD">
        <w:rPr>
          <w:lang w:val="es-MX"/>
        </w:rPr>
        <w:t>, solicitando se le</w:t>
      </w:r>
      <w:r w:rsidRPr="37C2DCC0" w:rsidR="00020EFD">
        <w:rPr>
          <w:lang w:val="es-MX"/>
        </w:rPr>
        <w:t xml:space="preserve"> otorgue la cobertura del</w:t>
      </w:r>
      <w:r w:rsidRPr="37C2DCC0" w:rsidR="00020EFD">
        <w:rPr>
          <w:b w:val="1"/>
          <w:bCs w:val="1"/>
          <w:lang w:val="es-MX"/>
        </w:rPr>
        <w:t xml:space="preserve"> SEGURO PROTECCIÓN DE TARJETA</w:t>
      </w:r>
      <w:bookmarkStart w:name="OLE_LINK2" w:id="0"/>
      <w:r w:rsidRPr="37C2DCC0" w:rsidR="00020EFD">
        <w:rPr>
          <w:b w:val="1"/>
          <w:bCs w:val="1"/>
          <w:lang w:val="es-MX"/>
        </w:rPr>
        <w:t xml:space="preserve">S CON PÓLIZA </w:t>
      </w:r>
      <w:r w:rsidRPr="37C2DCC0" w:rsidR="00020EFD">
        <w:rPr>
          <w:b w:val="1"/>
          <w:bCs w:val="1"/>
          <w:lang w:val="es-MX"/>
        </w:rPr>
        <w:t>N°</w:t>
      </w:r>
      <w:r w:rsidRPr="37C2DCC0" w:rsidR="00020EFD">
        <w:rPr>
          <w:lang w:val="es-PE"/>
        </w:rPr>
        <w:t xml:space="preserve"> </w:t>
      </w:r>
      <w:r w:rsidRPr="37C2DCC0" w:rsidR="2ADE0EFB">
        <w:rPr>
          <w:b w:val="1"/>
          <w:bCs w:val="1"/>
          <w:lang w:val="es-PE"/>
        </w:rPr>
        <w:t>..........................</w:t>
      </w:r>
      <w:r w:rsidRPr="37C2DCC0" w:rsidR="00020EFD">
        <w:rPr>
          <w:b w:val="1"/>
          <w:bCs w:val="1"/>
          <w:lang w:val="es-MX"/>
        </w:rPr>
        <w:t>.</w:t>
      </w:r>
    </w:p>
    <w:p w:rsidRPr="00020EFD" w:rsidR="00020EFD" w:rsidP="00020EFD" w:rsidRDefault="00020EFD" w14:paraId="12E90725" w14:textId="77777777">
      <w:pPr>
        <w:jc w:val="both"/>
        <w:outlineLvl w:val="0"/>
        <w:rPr>
          <w:lang w:val="es-MX"/>
        </w:rPr>
      </w:pPr>
    </w:p>
    <w:bookmarkEnd w:id="0"/>
    <w:p w:rsidRPr="00020EFD" w:rsidR="00020EFD" w:rsidP="00020EFD" w:rsidRDefault="00020EFD" w14:paraId="10C3D310" w14:textId="77777777">
      <w:pPr>
        <w:jc w:val="both"/>
        <w:outlineLvl w:val="0"/>
        <w:rPr>
          <w:lang w:val="es-PE"/>
        </w:rPr>
      </w:pPr>
      <w:r w:rsidRPr="00020EFD">
        <w:rPr>
          <w:lang w:val="es-PE"/>
        </w:rPr>
        <w:t>Que, la señalada reclamación cumple con los requisitos de materia, cuantía y oportunidad establecidos en el reglamento de la DEFASEG (</w:t>
      </w:r>
      <w:hyperlink w:history="1" r:id="rId8">
        <w:r w:rsidRPr="00020EFD">
          <w:rPr>
            <w:rStyle w:val="Hipervnculo"/>
            <w:lang w:val="es-PE"/>
          </w:rPr>
          <w:t>http://www.defaseg.com.pe/reglamento</w:t>
        </w:r>
      </w:hyperlink>
      <w:r w:rsidRPr="00020EFD">
        <w:rPr>
          <w:lang w:val="es-PE"/>
        </w:rPr>
        <w:t>);</w:t>
      </w:r>
    </w:p>
    <w:p w:rsidR="00020EFD" w:rsidP="00020EFD" w:rsidRDefault="00020EFD" w14:paraId="4384BE44" w14:textId="77777777">
      <w:pPr>
        <w:jc w:val="both"/>
        <w:outlineLvl w:val="0"/>
        <w:rPr>
          <w:lang w:val="es-PE"/>
        </w:rPr>
      </w:pPr>
      <w:r w:rsidRPr="00020EFD">
        <w:rPr>
          <w:lang w:val="es-PE"/>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secretaria técnica;</w:t>
      </w:r>
    </w:p>
    <w:p w:rsidRPr="00020EFD" w:rsidR="003F2633" w:rsidP="00020EFD" w:rsidRDefault="003F2633" w14:paraId="45AE2EE3" w14:textId="77777777">
      <w:pPr>
        <w:jc w:val="both"/>
        <w:outlineLvl w:val="0"/>
        <w:rPr>
          <w:lang w:val="es-PE"/>
        </w:rPr>
      </w:pPr>
    </w:p>
    <w:p w:rsidR="00020EFD" w:rsidP="00020EFD" w:rsidRDefault="00020EFD" w14:paraId="56840C0C" w14:textId="223D79AC">
      <w:pPr>
        <w:jc w:val="both"/>
        <w:outlineLvl w:val="0"/>
        <w:rPr>
          <w:lang w:val="es-PE"/>
        </w:rPr>
      </w:pPr>
      <w:r w:rsidRPr="37C2DCC0" w:rsidR="00020EFD">
        <w:rPr>
          <w:lang w:val="es-PE"/>
        </w:rPr>
        <w:t xml:space="preserve">Que, con fecha 03 de abril de 2025 se corrió traslado de la reclamación a </w:t>
      </w:r>
      <w:r w:rsidRPr="37C2DCC0" w:rsidR="0A1ACFB3">
        <w:rPr>
          <w:lang w:val="es-PE"/>
        </w:rPr>
        <w:t>.................................</w:t>
      </w:r>
      <w:r w:rsidRPr="37C2DCC0" w:rsidR="00020EFD">
        <w:rPr>
          <w:lang w:val="es-PE"/>
        </w:rPr>
        <w:t xml:space="preserve">, siendo que con fecha 11 de abril de 2025 la aseguradora absolvió el respectivo trámite, </w:t>
      </w:r>
      <w:r w:rsidRPr="37C2DCC0" w:rsidR="00020EFD">
        <w:rPr>
          <w:lang w:val="es-PE"/>
        </w:rPr>
        <w:t xml:space="preserve">presentando sus descargos y la documentación correspondiente. </w:t>
      </w:r>
    </w:p>
    <w:p w:rsidRPr="00020EFD" w:rsidR="003F2633" w:rsidP="00020EFD" w:rsidRDefault="003F2633" w14:paraId="1430104B" w14:textId="77777777">
      <w:pPr>
        <w:jc w:val="both"/>
        <w:outlineLvl w:val="0"/>
      </w:pPr>
    </w:p>
    <w:p w:rsidR="00020EFD" w:rsidP="00020EFD" w:rsidRDefault="00020EFD" w14:paraId="22CEFDEE" w14:textId="77777777">
      <w:pPr>
        <w:jc w:val="both"/>
        <w:outlineLvl w:val="0"/>
        <w:rPr>
          <w:lang w:val="es-PE"/>
        </w:rPr>
      </w:pPr>
      <w:r w:rsidRPr="00020EFD">
        <w:rPr>
          <w:lang w:val="es-PE"/>
        </w:rPr>
        <w:t>Que, encontrándose el expediente en condiciones para que este Órgano Resolutivo Unipersonal pueda emitir un pronunciamiento, se prescinde de la audiencia de informe oral de conformidad con el artículo 10° del reglamento de la DEFASEG.</w:t>
      </w:r>
    </w:p>
    <w:p w:rsidRPr="00020EFD" w:rsidR="003F2633" w:rsidP="00020EFD" w:rsidRDefault="003F2633" w14:paraId="47B12515" w14:textId="77777777">
      <w:pPr>
        <w:jc w:val="both"/>
        <w:outlineLvl w:val="0"/>
        <w:rPr>
          <w:lang w:val="es-PE"/>
        </w:rPr>
      </w:pPr>
    </w:p>
    <w:p w:rsidR="00020EFD" w:rsidP="00020EFD" w:rsidRDefault="00020EFD" w14:paraId="79F05791" w14:textId="09AE82C7">
      <w:pPr>
        <w:jc w:val="both"/>
        <w:outlineLvl w:val="0"/>
        <w:rPr>
          <w:lang w:val="es-PE"/>
        </w:rPr>
      </w:pPr>
      <w:r w:rsidRPr="37C2DCC0" w:rsidR="00020EFD">
        <w:rPr>
          <w:lang w:val="es-PE"/>
        </w:rPr>
        <w:t xml:space="preserve">Que, en síntesis, la posición de la reclamante es la siguiente: </w:t>
      </w:r>
      <w:bookmarkStart w:name="_Hlk26782453" w:id="1"/>
      <w:r w:rsidRPr="37C2DCC0" w:rsidR="00020EFD">
        <w:rPr>
          <w:lang w:val="es-PE"/>
        </w:rPr>
        <w:t xml:space="preserve">a) el 12 de noviembre de 2024, la señora </w:t>
      </w:r>
      <w:r w:rsidRPr="37C2DCC0" w:rsidR="6C1A1B01">
        <w:rPr>
          <w:lang w:val="es-PE"/>
        </w:rPr>
        <w:t>................</w:t>
      </w:r>
      <w:r w:rsidRPr="37C2DCC0" w:rsidR="00020EFD">
        <w:rPr>
          <w:lang w:val="es-PE"/>
        </w:rPr>
        <w:t xml:space="preserve"> fue víctima de fraude informático, tal como consta en su denuncia policial; b) los hechos son los siguientes: (i) 23:45 horas (12/11/2024): Recibió notificaciones en su correo electrónico sobre transferencias no autorizadas desde su Banca Móvil BBVA, (</w:t>
      </w:r>
      <w:r w:rsidRPr="37C2DCC0" w:rsidR="00020EFD">
        <w:rPr>
          <w:lang w:val="es-PE"/>
        </w:rPr>
        <w:t>ii</w:t>
      </w:r>
      <w:r w:rsidRPr="37C2DCC0" w:rsidR="00020EFD">
        <w:rPr>
          <w:lang w:val="es-PE"/>
        </w:rPr>
        <w:t>) al verificar su aplicación BBVA, detectó 6 transferencias fraudulentas por un total de S/3,000.00 a una billetera digital BIM, realizadas sin su consentimiento, (</w:t>
      </w:r>
      <w:r w:rsidRPr="37C2DCC0" w:rsidR="00020EFD">
        <w:rPr>
          <w:lang w:val="es-PE"/>
        </w:rPr>
        <w:t>iii</w:t>
      </w:r>
      <w:r w:rsidRPr="37C2DCC0" w:rsidR="00020EFD">
        <w:rPr>
          <w:lang w:val="es-PE"/>
        </w:rPr>
        <w:t xml:space="preserve">) acciones inmediatas: Bloqueó su tarjeta de débito BBVA, reportó el fraude al banco y a las autoridades policiales y solicitó la activación de su  Seguro Plan Premium </w:t>
      </w:r>
      <w:r w:rsidRPr="37C2DCC0" w:rsidR="10D43CE0">
        <w:rPr>
          <w:lang w:val="es-PE"/>
        </w:rPr>
        <w:t>................</w:t>
      </w:r>
      <w:r w:rsidRPr="37C2DCC0" w:rsidR="00020EFD">
        <w:rPr>
          <w:lang w:val="es-PE"/>
        </w:rPr>
        <w:t xml:space="preserve"> contratado bajo la póliza asociada a mi tarjeta BBVA; c</w:t>
      </w:r>
      <w:r w:rsidRPr="37C2DCC0" w:rsidR="00020EFD">
        <w:rPr>
          <w:lang w:val="es-PE"/>
        </w:rPr>
        <w:t xml:space="preserve">)  </w:t>
      </w:r>
      <w:r w:rsidRPr="37C2DCC0" w:rsidR="10D43CE0">
        <w:rPr>
          <w:lang w:val="es-PE"/>
        </w:rPr>
        <w:t>................</w:t>
      </w:r>
      <w:r w:rsidRPr="37C2DCC0" w:rsidR="00020EFD">
        <w:rPr>
          <w:lang w:val="es-PE"/>
        </w:rPr>
        <w:t xml:space="preserve"> rechazó su reclamo argumentando que su caso "</w:t>
      </w:r>
      <w:r w:rsidRPr="37C2DCC0" w:rsidR="00020EFD">
        <w:rPr>
          <w:i w:val="1"/>
          <w:iCs w:val="1"/>
          <w:lang w:val="es-PE"/>
        </w:rPr>
        <w:t>no evidencia phishing o robo/hurto de celular</w:t>
      </w:r>
      <w:r w:rsidRPr="37C2DCC0" w:rsidR="00020EFD">
        <w:rPr>
          <w:lang w:val="es-PE"/>
        </w:rPr>
        <w:t>”; d</w:t>
      </w:r>
      <w:r w:rsidRPr="37C2DCC0" w:rsidR="00020EFD">
        <w:rPr>
          <w:lang w:val="es-PE"/>
        </w:rPr>
        <w:t>)  omite</w:t>
      </w:r>
      <w:r w:rsidRPr="37C2DCC0" w:rsidR="00020EFD">
        <w:rPr>
          <w:lang w:val="es-PE"/>
        </w:rPr>
        <w:t xml:space="preserve"> los siguientes puntos clave: (i</w:t>
      </w:r>
      <w:r w:rsidRPr="37C2DCC0" w:rsidR="00020EFD">
        <w:rPr>
          <w:lang w:val="es-PE"/>
        </w:rPr>
        <w:t>)  la</w:t>
      </w:r>
      <w:r w:rsidRPr="37C2DCC0" w:rsidR="00020EFD">
        <w:rPr>
          <w:lang w:val="es-PE"/>
        </w:rPr>
        <w:t xml:space="preserve"> cobertura del Plan incluye "Robo Electrónico" por phishing, "</w:t>
      </w:r>
      <w:r w:rsidRPr="37C2DCC0" w:rsidR="00020EFD">
        <w:rPr>
          <w:i w:val="1"/>
          <w:iCs w:val="1"/>
          <w:lang w:val="es-PE"/>
        </w:rPr>
        <w:t>transferencias bancarias realizadas por terceros a causa del robo y/o hurto de contraseñas o información bancaria a través de phishing [...] hasta S/7,000.00</w:t>
      </w:r>
      <w:r w:rsidRPr="37C2DCC0" w:rsidR="00020EFD">
        <w:rPr>
          <w:lang w:val="es-PE"/>
        </w:rPr>
        <w:t>". Adicionalmente, la póliza define phishing como: "</w:t>
      </w:r>
      <w:r w:rsidRPr="37C2DCC0" w:rsidR="00020EFD">
        <w:rPr>
          <w:i w:val="1"/>
          <w:iCs w:val="1"/>
          <w:lang w:val="es-PE"/>
        </w:rPr>
        <w:t>Obtención fraudulenta de claves o información bancaria mediante correos electrónicos, SMS, links falsos, pop-ups o anuncios engañosos que suplantan la identidad de una entidad formal</w:t>
      </w:r>
      <w:r w:rsidRPr="37C2DCC0" w:rsidR="00020EFD">
        <w:rPr>
          <w:lang w:val="es-PE"/>
        </w:rPr>
        <w:t>", (</w:t>
      </w:r>
      <w:r w:rsidRPr="37C2DCC0" w:rsidR="00020EFD">
        <w:rPr>
          <w:lang w:val="es-PE"/>
        </w:rPr>
        <w:t>ii</w:t>
      </w:r>
      <w:r w:rsidRPr="37C2DCC0" w:rsidR="00020EFD">
        <w:rPr>
          <w:lang w:val="es-PE"/>
        </w:rPr>
        <w:t>) los hechos sí configuran phishing y  (</w:t>
      </w:r>
      <w:r w:rsidRPr="37C2DCC0" w:rsidR="00020EFD">
        <w:rPr>
          <w:lang w:val="es-PE"/>
        </w:rPr>
        <w:t>iii</w:t>
      </w:r>
      <w:r w:rsidRPr="37C2DCC0" w:rsidR="00020EFD">
        <w:rPr>
          <w:lang w:val="es-PE"/>
        </w:rPr>
        <w:t xml:space="preserve">) la denuncia policial sí describe un delito cubierto; e) los hechos encuadran en la cobertura por robo electrónico, ya que el seguro no exige que la denuncia mencione explícitamente "phishing", sino que el siniestro se ajuste a la definición contractual; f) se solicita que </w:t>
      </w:r>
      <w:r w:rsidRPr="37C2DCC0" w:rsidR="3B0C3126">
        <w:rPr>
          <w:lang w:val="es-PE"/>
        </w:rPr>
        <w:t>...............</w:t>
      </w:r>
      <w:r w:rsidRPr="37C2DCC0" w:rsidR="00020EFD">
        <w:rPr>
          <w:lang w:val="es-PE"/>
        </w:rPr>
        <w:t xml:space="preserve"> cubra</w:t>
      </w:r>
      <w:r w:rsidRPr="37C2DCC0" w:rsidR="00020EFD">
        <w:rPr>
          <w:b w:val="1"/>
          <w:bCs w:val="1"/>
          <w:i w:val="1"/>
          <w:iCs w:val="1"/>
          <w:lang w:val="es-PE"/>
        </w:rPr>
        <w:t xml:space="preserve"> </w:t>
      </w:r>
      <w:r w:rsidRPr="37C2DCC0" w:rsidR="00020EFD">
        <w:rPr>
          <w:i w:val="1"/>
          <w:iCs w:val="1"/>
          <w:lang w:val="es-PE"/>
        </w:rPr>
        <w:t xml:space="preserve"> el </w:t>
      </w:r>
      <w:r w:rsidRPr="37C2DCC0" w:rsidR="00020EFD">
        <w:rPr>
          <w:lang w:val="es-PE"/>
        </w:rPr>
        <w:t>monto de S/3,000.00 robados, conforme a la cobertura del Plan Premium.</w:t>
      </w:r>
    </w:p>
    <w:p w:rsidRPr="00020EFD" w:rsidR="003F2633" w:rsidP="00020EFD" w:rsidRDefault="003F2633" w14:paraId="7A383AAF" w14:textId="77777777">
      <w:pPr>
        <w:jc w:val="both"/>
        <w:outlineLvl w:val="0"/>
        <w:rPr>
          <w:i/>
          <w:iCs/>
          <w:lang w:val="es-PE"/>
        </w:rPr>
      </w:pPr>
    </w:p>
    <w:bookmarkEnd w:id="1"/>
    <w:p w:rsidR="00020EFD" w:rsidP="00020EFD" w:rsidRDefault="00020EFD" w14:paraId="145C5A27" w14:textId="0E8A8B39">
      <w:pPr>
        <w:jc w:val="both"/>
        <w:outlineLvl w:val="0"/>
        <w:rPr>
          <w:lang w:val="es-PE"/>
        </w:rPr>
      </w:pPr>
      <w:r w:rsidRPr="37C2DCC0" w:rsidR="00020EFD">
        <w:rPr>
          <w:lang w:val="es-PE"/>
        </w:rPr>
        <w:t xml:space="preserve">Que, por su parte y en resumen la compañía de seguros sostiene que: a) después del análisis y evaluación de los documentos, la Asegurada manifiesta que existen operaciones bancarias que no reconoce. Se procedió a realizar la denuncia policial correspondiente </w:t>
      </w:r>
      <w:r w:rsidRPr="37C2DCC0" w:rsidR="00020EFD">
        <w:rPr>
          <w:lang w:val="es-PE"/>
        </w:rPr>
        <w:t>indicando lo sucedido. Precisó tener la tarjeta asegurada siempre en su poder y desconoce las transacciones realizadas por el monto de S/.3,000.00 soles; b) dichas operaciones fueron corroboradas por la Carta BBVA N°</w:t>
      </w:r>
      <w:r w:rsidRPr="37C2DCC0" w:rsidR="0D52B204">
        <w:rPr>
          <w:lang w:val="es-PE"/>
        </w:rPr>
        <w:t>..........................</w:t>
      </w:r>
      <w:r w:rsidRPr="37C2DCC0" w:rsidR="00020EFD">
        <w:rPr>
          <w:lang w:val="es-PE"/>
        </w:rPr>
        <w:t>. En dicho documento se puede observar claramente la constancia de bloqueo de las transacciones, el cual fue realizado con fecha 13 de enero del 2024 a las 09:21:57 horas; c) conforme a lo estipulado en la página ocho (8) de la póliza suscrita, se define como robo o hurto electrónico a  las operaciones realizadas por terceros en establecimientos comerciales, mediante el uso indebido de claves o información bancaria obtenida a través de técnicas como el phishing o el robo del celular, dentro de un plazo de hasta 45 días previos al bloqueo de la tarjeta; d) establecen cuatro consideraciones claves que deben ser tomadas en cuenta: (i) la cobertura se aplica exclusivamente a las tarjetas BBVA, (</w:t>
      </w:r>
      <w:r w:rsidRPr="37C2DCC0" w:rsidR="00020EFD">
        <w:rPr>
          <w:lang w:val="es-PE"/>
        </w:rPr>
        <w:t>ii</w:t>
      </w:r>
      <w:r w:rsidRPr="37C2DCC0" w:rsidR="00020EFD">
        <w:rPr>
          <w:lang w:val="es-PE"/>
        </w:rPr>
        <w:t>) abarca tanto las tarjetas de crédito como las de débito, (</w:t>
      </w:r>
      <w:r w:rsidRPr="37C2DCC0" w:rsidR="00020EFD">
        <w:rPr>
          <w:lang w:val="es-PE"/>
        </w:rPr>
        <w:t>iii</w:t>
      </w:r>
      <w:r w:rsidRPr="37C2DCC0" w:rsidR="00020EFD">
        <w:rPr>
          <w:lang w:val="es-PE"/>
        </w:rPr>
        <w:t>) Phishing y (</w:t>
      </w:r>
      <w:r w:rsidRPr="37C2DCC0" w:rsidR="00020EFD">
        <w:rPr>
          <w:lang w:val="es-PE"/>
        </w:rPr>
        <w:t>iv</w:t>
      </w:r>
      <w:r w:rsidRPr="37C2DCC0" w:rsidR="00020EFD">
        <w:rPr>
          <w:lang w:val="es-PE"/>
        </w:rPr>
        <w:t>) contempla incidentes derivados del robo del teléfono celular. Es decir, estas pautas definen claramente el alcance de la cobertura; d) referido al Phishing, cabe mencionar que este consta en un fraude informático que busca obtener información personal, como contraseñas o datos bancarios, con el fin de cometer actos fraudulentos como el robo de fondos o transferencias no autorizadas. Este fraude se realiza mediante correos electrónicos, SMS o mensajes instantáneos con enlaces a páginas falsas, así como a través de anuncios falsos que suplantan a empresas legítimas; e) en la denuncia policial presentada, no se evidencia que la Asegurada haya sido víctima del Phishing ni que haya sufrido el robo o hurto de su celular; f) estos requisitos son imprescindibles para que proceda la activación de la cobertura contemplada en la póliza.</w:t>
      </w:r>
    </w:p>
    <w:p w:rsidRPr="00020EFD" w:rsidR="003F2633" w:rsidP="00020EFD" w:rsidRDefault="003F2633" w14:paraId="2B074638" w14:textId="77777777">
      <w:pPr>
        <w:jc w:val="both"/>
        <w:outlineLvl w:val="0"/>
        <w:rPr>
          <w:b/>
          <w:bCs/>
          <w:u w:val="single"/>
          <w:lang w:val="es-PE"/>
        </w:rPr>
      </w:pPr>
    </w:p>
    <w:p w:rsidR="00020EFD" w:rsidP="00020EFD" w:rsidRDefault="00020EFD" w14:paraId="35FB430A" w14:textId="77777777">
      <w:pPr>
        <w:jc w:val="both"/>
        <w:outlineLvl w:val="0"/>
        <w:rPr>
          <w:b/>
          <w:lang w:val="es-PE"/>
        </w:rPr>
      </w:pPr>
      <w:r w:rsidRPr="00020EFD">
        <w:rPr>
          <w:b/>
          <w:lang w:val="es-PE"/>
        </w:rPr>
        <w:t xml:space="preserve">CONSIDERANDO: </w:t>
      </w:r>
    </w:p>
    <w:p w:rsidRPr="00020EFD" w:rsidR="003F2633" w:rsidP="00020EFD" w:rsidRDefault="003F2633" w14:paraId="760E2651" w14:textId="77777777">
      <w:pPr>
        <w:jc w:val="both"/>
        <w:outlineLvl w:val="0"/>
        <w:rPr>
          <w:lang w:val="es-PE"/>
        </w:rPr>
      </w:pPr>
    </w:p>
    <w:p w:rsidR="00020EFD" w:rsidP="00020EFD" w:rsidRDefault="00020EFD" w14:paraId="0347AB4E" w14:textId="77777777">
      <w:pPr>
        <w:jc w:val="both"/>
        <w:outlineLvl w:val="0"/>
        <w:rPr>
          <w:lang w:val="es-PE"/>
        </w:rPr>
      </w:pPr>
      <w:r w:rsidRPr="00020EFD">
        <w:rPr>
          <w:b/>
          <w:u w:val="single"/>
          <w:lang w:val="es-PE"/>
        </w:rPr>
        <w:t>PRIMERO</w:t>
      </w:r>
      <w:r w:rsidRPr="00020EFD">
        <w:rPr>
          <w:lang w:val="es-PE"/>
        </w:rPr>
        <w:t>: Conforme al Reglamento de la Defensoría del Asegurado,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020EFD" w:rsidR="003F2633" w:rsidP="00020EFD" w:rsidRDefault="003F2633" w14:paraId="27896E88" w14:textId="77777777">
      <w:pPr>
        <w:jc w:val="both"/>
        <w:outlineLvl w:val="0"/>
        <w:rPr>
          <w:b/>
          <w:bCs/>
          <w:lang w:val="es-PE"/>
        </w:rPr>
      </w:pPr>
    </w:p>
    <w:p w:rsidR="00020EFD" w:rsidP="00020EFD" w:rsidRDefault="00020EFD" w14:paraId="6F838C8D" w14:textId="77777777">
      <w:pPr>
        <w:jc w:val="both"/>
        <w:outlineLvl w:val="0"/>
        <w:rPr>
          <w:lang w:val="es-PE"/>
        </w:rPr>
      </w:pPr>
      <w:r w:rsidRPr="00020EFD">
        <w:rPr>
          <w:b/>
          <w:bCs/>
          <w:u w:val="single"/>
          <w:lang w:val="es-PE"/>
        </w:rPr>
        <w:t>SEGUNDO</w:t>
      </w:r>
      <w:r w:rsidRPr="00020EFD">
        <w:rPr>
          <w:b/>
          <w:bCs/>
          <w:lang w:val="es-PE"/>
        </w:rPr>
        <w:t xml:space="preserve">: </w:t>
      </w:r>
      <w:r w:rsidRPr="00020EFD">
        <w:rPr>
          <w:lang w:val="es-PE"/>
        </w:rPr>
        <w:t>Asimismo, de acuerdo a 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020EFD" w:rsidR="003F2633" w:rsidP="00020EFD" w:rsidRDefault="003F2633" w14:paraId="616AEDB4" w14:textId="77777777">
      <w:pPr>
        <w:jc w:val="both"/>
        <w:outlineLvl w:val="0"/>
        <w:rPr>
          <w:bCs/>
          <w:lang w:val="es-PE"/>
        </w:rPr>
      </w:pPr>
    </w:p>
    <w:p w:rsidR="00020EFD" w:rsidP="00020EFD" w:rsidRDefault="00020EFD" w14:paraId="24B3E66D" w14:textId="77777777">
      <w:pPr>
        <w:jc w:val="both"/>
        <w:outlineLvl w:val="0"/>
        <w:rPr>
          <w:lang w:val="es-PE"/>
        </w:rPr>
      </w:pPr>
      <w:r w:rsidRPr="00020EFD">
        <w:rPr>
          <w:b/>
          <w:bCs/>
          <w:u w:val="single"/>
          <w:lang w:val="es-PE"/>
        </w:rPr>
        <w:t>TERCERO</w:t>
      </w:r>
      <w:r w:rsidRPr="00020EFD">
        <w:rPr>
          <w:b/>
          <w:bCs/>
          <w:lang w:val="es-PE"/>
        </w:rPr>
        <w:t>:</w:t>
      </w:r>
      <w:r w:rsidRPr="00020EFD">
        <w:rPr>
          <w:lang w:val="es-PE"/>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020EFD" w:rsidR="003F2633" w:rsidP="00020EFD" w:rsidRDefault="003F2633" w14:paraId="35410BB2" w14:textId="77777777">
      <w:pPr>
        <w:jc w:val="both"/>
        <w:outlineLvl w:val="0"/>
        <w:rPr>
          <w:lang w:val="es-PE"/>
        </w:rPr>
      </w:pPr>
    </w:p>
    <w:p w:rsidR="00020EFD" w:rsidP="00020EFD" w:rsidRDefault="00020EFD" w14:paraId="249BAF0D" w14:textId="77777777">
      <w:pPr>
        <w:jc w:val="both"/>
        <w:outlineLvl w:val="0"/>
        <w:rPr>
          <w:lang w:val="es-PE"/>
        </w:rPr>
      </w:pPr>
      <w:r w:rsidRPr="00020EFD">
        <w:rPr>
          <w:b/>
          <w:u w:val="single"/>
          <w:lang w:val="es-PE"/>
        </w:rPr>
        <w:lastRenderedPageBreak/>
        <w:t>CUARTO</w:t>
      </w:r>
      <w:r w:rsidRPr="00020EFD">
        <w:rPr>
          <w:b/>
          <w:lang w:val="es-PE"/>
        </w:rPr>
        <w:t>:</w:t>
      </w:r>
      <w:r w:rsidRPr="00020EFD">
        <w:rPr>
          <w:lang w:val="es-PE"/>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020EFD" w:rsidR="003F2633" w:rsidP="00020EFD" w:rsidRDefault="003F2633" w14:paraId="405A2EF2" w14:textId="77777777">
      <w:pPr>
        <w:jc w:val="both"/>
        <w:outlineLvl w:val="0"/>
        <w:rPr>
          <w:lang w:val="es-PE"/>
        </w:rPr>
      </w:pPr>
    </w:p>
    <w:p w:rsidR="00020EFD" w:rsidP="00020EFD" w:rsidRDefault="00020EFD" w14:paraId="03975C32" w14:textId="77777777">
      <w:pPr>
        <w:jc w:val="both"/>
        <w:outlineLvl w:val="0"/>
        <w:rPr>
          <w:lang w:val="es-PE"/>
        </w:rPr>
      </w:pPr>
      <w:r w:rsidRPr="00020EFD">
        <w:rPr>
          <w:b/>
          <w:bCs/>
          <w:u w:val="single"/>
          <w:lang w:val="es-PE"/>
        </w:rPr>
        <w:t>QUINTO</w:t>
      </w:r>
      <w:r w:rsidRPr="00020EFD">
        <w:rPr>
          <w:b/>
          <w:bCs/>
          <w:lang w:val="es-PE"/>
        </w:rPr>
        <w:t xml:space="preserve">: </w:t>
      </w:r>
      <w:r w:rsidRPr="00020EFD">
        <w:rPr>
          <w:lang w:val="es-PE"/>
        </w:rPr>
        <w:t>En materia procesal</w:t>
      </w:r>
      <w:r w:rsidRPr="00020EFD">
        <w:rPr>
          <w:b/>
          <w:bCs/>
          <w:lang w:val="es-PE"/>
        </w:rPr>
        <w:t>,</w:t>
      </w:r>
      <w:r w:rsidRPr="00020EFD">
        <w:rPr>
          <w:lang w:val="es-PE"/>
        </w:rPr>
        <w:t xml:space="preserve"> corresponde a quien invoca hechos probar su existencia, carga procesal a la que refiere el artículo 196 del Código Procesal Civil, salvo que se acoja a alguna presunción legal de carácter relativo o absoluto.</w:t>
      </w:r>
    </w:p>
    <w:p w:rsidRPr="00020EFD" w:rsidR="003F2633" w:rsidP="00020EFD" w:rsidRDefault="003F2633" w14:paraId="3E1E0CB2" w14:textId="77777777">
      <w:pPr>
        <w:jc w:val="both"/>
        <w:outlineLvl w:val="0"/>
        <w:rPr>
          <w:lang w:val="es-PE"/>
        </w:rPr>
      </w:pPr>
    </w:p>
    <w:p w:rsidRPr="00020EFD" w:rsidR="00020EFD" w:rsidP="00020EFD" w:rsidRDefault="00020EFD" w14:paraId="60B88ECD" w14:textId="77777777">
      <w:pPr>
        <w:jc w:val="both"/>
        <w:outlineLvl w:val="0"/>
        <w:rPr>
          <w:lang w:val="es-PE"/>
        </w:rPr>
      </w:pPr>
      <w:r w:rsidRPr="00020EFD">
        <w:rPr>
          <w:b/>
          <w:u w:val="single"/>
          <w:lang w:val="es-PE"/>
        </w:rPr>
        <w:t>SEXTO</w:t>
      </w:r>
      <w:r w:rsidRPr="00020EFD">
        <w:rPr>
          <w:b/>
          <w:lang w:val="es-PE"/>
        </w:rPr>
        <w:t>:</w:t>
      </w:r>
      <w:r w:rsidRPr="00020EFD">
        <w:rPr>
          <w:lang w:val="es-PE"/>
        </w:rPr>
        <w:t xml:space="preserve"> De acuerdo a los términos contenidos en el rechazo, la reclamación y en la respectiva absolución, la cuestión controvertida es determinar si el rechazo de cobertura, contenido en la Carta SPT.2025/0342 de fecha 06 de marzo de 2025 es justificado o no.</w:t>
      </w:r>
    </w:p>
    <w:p w:rsidR="00020EFD" w:rsidP="00020EFD" w:rsidRDefault="00020EFD" w14:paraId="234B47DC" w14:textId="77777777">
      <w:pPr>
        <w:jc w:val="both"/>
        <w:outlineLvl w:val="0"/>
        <w:rPr>
          <w:lang w:val="es-PE"/>
        </w:rPr>
      </w:pPr>
      <w:r w:rsidRPr="00020EFD">
        <w:rPr>
          <w:lang w:val="es-PE"/>
        </w:rPr>
        <w:t xml:space="preserve">La cuestión se limita, por consiguiente, en determinar si el evento ocurrido, se encuentra dentro de las coberturas contratadas. </w:t>
      </w:r>
    </w:p>
    <w:p w:rsidRPr="00020EFD" w:rsidR="003F2633" w:rsidP="00020EFD" w:rsidRDefault="003F2633" w14:paraId="451282F8" w14:textId="77777777">
      <w:pPr>
        <w:jc w:val="both"/>
        <w:outlineLvl w:val="0"/>
        <w:rPr>
          <w:lang w:val="es-PE"/>
        </w:rPr>
      </w:pPr>
    </w:p>
    <w:p w:rsidR="00020EFD" w:rsidP="00020EFD" w:rsidRDefault="00020EFD" w14:paraId="1A10804A" w14:textId="77777777">
      <w:pPr>
        <w:jc w:val="both"/>
        <w:outlineLvl w:val="0"/>
        <w:rPr>
          <w:lang w:val="es-PE"/>
        </w:rPr>
      </w:pPr>
      <w:r w:rsidRPr="37C2DCC0" w:rsidR="00020EFD">
        <w:rPr>
          <w:b w:val="1"/>
          <w:bCs w:val="1"/>
          <w:u w:val="single"/>
          <w:lang w:val="es-PE"/>
        </w:rPr>
        <w:t>SÉPTIMO</w:t>
      </w:r>
      <w:r w:rsidRPr="37C2DCC0" w:rsidR="00020EFD">
        <w:rPr>
          <w:b w:val="1"/>
          <w:bCs w:val="1"/>
          <w:lang w:val="es-PE"/>
        </w:rPr>
        <w:t>:</w:t>
      </w:r>
      <w:r w:rsidRPr="37C2DCC0" w:rsidR="00020EFD">
        <w:rPr>
          <w:lang w:val="es-PE"/>
        </w:rPr>
        <w:t xml:space="preserve"> Que, conforme a lo manifestado por la asegurada en la denuncia policial, con fecha 12 de noviembre de 2024, esta habría sido víctima de un fraude informático, habiendo recibido en su correo electrónico notificaciones de diversas operaciones que no reconoce como propias.</w:t>
      </w:r>
    </w:p>
    <w:p w:rsidR="37C2DCC0" w:rsidP="37C2DCC0" w:rsidRDefault="37C2DCC0" w14:paraId="72CEE34F" w14:textId="033B234B">
      <w:pPr>
        <w:jc w:val="both"/>
        <w:outlineLvl w:val="0"/>
        <w:rPr>
          <w:lang w:val="es-PE"/>
        </w:rPr>
      </w:pPr>
    </w:p>
    <w:p w:rsidR="76C3BE04" w:rsidP="37C2DCC0" w:rsidRDefault="76C3BE04" w14:paraId="1A8D5368" w14:textId="7FAD483E">
      <w:pPr>
        <w:jc w:val="both"/>
        <w:outlineLvl w:val="0"/>
        <w:rPr>
          <w:lang w:val="es-PE"/>
        </w:rPr>
      </w:pPr>
      <w:r w:rsidRPr="37C2DCC0" w:rsidR="76C3BE04">
        <w:rPr>
          <w:lang w:val="es-PE"/>
        </w:rPr>
        <w:t>.............................................................................................................................................</w:t>
      </w:r>
    </w:p>
    <w:p w:rsidRPr="00020EFD" w:rsidR="003F2633" w:rsidP="00020EFD" w:rsidRDefault="003F2633" w14:paraId="4E49B4BC" w14:textId="77777777">
      <w:pPr>
        <w:jc w:val="both"/>
        <w:outlineLvl w:val="0"/>
        <w:rPr>
          <w:lang w:val="es-PE"/>
        </w:rPr>
      </w:pPr>
    </w:p>
    <w:p w:rsidRPr="00020EFD" w:rsidR="00020EFD" w:rsidP="00020EFD" w:rsidRDefault="00020EFD" w14:paraId="061667A9" w14:textId="6A05D760">
      <w:pPr>
        <w:jc w:val="both"/>
        <w:outlineLvl w:val="0"/>
        <w:rPr>
          <w:lang w:val="es-PE"/>
        </w:rPr>
      </w:pPr>
      <w:r w:rsidRPr="37C2DCC0" w:rsidR="00020EFD">
        <w:rPr>
          <w:lang w:val="es-PE"/>
        </w:rPr>
        <w:t xml:space="preserve"> A consecuencia del fraude informático, se habrían efectuado seis transferencias de dinero por un monto total de S/. 3,000.00 (Tres mil y 00/100 soles), sin autorización ni conocimiento de la asegurada.</w:t>
      </w:r>
    </w:p>
    <w:p w:rsidRPr="00020EFD" w:rsidR="00020EFD" w:rsidP="00020EFD" w:rsidRDefault="00020EFD" w14:paraId="24936A88" w14:textId="77777777">
      <w:pPr>
        <w:jc w:val="both"/>
        <w:outlineLvl w:val="0"/>
        <w:rPr>
          <w:lang w:val="es-PE"/>
        </w:rPr>
      </w:pPr>
    </w:p>
    <w:p w:rsidR="00020EFD" w:rsidP="00020EFD" w:rsidRDefault="00020EFD" w14:paraId="466A965C" w14:textId="73A36D8F">
      <w:pPr>
        <w:jc w:val="both"/>
        <w:outlineLvl w:val="0"/>
      </w:pPr>
      <w:r w:rsidR="3DFDB853">
        <w:rPr/>
        <w:t>..........................................................................................................................................</w:t>
      </w:r>
    </w:p>
    <w:p w:rsidRPr="00020EFD" w:rsidR="003F2633" w:rsidP="00020EFD" w:rsidRDefault="003F2633" w14:paraId="624F5938" w14:textId="77777777">
      <w:pPr>
        <w:jc w:val="both"/>
        <w:outlineLvl w:val="0"/>
        <w:rPr>
          <w:lang w:val="es-PE"/>
        </w:rPr>
      </w:pPr>
    </w:p>
    <w:p w:rsidR="00020EFD" w:rsidP="00020EFD" w:rsidRDefault="00020EFD" w14:paraId="02170EAF" w14:textId="77777777">
      <w:pPr>
        <w:jc w:val="both"/>
        <w:outlineLvl w:val="0"/>
        <w:rPr>
          <w:bCs/>
          <w:lang w:val="es-PE"/>
        </w:rPr>
      </w:pPr>
      <w:r w:rsidRPr="00020EFD">
        <w:rPr>
          <w:b/>
          <w:u w:val="single"/>
          <w:lang w:val="es-PE"/>
        </w:rPr>
        <w:t>OCTAVO</w:t>
      </w:r>
      <w:r w:rsidRPr="00020EFD">
        <w:rPr>
          <w:b/>
          <w:lang w:val="es-PE"/>
        </w:rPr>
        <w:t xml:space="preserve">: </w:t>
      </w:r>
      <w:r w:rsidRPr="00020EFD">
        <w:rPr>
          <w:bCs/>
          <w:lang w:val="es-PE"/>
        </w:rPr>
        <w:t>Que, en el certificado de seguro de protección de tarjeta que obra en autos, se plasman las siguientes coberturas, con sus respectivas definiciones y precisiones:</w:t>
      </w:r>
    </w:p>
    <w:p w:rsidRPr="00020EFD" w:rsidR="003F2633" w:rsidP="00020EFD" w:rsidRDefault="003F2633" w14:paraId="19F7ACF5" w14:textId="77777777">
      <w:pPr>
        <w:jc w:val="both"/>
        <w:outlineLvl w:val="0"/>
        <w:rPr>
          <w:bCs/>
          <w:lang w:val="es-PE"/>
        </w:rPr>
      </w:pPr>
    </w:p>
    <w:p w:rsidRPr="00020EFD" w:rsidR="00020EFD" w:rsidP="00020EFD" w:rsidRDefault="00020EFD" w14:paraId="499AF916" w14:textId="19A01542">
      <w:pPr>
        <w:jc w:val="both"/>
        <w:outlineLvl w:val="0"/>
      </w:pPr>
      <w:r w:rsidR="34750171">
        <w:rPr/>
        <w:t>....................................................................................................................................</w:t>
      </w:r>
    </w:p>
    <w:p w:rsidRPr="00020EFD" w:rsidR="00020EFD" w:rsidP="37C2DCC0" w:rsidRDefault="00020EFD" w14:paraId="4D1A402F" w14:textId="70663587">
      <w:pPr>
        <w:pStyle w:val="Normal"/>
        <w:jc w:val="both"/>
        <w:outlineLvl w:val="0"/>
        <w:rPr>
          <w:lang w:val="en-US"/>
        </w:rPr>
      </w:pPr>
      <w:r w:rsidR="34750171">
        <w:rPr/>
        <w:t>.......................................................................................................................................</w:t>
      </w:r>
    </w:p>
    <w:p w:rsidRPr="00020EFD" w:rsidR="00020EFD" w:rsidP="37C2DCC0" w:rsidRDefault="00020EFD" w14:paraId="0F54BFBC" w14:textId="6B9AF232">
      <w:pPr>
        <w:pStyle w:val="Normal"/>
        <w:jc w:val="both"/>
        <w:outlineLvl w:val="0"/>
        <w:rPr>
          <w:lang w:val="es-PE"/>
        </w:rPr>
      </w:pPr>
      <w:r w:rsidR="34750171">
        <w:rPr/>
        <w:t>.......................................................................................................................................</w:t>
      </w:r>
    </w:p>
    <w:p w:rsidRPr="00020EFD" w:rsidR="00020EFD" w:rsidP="00020EFD" w:rsidRDefault="00020EFD" w14:paraId="414C5642" w14:textId="0292C812">
      <w:pPr>
        <w:jc w:val="both"/>
        <w:outlineLvl w:val="0"/>
      </w:pPr>
      <w:r w:rsidR="34750171">
        <w:rPr/>
        <w:t>.......................................................................................................................................</w:t>
      </w:r>
    </w:p>
    <w:p w:rsidRPr="00020EFD" w:rsidR="00020EFD" w:rsidP="00020EFD" w:rsidRDefault="00020EFD" w14:paraId="2895ECFB" w14:textId="64FEDA79">
      <w:pPr>
        <w:jc w:val="both"/>
        <w:outlineLvl w:val="0"/>
      </w:pPr>
      <w:r w:rsidR="34750171">
        <w:rPr/>
        <w:t>.......................................................................................................................................</w:t>
      </w:r>
    </w:p>
    <w:p w:rsidR="003F2633" w:rsidP="00020EFD" w:rsidRDefault="003F2633" w14:paraId="27D0D53F" w14:textId="77777777">
      <w:pPr>
        <w:jc w:val="both"/>
        <w:outlineLvl w:val="0"/>
        <w:rPr>
          <w:lang w:val="es-PE"/>
        </w:rPr>
      </w:pPr>
    </w:p>
    <w:p w:rsidR="00020EFD" w:rsidP="00020EFD" w:rsidRDefault="00020EFD" w14:paraId="1AB12C35" w14:textId="107D090C">
      <w:pPr>
        <w:jc w:val="both"/>
        <w:outlineLvl w:val="0"/>
        <w:rPr>
          <w:lang w:val="es-PE"/>
        </w:rPr>
      </w:pPr>
      <w:r w:rsidRPr="00020EFD">
        <w:rPr>
          <w:lang w:val="es-PE"/>
        </w:rPr>
        <w:t>Al respecto, se verifica que nos encontramos ante un seguro con riesgos nombrados, lo cual implica que únicamente se cubrirán aquellos eventos o siniestros que estén expresamente indicados en la póliza. En consecuencia, cualquier hecho no contemplado de forma específica en las coberturas del contrato no se encuentra amparado por la protección otorgada por el seguro.</w:t>
      </w:r>
    </w:p>
    <w:p w:rsidRPr="00020EFD" w:rsidR="003F2633" w:rsidP="00020EFD" w:rsidRDefault="003F2633" w14:paraId="238DC2F5" w14:textId="77777777">
      <w:pPr>
        <w:jc w:val="both"/>
        <w:outlineLvl w:val="0"/>
        <w:rPr>
          <w:lang w:val="es-PE"/>
        </w:rPr>
      </w:pPr>
    </w:p>
    <w:p w:rsidRPr="00020EFD" w:rsidR="00020EFD" w:rsidP="00020EFD" w:rsidRDefault="00020EFD" w14:paraId="19F9AA9F" w14:textId="77777777">
      <w:pPr>
        <w:jc w:val="both"/>
        <w:outlineLvl w:val="0"/>
        <w:rPr>
          <w:lang w:val="es-PE"/>
        </w:rPr>
      </w:pPr>
      <w:r w:rsidRPr="00020EFD">
        <w:rPr>
          <w:lang w:val="es-PE"/>
        </w:rPr>
        <w:t>En primer lugar, no nos encontramos ante compras presenciales o por internet realizadas tras el robo, hurto, extravío o “cambiazo” de la tarjeta (BBVA y otros Bancos), ni tampoco se ha acreditado la existencia de un secuestro vinculado al presunto uso indebido de la tarjeta, lo cual descarta la aplicación de los supuestos 1 y 4.</w:t>
      </w:r>
    </w:p>
    <w:p w:rsidR="00020EFD" w:rsidP="00020EFD" w:rsidRDefault="00020EFD" w14:paraId="1A136689" w14:textId="46794F6E">
      <w:pPr>
        <w:jc w:val="both"/>
        <w:outlineLvl w:val="0"/>
        <w:rPr>
          <w:lang w:val="es-PE"/>
        </w:rPr>
      </w:pPr>
      <w:r w:rsidRPr="00020EFD">
        <w:rPr>
          <w:lang w:val="es-PE"/>
        </w:rPr>
        <w:t>En segundo lugar, no se ha producido un robo o hurto del dinero retirado en un cajero automático (ATM), situación que está prevista como cobertura en el supuesto 2. El análisis del caso permite verificar que la asegurada no sufrió la sustracción del dinero tras realizó un retiro físico.</w:t>
      </w:r>
    </w:p>
    <w:p w:rsidRPr="00020EFD" w:rsidR="003F2633" w:rsidP="00020EFD" w:rsidRDefault="003F2633" w14:paraId="573360F2" w14:textId="77777777">
      <w:pPr>
        <w:jc w:val="both"/>
        <w:outlineLvl w:val="0"/>
        <w:rPr>
          <w:lang w:val="es-PE"/>
        </w:rPr>
      </w:pPr>
    </w:p>
    <w:p w:rsidR="00020EFD" w:rsidP="00020EFD" w:rsidRDefault="00020EFD" w14:paraId="75516843" w14:textId="77777777">
      <w:pPr>
        <w:jc w:val="both"/>
        <w:outlineLvl w:val="0"/>
        <w:rPr>
          <w:lang w:val="es-PE"/>
        </w:rPr>
      </w:pPr>
      <w:r w:rsidRPr="00020EFD">
        <w:rPr>
          <w:lang w:val="es-PE"/>
        </w:rPr>
        <w:t>Asimismo, no se ha reportado la realización de operaciones en el extranjero mediante la tarjeta de la asegurada, por lo que también queda descartado el supuesto 5, el cual protege exclusivamente operaciones no reconocidas ocurridas fuera del territorio nacional.</w:t>
      </w:r>
    </w:p>
    <w:p w:rsidRPr="00020EFD" w:rsidR="003F2633" w:rsidP="00020EFD" w:rsidRDefault="003F2633" w14:paraId="7DB3EAEF" w14:textId="77777777">
      <w:pPr>
        <w:jc w:val="both"/>
        <w:outlineLvl w:val="0"/>
        <w:rPr>
          <w:lang w:val="es-PE"/>
        </w:rPr>
      </w:pPr>
    </w:p>
    <w:p w:rsidR="00020EFD" w:rsidP="00020EFD" w:rsidRDefault="00020EFD" w14:paraId="4F19D204" w14:textId="77777777">
      <w:pPr>
        <w:jc w:val="both"/>
        <w:outlineLvl w:val="0"/>
        <w:rPr>
          <w:lang w:val="es-PE"/>
        </w:rPr>
      </w:pPr>
      <w:r w:rsidRPr="00020EFD">
        <w:rPr>
          <w:lang w:val="es-PE"/>
        </w:rPr>
        <w:t>Finalmente, las transferencias realizadas no han sido consecuencia del robo o hurto de la tarjeta física. Por el contrario, de lo actuado se desprende que las operaciones se realizaron a través de canales digitales, sin que medie sustracción física del medio de pago, lo cual impide la aplicación de la cobertura descrita en el supuesto 6.</w:t>
      </w:r>
    </w:p>
    <w:p w:rsidRPr="00020EFD" w:rsidR="003F2633" w:rsidP="00020EFD" w:rsidRDefault="003F2633" w14:paraId="73B7AD4F" w14:textId="77777777">
      <w:pPr>
        <w:jc w:val="both"/>
        <w:outlineLvl w:val="0"/>
        <w:rPr>
          <w:lang w:val="es-PE"/>
        </w:rPr>
      </w:pPr>
    </w:p>
    <w:p w:rsidR="00020EFD" w:rsidP="00020EFD" w:rsidRDefault="00020EFD" w14:paraId="2C9AD113" w14:textId="2A061865">
      <w:pPr>
        <w:jc w:val="both"/>
        <w:outlineLvl w:val="0"/>
        <w:rPr>
          <w:lang w:val="es-PE"/>
        </w:rPr>
      </w:pPr>
      <w:r w:rsidRPr="00020EFD">
        <w:rPr>
          <w:lang w:val="es-PE"/>
        </w:rPr>
        <w:t>Que, en la medida que las operaciones no reconocidas son transferencias de dinero por canales digitales corresponde analizar los supuestos 3 “</w:t>
      </w:r>
      <w:r w:rsidRPr="00020EFD">
        <w:rPr>
          <w:i/>
          <w:iCs/>
          <w:lang w:val="es-PE"/>
        </w:rPr>
        <w:t>robo o hurto electrónico</w:t>
      </w:r>
      <w:r w:rsidRPr="00020EFD">
        <w:rPr>
          <w:lang w:val="es-PE"/>
        </w:rPr>
        <w:t>” de cobertura.</w:t>
      </w:r>
    </w:p>
    <w:p w:rsidRPr="00020EFD" w:rsidR="003F2633" w:rsidP="00020EFD" w:rsidRDefault="003F2633" w14:paraId="209365EF" w14:textId="77777777">
      <w:pPr>
        <w:jc w:val="both"/>
        <w:outlineLvl w:val="0"/>
        <w:rPr>
          <w:lang w:val="es-PE"/>
        </w:rPr>
      </w:pPr>
    </w:p>
    <w:p w:rsidR="00020EFD" w:rsidP="00020EFD" w:rsidRDefault="00020EFD" w14:paraId="4A5395C7" w14:textId="5AEE143E">
      <w:pPr>
        <w:jc w:val="both"/>
        <w:outlineLvl w:val="0"/>
        <w:rPr>
          <w:lang w:val="es-PE"/>
        </w:rPr>
      </w:pPr>
      <w:r w:rsidRPr="00020EFD">
        <w:rPr>
          <w:lang w:val="es-PE"/>
        </w:rPr>
        <w:t>Que, el contrato establece cobertura únicamente para:</w:t>
      </w:r>
      <w:r w:rsidR="003F2633">
        <w:rPr>
          <w:lang w:val="es-PE"/>
        </w:rPr>
        <w:t>4</w:t>
      </w:r>
    </w:p>
    <w:p w:rsidRPr="00020EFD" w:rsidR="003F2633" w:rsidP="00020EFD" w:rsidRDefault="003F2633" w14:paraId="5454653F" w14:textId="77777777">
      <w:pPr>
        <w:jc w:val="both"/>
        <w:outlineLvl w:val="0"/>
        <w:rPr>
          <w:lang w:val="es-PE"/>
        </w:rPr>
      </w:pPr>
    </w:p>
    <w:p w:rsidR="00020EFD" w:rsidP="00020EFD" w:rsidRDefault="00020EFD" w14:paraId="03A5BEE6" w14:textId="7E3CF683">
      <w:pPr>
        <w:jc w:val="both"/>
        <w:outlineLvl w:val="0"/>
        <w:rPr>
          <w:lang w:val="es-PE"/>
        </w:rPr>
      </w:pPr>
      <w:r w:rsidRPr="00020EFD">
        <w:rPr>
          <w:lang w:val="es-PE"/>
        </w:rPr>
        <w:t xml:space="preserve"> </w:t>
      </w:r>
      <w:r w:rsidRPr="00020EFD">
        <w:rPr>
          <w:i/>
          <w:iCs/>
          <w:lang w:val="es-PE"/>
        </w:rPr>
        <w:t xml:space="preserve">“las compras y/o pagos a establecimientos comerciales, así como las transferencias bancarias, realizadas por terceros a causa del robo y/o hurto de contraseñas o información bancaria </w:t>
      </w:r>
      <w:r w:rsidRPr="00020EFD">
        <w:rPr>
          <w:b/>
          <w:bCs/>
          <w:i/>
          <w:iCs/>
          <w:u w:val="single"/>
          <w:lang w:val="es-PE"/>
        </w:rPr>
        <w:t>a través de phishing y/o robo/hurto del teléfono móvil (celular)</w:t>
      </w:r>
      <w:r w:rsidRPr="00020EFD">
        <w:rPr>
          <w:i/>
          <w:iCs/>
          <w:lang w:val="es-PE"/>
        </w:rPr>
        <w:t>, hasta 45 días antes del bloqueo de la tarjeta</w:t>
      </w:r>
      <w:r w:rsidRPr="00020EFD">
        <w:rPr>
          <w:lang w:val="es-PE"/>
        </w:rPr>
        <w:t>”. (El subrayado es de quien suscribe)</w:t>
      </w:r>
      <w:r w:rsidR="003F2633">
        <w:rPr>
          <w:lang w:val="es-PE"/>
        </w:rPr>
        <w:t>.</w:t>
      </w:r>
    </w:p>
    <w:p w:rsidRPr="00020EFD" w:rsidR="003F2633" w:rsidP="00020EFD" w:rsidRDefault="003F2633" w14:paraId="73E608D7" w14:textId="77777777">
      <w:pPr>
        <w:jc w:val="both"/>
        <w:outlineLvl w:val="0"/>
        <w:rPr>
          <w:lang w:val="es-PE"/>
        </w:rPr>
      </w:pPr>
    </w:p>
    <w:p w:rsidR="00020EFD" w:rsidP="00020EFD" w:rsidRDefault="00020EFD" w14:paraId="08993B99" w14:textId="77777777">
      <w:pPr>
        <w:jc w:val="both"/>
        <w:outlineLvl w:val="0"/>
        <w:rPr>
          <w:lang w:val="es-PE"/>
        </w:rPr>
      </w:pPr>
      <w:r w:rsidRPr="00020EFD">
        <w:rPr>
          <w:lang w:val="es-PE"/>
        </w:rPr>
        <w:t xml:space="preserve"> Que, conforme a lo manifestado por la asegurada, recibió mensajes a su correo electrónico informando de las transferencias no reconocidas, las cuales niega haber autorizado. No se ha reportado sustracción física de la tarjeta ni del teléfono celular. En consecuencia, resulta </w:t>
      </w:r>
      <w:r w:rsidRPr="00020EFD">
        <w:rPr>
          <w:lang w:val="es-PE"/>
        </w:rPr>
        <w:lastRenderedPageBreak/>
        <w:t>fundamental determinar si estamos ante un caso de phishing, lo cual constituye el aspecto central del presente análisis.</w:t>
      </w:r>
    </w:p>
    <w:p w:rsidRPr="00020EFD" w:rsidR="003F2633" w:rsidP="00020EFD" w:rsidRDefault="003F2633" w14:paraId="7452109B" w14:textId="77777777">
      <w:pPr>
        <w:jc w:val="both"/>
        <w:outlineLvl w:val="0"/>
        <w:rPr>
          <w:lang w:val="es-PE"/>
        </w:rPr>
      </w:pPr>
    </w:p>
    <w:p w:rsidR="00020EFD" w:rsidP="00020EFD" w:rsidRDefault="00020EFD" w14:paraId="79901F57" w14:textId="77777777">
      <w:pPr>
        <w:jc w:val="both"/>
        <w:outlineLvl w:val="0"/>
        <w:rPr>
          <w:lang w:val="es-PE"/>
        </w:rPr>
      </w:pPr>
      <w:r w:rsidRPr="00020EFD">
        <w:rPr>
          <w:lang w:val="es-PE"/>
        </w:rPr>
        <w:t>Que, la Superintendencia de Banca, Seguros y AFP (SBS) define el phishing como:</w:t>
      </w:r>
    </w:p>
    <w:p w:rsidRPr="00020EFD" w:rsidR="003F2633" w:rsidP="00020EFD" w:rsidRDefault="003F2633" w14:paraId="2DC5E7B9" w14:textId="77777777">
      <w:pPr>
        <w:jc w:val="both"/>
        <w:outlineLvl w:val="0"/>
        <w:rPr>
          <w:lang w:val="es-PE"/>
        </w:rPr>
      </w:pPr>
    </w:p>
    <w:p w:rsidRPr="00020EFD" w:rsidR="00020EFD" w:rsidP="003F2633" w:rsidRDefault="00020EFD" w14:paraId="290F46BE" w14:textId="5E97BD10">
      <w:pPr>
        <w:ind w:left="1440"/>
        <w:jc w:val="both"/>
        <w:outlineLvl w:val="0"/>
        <w:rPr>
          <w:i/>
          <w:iCs/>
          <w:lang w:val="es-PE"/>
        </w:rPr>
      </w:pPr>
      <w:r w:rsidRPr="00020EFD">
        <w:rPr>
          <w:lang w:val="es-PE"/>
        </w:rPr>
        <w:t xml:space="preserve"> “</w:t>
      </w:r>
      <w:r w:rsidR="003F2633">
        <w:rPr>
          <w:i/>
          <w:iCs/>
          <w:lang w:val="es-PE"/>
        </w:rPr>
        <w:t>U</w:t>
      </w:r>
      <w:r w:rsidRPr="00020EFD">
        <w:rPr>
          <w:i/>
          <w:iCs/>
          <w:lang w:val="es-PE"/>
        </w:rPr>
        <w:t xml:space="preserve">na modalidad de estafa que utiliza el envío de </w:t>
      </w:r>
      <w:r w:rsidRPr="00020EFD">
        <w:rPr>
          <w:b/>
          <w:bCs/>
          <w:i/>
          <w:iCs/>
          <w:u w:val="single"/>
          <w:lang w:val="es-PE"/>
        </w:rPr>
        <w:t>un correo electrónico</w:t>
      </w:r>
      <w:r w:rsidRPr="00020EFD">
        <w:rPr>
          <w:i/>
          <w:iCs/>
          <w:lang w:val="es-PE"/>
        </w:rPr>
        <w:t xml:space="preserve"> que suplanta la imagen de una empresa o entidad formal (mediante el uso de los colores y logotipo de dicha empresa) con el objetivo de obtener datos como claves, cuentas bancarias, números de tarjeta de crédito, entre otros, para utilizarlos de forma fraudulenta.”</w:t>
      </w:r>
      <w:r w:rsidRPr="00020EFD">
        <w:rPr>
          <w:vertAlign w:val="superscript"/>
          <w:lang w:val="es-PE"/>
        </w:rPr>
        <w:t xml:space="preserve"> </w:t>
      </w:r>
      <w:r w:rsidRPr="00020EFD">
        <w:rPr>
          <w:vertAlign w:val="superscript"/>
          <w:lang w:val="es-PE"/>
        </w:rPr>
        <w:footnoteReference w:id="1"/>
      </w:r>
      <w:r w:rsidRPr="00020EFD">
        <w:rPr>
          <w:i/>
          <w:iCs/>
          <w:lang w:val="es-PE"/>
        </w:rPr>
        <w:t>.</w:t>
      </w:r>
    </w:p>
    <w:p w:rsidR="00020EFD" w:rsidP="003F2633" w:rsidRDefault="00020EFD" w14:paraId="4A199D7F" w14:textId="77777777">
      <w:pPr>
        <w:ind w:left="1440"/>
        <w:jc w:val="both"/>
        <w:outlineLvl w:val="0"/>
        <w:rPr>
          <w:lang w:val="es-PE"/>
        </w:rPr>
      </w:pPr>
      <w:r w:rsidRPr="00020EFD">
        <w:rPr>
          <w:lang w:val="es-PE"/>
        </w:rPr>
        <w:t>(El subrayado es de quien suscribe)</w:t>
      </w:r>
    </w:p>
    <w:p w:rsidRPr="00020EFD" w:rsidR="003F2633" w:rsidP="00020EFD" w:rsidRDefault="003F2633" w14:paraId="58DD45C8" w14:textId="77777777">
      <w:pPr>
        <w:jc w:val="both"/>
        <w:outlineLvl w:val="0"/>
        <w:rPr>
          <w:i/>
          <w:iCs/>
          <w:lang w:val="es-PE"/>
        </w:rPr>
      </w:pPr>
    </w:p>
    <w:p w:rsidR="00020EFD" w:rsidP="00020EFD" w:rsidRDefault="00020EFD" w14:paraId="53BBECFF" w14:textId="77777777">
      <w:pPr>
        <w:jc w:val="both"/>
        <w:outlineLvl w:val="0"/>
        <w:rPr>
          <w:lang w:val="es-PE"/>
        </w:rPr>
      </w:pPr>
      <w:r w:rsidRPr="00020EFD">
        <w:rPr>
          <w:lang w:val="es-PE"/>
        </w:rPr>
        <w:t>Asimismo, el Banco Central de Reserva del Perú (BCRP), mediante el Informe N.º 0204-2021-GTI230-N, ha señalado que:</w:t>
      </w:r>
    </w:p>
    <w:p w:rsidRPr="00020EFD" w:rsidR="003F2633" w:rsidP="00020EFD" w:rsidRDefault="003F2633" w14:paraId="16408440" w14:textId="77777777">
      <w:pPr>
        <w:jc w:val="both"/>
        <w:outlineLvl w:val="0"/>
        <w:rPr>
          <w:lang w:val="es-PE"/>
        </w:rPr>
      </w:pPr>
    </w:p>
    <w:p w:rsidR="003F2633" w:rsidP="003F2633" w:rsidRDefault="00020EFD" w14:paraId="643E3D0A" w14:textId="77777777">
      <w:pPr>
        <w:ind w:left="1440"/>
        <w:jc w:val="both"/>
        <w:outlineLvl w:val="0"/>
        <w:rPr>
          <w:i/>
          <w:iCs/>
          <w:lang w:val="es-PE"/>
        </w:rPr>
      </w:pPr>
      <w:r w:rsidRPr="00020EFD">
        <w:rPr>
          <w:lang w:val="es-PE"/>
        </w:rPr>
        <w:t xml:space="preserve"> “</w:t>
      </w:r>
      <w:r w:rsidRPr="00020EFD">
        <w:rPr>
          <w:i/>
          <w:iCs/>
          <w:lang w:val="es-PE"/>
        </w:rPr>
        <w:t xml:space="preserve">El correo electrónico se ha convertido en uno de los principales medios de comunicación, su bajo costo, facilidad de uso y alta difusión han contribuido a ello. Sin embargo estos mismos factores han hecho de él, uno de los elementos más vulnerables de la infraestructura de red, convirtiéndose en vía de ingreso de mensajes no solicitados (spam) y </w:t>
      </w:r>
      <w:r w:rsidRPr="00020EFD">
        <w:rPr>
          <w:b/>
          <w:bCs/>
          <w:i/>
          <w:iCs/>
          <w:u w:val="single"/>
          <w:lang w:val="es-PE"/>
        </w:rPr>
        <w:t>mensajes de</w:t>
      </w:r>
      <w:r w:rsidRPr="00020EFD">
        <w:rPr>
          <w:i/>
          <w:iCs/>
          <w:lang w:val="es-PE"/>
        </w:rPr>
        <w:t xml:space="preserve"> </w:t>
      </w:r>
      <w:r w:rsidRPr="00020EFD">
        <w:rPr>
          <w:b/>
          <w:bCs/>
          <w:i/>
          <w:iCs/>
          <w:u w:val="single"/>
          <w:lang w:val="es-PE"/>
        </w:rPr>
        <w:t>contenido fraudulento (phishing),</w:t>
      </w:r>
      <w:r w:rsidRPr="00020EFD">
        <w:rPr>
          <w:i/>
          <w:iCs/>
          <w:lang w:val="es-PE"/>
        </w:rPr>
        <w:t xml:space="preserve"> ambos con objetivos tales como ocasionar fraudes, robo de identidad, liberación de malware dentro de las empresas y daño en la disponibilidad de los servicios”.</w:t>
      </w:r>
    </w:p>
    <w:p w:rsidRPr="003F2633" w:rsidR="00020EFD" w:rsidP="003F2633" w:rsidRDefault="00020EFD" w14:paraId="24CDC836" w14:textId="2C8422F8">
      <w:pPr>
        <w:ind w:left="1440"/>
        <w:jc w:val="both"/>
        <w:outlineLvl w:val="0"/>
        <w:rPr>
          <w:i/>
          <w:iCs/>
          <w:lang w:val="es-PE"/>
        </w:rPr>
      </w:pPr>
      <w:r w:rsidRPr="00020EFD">
        <w:rPr>
          <w:lang w:val="es-PE"/>
        </w:rPr>
        <w:t>(El subrayado es de quien suscribe)</w:t>
      </w:r>
    </w:p>
    <w:p w:rsidRPr="00020EFD" w:rsidR="003F2633" w:rsidP="00020EFD" w:rsidRDefault="003F2633" w14:paraId="7155CEE8" w14:textId="77777777">
      <w:pPr>
        <w:jc w:val="both"/>
        <w:outlineLvl w:val="0"/>
        <w:rPr>
          <w:lang w:val="es-PE"/>
        </w:rPr>
      </w:pPr>
    </w:p>
    <w:p w:rsidR="00020EFD" w:rsidP="00020EFD" w:rsidRDefault="00020EFD" w14:paraId="058697F6" w14:textId="77777777">
      <w:pPr>
        <w:jc w:val="both"/>
        <w:outlineLvl w:val="0"/>
        <w:rPr>
          <w:lang w:val="es-PE"/>
        </w:rPr>
      </w:pPr>
      <w:r w:rsidRPr="00020EFD">
        <w:rPr>
          <w:lang w:val="es-PE"/>
        </w:rPr>
        <w:t>En tal sentido, para que pueda configurarse un caso de phishing, deben concurrir los siguientes elementos:</w:t>
      </w:r>
    </w:p>
    <w:p w:rsidRPr="00020EFD" w:rsidR="003F2633" w:rsidP="00020EFD" w:rsidRDefault="003F2633" w14:paraId="061BF033" w14:textId="77777777">
      <w:pPr>
        <w:jc w:val="both"/>
        <w:outlineLvl w:val="0"/>
        <w:rPr>
          <w:lang w:val="es-PE"/>
        </w:rPr>
      </w:pPr>
    </w:p>
    <w:p w:rsidRPr="00020EFD" w:rsidR="00020EFD" w:rsidP="00020EFD" w:rsidRDefault="00020EFD" w14:paraId="178071C4" w14:textId="77777777">
      <w:pPr>
        <w:numPr>
          <w:ilvl w:val="0"/>
          <w:numId w:val="64"/>
        </w:numPr>
        <w:jc w:val="both"/>
        <w:outlineLvl w:val="0"/>
        <w:rPr>
          <w:lang w:val="en-US"/>
        </w:rPr>
      </w:pPr>
      <w:r w:rsidRPr="00020EFD">
        <w:rPr>
          <w:lang w:val="en-US"/>
        </w:rPr>
        <w:t>Suplantación de identidad de una entidad legítima.</w:t>
      </w:r>
    </w:p>
    <w:p w:rsidRPr="00020EFD" w:rsidR="00020EFD" w:rsidP="00020EFD" w:rsidRDefault="003F2633" w14:paraId="359924ED" w14:textId="452FA43B">
      <w:pPr>
        <w:numPr>
          <w:ilvl w:val="0"/>
          <w:numId w:val="64"/>
        </w:numPr>
        <w:jc w:val="both"/>
        <w:outlineLvl w:val="0"/>
        <w:rPr>
          <w:lang w:val="en-US"/>
        </w:rPr>
      </w:pPr>
      <w:r>
        <w:rPr>
          <w:lang w:val="en-US"/>
        </w:rPr>
        <w:t>U</w:t>
      </w:r>
      <w:r w:rsidRPr="00020EFD" w:rsidR="00020EFD">
        <w:rPr>
          <w:lang w:val="en-US"/>
        </w:rPr>
        <w:t>tilización de medios digitales para inducir al error.</w:t>
      </w:r>
    </w:p>
    <w:p w:rsidRPr="00020EFD" w:rsidR="00020EFD" w:rsidP="00020EFD" w:rsidRDefault="00020EFD" w14:paraId="4F2A5ED4" w14:textId="77777777">
      <w:pPr>
        <w:numPr>
          <w:ilvl w:val="0"/>
          <w:numId w:val="64"/>
        </w:numPr>
        <w:jc w:val="both"/>
        <w:outlineLvl w:val="0"/>
        <w:rPr>
          <w:lang w:val="en-US"/>
        </w:rPr>
      </w:pPr>
      <w:r w:rsidRPr="00020EFD">
        <w:rPr>
          <w:lang w:val="en-US"/>
        </w:rPr>
        <w:t>Intención de engañar al destinatario para obtener datos sensibles.</w:t>
      </w:r>
    </w:p>
    <w:p w:rsidRPr="00020EFD" w:rsidR="00020EFD" w:rsidP="00020EFD" w:rsidRDefault="00020EFD" w14:paraId="2784D6D7" w14:textId="77777777">
      <w:pPr>
        <w:jc w:val="both"/>
        <w:outlineLvl w:val="0"/>
        <w:rPr>
          <w:lang w:val="en-US"/>
        </w:rPr>
      </w:pPr>
    </w:p>
    <w:p w:rsidR="00020EFD" w:rsidP="00020EFD" w:rsidRDefault="00020EFD" w14:paraId="2E32B832" w14:textId="77777777">
      <w:pPr>
        <w:jc w:val="both"/>
        <w:outlineLvl w:val="0"/>
        <w:rPr>
          <w:lang w:val="es-PE"/>
        </w:rPr>
      </w:pPr>
      <w:r w:rsidRPr="00020EFD">
        <w:rPr>
          <w:lang w:val="es-PE"/>
        </w:rPr>
        <w:t>Ahora bien, de la narración de hechos brindada por la reclamante, no se advierte que haya recibido un correo fraudulento que imitara a una entidad financiera ni que, como consecuencia de ello, haya accedido a enlaces, brindado información o descargado archivos sospechosos. Lo único que refiere es que recibió notificaciones en su correo sobre operaciones que no reconoce como propias. Por tanto, no se cumplen los elementos básicos que configurarían un caso de phishing, conforme a su definición técnica y normativa.</w:t>
      </w:r>
    </w:p>
    <w:p w:rsidRPr="00020EFD" w:rsidR="00020EFD" w:rsidP="00020EFD" w:rsidRDefault="00020EFD" w14:paraId="2CF5BFB2" w14:textId="77777777">
      <w:pPr>
        <w:jc w:val="both"/>
        <w:outlineLvl w:val="0"/>
        <w:rPr>
          <w:lang w:val="es-PE"/>
        </w:rPr>
      </w:pPr>
    </w:p>
    <w:p w:rsidR="00020EFD" w:rsidP="00020EFD" w:rsidRDefault="00020EFD" w14:paraId="6AD11194" w14:textId="77777777">
      <w:pPr>
        <w:jc w:val="both"/>
        <w:outlineLvl w:val="0"/>
        <w:rPr>
          <w:lang w:val="es-PE"/>
        </w:rPr>
      </w:pPr>
      <w:r w:rsidRPr="00020EFD">
        <w:rPr>
          <w:lang w:val="es-PE"/>
        </w:rPr>
        <w:t xml:space="preserve">De acuerdo a la séptima regla de interpretación del contrato de seguro prevista en el artículo IV de las Disposiciones Generales de la ley del contrato de seguro, Ley 29946, </w:t>
      </w:r>
      <w:r w:rsidRPr="00020EFD">
        <w:rPr>
          <w:b/>
          <w:bCs/>
          <w:i/>
          <w:iCs/>
          <w:lang w:val="es-PE"/>
        </w:rPr>
        <w:t>“La cobertura,</w:t>
      </w:r>
      <w:r w:rsidRPr="00020EFD">
        <w:rPr>
          <w:i/>
          <w:iCs/>
          <w:lang w:val="es-PE"/>
        </w:rPr>
        <w:t xml:space="preserve"> exclusiones </w:t>
      </w:r>
      <w:r w:rsidRPr="00020EFD">
        <w:rPr>
          <w:b/>
          <w:bCs/>
          <w:i/>
          <w:iCs/>
          <w:lang w:val="es-PE"/>
        </w:rPr>
        <w:t xml:space="preserve">y, en general, la extensión del riesgo, </w:t>
      </w:r>
      <w:r w:rsidRPr="00020EFD">
        <w:rPr>
          <w:i/>
          <w:iCs/>
          <w:lang w:val="es-PE"/>
        </w:rPr>
        <w:t xml:space="preserve">así como los derechos de los beneficiarios, previstos en el contrato de seguro, </w:t>
      </w:r>
      <w:r w:rsidRPr="00020EFD">
        <w:rPr>
          <w:b/>
          <w:bCs/>
          <w:i/>
          <w:iCs/>
          <w:lang w:val="es-PE"/>
        </w:rPr>
        <w:t xml:space="preserve">deben interpretarse literalmente” </w:t>
      </w:r>
      <w:r w:rsidRPr="00020EFD">
        <w:rPr>
          <w:lang w:val="es-PE"/>
        </w:rPr>
        <w:t>(lo destacado es nuestro).</w:t>
      </w:r>
    </w:p>
    <w:p w:rsidRPr="00020EFD" w:rsidR="00020EFD" w:rsidP="00020EFD" w:rsidRDefault="00020EFD" w14:paraId="1825DA66" w14:textId="77777777">
      <w:pPr>
        <w:jc w:val="both"/>
        <w:outlineLvl w:val="0"/>
      </w:pPr>
    </w:p>
    <w:p w:rsidRPr="00020EFD" w:rsidR="00020EFD" w:rsidP="00020EFD" w:rsidRDefault="00020EFD" w14:paraId="719C5C8A" w14:textId="77777777">
      <w:pPr>
        <w:jc w:val="both"/>
        <w:outlineLvl w:val="0"/>
        <w:rPr>
          <w:lang w:val="es-PE"/>
        </w:rPr>
      </w:pPr>
      <w:r w:rsidRPr="00020EFD">
        <w:rPr>
          <w:lang w:val="es-PE"/>
        </w:rPr>
        <w:lastRenderedPageBreak/>
        <w:t>Que, no se desconoce que se hayan realizado operaciones no autorizadas, lo que sucede es que dichos supuestos no se encuentran como un riesgo coberturado en la póliza contrada.</w:t>
      </w:r>
    </w:p>
    <w:p w:rsidR="00020EFD" w:rsidP="00020EFD" w:rsidRDefault="00020EFD" w14:paraId="16970B0D" w14:textId="77777777">
      <w:pPr>
        <w:jc w:val="both"/>
        <w:outlineLvl w:val="0"/>
        <w:rPr>
          <w:lang w:val="es-PE"/>
        </w:rPr>
      </w:pPr>
      <w:r w:rsidRPr="00020EFD">
        <w:rPr>
          <w:lang w:val="es-PE"/>
        </w:rPr>
        <w:t>Consecuentemente, en el presente caso no se ha probado ninguno de los supuestos de hecho que materializarían la cobertura</w:t>
      </w:r>
      <w:r w:rsidRPr="00020EFD">
        <w:rPr>
          <w:lang w:val="es-MX"/>
        </w:rPr>
        <w:t xml:space="preserve"> del Seguro Contratado</w:t>
      </w:r>
      <w:r w:rsidRPr="00020EFD">
        <w:rPr>
          <w:lang w:val="es-PE"/>
        </w:rPr>
        <w:t>, esto es, no se ha demostrado la existencia de un siniestro que deba ser indemnizado bajo el Seguro contratado.</w:t>
      </w:r>
    </w:p>
    <w:p w:rsidRPr="00020EFD" w:rsidR="00020EFD" w:rsidP="00020EFD" w:rsidRDefault="00020EFD" w14:paraId="1AE4D4A7" w14:textId="77777777">
      <w:pPr>
        <w:jc w:val="both"/>
        <w:outlineLvl w:val="0"/>
        <w:rPr>
          <w:lang w:val="es-PE"/>
        </w:rPr>
      </w:pPr>
    </w:p>
    <w:p w:rsidR="00020EFD" w:rsidP="00020EFD" w:rsidRDefault="00020EFD" w14:paraId="3B8FC15F" w14:textId="77777777">
      <w:pPr>
        <w:jc w:val="both"/>
        <w:outlineLvl w:val="0"/>
        <w:rPr>
          <w:b/>
          <w:lang w:val="es-PE"/>
        </w:rPr>
      </w:pPr>
      <w:r w:rsidRPr="00020EFD">
        <w:rPr>
          <w:b/>
          <w:lang w:val="es-PE"/>
        </w:rPr>
        <w:t>ATENDIENDO A LO EXPRESADO, ESTE ÓRGANO RESOLUTIVO UNIPERSONAL CONCLUYE SU APRECIACIÓN RAZONADA Y CONJUNTA AL AMPARO DE LO ESTABLECIDO EN EL REGLAMENTO DE LA DEFASEG, POR LO QUE:</w:t>
      </w:r>
    </w:p>
    <w:p w:rsidRPr="00020EFD" w:rsidR="00020EFD" w:rsidP="00020EFD" w:rsidRDefault="00020EFD" w14:paraId="4F1DBA3F" w14:textId="77777777">
      <w:pPr>
        <w:jc w:val="both"/>
        <w:outlineLvl w:val="0"/>
        <w:rPr>
          <w:b/>
          <w:lang w:val="es-PE"/>
        </w:rPr>
      </w:pPr>
    </w:p>
    <w:p w:rsidRPr="00020EFD" w:rsidR="00020EFD" w:rsidP="00020EFD" w:rsidRDefault="00020EFD" w14:paraId="14FA3693" w14:textId="77777777">
      <w:pPr>
        <w:jc w:val="both"/>
        <w:outlineLvl w:val="0"/>
        <w:rPr>
          <w:b/>
          <w:lang w:val="es-PE"/>
        </w:rPr>
      </w:pPr>
      <w:r w:rsidRPr="00020EFD">
        <w:rPr>
          <w:b/>
          <w:lang w:val="es-PE"/>
        </w:rPr>
        <w:t>RESUELVE:</w:t>
      </w:r>
    </w:p>
    <w:p w:rsidRPr="00020EFD" w:rsidR="00020EFD" w:rsidP="00020EFD" w:rsidRDefault="00020EFD" w14:paraId="5E0C6FCE" w14:textId="0F2149BB">
      <w:pPr>
        <w:jc w:val="both"/>
        <w:outlineLvl w:val="0"/>
        <w:rPr>
          <w:b w:val="1"/>
          <w:bCs w:val="1"/>
          <w:lang w:val="es-PE"/>
        </w:rPr>
      </w:pPr>
      <w:r w:rsidRPr="37C2DCC0" w:rsidR="00020EFD">
        <w:rPr>
          <w:lang w:val="es-MX"/>
        </w:rPr>
        <w:t>Declarar</w:t>
      </w:r>
      <w:r w:rsidRPr="37C2DCC0" w:rsidR="00020EFD">
        <w:rPr>
          <w:b w:val="1"/>
          <w:bCs w:val="1"/>
          <w:lang w:val="es-MX"/>
        </w:rPr>
        <w:t xml:space="preserve"> INFUNDADA </w:t>
      </w:r>
      <w:r w:rsidRPr="37C2DCC0" w:rsidR="00020EFD">
        <w:rPr>
          <w:lang w:val="es-MX"/>
        </w:rPr>
        <w:t>la reclamación</w:t>
      </w:r>
      <w:r w:rsidRPr="37C2DCC0" w:rsidR="00020EFD">
        <w:rPr>
          <w:b w:val="1"/>
          <w:bCs w:val="1"/>
          <w:lang w:val="es-MX"/>
        </w:rPr>
        <w:t xml:space="preserve"> </w:t>
      </w:r>
      <w:r w:rsidRPr="37C2DCC0" w:rsidR="00020EFD">
        <w:rPr>
          <w:lang w:val="es-MX"/>
        </w:rPr>
        <w:t>interpuesta por</w:t>
      </w:r>
      <w:r w:rsidRPr="37C2DCC0" w:rsidR="00020EFD">
        <w:rPr>
          <w:b w:val="1"/>
          <w:bCs w:val="1"/>
          <w:lang w:val="es-MX"/>
        </w:rPr>
        <w:t xml:space="preserve"> </w:t>
      </w:r>
      <w:r w:rsidRPr="37C2DCC0" w:rsidR="6C00DE26">
        <w:rPr>
          <w:b w:val="1"/>
          <w:bCs w:val="1"/>
          <w:lang w:val="es-MX"/>
        </w:rPr>
        <w:t>.......................................................................</w:t>
      </w:r>
      <w:r w:rsidRPr="37C2DCC0" w:rsidR="00020EFD">
        <w:rPr>
          <w:lang w:val="es-MX"/>
        </w:rPr>
        <w:t xml:space="preserve"> </w:t>
      </w:r>
      <w:r w:rsidRPr="37C2DCC0" w:rsidR="00020EFD">
        <w:rPr>
          <w:lang w:val="es-MX"/>
        </w:rPr>
        <w:t xml:space="preserve">contra </w:t>
      </w:r>
      <w:r w:rsidRPr="37C2DCC0" w:rsidR="0A1ACFB3">
        <w:rPr>
          <w:b w:val="1"/>
          <w:bCs w:val="1"/>
          <w:lang w:val="es-MX"/>
        </w:rPr>
        <w:t>.................................</w:t>
      </w:r>
      <w:r w:rsidRPr="37C2DCC0" w:rsidR="00020EFD">
        <w:rPr>
          <w:b w:val="1"/>
          <w:bCs w:val="1"/>
          <w:lang w:val="es-MX"/>
        </w:rPr>
        <w:t xml:space="preserve"> </w:t>
      </w:r>
      <w:r w:rsidRPr="37C2DCC0" w:rsidR="00020EFD">
        <w:rPr>
          <w:lang w:val="es-MX"/>
        </w:rPr>
        <w:t>correspondiente al</w:t>
      </w:r>
      <w:r w:rsidRPr="37C2DCC0" w:rsidR="00020EFD">
        <w:rPr>
          <w:b w:val="1"/>
          <w:bCs w:val="1"/>
          <w:lang w:val="es-MX"/>
        </w:rPr>
        <w:t xml:space="preserve"> SEGURO PROTECCIÓN DE TARJETAS CON PÓLIZA </w:t>
      </w:r>
      <w:r w:rsidRPr="37C2DCC0" w:rsidR="00020EFD">
        <w:rPr>
          <w:b w:val="1"/>
          <w:bCs w:val="1"/>
          <w:lang w:val="es-MX"/>
        </w:rPr>
        <w:t>N°</w:t>
      </w:r>
      <w:r w:rsidRPr="37C2DCC0" w:rsidR="00020EFD">
        <w:rPr>
          <w:lang w:val="es-PE"/>
        </w:rPr>
        <w:t xml:space="preserve"> </w:t>
      </w:r>
      <w:r w:rsidRPr="37C2DCC0" w:rsidR="2ADE0EFB">
        <w:rPr>
          <w:b w:val="1"/>
          <w:bCs w:val="1"/>
          <w:lang w:val="es-PE"/>
        </w:rPr>
        <w:t>..........................</w:t>
      </w:r>
      <w:r w:rsidRPr="37C2DCC0" w:rsidR="00020EFD">
        <w:rPr>
          <w:b w:val="1"/>
          <w:bCs w:val="1"/>
          <w:lang w:val="es-MX"/>
        </w:rPr>
        <w:t>.</w:t>
      </w:r>
      <w:r w:rsidRPr="37C2DCC0" w:rsidR="00020EFD">
        <w:rPr>
          <w:lang w:val="es-MX"/>
        </w:rPr>
        <w:t>, quedando a salvo el derecho del reclamante para recurrir ante las instancias que consideren pertinentes.</w:t>
      </w:r>
      <w:r w:rsidRPr="37C2DCC0" w:rsidR="00020EFD">
        <w:rPr>
          <w:lang w:val="es-MX"/>
        </w:rPr>
        <w:t xml:space="preserve"> </w:t>
      </w:r>
    </w:p>
    <w:p w:rsidRPr="00020D94" w:rsidR="00F955B8" w:rsidP="00F239F4" w:rsidRDefault="00F955B8" w14:paraId="305D8459" w14:textId="77777777">
      <w:pPr>
        <w:jc w:val="both"/>
        <w:outlineLvl w:val="0"/>
        <w:rPr>
          <w:lang w:val="es-PE"/>
        </w:rPr>
      </w:pPr>
    </w:p>
    <w:p w:rsidRPr="00BC4D72" w:rsidR="00804FBA" w:rsidP="00425565" w:rsidRDefault="00F15FBA" w14:paraId="0B8F9BB3" w14:textId="1AF7891D">
      <w:pPr>
        <w:jc w:val="right"/>
        <w:outlineLvl w:val="0"/>
        <w:rPr>
          <w:lang w:val="es-PE"/>
        </w:rPr>
      </w:pPr>
      <w:r w:rsidRPr="00BC4D72">
        <w:rPr>
          <w:lang w:val="es-PE"/>
        </w:rPr>
        <w:t>Lima,</w:t>
      </w:r>
      <w:r w:rsidRPr="00BC4D72" w:rsidR="009D4785">
        <w:rPr>
          <w:lang w:val="es-PE"/>
        </w:rPr>
        <w:t xml:space="preserve"> </w:t>
      </w:r>
      <w:r w:rsidRPr="00BC4D72" w:rsidR="00680B20">
        <w:rPr>
          <w:lang w:val="es-PE"/>
        </w:rPr>
        <w:t>1</w:t>
      </w:r>
      <w:r w:rsidR="00F345FF">
        <w:rPr>
          <w:lang w:val="es-PE"/>
        </w:rPr>
        <w:t>7</w:t>
      </w:r>
      <w:r w:rsidRPr="00BC4D72" w:rsidR="00C70C36">
        <w:rPr>
          <w:lang w:val="es-PE"/>
        </w:rPr>
        <w:t xml:space="preserve"> </w:t>
      </w:r>
      <w:r w:rsidRPr="00BC4D72">
        <w:rPr>
          <w:lang w:val="es-PE"/>
        </w:rPr>
        <w:t>de</w:t>
      </w:r>
      <w:r w:rsidRPr="00BC4D72" w:rsidR="001631D6">
        <w:rPr>
          <w:lang w:val="es-PE"/>
        </w:rPr>
        <w:t xml:space="preserve"> </w:t>
      </w:r>
      <w:r w:rsidRPr="00BC4D72" w:rsidR="005018BF">
        <w:rPr>
          <w:lang w:val="es-PE"/>
        </w:rPr>
        <w:t>ju</w:t>
      </w:r>
      <w:r w:rsidRPr="00BC4D72" w:rsidR="0090565E">
        <w:rPr>
          <w:lang w:val="es-PE"/>
        </w:rPr>
        <w:t>l</w:t>
      </w:r>
      <w:r w:rsidRPr="00BC4D72" w:rsidR="005018BF">
        <w:rPr>
          <w:lang w:val="es-PE"/>
        </w:rPr>
        <w:t>io</w:t>
      </w:r>
      <w:r w:rsidRPr="00BC4D72" w:rsidR="001631D6">
        <w:rPr>
          <w:lang w:val="es-PE"/>
        </w:rPr>
        <w:t xml:space="preserve"> </w:t>
      </w:r>
      <w:r w:rsidRPr="00BC4D72">
        <w:rPr>
          <w:lang w:val="es-PE"/>
        </w:rPr>
        <w:t>de 20</w:t>
      </w:r>
      <w:r w:rsidRPr="00BC4D72" w:rsidR="001631D6">
        <w:rPr>
          <w:lang w:val="es-PE"/>
        </w:rPr>
        <w:t>2</w:t>
      </w:r>
      <w:r w:rsidRPr="00BC4D72" w:rsidR="0073373B">
        <w:rPr>
          <w:lang w:val="es-PE"/>
        </w:rPr>
        <w:t>5</w:t>
      </w:r>
    </w:p>
    <w:p w:rsidR="00804FBA" w:rsidP="009D4818" w:rsidRDefault="00804FBA" w14:paraId="2C8A5CBC" w14:textId="77777777">
      <w:pPr>
        <w:jc w:val="both"/>
        <w:rPr>
          <w:b/>
          <w:bCs/>
          <w:i/>
          <w:iCs/>
          <w:sz w:val="22"/>
          <w:szCs w:val="22"/>
          <w:lang w:val="es-ES_tradnl"/>
        </w:rPr>
      </w:pPr>
    </w:p>
    <w:p w:rsidRPr="009D4818" w:rsidR="009D4818" w:rsidP="009D4818" w:rsidRDefault="009D4818" w14:paraId="031A645F" w14:textId="77777777">
      <w:pPr>
        <w:jc w:val="both"/>
        <w:rPr>
          <w:b/>
          <w:bCs/>
          <w:i/>
          <w:iCs/>
          <w:sz w:val="23"/>
          <w:szCs w:val="23"/>
          <w:lang w:val="es-ES_tradnl"/>
        </w:rPr>
      </w:pPr>
    </w:p>
    <w:p w:rsidRPr="009D4818" w:rsidR="00431265" w:rsidP="009D4818" w:rsidRDefault="00431265" w14:paraId="6C079873" w14:textId="77777777">
      <w:pPr>
        <w:jc w:val="both"/>
        <w:rPr>
          <w:b/>
          <w:bCs/>
          <w:i/>
          <w:iCs/>
          <w:sz w:val="22"/>
          <w:szCs w:val="22"/>
        </w:rPr>
      </w:pPr>
      <w:r w:rsidRPr="009D4818">
        <w:rPr>
          <w:b/>
          <w:bCs/>
          <w:i/>
          <w:iCs/>
          <w:sz w:val="23"/>
          <w:szCs w:val="23"/>
        </w:rPr>
        <w:t>La Secretaria Técnica, como Órgano Resolutivo Unipersonal, emite la presente resolución.</w:t>
      </w:r>
    </w:p>
    <w:p w:rsidRPr="009D4818" w:rsidR="009D4818" w:rsidP="00431265" w:rsidRDefault="009D4818" w14:paraId="47304098" w14:textId="77777777">
      <w:pPr>
        <w:spacing w:line="360" w:lineRule="auto"/>
        <w:jc w:val="center"/>
        <w:rPr>
          <w:b/>
          <w:bCs/>
          <w:sz w:val="23"/>
          <w:szCs w:val="23"/>
        </w:rPr>
      </w:pPr>
    </w:p>
    <w:p w:rsidRPr="009D4818" w:rsidR="00431265" w:rsidP="00431265" w:rsidRDefault="00431265" w14:paraId="7A705375" w14:textId="08E4A8E6">
      <w:pPr>
        <w:spacing w:line="360" w:lineRule="auto"/>
        <w:jc w:val="center"/>
        <w:rPr>
          <w:b/>
          <w:bCs/>
          <w:sz w:val="23"/>
          <w:szCs w:val="23"/>
        </w:rPr>
      </w:pPr>
      <w:r w:rsidRPr="009D4818">
        <w:rPr>
          <w:b/>
          <w:bCs/>
          <w:sz w:val="23"/>
          <w:szCs w:val="23"/>
        </w:rPr>
        <w:t>Alicia Martín López – Secretaria Técnica</w:t>
      </w:r>
    </w:p>
    <w:p w:rsidRPr="009D4818" w:rsidR="00861405" w:rsidP="008E0099" w:rsidRDefault="00861405" w14:paraId="2AB4572E" w14:textId="77777777">
      <w:pPr>
        <w:spacing w:line="360" w:lineRule="auto"/>
        <w:jc w:val="center"/>
        <w:rPr>
          <w:b/>
          <w:bCs/>
          <w:sz w:val="23"/>
          <w:szCs w:val="23"/>
        </w:rPr>
      </w:pPr>
    </w:p>
    <w:p w:rsidRPr="008E0099" w:rsidR="001631D6" w:rsidP="008E0099" w:rsidRDefault="001631D6" w14:paraId="0DA96C46" w14:textId="77777777">
      <w:pPr>
        <w:spacing w:line="360" w:lineRule="auto"/>
        <w:jc w:val="both"/>
        <w:rPr>
          <w:lang w:val="es-MX"/>
        </w:rPr>
      </w:pPr>
    </w:p>
    <w:p w:rsidRPr="008E0099" w:rsidR="00F15FBA" w:rsidP="008E0099" w:rsidRDefault="00F15FBA" w14:paraId="22C77427" w14:textId="77777777">
      <w:pPr>
        <w:spacing w:line="360" w:lineRule="auto"/>
      </w:pPr>
    </w:p>
    <w:p w:rsidRPr="008E0099" w:rsidR="00F15FBA" w:rsidP="008E0099" w:rsidRDefault="00F15FBA" w14:paraId="58BFC23A" w14:textId="77777777">
      <w:pPr>
        <w:spacing w:line="360" w:lineRule="auto"/>
      </w:pPr>
    </w:p>
    <w:p w:rsidRPr="008E0099" w:rsidR="009E119B" w:rsidRDefault="009E119B" w14:paraId="164CAA9F" w14:textId="77777777"/>
    <w:sectPr w:rsidRPr="008E0099" w:rsidR="009E119B">
      <w:headerReference w:type="default" r:id="rId16"/>
      <w:footerReference w:type="default" r:id="rId17"/>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F43CD" w:rsidP="005F148C" w:rsidRDefault="00DF43CD" w14:paraId="0648CA09" w14:textId="77777777">
      <w:r>
        <w:separator/>
      </w:r>
    </w:p>
  </w:endnote>
  <w:endnote w:type="continuationSeparator" w:id="0">
    <w:p w:rsidR="00DF43CD" w:rsidP="005F148C" w:rsidRDefault="00DF43CD" w14:paraId="65BC396C"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F43CD" w:rsidP="005F148C" w:rsidRDefault="00DF43CD" w14:paraId="5F664796" w14:textId="77777777">
      <w:r>
        <w:separator/>
      </w:r>
    </w:p>
  </w:footnote>
  <w:footnote w:type="continuationSeparator" w:id="0">
    <w:p w:rsidR="00DF43CD" w:rsidP="005F148C" w:rsidRDefault="00DF43CD" w14:paraId="1A6FF6EA" w14:textId="77777777">
      <w:r>
        <w:continuationSeparator/>
      </w:r>
    </w:p>
  </w:footnote>
  <w:footnote w:id="1">
    <w:p w:rsidR="00020EFD" w:rsidP="00020EFD" w:rsidRDefault="00020EFD" w14:paraId="1E2A19D7" w14:textId="77777777">
      <w:pPr>
        <w:pStyle w:val="Textonotapie"/>
        <w:jc w:val="both"/>
        <w:rPr>
          <w:sz w:val="18"/>
          <w:szCs w:val="18"/>
          <w:lang w:val="es-PE"/>
        </w:rPr>
      </w:pPr>
      <w:r>
        <w:rPr>
          <w:rStyle w:val="Refdenotaalpie"/>
          <w:sz w:val="18"/>
          <w:szCs w:val="18"/>
        </w:rPr>
        <w:footnoteRef/>
      </w:r>
      <w:r>
        <w:rPr>
          <w:sz w:val="18"/>
          <w:szCs w:val="18"/>
        </w:rPr>
        <w:t xml:space="preserve"> https://www.sbs.gob.pe/portals/3/educacion-financiera-pdf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3300CAE"/>
    <w:multiLevelType w:val="hybridMultilevel"/>
    <w:tmpl w:val="E92D1EDA"/>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13D7A49"/>
    <w:multiLevelType w:val="hybridMultilevel"/>
    <w:tmpl w:val="70CF66E0"/>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44AB963"/>
    <w:multiLevelType w:val="hybridMultilevel"/>
    <w:tmpl w:val="19D189C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4527805"/>
    <w:multiLevelType w:val="hybridMultilevel"/>
    <w:tmpl w:val="A2D426E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06CA3131"/>
    <w:multiLevelType w:val="hybridMultilevel"/>
    <w:tmpl w:val="9BB4E6B4"/>
    <w:lvl w:ilvl="0" w:tplc="F574F586">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086FB39D"/>
    <w:multiLevelType w:val="hybridMultilevel"/>
    <w:tmpl w:val="7621AC8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B557E06"/>
    <w:multiLevelType w:val="hybridMultilevel"/>
    <w:tmpl w:val="CA828902"/>
    <w:lvl w:ilvl="0" w:tplc="31005C92">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0BFB5D8C"/>
    <w:multiLevelType w:val="hybridMultilevel"/>
    <w:tmpl w:val="5444286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0BFD23A2"/>
    <w:multiLevelType w:val="hybridMultilevel"/>
    <w:tmpl w:val="4F4EF5CE"/>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9" w15:restartNumberingAfterBreak="0">
    <w:nsid w:val="0D7B5FF2"/>
    <w:multiLevelType w:val="hybridMultilevel"/>
    <w:tmpl w:val="82D6CB34"/>
    <w:lvl w:ilvl="0" w:tplc="466ADFA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0" w15:restartNumberingAfterBreak="0">
    <w:nsid w:val="0E0452DF"/>
    <w:multiLevelType w:val="hybridMultilevel"/>
    <w:tmpl w:val="C538A74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0F6E34B3"/>
    <w:multiLevelType w:val="hybridMultilevel"/>
    <w:tmpl w:val="E262875E"/>
    <w:lvl w:ilvl="0" w:tplc="0D0C04A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131B231E"/>
    <w:multiLevelType w:val="multilevel"/>
    <w:tmpl w:val="F2961B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33C1DA6"/>
    <w:multiLevelType w:val="hybridMultilevel"/>
    <w:tmpl w:val="2A569D8E"/>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13C763A8"/>
    <w:multiLevelType w:val="hybridMultilevel"/>
    <w:tmpl w:val="485071E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18570416"/>
    <w:multiLevelType w:val="multilevel"/>
    <w:tmpl w:val="F1B89ECA"/>
    <w:lvl w:ilvl="0">
      <w:start w:val="5"/>
      <w:numFmt w:val="decimal"/>
      <w:lvlText w:val="%1."/>
      <w:lvlJc w:val="left"/>
      <w:pPr>
        <w:ind w:left="360" w:hanging="360"/>
      </w:pPr>
    </w:lvl>
    <w:lvl w:ilvl="1">
      <w:start w:val="3"/>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6" w15:restartNumberingAfterBreak="0">
    <w:nsid w:val="199D5E75"/>
    <w:multiLevelType w:val="hybridMultilevel"/>
    <w:tmpl w:val="F236A4C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1A684A3A"/>
    <w:multiLevelType w:val="hybridMultilevel"/>
    <w:tmpl w:val="A268FAD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8" w15:restartNumberingAfterBreak="0">
    <w:nsid w:val="1B4B499B"/>
    <w:multiLevelType w:val="hybridMultilevel"/>
    <w:tmpl w:val="CF7AFAC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1CBC1935"/>
    <w:multiLevelType w:val="hybridMultilevel"/>
    <w:tmpl w:val="3E1073F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20B446AC"/>
    <w:multiLevelType w:val="hybridMultilevel"/>
    <w:tmpl w:val="EE08314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21265BF4"/>
    <w:multiLevelType w:val="hybridMultilevel"/>
    <w:tmpl w:val="E0F4AAE8"/>
    <w:lvl w:ilvl="0" w:tplc="D24C276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22937377"/>
    <w:multiLevelType w:val="hybridMultilevel"/>
    <w:tmpl w:val="66431F58"/>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22DE685E"/>
    <w:multiLevelType w:val="hybridMultilevel"/>
    <w:tmpl w:val="B750E52C"/>
    <w:lvl w:ilvl="0" w:tplc="E348E75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4" w15:restartNumberingAfterBreak="0">
    <w:nsid w:val="23F94D99"/>
    <w:multiLevelType w:val="hybridMultilevel"/>
    <w:tmpl w:val="91862E4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2502060D"/>
    <w:multiLevelType w:val="hybridMultilevel"/>
    <w:tmpl w:val="23DC35D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28B318CD"/>
    <w:multiLevelType w:val="hybridMultilevel"/>
    <w:tmpl w:val="53C288F6"/>
    <w:lvl w:ilvl="0" w:tplc="79A660F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7" w15:restartNumberingAfterBreak="0">
    <w:nsid w:val="29AEA2FD"/>
    <w:multiLevelType w:val="hybridMultilevel"/>
    <w:tmpl w:val="A1FF629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2FFF7D83"/>
    <w:multiLevelType w:val="hybridMultilevel"/>
    <w:tmpl w:val="0BB45F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3337151C"/>
    <w:multiLevelType w:val="hybridMultilevel"/>
    <w:tmpl w:val="4D6A2C5A"/>
    <w:lvl w:ilvl="0" w:tplc="0BECA542">
      <w:start w:val="1"/>
      <w:numFmt w:val="lowerRoman"/>
      <w:lvlText w:val="(%1)"/>
      <w:lvlJc w:val="left"/>
      <w:pPr>
        <w:ind w:left="720" w:hanging="72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30" w15:restartNumberingAfterBreak="0">
    <w:nsid w:val="36DF3B95"/>
    <w:multiLevelType w:val="hybridMultilevel"/>
    <w:tmpl w:val="E9982968"/>
    <w:lvl w:ilvl="0" w:tplc="7390E266">
      <w:start w:val="1"/>
      <w:numFmt w:val="bullet"/>
      <w:lvlText w:val="-"/>
      <w:lvlJc w:val="left"/>
      <w:pPr>
        <w:ind w:left="720" w:hanging="360"/>
      </w:pPr>
      <w:rPr>
        <w:rFonts w:hint="default" w:ascii="Georgia" w:hAnsi="Georgia"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1" w15:restartNumberingAfterBreak="0">
    <w:nsid w:val="36E76F88"/>
    <w:multiLevelType w:val="hybridMultilevel"/>
    <w:tmpl w:val="54525BF0"/>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373124AC"/>
    <w:multiLevelType w:val="hybridMultilevel"/>
    <w:tmpl w:val="9ED61704"/>
    <w:lvl w:ilvl="0" w:tplc="EEA00B02">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37615185"/>
    <w:multiLevelType w:val="multilevel"/>
    <w:tmpl w:val="4D62F7FE"/>
    <w:lvl w:ilvl="0">
      <w:start w:val="5"/>
      <w:numFmt w:val="decimal"/>
      <w:lvlText w:val="%1."/>
      <w:lvlJc w:val="left"/>
      <w:pPr>
        <w:ind w:left="376" w:hanging="376"/>
      </w:pPr>
      <w:rPr>
        <w:rFonts w:hint="default"/>
      </w:rPr>
    </w:lvl>
    <w:lvl w:ilvl="1">
      <w:start w:val="1"/>
      <w:numFmt w:val="decimal"/>
      <w:lvlText w:val="%1.%2."/>
      <w:lvlJc w:val="left"/>
      <w:pPr>
        <w:ind w:left="376" w:hanging="3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9687A61"/>
    <w:multiLevelType w:val="hybridMultilevel"/>
    <w:tmpl w:val="7CCE8F78"/>
    <w:lvl w:ilvl="0" w:tplc="B5CA8FF6">
      <w:numFmt w:val="bullet"/>
      <w:lvlText w:val=""/>
      <w:lvlJc w:val="left"/>
      <w:pPr>
        <w:ind w:left="648" w:hanging="360"/>
      </w:pPr>
      <w:rPr>
        <w:rFonts w:hint="default" w:ascii="Symbol" w:hAnsi="Symbol" w:eastAsiaTheme="minorHAnsi" w:cstheme="minorBidi"/>
      </w:rPr>
    </w:lvl>
    <w:lvl w:ilvl="1" w:tplc="280A0003">
      <w:start w:val="1"/>
      <w:numFmt w:val="bullet"/>
      <w:lvlText w:val="o"/>
      <w:lvlJc w:val="left"/>
      <w:pPr>
        <w:ind w:left="1368" w:hanging="360"/>
      </w:pPr>
      <w:rPr>
        <w:rFonts w:hint="default" w:ascii="Courier New" w:hAnsi="Courier New" w:cs="Courier New"/>
      </w:rPr>
    </w:lvl>
    <w:lvl w:ilvl="2" w:tplc="280A0005">
      <w:start w:val="1"/>
      <w:numFmt w:val="bullet"/>
      <w:lvlText w:val=""/>
      <w:lvlJc w:val="left"/>
      <w:pPr>
        <w:ind w:left="2088" w:hanging="360"/>
      </w:pPr>
      <w:rPr>
        <w:rFonts w:hint="default" w:ascii="Wingdings" w:hAnsi="Wingdings"/>
      </w:rPr>
    </w:lvl>
    <w:lvl w:ilvl="3" w:tplc="280A0001">
      <w:start w:val="1"/>
      <w:numFmt w:val="bullet"/>
      <w:lvlText w:val=""/>
      <w:lvlJc w:val="left"/>
      <w:pPr>
        <w:ind w:left="2808" w:hanging="360"/>
      </w:pPr>
      <w:rPr>
        <w:rFonts w:hint="default" w:ascii="Symbol" w:hAnsi="Symbol"/>
      </w:rPr>
    </w:lvl>
    <w:lvl w:ilvl="4" w:tplc="280A0003">
      <w:start w:val="1"/>
      <w:numFmt w:val="bullet"/>
      <w:lvlText w:val="o"/>
      <w:lvlJc w:val="left"/>
      <w:pPr>
        <w:ind w:left="3528" w:hanging="360"/>
      </w:pPr>
      <w:rPr>
        <w:rFonts w:hint="default" w:ascii="Courier New" w:hAnsi="Courier New" w:cs="Courier New"/>
      </w:rPr>
    </w:lvl>
    <w:lvl w:ilvl="5" w:tplc="280A0005">
      <w:start w:val="1"/>
      <w:numFmt w:val="bullet"/>
      <w:lvlText w:val=""/>
      <w:lvlJc w:val="left"/>
      <w:pPr>
        <w:ind w:left="4248" w:hanging="360"/>
      </w:pPr>
      <w:rPr>
        <w:rFonts w:hint="default" w:ascii="Wingdings" w:hAnsi="Wingdings"/>
      </w:rPr>
    </w:lvl>
    <w:lvl w:ilvl="6" w:tplc="280A0001">
      <w:start w:val="1"/>
      <w:numFmt w:val="bullet"/>
      <w:lvlText w:val=""/>
      <w:lvlJc w:val="left"/>
      <w:pPr>
        <w:ind w:left="4968" w:hanging="360"/>
      </w:pPr>
      <w:rPr>
        <w:rFonts w:hint="default" w:ascii="Symbol" w:hAnsi="Symbol"/>
      </w:rPr>
    </w:lvl>
    <w:lvl w:ilvl="7" w:tplc="280A0003">
      <w:start w:val="1"/>
      <w:numFmt w:val="bullet"/>
      <w:lvlText w:val="o"/>
      <w:lvlJc w:val="left"/>
      <w:pPr>
        <w:ind w:left="5688" w:hanging="360"/>
      </w:pPr>
      <w:rPr>
        <w:rFonts w:hint="default" w:ascii="Courier New" w:hAnsi="Courier New" w:cs="Courier New"/>
      </w:rPr>
    </w:lvl>
    <w:lvl w:ilvl="8" w:tplc="280A0005">
      <w:start w:val="1"/>
      <w:numFmt w:val="bullet"/>
      <w:lvlText w:val=""/>
      <w:lvlJc w:val="left"/>
      <w:pPr>
        <w:ind w:left="6408" w:hanging="360"/>
      </w:pPr>
      <w:rPr>
        <w:rFonts w:hint="default" w:ascii="Wingdings" w:hAnsi="Wingdings"/>
      </w:rPr>
    </w:lvl>
  </w:abstractNum>
  <w:abstractNum w:abstractNumId="35" w15:restartNumberingAfterBreak="0">
    <w:nsid w:val="3C931931"/>
    <w:multiLevelType w:val="hybridMultilevel"/>
    <w:tmpl w:val="F794AD9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3F793AD8"/>
    <w:multiLevelType w:val="hybridMultilevel"/>
    <w:tmpl w:val="BF083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40EB29E9"/>
    <w:multiLevelType w:val="hybridMultilevel"/>
    <w:tmpl w:val="2160C56E"/>
    <w:lvl w:ilvl="0" w:tplc="280A0001">
      <w:start w:val="1"/>
      <w:numFmt w:val="bullet"/>
      <w:lvlText w:val=""/>
      <w:lvlJc w:val="left"/>
      <w:pPr>
        <w:ind w:left="780" w:hanging="360"/>
      </w:pPr>
      <w:rPr>
        <w:rFonts w:hint="default" w:ascii="Symbol" w:hAnsi="Symbol"/>
      </w:rPr>
    </w:lvl>
    <w:lvl w:ilvl="1" w:tplc="280A0003">
      <w:start w:val="1"/>
      <w:numFmt w:val="bullet"/>
      <w:lvlText w:val="o"/>
      <w:lvlJc w:val="left"/>
      <w:pPr>
        <w:ind w:left="1500" w:hanging="360"/>
      </w:pPr>
      <w:rPr>
        <w:rFonts w:hint="default" w:ascii="Courier New" w:hAnsi="Courier New" w:cs="Courier New"/>
      </w:rPr>
    </w:lvl>
    <w:lvl w:ilvl="2" w:tplc="280A0005">
      <w:start w:val="1"/>
      <w:numFmt w:val="bullet"/>
      <w:lvlText w:val=""/>
      <w:lvlJc w:val="left"/>
      <w:pPr>
        <w:ind w:left="2220" w:hanging="360"/>
      </w:pPr>
      <w:rPr>
        <w:rFonts w:hint="default" w:ascii="Wingdings" w:hAnsi="Wingdings"/>
      </w:rPr>
    </w:lvl>
    <w:lvl w:ilvl="3" w:tplc="280A0001">
      <w:start w:val="1"/>
      <w:numFmt w:val="bullet"/>
      <w:lvlText w:val=""/>
      <w:lvlJc w:val="left"/>
      <w:pPr>
        <w:ind w:left="2940" w:hanging="360"/>
      </w:pPr>
      <w:rPr>
        <w:rFonts w:hint="default" w:ascii="Symbol" w:hAnsi="Symbol"/>
      </w:rPr>
    </w:lvl>
    <w:lvl w:ilvl="4" w:tplc="280A0003">
      <w:start w:val="1"/>
      <w:numFmt w:val="bullet"/>
      <w:lvlText w:val="o"/>
      <w:lvlJc w:val="left"/>
      <w:pPr>
        <w:ind w:left="3660" w:hanging="360"/>
      </w:pPr>
      <w:rPr>
        <w:rFonts w:hint="default" w:ascii="Courier New" w:hAnsi="Courier New" w:cs="Courier New"/>
      </w:rPr>
    </w:lvl>
    <w:lvl w:ilvl="5" w:tplc="280A0005">
      <w:start w:val="1"/>
      <w:numFmt w:val="bullet"/>
      <w:lvlText w:val=""/>
      <w:lvlJc w:val="left"/>
      <w:pPr>
        <w:ind w:left="4380" w:hanging="360"/>
      </w:pPr>
      <w:rPr>
        <w:rFonts w:hint="default" w:ascii="Wingdings" w:hAnsi="Wingdings"/>
      </w:rPr>
    </w:lvl>
    <w:lvl w:ilvl="6" w:tplc="280A0001">
      <w:start w:val="1"/>
      <w:numFmt w:val="bullet"/>
      <w:lvlText w:val=""/>
      <w:lvlJc w:val="left"/>
      <w:pPr>
        <w:ind w:left="5100" w:hanging="360"/>
      </w:pPr>
      <w:rPr>
        <w:rFonts w:hint="default" w:ascii="Symbol" w:hAnsi="Symbol"/>
      </w:rPr>
    </w:lvl>
    <w:lvl w:ilvl="7" w:tplc="280A0003">
      <w:start w:val="1"/>
      <w:numFmt w:val="bullet"/>
      <w:lvlText w:val="o"/>
      <w:lvlJc w:val="left"/>
      <w:pPr>
        <w:ind w:left="5820" w:hanging="360"/>
      </w:pPr>
      <w:rPr>
        <w:rFonts w:hint="default" w:ascii="Courier New" w:hAnsi="Courier New" w:cs="Courier New"/>
      </w:rPr>
    </w:lvl>
    <w:lvl w:ilvl="8" w:tplc="280A0005">
      <w:start w:val="1"/>
      <w:numFmt w:val="bullet"/>
      <w:lvlText w:val=""/>
      <w:lvlJc w:val="left"/>
      <w:pPr>
        <w:ind w:left="6540" w:hanging="360"/>
      </w:pPr>
      <w:rPr>
        <w:rFonts w:hint="default" w:ascii="Wingdings" w:hAnsi="Wingdings"/>
      </w:rPr>
    </w:lvl>
  </w:abstractNum>
  <w:abstractNum w:abstractNumId="38" w15:restartNumberingAfterBreak="0">
    <w:nsid w:val="43141376"/>
    <w:multiLevelType w:val="hybridMultilevel"/>
    <w:tmpl w:val="9BB4E6B4"/>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9" w15:restartNumberingAfterBreak="0">
    <w:nsid w:val="44CF0589"/>
    <w:multiLevelType w:val="hybridMultilevel"/>
    <w:tmpl w:val="503A4DD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0" w15:restartNumberingAfterBreak="0">
    <w:nsid w:val="45EB135E"/>
    <w:multiLevelType w:val="hybridMultilevel"/>
    <w:tmpl w:val="A268FA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1" w15:restartNumberingAfterBreak="0">
    <w:nsid w:val="49A502E0"/>
    <w:multiLevelType w:val="hybridMultilevel"/>
    <w:tmpl w:val="C38698F0"/>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2" w15:restartNumberingAfterBreak="0">
    <w:nsid w:val="4A9029CC"/>
    <w:multiLevelType w:val="hybridMultilevel"/>
    <w:tmpl w:val="FEF83CB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3" w15:restartNumberingAfterBreak="0">
    <w:nsid w:val="4AF431AD"/>
    <w:multiLevelType w:val="multilevel"/>
    <w:tmpl w:val="F04E959E"/>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4" w15:restartNumberingAfterBreak="0">
    <w:nsid w:val="4B2A492E"/>
    <w:multiLevelType w:val="multilevel"/>
    <w:tmpl w:val="62B63FC2"/>
    <w:lvl w:ilvl="0">
      <w:start w:val="6"/>
      <w:numFmt w:val="decimal"/>
      <w:lvlText w:val="%1."/>
      <w:lvlJc w:val="left"/>
      <w:pPr>
        <w:ind w:left="360" w:hanging="360"/>
      </w:pPr>
    </w:lvl>
    <w:lvl w:ilvl="1">
      <w:start w:val="3"/>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5" w15:restartNumberingAfterBreak="0">
    <w:nsid w:val="4F524235"/>
    <w:multiLevelType w:val="hybridMultilevel"/>
    <w:tmpl w:val="73F29A8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6" w15:restartNumberingAfterBreak="0">
    <w:nsid w:val="51045A20"/>
    <w:multiLevelType w:val="hybridMultilevel"/>
    <w:tmpl w:val="15FA867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7" w15:restartNumberingAfterBreak="0">
    <w:nsid w:val="52AF5988"/>
    <w:multiLevelType w:val="hybridMultilevel"/>
    <w:tmpl w:val="485071E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8" w15:restartNumberingAfterBreak="0">
    <w:nsid w:val="52DD303E"/>
    <w:multiLevelType w:val="hybridMultilevel"/>
    <w:tmpl w:val="0CFEB2A8"/>
    <w:lvl w:ilvl="0" w:tplc="280A0019">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9" w15:restartNumberingAfterBreak="0">
    <w:nsid w:val="58587335"/>
    <w:multiLevelType w:val="hybridMultilevel"/>
    <w:tmpl w:val="FEF83CB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0" w15:restartNumberingAfterBreak="0">
    <w:nsid w:val="5EF65DDD"/>
    <w:multiLevelType w:val="hybridMultilevel"/>
    <w:tmpl w:val="F844F004"/>
    <w:lvl w:ilvl="0" w:tplc="81AADADE">
      <w:start w:val="3"/>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1" w15:restartNumberingAfterBreak="0">
    <w:nsid w:val="614A2F2F"/>
    <w:multiLevelType w:val="hybridMultilevel"/>
    <w:tmpl w:val="B05431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2" w15:restartNumberingAfterBreak="0">
    <w:nsid w:val="615F36BF"/>
    <w:multiLevelType w:val="hybridMultilevel"/>
    <w:tmpl w:val="DBB8DD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3" w15:restartNumberingAfterBreak="0">
    <w:nsid w:val="6202330A"/>
    <w:multiLevelType w:val="hybridMultilevel"/>
    <w:tmpl w:val="6AC6C6D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4" w15:restartNumberingAfterBreak="0">
    <w:nsid w:val="62DF6132"/>
    <w:multiLevelType w:val="hybridMultilevel"/>
    <w:tmpl w:val="128CF040"/>
    <w:lvl w:ilvl="0" w:tplc="280A0001">
      <w:start w:val="1"/>
      <w:numFmt w:val="bullet"/>
      <w:lvlText w:val=""/>
      <w:lvlJc w:val="left"/>
      <w:pPr>
        <w:ind w:left="720" w:hanging="360"/>
      </w:pPr>
      <w:rPr>
        <w:rFonts w:hint="default" w:ascii="Symbol" w:hAnsi="Symbol"/>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55" w15:restartNumberingAfterBreak="0">
    <w:nsid w:val="643B6E6E"/>
    <w:multiLevelType w:val="hybridMultilevel"/>
    <w:tmpl w:val="3AA673C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6" w15:restartNumberingAfterBreak="0">
    <w:nsid w:val="6B930B85"/>
    <w:multiLevelType w:val="hybridMultilevel"/>
    <w:tmpl w:val="0A757A59"/>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7" w15:restartNumberingAfterBreak="0">
    <w:nsid w:val="7066448F"/>
    <w:multiLevelType w:val="hybridMultilevel"/>
    <w:tmpl w:val="F236A4C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8" w15:restartNumberingAfterBreak="0">
    <w:nsid w:val="720A498D"/>
    <w:multiLevelType w:val="multilevel"/>
    <w:tmpl w:val="DF4041E8"/>
    <w:lvl w:ilvl="0">
      <w:start w:val="26"/>
      <w:numFmt w:val="decimal"/>
      <w:lvlText w:val="%1."/>
      <w:lvlJc w:val="left"/>
      <w:pPr>
        <w:ind w:left="480" w:hanging="48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59" w15:restartNumberingAfterBreak="0">
    <w:nsid w:val="79E47C2E"/>
    <w:multiLevelType w:val="hybridMultilevel"/>
    <w:tmpl w:val="CF80E312"/>
    <w:lvl w:ilvl="0" w:tplc="CE04F36C">
      <w:start w:val="1"/>
      <w:numFmt w:val="decimal"/>
      <w:lvlText w:val="%1)"/>
      <w:lvlJc w:val="left"/>
      <w:pPr>
        <w:ind w:left="720" w:hanging="360"/>
      </w:pPr>
      <w:rPr>
        <w:rFonts w:ascii="Times New Roman" w:hAnsi="Times New Roman" w:cs="Times New Roman" w:eastAsiaTheme="minorEastAsia"/>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0" w15:restartNumberingAfterBreak="0">
    <w:nsid w:val="7B0B32F2"/>
    <w:multiLevelType w:val="hybridMultilevel"/>
    <w:tmpl w:val="5444286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1" w15:restartNumberingAfterBreak="0">
    <w:nsid w:val="7B455D63"/>
    <w:multiLevelType w:val="hybridMultilevel"/>
    <w:tmpl w:val="35DCAA8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2" w15:restartNumberingAfterBreak="0">
    <w:nsid w:val="7B98482C"/>
    <w:multiLevelType w:val="hybridMultilevel"/>
    <w:tmpl w:val="506E09A6"/>
    <w:lvl w:ilvl="0" w:tplc="5EE01CA2">
      <w:start w:val="1"/>
      <w:numFmt w:val="lowerLetter"/>
      <w:lvlText w:val="%1)"/>
      <w:lvlJc w:val="left"/>
      <w:pPr>
        <w:ind w:left="720" w:hanging="360"/>
      </w:pPr>
      <w:rPr>
        <w:rFonts w:ascii="Arial Narrow" w:hAnsi="Arial Narrow" w:eastAsia="Times New Roman" w:cs="Arial"/>
      </w:rPr>
    </w:lvl>
    <w:lvl w:ilvl="1" w:tplc="0C0A0003">
      <w:numFmt w:val="decimal"/>
      <w:lvlText w:val="o"/>
      <w:lvlJc w:val="left"/>
      <w:pPr>
        <w:ind w:left="1440" w:hanging="360"/>
      </w:pPr>
      <w:rPr>
        <w:rFonts w:hint="default" w:ascii="Courier New" w:hAnsi="Courier New" w:cs="Courier New"/>
      </w:rPr>
    </w:lvl>
    <w:lvl w:ilvl="2" w:tplc="0C0A0005">
      <w:numFmt w:val="decimal"/>
      <w:lvlText w:val=""/>
      <w:lvlJc w:val="left"/>
      <w:pPr>
        <w:ind w:left="2160" w:hanging="360"/>
      </w:pPr>
      <w:rPr>
        <w:rFonts w:hint="default" w:ascii="Wingdings" w:hAnsi="Wingdings"/>
      </w:rPr>
    </w:lvl>
    <w:lvl w:ilvl="3" w:tplc="0C0A0001">
      <w:numFmt w:val="decimal"/>
      <w:lvlText w:val=""/>
      <w:lvlJc w:val="left"/>
      <w:pPr>
        <w:ind w:left="2880" w:hanging="360"/>
      </w:pPr>
      <w:rPr>
        <w:rFonts w:hint="default" w:ascii="Symbol" w:hAnsi="Symbol"/>
      </w:rPr>
    </w:lvl>
    <w:lvl w:ilvl="4" w:tplc="0C0A0003">
      <w:numFmt w:val="decimal"/>
      <w:lvlText w:val="o"/>
      <w:lvlJc w:val="left"/>
      <w:pPr>
        <w:ind w:left="3600" w:hanging="360"/>
      </w:pPr>
      <w:rPr>
        <w:rFonts w:hint="default" w:ascii="Courier New" w:hAnsi="Courier New" w:cs="Courier New"/>
      </w:rPr>
    </w:lvl>
    <w:lvl w:ilvl="5" w:tplc="0C0A0005">
      <w:numFmt w:val="decimal"/>
      <w:lvlText w:val=""/>
      <w:lvlJc w:val="left"/>
      <w:pPr>
        <w:ind w:left="4320" w:hanging="360"/>
      </w:pPr>
      <w:rPr>
        <w:rFonts w:hint="default" w:ascii="Wingdings" w:hAnsi="Wingdings"/>
      </w:rPr>
    </w:lvl>
    <w:lvl w:ilvl="6" w:tplc="0C0A0001">
      <w:numFmt w:val="decimal"/>
      <w:lvlText w:val=""/>
      <w:lvlJc w:val="left"/>
      <w:pPr>
        <w:ind w:left="5040" w:hanging="360"/>
      </w:pPr>
      <w:rPr>
        <w:rFonts w:hint="default" w:ascii="Symbol" w:hAnsi="Symbol"/>
      </w:rPr>
    </w:lvl>
    <w:lvl w:ilvl="7" w:tplc="0C0A0003">
      <w:numFmt w:val="decimal"/>
      <w:lvlText w:val="o"/>
      <w:lvlJc w:val="left"/>
      <w:pPr>
        <w:ind w:left="5760" w:hanging="360"/>
      </w:pPr>
      <w:rPr>
        <w:rFonts w:hint="default" w:ascii="Courier New" w:hAnsi="Courier New" w:cs="Courier New"/>
      </w:rPr>
    </w:lvl>
    <w:lvl w:ilvl="8" w:tplc="0C0A0005">
      <w:numFmt w:val="decimal"/>
      <w:lvlText w:val=""/>
      <w:lvlJc w:val="left"/>
      <w:pPr>
        <w:ind w:left="6480" w:hanging="360"/>
      </w:pPr>
      <w:rPr>
        <w:rFonts w:hint="default" w:ascii="Wingdings" w:hAnsi="Wingdings"/>
      </w:rPr>
    </w:lvl>
  </w:abstractNum>
  <w:abstractNum w:abstractNumId="63" w15:restartNumberingAfterBreak="0">
    <w:nsid w:val="7CBE5F8F"/>
    <w:multiLevelType w:val="hybridMultilevel"/>
    <w:tmpl w:val="3530E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4137710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7064804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56689820">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1670527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6562637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90009740">
    <w:abstractNumId w:val="23"/>
  </w:num>
  <w:num w:numId="7" w16cid:durableId="1402695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09357287">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9615425">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6643472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42653762">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6714530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24119241">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53432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46678661">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2935407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34969398">
    <w:abstractNumId w:val="50"/>
  </w:num>
  <w:num w:numId="18" w16cid:durableId="184978415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2637319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72420418">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949418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1185235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0947766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118404467">
    <w:abstractNumId w:val="26"/>
  </w:num>
  <w:num w:numId="25" w16cid:durableId="2063404188">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2101411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065112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29688401">
    <w:abstractNumId w:val="6"/>
  </w:num>
  <w:num w:numId="29" w16cid:durableId="620304067">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62942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9204659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95798888">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85445608">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08831034">
    <w:abstractNumId w:val="62"/>
  </w:num>
  <w:num w:numId="35" w16cid:durableId="125967622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32008299">
    <w:abstractNumId w:val="9"/>
  </w:num>
  <w:num w:numId="37" w16cid:durableId="2103842061">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914004328">
    <w:abstractNumId w:val="57"/>
  </w:num>
  <w:num w:numId="39" w16cid:durableId="375400375">
    <w:abstractNumId w:val="3"/>
  </w:num>
  <w:num w:numId="40" w16cid:durableId="153646298">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955166616">
    <w:abstractNumId w:val="54"/>
  </w:num>
  <w:num w:numId="42" w16cid:durableId="1367632935">
    <w:abstractNumId w:val="58"/>
    <w:lvlOverride w:ilvl="0">
      <w:startOverride w:val="2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12337622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32381837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295722133">
    <w:abstractNumId w:val="4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459179354">
    <w:abstractNumId w:val="44"/>
    <w:lvlOverride w:ilvl="0">
      <w:startOverride w:val="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879367563">
    <w:abstractNumId w:val="30"/>
  </w:num>
  <w:num w:numId="48" w16cid:durableId="1820147613">
    <w:abstractNumId w:val="15"/>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210023773">
    <w:abstractNumId w:val="41"/>
  </w:num>
  <w:num w:numId="50" w16cid:durableId="1221936204">
    <w:abstractNumId w:val="33"/>
  </w:num>
  <w:num w:numId="51" w16cid:durableId="1578200737">
    <w:abstractNumId w:val="22"/>
  </w:num>
  <w:num w:numId="52" w16cid:durableId="2045446585">
    <w:abstractNumId w:val="27"/>
  </w:num>
  <w:num w:numId="53" w16cid:durableId="236061337">
    <w:abstractNumId w:val="5"/>
  </w:num>
  <w:num w:numId="54" w16cid:durableId="908076149">
    <w:abstractNumId w:val="2"/>
  </w:num>
  <w:num w:numId="55" w16cid:durableId="1301306779">
    <w:abstractNumId w:val="12"/>
  </w:num>
  <w:num w:numId="56" w16cid:durableId="1375540179">
    <w:abstractNumId w:val="56"/>
  </w:num>
  <w:num w:numId="57" w16cid:durableId="605236648">
    <w:abstractNumId w:val="0"/>
  </w:num>
  <w:num w:numId="58" w16cid:durableId="1927105074">
    <w:abstractNumId w:val="1"/>
  </w:num>
  <w:num w:numId="59" w16cid:durableId="1205754912">
    <w:abstractNumId w:val="8"/>
  </w:num>
  <w:num w:numId="60" w16cid:durableId="616185200">
    <w:abstractNumId w:val="34"/>
  </w:num>
  <w:num w:numId="61" w16cid:durableId="1446466692">
    <w:abstractNumId w:val="37"/>
  </w:num>
  <w:num w:numId="62" w16cid:durableId="1725787118">
    <w:abstractNumId w:val="13"/>
  </w:num>
  <w:num w:numId="63" w16cid:durableId="84358793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47645371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0B98"/>
    <w:rsid w:val="00002EBE"/>
    <w:rsid w:val="00007872"/>
    <w:rsid w:val="00007C13"/>
    <w:rsid w:val="0001004C"/>
    <w:rsid w:val="000155B3"/>
    <w:rsid w:val="00015A30"/>
    <w:rsid w:val="00020318"/>
    <w:rsid w:val="00020D94"/>
    <w:rsid w:val="00020EFD"/>
    <w:rsid w:val="00021CE8"/>
    <w:rsid w:val="00021EC1"/>
    <w:rsid w:val="0002216F"/>
    <w:rsid w:val="00023FD6"/>
    <w:rsid w:val="00025849"/>
    <w:rsid w:val="0002647A"/>
    <w:rsid w:val="0002748F"/>
    <w:rsid w:val="00030456"/>
    <w:rsid w:val="0003193C"/>
    <w:rsid w:val="00032526"/>
    <w:rsid w:val="00032C2E"/>
    <w:rsid w:val="00032F73"/>
    <w:rsid w:val="0003324F"/>
    <w:rsid w:val="00033D57"/>
    <w:rsid w:val="000352FB"/>
    <w:rsid w:val="00035695"/>
    <w:rsid w:val="00035BA1"/>
    <w:rsid w:val="00035CCC"/>
    <w:rsid w:val="000362A3"/>
    <w:rsid w:val="00042E86"/>
    <w:rsid w:val="00043C7B"/>
    <w:rsid w:val="00043F13"/>
    <w:rsid w:val="0004567C"/>
    <w:rsid w:val="00045B2C"/>
    <w:rsid w:val="0005357E"/>
    <w:rsid w:val="00054CC0"/>
    <w:rsid w:val="000626FC"/>
    <w:rsid w:val="00066E53"/>
    <w:rsid w:val="0007077B"/>
    <w:rsid w:val="0007150C"/>
    <w:rsid w:val="00072AB4"/>
    <w:rsid w:val="00073516"/>
    <w:rsid w:val="00074CB3"/>
    <w:rsid w:val="00077A12"/>
    <w:rsid w:val="00077BCB"/>
    <w:rsid w:val="000834F4"/>
    <w:rsid w:val="0008387F"/>
    <w:rsid w:val="00084E51"/>
    <w:rsid w:val="00085C13"/>
    <w:rsid w:val="00090136"/>
    <w:rsid w:val="00091A7E"/>
    <w:rsid w:val="00093257"/>
    <w:rsid w:val="00094DDA"/>
    <w:rsid w:val="0009632B"/>
    <w:rsid w:val="000A1BF0"/>
    <w:rsid w:val="000A32D2"/>
    <w:rsid w:val="000A5F16"/>
    <w:rsid w:val="000B085C"/>
    <w:rsid w:val="000B201A"/>
    <w:rsid w:val="000B35F3"/>
    <w:rsid w:val="000C1BC7"/>
    <w:rsid w:val="000C23F0"/>
    <w:rsid w:val="000C3C3C"/>
    <w:rsid w:val="000D1CE3"/>
    <w:rsid w:val="000D2700"/>
    <w:rsid w:val="000D3AAD"/>
    <w:rsid w:val="000D43D0"/>
    <w:rsid w:val="000D4627"/>
    <w:rsid w:val="000D72A1"/>
    <w:rsid w:val="000E19E9"/>
    <w:rsid w:val="000E6D79"/>
    <w:rsid w:val="000F1BDF"/>
    <w:rsid w:val="000F1DF6"/>
    <w:rsid w:val="000F4E06"/>
    <w:rsid w:val="000F7060"/>
    <w:rsid w:val="000F793E"/>
    <w:rsid w:val="00103188"/>
    <w:rsid w:val="00107A19"/>
    <w:rsid w:val="001103B4"/>
    <w:rsid w:val="001113E8"/>
    <w:rsid w:val="001121CB"/>
    <w:rsid w:val="00116E8B"/>
    <w:rsid w:val="00121D19"/>
    <w:rsid w:val="001244A4"/>
    <w:rsid w:val="00125D56"/>
    <w:rsid w:val="001272A9"/>
    <w:rsid w:val="00131840"/>
    <w:rsid w:val="00131FAD"/>
    <w:rsid w:val="00137476"/>
    <w:rsid w:val="001405F4"/>
    <w:rsid w:val="00140C67"/>
    <w:rsid w:val="00142D88"/>
    <w:rsid w:val="0014310A"/>
    <w:rsid w:val="0014392D"/>
    <w:rsid w:val="001462E2"/>
    <w:rsid w:val="0014685F"/>
    <w:rsid w:val="001521E9"/>
    <w:rsid w:val="0015456C"/>
    <w:rsid w:val="001545B7"/>
    <w:rsid w:val="001603C6"/>
    <w:rsid w:val="001631D6"/>
    <w:rsid w:val="001662D0"/>
    <w:rsid w:val="001674E5"/>
    <w:rsid w:val="0017198C"/>
    <w:rsid w:val="00173975"/>
    <w:rsid w:val="001749D9"/>
    <w:rsid w:val="00175A97"/>
    <w:rsid w:val="00175DA8"/>
    <w:rsid w:val="00177DE9"/>
    <w:rsid w:val="00180976"/>
    <w:rsid w:val="001819BA"/>
    <w:rsid w:val="0018455D"/>
    <w:rsid w:val="00185768"/>
    <w:rsid w:val="001919F2"/>
    <w:rsid w:val="00192CAC"/>
    <w:rsid w:val="00193409"/>
    <w:rsid w:val="0019343D"/>
    <w:rsid w:val="001954EF"/>
    <w:rsid w:val="00195646"/>
    <w:rsid w:val="001A0D7C"/>
    <w:rsid w:val="001A19AE"/>
    <w:rsid w:val="001A1D3F"/>
    <w:rsid w:val="001A26F0"/>
    <w:rsid w:val="001A3593"/>
    <w:rsid w:val="001A4C9A"/>
    <w:rsid w:val="001A51FB"/>
    <w:rsid w:val="001B5804"/>
    <w:rsid w:val="001B5E00"/>
    <w:rsid w:val="001B6607"/>
    <w:rsid w:val="001B67A0"/>
    <w:rsid w:val="001B6A25"/>
    <w:rsid w:val="001B6FFA"/>
    <w:rsid w:val="001B7CAB"/>
    <w:rsid w:val="001C2B16"/>
    <w:rsid w:val="001C4385"/>
    <w:rsid w:val="001C5BFF"/>
    <w:rsid w:val="001C66A4"/>
    <w:rsid w:val="001D01FD"/>
    <w:rsid w:val="001D460D"/>
    <w:rsid w:val="001D5564"/>
    <w:rsid w:val="001E06DF"/>
    <w:rsid w:val="001E1429"/>
    <w:rsid w:val="001E42D5"/>
    <w:rsid w:val="001E6B7D"/>
    <w:rsid w:val="001E78C8"/>
    <w:rsid w:val="001F004E"/>
    <w:rsid w:val="001F1F4C"/>
    <w:rsid w:val="001F2B52"/>
    <w:rsid w:val="001F6093"/>
    <w:rsid w:val="0020442B"/>
    <w:rsid w:val="002044C0"/>
    <w:rsid w:val="002049AF"/>
    <w:rsid w:val="002077CA"/>
    <w:rsid w:val="00207EBB"/>
    <w:rsid w:val="00210261"/>
    <w:rsid w:val="002111D0"/>
    <w:rsid w:val="00225D47"/>
    <w:rsid w:val="00225DE7"/>
    <w:rsid w:val="0022786F"/>
    <w:rsid w:val="002334DF"/>
    <w:rsid w:val="00233ED8"/>
    <w:rsid w:val="0023521A"/>
    <w:rsid w:val="002359D5"/>
    <w:rsid w:val="002370F4"/>
    <w:rsid w:val="00237AB1"/>
    <w:rsid w:val="0024261D"/>
    <w:rsid w:val="0024444A"/>
    <w:rsid w:val="00247BE2"/>
    <w:rsid w:val="00251125"/>
    <w:rsid w:val="00251501"/>
    <w:rsid w:val="00251C91"/>
    <w:rsid w:val="00254F48"/>
    <w:rsid w:val="002605BB"/>
    <w:rsid w:val="002608DC"/>
    <w:rsid w:val="00266CCD"/>
    <w:rsid w:val="002671AE"/>
    <w:rsid w:val="00267932"/>
    <w:rsid w:val="002713C2"/>
    <w:rsid w:val="00272948"/>
    <w:rsid w:val="002746F8"/>
    <w:rsid w:val="00274941"/>
    <w:rsid w:val="00275F4C"/>
    <w:rsid w:val="00280092"/>
    <w:rsid w:val="00281026"/>
    <w:rsid w:val="00284530"/>
    <w:rsid w:val="002854B5"/>
    <w:rsid w:val="00290FE5"/>
    <w:rsid w:val="002933C5"/>
    <w:rsid w:val="0029398F"/>
    <w:rsid w:val="0029474B"/>
    <w:rsid w:val="00295D63"/>
    <w:rsid w:val="002A1509"/>
    <w:rsid w:val="002A2188"/>
    <w:rsid w:val="002A23D3"/>
    <w:rsid w:val="002A2594"/>
    <w:rsid w:val="002A27E8"/>
    <w:rsid w:val="002A3836"/>
    <w:rsid w:val="002A666E"/>
    <w:rsid w:val="002B0C7B"/>
    <w:rsid w:val="002B14D5"/>
    <w:rsid w:val="002B550C"/>
    <w:rsid w:val="002B6439"/>
    <w:rsid w:val="002C30A0"/>
    <w:rsid w:val="002C3386"/>
    <w:rsid w:val="002C484D"/>
    <w:rsid w:val="002C7082"/>
    <w:rsid w:val="002C7C2B"/>
    <w:rsid w:val="002D0468"/>
    <w:rsid w:val="002D1C78"/>
    <w:rsid w:val="002D280C"/>
    <w:rsid w:val="002D3B3B"/>
    <w:rsid w:val="002D66D1"/>
    <w:rsid w:val="002D681D"/>
    <w:rsid w:val="002E259E"/>
    <w:rsid w:val="002E35A4"/>
    <w:rsid w:val="002E708C"/>
    <w:rsid w:val="002E730D"/>
    <w:rsid w:val="002E7CCD"/>
    <w:rsid w:val="002F1C0E"/>
    <w:rsid w:val="002F1C69"/>
    <w:rsid w:val="003002BF"/>
    <w:rsid w:val="003028FA"/>
    <w:rsid w:val="003058B6"/>
    <w:rsid w:val="00311F7B"/>
    <w:rsid w:val="00312437"/>
    <w:rsid w:val="0031516E"/>
    <w:rsid w:val="00316958"/>
    <w:rsid w:val="00316A1B"/>
    <w:rsid w:val="0032570B"/>
    <w:rsid w:val="00325974"/>
    <w:rsid w:val="00326621"/>
    <w:rsid w:val="0032738B"/>
    <w:rsid w:val="0033198C"/>
    <w:rsid w:val="00331FB9"/>
    <w:rsid w:val="0033435B"/>
    <w:rsid w:val="003367E9"/>
    <w:rsid w:val="00337458"/>
    <w:rsid w:val="00341276"/>
    <w:rsid w:val="003421EE"/>
    <w:rsid w:val="0034614C"/>
    <w:rsid w:val="00346A99"/>
    <w:rsid w:val="00346F97"/>
    <w:rsid w:val="003470DF"/>
    <w:rsid w:val="0035026A"/>
    <w:rsid w:val="00350BE1"/>
    <w:rsid w:val="00356069"/>
    <w:rsid w:val="00362C13"/>
    <w:rsid w:val="003632D1"/>
    <w:rsid w:val="00366599"/>
    <w:rsid w:val="003671E8"/>
    <w:rsid w:val="00373593"/>
    <w:rsid w:val="00375540"/>
    <w:rsid w:val="00377B6C"/>
    <w:rsid w:val="00381984"/>
    <w:rsid w:val="00383692"/>
    <w:rsid w:val="003857AC"/>
    <w:rsid w:val="00385C08"/>
    <w:rsid w:val="003861F2"/>
    <w:rsid w:val="00386CB7"/>
    <w:rsid w:val="00391B12"/>
    <w:rsid w:val="0039280A"/>
    <w:rsid w:val="00393CEF"/>
    <w:rsid w:val="0039536B"/>
    <w:rsid w:val="003977C8"/>
    <w:rsid w:val="00397BB7"/>
    <w:rsid w:val="003A0005"/>
    <w:rsid w:val="003A0B41"/>
    <w:rsid w:val="003A4AC2"/>
    <w:rsid w:val="003B36C2"/>
    <w:rsid w:val="003B46E3"/>
    <w:rsid w:val="003B4770"/>
    <w:rsid w:val="003B5737"/>
    <w:rsid w:val="003B5A8D"/>
    <w:rsid w:val="003B684A"/>
    <w:rsid w:val="003D001C"/>
    <w:rsid w:val="003D32D3"/>
    <w:rsid w:val="003D5263"/>
    <w:rsid w:val="003D5461"/>
    <w:rsid w:val="003D54FC"/>
    <w:rsid w:val="003D64F7"/>
    <w:rsid w:val="003D6B90"/>
    <w:rsid w:val="003E0B23"/>
    <w:rsid w:val="003E0F70"/>
    <w:rsid w:val="003E57C8"/>
    <w:rsid w:val="003E5C6C"/>
    <w:rsid w:val="003E6104"/>
    <w:rsid w:val="003E6410"/>
    <w:rsid w:val="003E6BA6"/>
    <w:rsid w:val="003F2633"/>
    <w:rsid w:val="003F3702"/>
    <w:rsid w:val="003F3F8C"/>
    <w:rsid w:val="003F5878"/>
    <w:rsid w:val="003F6005"/>
    <w:rsid w:val="003F7065"/>
    <w:rsid w:val="003F73A8"/>
    <w:rsid w:val="00400965"/>
    <w:rsid w:val="00400CDF"/>
    <w:rsid w:val="00402F39"/>
    <w:rsid w:val="0040487D"/>
    <w:rsid w:val="0040707C"/>
    <w:rsid w:val="004071D2"/>
    <w:rsid w:val="00410BC0"/>
    <w:rsid w:val="004157F2"/>
    <w:rsid w:val="00417664"/>
    <w:rsid w:val="0041770E"/>
    <w:rsid w:val="00417E23"/>
    <w:rsid w:val="00421605"/>
    <w:rsid w:val="00425565"/>
    <w:rsid w:val="00425CB7"/>
    <w:rsid w:val="0042673B"/>
    <w:rsid w:val="00427108"/>
    <w:rsid w:val="00427FB7"/>
    <w:rsid w:val="00431265"/>
    <w:rsid w:val="00431A3A"/>
    <w:rsid w:val="0043236E"/>
    <w:rsid w:val="00435416"/>
    <w:rsid w:val="004357E3"/>
    <w:rsid w:val="00435F11"/>
    <w:rsid w:val="004369D2"/>
    <w:rsid w:val="00437C27"/>
    <w:rsid w:val="00440C04"/>
    <w:rsid w:val="00442F39"/>
    <w:rsid w:val="0044391E"/>
    <w:rsid w:val="00443E62"/>
    <w:rsid w:val="00444D29"/>
    <w:rsid w:val="0044521A"/>
    <w:rsid w:val="00446576"/>
    <w:rsid w:val="004531E0"/>
    <w:rsid w:val="0045603E"/>
    <w:rsid w:val="00457C69"/>
    <w:rsid w:val="00460AA9"/>
    <w:rsid w:val="00460DC4"/>
    <w:rsid w:val="004649E2"/>
    <w:rsid w:val="00467825"/>
    <w:rsid w:val="0046791C"/>
    <w:rsid w:val="00470816"/>
    <w:rsid w:val="00470E25"/>
    <w:rsid w:val="004710AF"/>
    <w:rsid w:val="004734D9"/>
    <w:rsid w:val="00473BA4"/>
    <w:rsid w:val="00473C4F"/>
    <w:rsid w:val="004757DE"/>
    <w:rsid w:val="00477D05"/>
    <w:rsid w:val="00477EC9"/>
    <w:rsid w:val="004832C1"/>
    <w:rsid w:val="004848A8"/>
    <w:rsid w:val="004850F1"/>
    <w:rsid w:val="004854D9"/>
    <w:rsid w:val="004856B2"/>
    <w:rsid w:val="00485D27"/>
    <w:rsid w:val="0048636C"/>
    <w:rsid w:val="00486BF3"/>
    <w:rsid w:val="00492B39"/>
    <w:rsid w:val="00492D3C"/>
    <w:rsid w:val="00493BF0"/>
    <w:rsid w:val="00497EBC"/>
    <w:rsid w:val="004A05A4"/>
    <w:rsid w:val="004A0E99"/>
    <w:rsid w:val="004A49EE"/>
    <w:rsid w:val="004B2DE9"/>
    <w:rsid w:val="004B3E9E"/>
    <w:rsid w:val="004B62D2"/>
    <w:rsid w:val="004B6DF1"/>
    <w:rsid w:val="004B75F0"/>
    <w:rsid w:val="004B78B8"/>
    <w:rsid w:val="004B7CA6"/>
    <w:rsid w:val="004C10B4"/>
    <w:rsid w:val="004C5624"/>
    <w:rsid w:val="004C69EC"/>
    <w:rsid w:val="004C6A2A"/>
    <w:rsid w:val="004C71C2"/>
    <w:rsid w:val="004C7F8F"/>
    <w:rsid w:val="004D0A64"/>
    <w:rsid w:val="004D0D95"/>
    <w:rsid w:val="004D73C5"/>
    <w:rsid w:val="004D791B"/>
    <w:rsid w:val="004E0F9A"/>
    <w:rsid w:val="004E11D7"/>
    <w:rsid w:val="004E33F1"/>
    <w:rsid w:val="004E4BF4"/>
    <w:rsid w:val="004E50D6"/>
    <w:rsid w:val="004E539E"/>
    <w:rsid w:val="004F053A"/>
    <w:rsid w:val="004F1255"/>
    <w:rsid w:val="004F1BB1"/>
    <w:rsid w:val="004F1DEE"/>
    <w:rsid w:val="004F429E"/>
    <w:rsid w:val="004F454F"/>
    <w:rsid w:val="004F5262"/>
    <w:rsid w:val="004F5CE0"/>
    <w:rsid w:val="004F5F7B"/>
    <w:rsid w:val="004F6AAF"/>
    <w:rsid w:val="004F7BD8"/>
    <w:rsid w:val="005018BF"/>
    <w:rsid w:val="00501AF9"/>
    <w:rsid w:val="00503872"/>
    <w:rsid w:val="00504533"/>
    <w:rsid w:val="00504A0E"/>
    <w:rsid w:val="00504D86"/>
    <w:rsid w:val="005050AC"/>
    <w:rsid w:val="0050549B"/>
    <w:rsid w:val="00505FC4"/>
    <w:rsid w:val="00511267"/>
    <w:rsid w:val="00513C64"/>
    <w:rsid w:val="00514DF5"/>
    <w:rsid w:val="00515C76"/>
    <w:rsid w:val="00516549"/>
    <w:rsid w:val="00516C00"/>
    <w:rsid w:val="00517150"/>
    <w:rsid w:val="005204C2"/>
    <w:rsid w:val="005229CE"/>
    <w:rsid w:val="00530403"/>
    <w:rsid w:val="00531FBE"/>
    <w:rsid w:val="00532BB0"/>
    <w:rsid w:val="0053602A"/>
    <w:rsid w:val="005362E0"/>
    <w:rsid w:val="00536BDD"/>
    <w:rsid w:val="005376CB"/>
    <w:rsid w:val="00540727"/>
    <w:rsid w:val="00544D50"/>
    <w:rsid w:val="0054550B"/>
    <w:rsid w:val="00550297"/>
    <w:rsid w:val="00551545"/>
    <w:rsid w:val="0055163A"/>
    <w:rsid w:val="00552B03"/>
    <w:rsid w:val="00554619"/>
    <w:rsid w:val="00555960"/>
    <w:rsid w:val="005568D5"/>
    <w:rsid w:val="00563D50"/>
    <w:rsid w:val="00565F03"/>
    <w:rsid w:val="00570141"/>
    <w:rsid w:val="005765C3"/>
    <w:rsid w:val="00576EE9"/>
    <w:rsid w:val="0057735F"/>
    <w:rsid w:val="005778C7"/>
    <w:rsid w:val="00582E11"/>
    <w:rsid w:val="0058358B"/>
    <w:rsid w:val="00584675"/>
    <w:rsid w:val="00585253"/>
    <w:rsid w:val="00585648"/>
    <w:rsid w:val="00586503"/>
    <w:rsid w:val="00586CF0"/>
    <w:rsid w:val="00587C40"/>
    <w:rsid w:val="00590F82"/>
    <w:rsid w:val="005934FB"/>
    <w:rsid w:val="005A0FA4"/>
    <w:rsid w:val="005A25CA"/>
    <w:rsid w:val="005A2688"/>
    <w:rsid w:val="005A3111"/>
    <w:rsid w:val="005A6304"/>
    <w:rsid w:val="005A76E5"/>
    <w:rsid w:val="005A778E"/>
    <w:rsid w:val="005B54BB"/>
    <w:rsid w:val="005B5BB2"/>
    <w:rsid w:val="005B63C1"/>
    <w:rsid w:val="005C5922"/>
    <w:rsid w:val="005C65E8"/>
    <w:rsid w:val="005C7583"/>
    <w:rsid w:val="005D1456"/>
    <w:rsid w:val="005D1638"/>
    <w:rsid w:val="005D2A9F"/>
    <w:rsid w:val="005D4FEB"/>
    <w:rsid w:val="005D60DD"/>
    <w:rsid w:val="005D75EE"/>
    <w:rsid w:val="005E2F82"/>
    <w:rsid w:val="005E53F7"/>
    <w:rsid w:val="005E6F56"/>
    <w:rsid w:val="005F11E0"/>
    <w:rsid w:val="005F1349"/>
    <w:rsid w:val="005F148C"/>
    <w:rsid w:val="005F4B45"/>
    <w:rsid w:val="005F4B55"/>
    <w:rsid w:val="005F56B2"/>
    <w:rsid w:val="00601A1B"/>
    <w:rsid w:val="0060316A"/>
    <w:rsid w:val="0060466F"/>
    <w:rsid w:val="00606DCB"/>
    <w:rsid w:val="006115B5"/>
    <w:rsid w:val="00615431"/>
    <w:rsid w:val="0062037B"/>
    <w:rsid w:val="00621435"/>
    <w:rsid w:val="00621ACC"/>
    <w:rsid w:val="00630726"/>
    <w:rsid w:val="00637273"/>
    <w:rsid w:val="00641B74"/>
    <w:rsid w:val="006453C0"/>
    <w:rsid w:val="00647AEE"/>
    <w:rsid w:val="00650033"/>
    <w:rsid w:val="00651449"/>
    <w:rsid w:val="00652ED5"/>
    <w:rsid w:val="00655452"/>
    <w:rsid w:val="006603F9"/>
    <w:rsid w:val="00660E60"/>
    <w:rsid w:val="006616F6"/>
    <w:rsid w:val="0066418F"/>
    <w:rsid w:val="00665EBA"/>
    <w:rsid w:val="00666E5D"/>
    <w:rsid w:val="006704E4"/>
    <w:rsid w:val="0067060D"/>
    <w:rsid w:val="0067663E"/>
    <w:rsid w:val="00680A82"/>
    <w:rsid w:val="00680B20"/>
    <w:rsid w:val="006859F9"/>
    <w:rsid w:val="006925DF"/>
    <w:rsid w:val="00693653"/>
    <w:rsid w:val="0069382D"/>
    <w:rsid w:val="00694105"/>
    <w:rsid w:val="0069583E"/>
    <w:rsid w:val="00696F0F"/>
    <w:rsid w:val="006A008D"/>
    <w:rsid w:val="006A1077"/>
    <w:rsid w:val="006A4B64"/>
    <w:rsid w:val="006A5F94"/>
    <w:rsid w:val="006A636C"/>
    <w:rsid w:val="006A6DC4"/>
    <w:rsid w:val="006B4AED"/>
    <w:rsid w:val="006B5EAD"/>
    <w:rsid w:val="006C26EF"/>
    <w:rsid w:val="006C282F"/>
    <w:rsid w:val="006C28E8"/>
    <w:rsid w:val="006C2D3B"/>
    <w:rsid w:val="006C39B2"/>
    <w:rsid w:val="006D0029"/>
    <w:rsid w:val="006D33B8"/>
    <w:rsid w:val="006D449D"/>
    <w:rsid w:val="006D4722"/>
    <w:rsid w:val="006D484E"/>
    <w:rsid w:val="006E1CEB"/>
    <w:rsid w:val="006E3440"/>
    <w:rsid w:val="006E6272"/>
    <w:rsid w:val="006E6D6B"/>
    <w:rsid w:val="006E7155"/>
    <w:rsid w:val="006F1AD3"/>
    <w:rsid w:val="006F404F"/>
    <w:rsid w:val="00702944"/>
    <w:rsid w:val="0070531E"/>
    <w:rsid w:val="0070702B"/>
    <w:rsid w:val="00707C3F"/>
    <w:rsid w:val="007134AC"/>
    <w:rsid w:val="0072118B"/>
    <w:rsid w:val="0072160B"/>
    <w:rsid w:val="007224F7"/>
    <w:rsid w:val="0072406C"/>
    <w:rsid w:val="00724770"/>
    <w:rsid w:val="00724EAD"/>
    <w:rsid w:val="007300F4"/>
    <w:rsid w:val="007308D3"/>
    <w:rsid w:val="00732440"/>
    <w:rsid w:val="00732DCE"/>
    <w:rsid w:val="0073373B"/>
    <w:rsid w:val="00734447"/>
    <w:rsid w:val="00736579"/>
    <w:rsid w:val="00737BB1"/>
    <w:rsid w:val="00741AD4"/>
    <w:rsid w:val="007427CE"/>
    <w:rsid w:val="00742D07"/>
    <w:rsid w:val="00742DA4"/>
    <w:rsid w:val="00744237"/>
    <w:rsid w:val="007474DB"/>
    <w:rsid w:val="0075116B"/>
    <w:rsid w:val="007519C2"/>
    <w:rsid w:val="00753557"/>
    <w:rsid w:val="00757FB9"/>
    <w:rsid w:val="007607C3"/>
    <w:rsid w:val="00761BD3"/>
    <w:rsid w:val="007632DA"/>
    <w:rsid w:val="00764E6A"/>
    <w:rsid w:val="0076572B"/>
    <w:rsid w:val="00766646"/>
    <w:rsid w:val="00766790"/>
    <w:rsid w:val="00767808"/>
    <w:rsid w:val="00770F3C"/>
    <w:rsid w:val="00772FCC"/>
    <w:rsid w:val="00775EFE"/>
    <w:rsid w:val="007771D0"/>
    <w:rsid w:val="0077768C"/>
    <w:rsid w:val="00782489"/>
    <w:rsid w:val="00783E37"/>
    <w:rsid w:val="00783FDB"/>
    <w:rsid w:val="00784262"/>
    <w:rsid w:val="00791A65"/>
    <w:rsid w:val="00793030"/>
    <w:rsid w:val="007934DC"/>
    <w:rsid w:val="00793D9C"/>
    <w:rsid w:val="00793F6A"/>
    <w:rsid w:val="0079416E"/>
    <w:rsid w:val="007A00E6"/>
    <w:rsid w:val="007A1D6A"/>
    <w:rsid w:val="007A3C6A"/>
    <w:rsid w:val="007B149C"/>
    <w:rsid w:val="007B307A"/>
    <w:rsid w:val="007B35D4"/>
    <w:rsid w:val="007B42E7"/>
    <w:rsid w:val="007B4326"/>
    <w:rsid w:val="007B49C6"/>
    <w:rsid w:val="007B49ED"/>
    <w:rsid w:val="007B617A"/>
    <w:rsid w:val="007C032D"/>
    <w:rsid w:val="007C2FC5"/>
    <w:rsid w:val="007C3730"/>
    <w:rsid w:val="007C4A95"/>
    <w:rsid w:val="007C561F"/>
    <w:rsid w:val="007D020B"/>
    <w:rsid w:val="007D0AFD"/>
    <w:rsid w:val="007D2A3D"/>
    <w:rsid w:val="007D353F"/>
    <w:rsid w:val="007D4065"/>
    <w:rsid w:val="007D4822"/>
    <w:rsid w:val="007E0BA1"/>
    <w:rsid w:val="007E0D90"/>
    <w:rsid w:val="007E21E7"/>
    <w:rsid w:val="007E4D23"/>
    <w:rsid w:val="007E585F"/>
    <w:rsid w:val="007F0728"/>
    <w:rsid w:val="007F4240"/>
    <w:rsid w:val="007F76A7"/>
    <w:rsid w:val="00804FBA"/>
    <w:rsid w:val="00807D21"/>
    <w:rsid w:val="00813F42"/>
    <w:rsid w:val="00814359"/>
    <w:rsid w:val="00814D84"/>
    <w:rsid w:val="00816F2C"/>
    <w:rsid w:val="008174F3"/>
    <w:rsid w:val="00820600"/>
    <w:rsid w:val="008221BD"/>
    <w:rsid w:val="00822C4A"/>
    <w:rsid w:val="008251B2"/>
    <w:rsid w:val="00830CDD"/>
    <w:rsid w:val="00834DFE"/>
    <w:rsid w:val="0083501C"/>
    <w:rsid w:val="008351DD"/>
    <w:rsid w:val="00835AC8"/>
    <w:rsid w:val="00835D6A"/>
    <w:rsid w:val="00842606"/>
    <w:rsid w:val="008479C7"/>
    <w:rsid w:val="00851608"/>
    <w:rsid w:val="00861405"/>
    <w:rsid w:val="00864800"/>
    <w:rsid w:val="00865B73"/>
    <w:rsid w:val="00865FCB"/>
    <w:rsid w:val="0087071A"/>
    <w:rsid w:val="00873527"/>
    <w:rsid w:val="008806F2"/>
    <w:rsid w:val="008850C9"/>
    <w:rsid w:val="008872DD"/>
    <w:rsid w:val="00892A1F"/>
    <w:rsid w:val="008930FB"/>
    <w:rsid w:val="00893308"/>
    <w:rsid w:val="00893DF4"/>
    <w:rsid w:val="008952D5"/>
    <w:rsid w:val="00895FF5"/>
    <w:rsid w:val="00896431"/>
    <w:rsid w:val="00896835"/>
    <w:rsid w:val="008A03CD"/>
    <w:rsid w:val="008A0611"/>
    <w:rsid w:val="008A0B4B"/>
    <w:rsid w:val="008A1DAB"/>
    <w:rsid w:val="008A451E"/>
    <w:rsid w:val="008A4E5A"/>
    <w:rsid w:val="008A5BD8"/>
    <w:rsid w:val="008A67AB"/>
    <w:rsid w:val="008B18E3"/>
    <w:rsid w:val="008B2385"/>
    <w:rsid w:val="008B40D1"/>
    <w:rsid w:val="008B4C54"/>
    <w:rsid w:val="008B7BFC"/>
    <w:rsid w:val="008C7D4A"/>
    <w:rsid w:val="008D0547"/>
    <w:rsid w:val="008D18D0"/>
    <w:rsid w:val="008D5A92"/>
    <w:rsid w:val="008D72D9"/>
    <w:rsid w:val="008D7B08"/>
    <w:rsid w:val="008E0099"/>
    <w:rsid w:val="008E0575"/>
    <w:rsid w:val="008E588C"/>
    <w:rsid w:val="008E648A"/>
    <w:rsid w:val="008E6CD3"/>
    <w:rsid w:val="008F02BA"/>
    <w:rsid w:val="008F0727"/>
    <w:rsid w:val="008F3570"/>
    <w:rsid w:val="008F4552"/>
    <w:rsid w:val="008F57C7"/>
    <w:rsid w:val="008F5F85"/>
    <w:rsid w:val="00900610"/>
    <w:rsid w:val="00901291"/>
    <w:rsid w:val="00902518"/>
    <w:rsid w:val="00902A17"/>
    <w:rsid w:val="00902B75"/>
    <w:rsid w:val="0090565E"/>
    <w:rsid w:val="00912FEF"/>
    <w:rsid w:val="009144B3"/>
    <w:rsid w:val="009145AA"/>
    <w:rsid w:val="00915DEE"/>
    <w:rsid w:val="00916C04"/>
    <w:rsid w:val="009207B4"/>
    <w:rsid w:val="00921DFA"/>
    <w:rsid w:val="0092266A"/>
    <w:rsid w:val="0092661C"/>
    <w:rsid w:val="00926F92"/>
    <w:rsid w:val="00934888"/>
    <w:rsid w:val="0094049B"/>
    <w:rsid w:val="00943560"/>
    <w:rsid w:val="00943E1A"/>
    <w:rsid w:val="00944E3A"/>
    <w:rsid w:val="00946A3D"/>
    <w:rsid w:val="009507AE"/>
    <w:rsid w:val="009511AC"/>
    <w:rsid w:val="00951FF5"/>
    <w:rsid w:val="009525BB"/>
    <w:rsid w:val="009560CE"/>
    <w:rsid w:val="00961B7C"/>
    <w:rsid w:val="0096329F"/>
    <w:rsid w:val="00966498"/>
    <w:rsid w:val="0096681A"/>
    <w:rsid w:val="00966F17"/>
    <w:rsid w:val="00970FF2"/>
    <w:rsid w:val="00971CC3"/>
    <w:rsid w:val="00972C37"/>
    <w:rsid w:val="009767BB"/>
    <w:rsid w:val="00977F56"/>
    <w:rsid w:val="009800DC"/>
    <w:rsid w:val="00980E6B"/>
    <w:rsid w:val="00981056"/>
    <w:rsid w:val="00982A42"/>
    <w:rsid w:val="00992D67"/>
    <w:rsid w:val="00994438"/>
    <w:rsid w:val="00995D6B"/>
    <w:rsid w:val="00997575"/>
    <w:rsid w:val="009A2FEB"/>
    <w:rsid w:val="009A4863"/>
    <w:rsid w:val="009A624F"/>
    <w:rsid w:val="009A7580"/>
    <w:rsid w:val="009B2B48"/>
    <w:rsid w:val="009B3934"/>
    <w:rsid w:val="009C28AE"/>
    <w:rsid w:val="009C3F83"/>
    <w:rsid w:val="009C4A1C"/>
    <w:rsid w:val="009D011D"/>
    <w:rsid w:val="009D0698"/>
    <w:rsid w:val="009D1A13"/>
    <w:rsid w:val="009D381D"/>
    <w:rsid w:val="009D4785"/>
    <w:rsid w:val="009D4818"/>
    <w:rsid w:val="009D586E"/>
    <w:rsid w:val="009D6CE8"/>
    <w:rsid w:val="009E0703"/>
    <w:rsid w:val="009E0BD4"/>
    <w:rsid w:val="009E0D72"/>
    <w:rsid w:val="009E119B"/>
    <w:rsid w:val="009E254D"/>
    <w:rsid w:val="009E3C7C"/>
    <w:rsid w:val="009F4FDB"/>
    <w:rsid w:val="009F7BC5"/>
    <w:rsid w:val="009FAB35"/>
    <w:rsid w:val="00A02198"/>
    <w:rsid w:val="00A02723"/>
    <w:rsid w:val="00A06853"/>
    <w:rsid w:val="00A109DB"/>
    <w:rsid w:val="00A13B6C"/>
    <w:rsid w:val="00A13C14"/>
    <w:rsid w:val="00A14315"/>
    <w:rsid w:val="00A223FC"/>
    <w:rsid w:val="00A22F39"/>
    <w:rsid w:val="00A23AD8"/>
    <w:rsid w:val="00A26DFC"/>
    <w:rsid w:val="00A272A6"/>
    <w:rsid w:val="00A3131A"/>
    <w:rsid w:val="00A31A69"/>
    <w:rsid w:val="00A344AD"/>
    <w:rsid w:val="00A34729"/>
    <w:rsid w:val="00A34FB5"/>
    <w:rsid w:val="00A373FB"/>
    <w:rsid w:val="00A41C35"/>
    <w:rsid w:val="00A4311F"/>
    <w:rsid w:val="00A502FB"/>
    <w:rsid w:val="00A50DFC"/>
    <w:rsid w:val="00A51630"/>
    <w:rsid w:val="00A562D2"/>
    <w:rsid w:val="00A56557"/>
    <w:rsid w:val="00A6021D"/>
    <w:rsid w:val="00A60552"/>
    <w:rsid w:val="00A64140"/>
    <w:rsid w:val="00A66785"/>
    <w:rsid w:val="00A71BF9"/>
    <w:rsid w:val="00A7352B"/>
    <w:rsid w:val="00A73933"/>
    <w:rsid w:val="00A74AD3"/>
    <w:rsid w:val="00A77240"/>
    <w:rsid w:val="00A80BAD"/>
    <w:rsid w:val="00A8248E"/>
    <w:rsid w:val="00A836F3"/>
    <w:rsid w:val="00A8424C"/>
    <w:rsid w:val="00A8661A"/>
    <w:rsid w:val="00A8699E"/>
    <w:rsid w:val="00A94FA8"/>
    <w:rsid w:val="00A979A6"/>
    <w:rsid w:val="00AA1DA4"/>
    <w:rsid w:val="00AA2F30"/>
    <w:rsid w:val="00AB03AA"/>
    <w:rsid w:val="00AB0546"/>
    <w:rsid w:val="00AB1068"/>
    <w:rsid w:val="00AB2F8F"/>
    <w:rsid w:val="00AB3716"/>
    <w:rsid w:val="00AB563B"/>
    <w:rsid w:val="00AC1795"/>
    <w:rsid w:val="00AC20B9"/>
    <w:rsid w:val="00AC4C0C"/>
    <w:rsid w:val="00AC55A3"/>
    <w:rsid w:val="00AC68FA"/>
    <w:rsid w:val="00AC75E9"/>
    <w:rsid w:val="00AC7D5A"/>
    <w:rsid w:val="00AD20C0"/>
    <w:rsid w:val="00AD77CA"/>
    <w:rsid w:val="00AE1616"/>
    <w:rsid w:val="00AE1A9B"/>
    <w:rsid w:val="00AE33DC"/>
    <w:rsid w:val="00AE376F"/>
    <w:rsid w:val="00AE40BA"/>
    <w:rsid w:val="00AF70E1"/>
    <w:rsid w:val="00B04114"/>
    <w:rsid w:val="00B04263"/>
    <w:rsid w:val="00B054B8"/>
    <w:rsid w:val="00B1395E"/>
    <w:rsid w:val="00B1534E"/>
    <w:rsid w:val="00B15A8C"/>
    <w:rsid w:val="00B201F4"/>
    <w:rsid w:val="00B2063E"/>
    <w:rsid w:val="00B23BB8"/>
    <w:rsid w:val="00B26691"/>
    <w:rsid w:val="00B3048B"/>
    <w:rsid w:val="00B3067C"/>
    <w:rsid w:val="00B35D43"/>
    <w:rsid w:val="00B3610C"/>
    <w:rsid w:val="00B36813"/>
    <w:rsid w:val="00B371A5"/>
    <w:rsid w:val="00B37946"/>
    <w:rsid w:val="00B37CC6"/>
    <w:rsid w:val="00B42927"/>
    <w:rsid w:val="00B460DD"/>
    <w:rsid w:val="00B4610E"/>
    <w:rsid w:val="00B5031E"/>
    <w:rsid w:val="00B5125F"/>
    <w:rsid w:val="00B5282A"/>
    <w:rsid w:val="00B557D5"/>
    <w:rsid w:val="00B56ABA"/>
    <w:rsid w:val="00B60917"/>
    <w:rsid w:val="00B60E25"/>
    <w:rsid w:val="00B73E8E"/>
    <w:rsid w:val="00B74AEE"/>
    <w:rsid w:val="00B75B4C"/>
    <w:rsid w:val="00B773DA"/>
    <w:rsid w:val="00B82571"/>
    <w:rsid w:val="00B8325E"/>
    <w:rsid w:val="00B834F7"/>
    <w:rsid w:val="00B83882"/>
    <w:rsid w:val="00B84F66"/>
    <w:rsid w:val="00B8602A"/>
    <w:rsid w:val="00B86626"/>
    <w:rsid w:val="00B920E6"/>
    <w:rsid w:val="00B95BA6"/>
    <w:rsid w:val="00B96DD8"/>
    <w:rsid w:val="00BA2001"/>
    <w:rsid w:val="00BA23BD"/>
    <w:rsid w:val="00BA2665"/>
    <w:rsid w:val="00BA2C8E"/>
    <w:rsid w:val="00BA6133"/>
    <w:rsid w:val="00BB4CEC"/>
    <w:rsid w:val="00BB6919"/>
    <w:rsid w:val="00BB7248"/>
    <w:rsid w:val="00BC34CE"/>
    <w:rsid w:val="00BC46B9"/>
    <w:rsid w:val="00BC4D72"/>
    <w:rsid w:val="00BC5D74"/>
    <w:rsid w:val="00BC6134"/>
    <w:rsid w:val="00BC633A"/>
    <w:rsid w:val="00BD063F"/>
    <w:rsid w:val="00BD0726"/>
    <w:rsid w:val="00BD1B3E"/>
    <w:rsid w:val="00BD5FD0"/>
    <w:rsid w:val="00BD6B49"/>
    <w:rsid w:val="00BE2224"/>
    <w:rsid w:val="00BE23A8"/>
    <w:rsid w:val="00BE55C2"/>
    <w:rsid w:val="00BE63E4"/>
    <w:rsid w:val="00BF1D90"/>
    <w:rsid w:val="00BF23CA"/>
    <w:rsid w:val="00BF5D2A"/>
    <w:rsid w:val="00BF63A2"/>
    <w:rsid w:val="00C00CBB"/>
    <w:rsid w:val="00C04895"/>
    <w:rsid w:val="00C069D2"/>
    <w:rsid w:val="00C1111D"/>
    <w:rsid w:val="00C11655"/>
    <w:rsid w:val="00C12D0E"/>
    <w:rsid w:val="00C13666"/>
    <w:rsid w:val="00C14B18"/>
    <w:rsid w:val="00C1521C"/>
    <w:rsid w:val="00C17927"/>
    <w:rsid w:val="00C21994"/>
    <w:rsid w:val="00C25234"/>
    <w:rsid w:val="00C255BE"/>
    <w:rsid w:val="00C256EC"/>
    <w:rsid w:val="00C26F0A"/>
    <w:rsid w:val="00C30B13"/>
    <w:rsid w:val="00C32C59"/>
    <w:rsid w:val="00C3799C"/>
    <w:rsid w:val="00C411DB"/>
    <w:rsid w:val="00C44E30"/>
    <w:rsid w:val="00C4515B"/>
    <w:rsid w:val="00C525D9"/>
    <w:rsid w:val="00C56902"/>
    <w:rsid w:val="00C61136"/>
    <w:rsid w:val="00C61D7C"/>
    <w:rsid w:val="00C621FF"/>
    <w:rsid w:val="00C65A42"/>
    <w:rsid w:val="00C708E1"/>
    <w:rsid w:val="00C70C36"/>
    <w:rsid w:val="00C77882"/>
    <w:rsid w:val="00C77BFD"/>
    <w:rsid w:val="00C80779"/>
    <w:rsid w:val="00C80D2C"/>
    <w:rsid w:val="00C82615"/>
    <w:rsid w:val="00C840C3"/>
    <w:rsid w:val="00C85630"/>
    <w:rsid w:val="00C856BF"/>
    <w:rsid w:val="00C87C02"/>
    <w:rsid w:val="00C901C9"/>
    <w:rsid w:val="00C929DC"/>
    <w:rsid w:val="00C92CCA"/>
    <w:rsid w:val="00C950B9"/>
    <w:rsid w:val="00C962B1"/>
    <w:rsid w:val="00C962C7"/>
    <w:rsid w:val="00C9738A"/>
    <w:rsid w:val="00CA0D2E"/>
    <w:rsid w:val="00CA1CAC"/>
    <w:rsid w:val="00CA477B"/>
    <w:rsid w:val="00CA4FD6"/>
    <w:rsid w:val="00CA5213"/>
    <w:rsid w:val="00CA72E7"/>
    <w:rsid w:val="00CA771E"/>
    <w:rsid w:val="00CA7EDF"/>
    <w:rsid w:val="00CB0E23"/>
    <w:rsid w:val="00CB22D1"/>
    <w:rsid w:val="00CB309E"/>
    <w:rsid w:val="00CB451A"/>
    <w:rsid w:val="00CB6045"/>
    <w:rsid w:val="00CB7C37"/>
    <w:rsid w:val="00CB7EA4"/>
    <w:rsid w:val="00CC0341"/>
    <w:rsid w:val="00CC3C34"/>
    <w:rsid w:val="00CC424F"/>
    <w:rsid w:val="00CC4875"/>
    <w:rsid w:val="00CC5FE6"/>
    <w:rsid w:val="00CD0380"/>
    <w:rsid w:val="00CD1BD2"/>
    <w:rsid w:val="00CD1E24"/>
    <w:rsid w:val="00CD2DD9"/>
    <w:rsid w:val="00CD67EE"/>
    <w:rsid w:val="00CE1096"/>
    <w:rsid w:val="00CE4FBD"/>
    <w:rsid w:val="00CE7D83"/>
    <w:rsid w:val="00CF3445"/>
    <w:rsid w:val="00CF3742"/>
    <w:rsid w:val="00D0168D"/>
    <w:rsid w:val="00D01C80"/>
    <w:rsid w:val="00D01DEB"/>
    <w:rsid w:val="00D026EB"/>
    <w:rsid w:val="00D033C7"/>
    <w:rsid w:val="00D04736"/>
    <w:rsid w:val="00D0690D"/>
    <w:rsid w:val="00D128FF"/>
    <w:rsid w:val="00D13EF4"/>
    <w:rsid w:val="00D150C7"/>
    <w:rsid w:val="00D15C1E"/>
    <w:rsid w:val="00D16150"/>
    <w:rsid w:val="00D173E4"/>
    <w:rsid w:val="00D17845"/>
    <w:rsid w:val="00D2281E"/>
    <w:rsid w:val="00D23330"/>
    <w:rsid w:val="00D23607"/>
    <w:rsid w:val="00D24055"/>
    <w:rsid w:val="00D24314"/>
    <w:rsid w:val="00D2469E"/>
    <w:rsid w:val="00D27168"/>
    <w:rsid w:val="00D30412"/>
    <w:rsid w:val="00D33751"/>
    <w:rsid w:val="00D34187"/>
    <w:rsid w:val="00D41556"/>
    <w:rsid w:val="00D41BEC"/>
    <w:rsid w:val="00D4302F"/>
    <w:rsid w:val="00D441EF"/>
    <w:rsid w:val="00D44B6E"/>
    <w:rsid w:val="00D560EA"/>
    <w:rsid w:val="00D56839"/>
    <w:rsid w:val="00D606F1"/>
    <w:rsid w:val="00D61561"/>
    <w:rsid w:val="00D625B4"/>
    <w:rsid w:val="00D677AF"/>
    <w:rsid w:val="00D67F74"/>
    <w:rsid w:val="00D74B2C"/>
    <w:rsid w:val="00D76C9D"/>
    <w:rsid w:val="00D77A2E"/>
    <w:rsid w:val="00D823F3"/>
    <w:rsid w:val="00D867D1"/>
    <w:rsid w:val="00D86E87"/>
    <w:rsid w:val="00D9006E"/>
    <w:rsid w:val="00D90CD8"/>
    <w:rsid w:val="00D90E75"/>
    <w:rsid w:val="00D91B7B"/>
    <w:rsid w:val="00D91CBB"/>
    <w:rsid w:val="00D942A8"/>
    <w:rsid w:val="00D9769D"/>
    <w:rsid w:val="00DA107A"/>
    <w:rsid w:val="00DA2BF5"/>
    <w:rsid w:val="00DA5539"/>
    <w:rsid w:val="00DB07A4"/>
    <w:rsid w:val="00DB3693"/>
    <w:rsid w:val="00DB4439"/>
    <w:rsid w:val="00DB698A"/>
    <w:rsid w:val="00DC1FEA"/>
    <w:rsid w:val="00DC526D"/>
    <w:rsid w:val="00DC5429"/>
    <w:rsid w:val="00DC5B68"/>
    <w:rsid w:val="00DC5CB7"/>
    <w:rsid w:val="00DD088C"/>
    <w:rsid w:val="00DD0E29"/>
    <w:rsid w:val="00DD2E3D"/>
    <w:rsid w:val="00DD4751"/>
    <w:rsid w:val="00DD4D32"/>
    <w:rsid w:val="00DD5FC0"/>
    <w:rsid w:val="00DD6A4F"/>
    <w:rsid w:val="00DE3277"/>
    <w:rsid w:val="00DE77FA"/>
    <w:rsid w:val="00DE7AB0"/>
    <w:rsid w:val="00DE7BBC"/>
    <w:rsid w:val="00DF43CD"/>
    <w:rsid w:val="00DF7CE6"/>
    <w:rsid w:val="00E015A0"/>
    <w:rsid w:val="00E024B9"/>
    <w:rsid w:val="00E05338"/>
    <w:rsid w:val="00E06FC0"/>
    <w:rsid w:val="00E10B1F"/>
    <w:rsid w:val="00E11277"/>
    <w:rsid w:val="00E124A4"/>
    <w:rsid w:val="00E145AE"/>
    <w:rsid w:val="00E16535"/>
    <w:rsid w:val="00E16AB6"/>
    <w:rsid w:val="00E23F75"/>
    <w:rsid w:val="00E2525A"/>
    <w:rsid w:val="00E25357"/>
    <w:rsid w:val="00E30D1B"/>
    <w:rsid w:val="00E33E30"/>
    <w:rsid w:val="00E40C79"/>
    <w:rsid w:val="00E4274A"/>
    <w:rsid w:val="00E4456F"/>
    <w:rsid w:val="00E51E1F"/>
    <w:rsid w:val="00E541ED"/>
    <w:rsid w:val="00E55F0F"/>
    <w:rsid w:val="00E55FC2"/>
    <w:rsid w:val="00E635A2"/>
    <w:rsid w:val="00E63FEA"/>
    <w:rsid w:val="00E64711"/>
    <w:rsid w:val="00E66CE2"/>
    <w:rsid w:val="00E73041"/>
    <w:rsid w:val="00E74FEE"/>
    <w:rsid w:val="00E755CB"/>
    <w:rsid w:val="00E7594F"/>
    <w:rsid w:val="00E77C5B"/>
    <w:rsid w:val="00E80FEB"/>
    <w:rsid w:val="00E8141C"/>
    <w:rsid w:val="00E816FE"/>
    <w:rsid w:val="00E82828"/>
    <w:rsid w:val="00E84271"/>
    <w:rsid w:val="00E908BC"/>
    <w:rsid w:val="00E9117B"/>
    <w:rsid w:val="00E92D5A"/>
    <w:rsid w:val="00E943A4"/>
    <w:rsid w:val="00E95E16"/>
    <w:rsid w:val="00E95E58"/>
    <w:rsid w:val="00EA292A"/>
    <w:rsid w:val="00EB23A4"/>
    <w:rsid w:val="00EB5D8D"/>
    <w:rsid w:val="00EB69AF"/>
    <w:rsid w:val="00EB7C11"/>
    <w:rsid w:val="00EC17DB"/>
    <w:rsid w:val="00EC44AB"/>
    <w:rsid w:val="00EC4F40"/>
    <w:rsid w:val="00EC60F5"/>
    <w:rsid w:val="00EC6672"/>
    <w:rsid w:val="00EC7C08"/>
    <w:rsid w:val="00ED174B"/>
    <w:rsid w:val="00ED21EB"/>
    <w:rsid w:val="00ED2407"/>
    <w:rsid w:val="00ED2D52"/>
    <w:rsid w:val="00ED3385"/>
    <w:rsid w:val="00ED5EF5"/>
    <w:rsid w:val="00ED6AAB"/>
    <w:rsid w:val="00ED76D4"/>
    <w:rsid w:val="00EE1A1B"/>
    <w:rsid w:val="00EE1B5F"/>
    <w:rsid w:val="00EE2261"/>
    <w:rsid w:val="00EE2D5E"/>
    <w:rsid w:val="00EE3D96"/>
    <w:rsid w:val="00EE4E15"/>
    <w:rsid w:val="00EE5C7A"/>
    <w:rsid w:val="00EE7F54"/>
    <w:rsid w:val="00EF44CF"/>
    <w:rsid w:val="00EF4FF0"/>
    <w:rsid w:val="00EF55F4"/>
    <w:rsid w:val="00EF586D"/>
    <w:rsid w:val="00EF6791"/>
    <w:rsid w:val="00EF6A30"/>
    <w:rsid w:val="00EF6B06"/>
    <w:rsid w:val="00EF7849"/>
    <w:rsid w:val="00F0188C"/>
    <w:rsid w:val="00F029DD"/>
    <w:rsid w:val="00F02C8A"/>
    <w:rsid w:val="00F1075C"/>
    <w:rsid w:val="00F12C4D"/>
    <w:rsid w:val="00F13A98"/>
    <w:rsid w:val="00F15FBA"/>
    <w:rsid w:val="00F16269"/>
    <w:rsid w:val="00F202DC"/>
    <w:rsid w:val="00F23311"/>
    <w:rsid w:val="00F2333D"/>
    <w:rsid w:val="00F239F4"/>
    <w:rsid w:val="00F2678E"/>
    <w:rsid w:val="00F3453C"/>
    <w:rsid w:val="00F345FF"/>
    <w:rsid w:val="00F349FF"/>
    <w:rsid w:val="00F34E8D"/>
    <w:rsid w:val="00F37A9F"/>
    <w:rsid w:val="00F40D88"/>
    <w:rsid w:val="00F42DC6"/>
    <w:rsid w:val="00F43144"/>
    <w:rsid w:val="00F45B9F"/>
    <w:rsid w:val="00F465F7"/>
    <w:rsid w:val="00F46AC0"/>
    <w:rsid w:val="00F5215F"/>
    <w:rsid w:val="00F525DF"/>
    <w:rsid w:val="00F564D3"/>
    <w:rsid w:val="00F61799"/>
    <w:rsid w:val="00F639A9"/>
    <w:rsid w:val="00F64614"/>
    <w:rsid w:val="00F71D17"/>
    <w:rsid w:val="00F72C1D"/>
    <w:rsid w:val="00F74CF0"/>
    <w:rsid w:val="00F7513B"/>
    <w:rsid w:val="00F76161"/>
    <w:rsid w:val="00F7780F"/>
    <w:rsid w:val="00F803F1"/>
    <w:rsid w:val="00F84148"/>
    <w:rsid w:val="00F842A1"/>
    <w:rsid w:val="00F84CB7"/>
    <w:rsid w:val="00F855C0"/>
    <w:rsid w:val="00F867C7"/>
    <w:rsid w:val="00F87AC1"/>
    <w:rsid w:val="00F93CB8"/>
    <w:rsid w:val="00F955B8"/>
    <w:rsid w:val="00F97A17"/>
    <w:rsid w:val="00FA1403"/>
    <w:rsid w:val="00FA1A28"/>
    <w:rsid w:val="00FA1EA2"/>
    <w:rsid w:val="00FA3CBA"/>
    <w:rsid w:val="00FA5D1D"/>
    <w:rsid w:val="00FA6F2A"/>
    <w:rsid w:val="00FB255F"/>
    <w:rsid w:val="00FB2B0A"/>
    <w:rsid w:val="00FB3BEB"/>
    <w:rsid w:val="00FB4E3E"/>
    <w:rsid w:val="00FB519E"/>
    <w:rsid w:val="00FB5C9C"/>
    <w:rsid w:val="00FB68BD"/>
    <w:rsid w:val="00FC44EE"/>
    <w:rsid w:val="00FC7048"/>
    <w:rsid w:val="00FD0C28"/>
    <w:rsid w:val="00FD3234"/>
    <w:rsid w:val="00FD36AB"/>
    <w:rsid w:val="00FD3A6A"/>
    <w:rsid w:val="00FD4913"/>
    <w:rsid w:val="00FE1E96"/>
    <w:rsid w:val="00FE1F25"/>
    <w:rsid w:val="00FE53F0"/>
    <w:rsid w:val="00FE7AA7"/>
    <w:rsid w:val="00FE7F42"/>
    <w:rsid w:val="00FF1388"/>
    <w:rsid w:val="00FF2213"/>
    <w:rsid w:val="00FF2485"/>
    <w:rsid w:val="00FF2E0B"/>
    <w:rsid w:val="0A1ACFB3"/>
    <w:rsid w:val="0D52B204"/>
    <w:rsid w:val="0E58203A"/>
    <w:rsid w:val="10D43CE0"/>
    <w:rsid w:val="25AC0778"/>
    <w:rsid w:val="298E6132"/>
    <w:rsid w:val="2ADE0EFB"/>
    <w:rsid w:val="34750171"/>
    <w:rsid w:val="37C2DCC0"/>
    <w:rsid w:val="3866E998"/>
    <w:rsid w:val="3B0C3126"/>
    <w:rsid w:val="3D2FB1BC"/>
    <w:rsid w:val="3DFDB853"/>
    <w:rsid w:val="434541F4"/>
    <w:rsid w:val="4788FA4B"/>
    <w:rsid w:val="4FD88D34"/>
    <w:rsid w:val="57D0D430"/>
    <w:rsid w:val="6C00DE26"/>
    <w:rsid w:val="6C1A1B01"/>
    <w:rsid w:val="76C3BE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8E0099"/>
    <w:pPr>
      <w:keepNext/>
      <w:keepLines/>
      <w:spacing w:before="40" w:line="259" w:lineRule="auto"/>
      <w:outlineLvl w:val="1"/>
    </w:pPr>
    <w:rPr>
      <w:rFonts w:asciiTheme="majorHAnsi" w:hAnsiTheme="majorHAnsi" w:eastAsiaTheme="majorEastAsia" w:cstheme="majorBidi"/>
      <w:color w:val="2F5496" w:themeColor="accent1" w:themeShade="BF"/>
      <w:sz w:val="26"/>
      <w:szCs w:val="26"/>
      <w:lang w:val="en-US" w:eastAsia="en-US"/>
    </w:rPr>
  </w:style>
  <w:style w:type="paragraph" w:styleId="Ttulo3">
    <w:name w:val="heading 3"/>
    <w:basedOn w:val="Normal"/>
    <w:next w:val="Normal"/>
    <w:link w:val="Ttulo3Car"/>
    <w:uiPriority w:val="9"/>
    <w:semiHidden/>
    <w:unhideWhenUsed/>
    <w:qFormat/>
    <w:rsid w:val="008E0099"/>
    <w:pPr>
      <w:keepNext/>
      <w:keepLines/>
      <w:spacing w:before="40" w:line="259" w:lineRule="auto"/>
      <w:outlineLvl w:val="2"/>
    </w:pPr>
    <w:rPr>
      <w:rFonts w:asciiTheme="majorHAnsi" w:hAnsiTheme="majorHAnsi" w:eastAsiaTheme="majorEastAsia" w:cstheme="majorBidi"/>
      <w:color w:val="1F3763" w:themeColor="accent1" w:themeShade="7F"/>
      <w:lang w:val="en-US" w:eastAsia="en-US"/>
    </w:rPr>
  </w:style>
  <w:style w:type="paragraph" w:styleId="Ttulo4">
    <w:name w:val="heading 4"/>
    <w:basedOn w:val="Normal"/>
    <w:next w:val="Normal"/>
    <w:link w:val="Ttulo4Car"/>
    <w:uiPriority w:val="9"/>
    <w:semiHidden/>
    <w:unhideWhenUsed/>
    <w:qFormat/>
    <w:rsid w:val="008E0099"/>
    <w:pPr>
      <w:keepNext/>
      <w:keepLines/>
      <w:spacing w:before="40" w:line="259" w:lineRule="auto"/>
      <w:outlineLvl w:val="3"/>
    </w:pPr>
    <w:rPr>
      <w:rFonts w:asciiTheme="majorHAnsi" w:hAnsiTheme="majorHAnsi" w:eastAsiaTheme="majorEastAsia" w:cstheme="majorBidi"/>
      <w:i/>
      <w:iCs/>
      <w:color w:val="2F5496" w:themeColor="accent1" w:themeShade="BF"/>
      <w:sz w:val="22"/>
      <w:szCs w:val="22"/>
      <w:lang w:val="en-US" w:eastAsia="en-US"/>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uiPriority w:val="22"/>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uiPriority w:val="9"/>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 w:type="paragraph" w:styleId="MailingInstructions" w:customStyle="1">
    <w:name w:val="Mailing Instructions"/>
    <w:basedOn w:val="Normal"/>
    <w:rsid w:val="00742DA4"/>
  </w:style>
  <w:style w:type="character" w:styleId="Ttulo2Car" w:customStyle="1">
    <w:name w:val="Título 2 Car"/>
    <w:basedOn w:val="Fuentedeprrafopredeter"/>
    <w:link w:val="Ttulo2"/>
    <w:uiPriority w:val="9"/>
    <w:semiHidden/>
    <w:rsid w:val="008E0099"/>
    <w:rPr>
      <w:rFonts w:asciiTheme="majorHAnsi" w:hAnsiTheme="majorHAnsi" w:eastAsiaTheme="majorEastAsia" w:cstheme="majorBidi"/>
      <w:color w:val="2F5496" w:themeColor="accent1" w:themeShade="BF"/>
      <w:sz w:val="26"/>
      <w:szCs w:val="26"/>
    </w:rPr>
  </w:style>
  <w:style w:type="character" w:styleId="Ttulo3Car" w:customStyle="1">
    <w:name w:val="Título 3 Car"/>
    <w:basedOn w:val="Fuentedeprrafopredeter"/>
    <w:link w:val="Ttulo3"/>
    <w:uiPriority w:val="9"/>
    <w:semiHidden/>
    <w:rsid w:val="008E0099"/>
    <w:rPr>
      <w:rFonts w:asciiTheme="majorHAnsi" w:hAnsiTheme="majorHAnsi" w:eastAsiaTheme="majorEastAsia" w:cstheme="majorBidi"/>
      <w:color w:val="1F3763" w:themeColor="accent1" w:themeShade="7F"/>
      <w:sz w:val="24"/>
      <w:szCs w:val="24"/>
    </w:rPr>
  </w:style>
  <w:style w:type="character" w:styleId="Ttulo4Car" w:customStyle="1">
    <w:name w:val="Título 4 Car"/>
    <w:basedOn w:val="Fuentedeprrafopredeter"/>
    <w:link w:val="Ttulo4"/>
    <w:uiPriority w:val="9"/>
    <w:semiHidden/>
    <w:rsid w:val="008E0099"/>
    <w:rPr>
      <w:rFonts w:asciiTheme="majorHAnsi" w:hAnsiTheme="majorHAnsi" w:eastAsiaTheme="majorEastAsia" w:cstheme="majorBidi"/>
      <w:i/>
      <w:iCs/>
      <w:color w:val="2F5496" w:themeColor="accent1" w:themeShade="BF"/>
    </w:rPr>
  </w:style>
  <w:style w:type="character" w:styleId="Mencionar1" w:customStyle="1">
    <w:name w:val="Mencionar1"/>
    <w:basedOn w:val="Fuentedeprrafopredeter"/>
    <w:uiPriority w:val="99"/>
    <w:semiHidden/>
    <w:unhideWhenUsed/>
    <w:rsid w:val="008E0099"/>
    <w:rPr>
      <w:color w:val="2B579A"/>
      <w:shd w:val="clear" w:color="auto" w:fill="E6E6E6"/>
    </w:rPr>
  </w:style>
  <w:style w:type="character" w:styleId="Hipervnculovisitado">
    <w:name w:val="FollowedHyperlink"/>
    <w:basedOn w:val="Fuentedeprrafopredeter"/>
    <w:uiPriority w:val="99"/>
    <w:semiHidden/>
    <w:unhideWhenUsed/>
    <w:rsid w:val="008E0099"/>
    <w:rPr>
      <w:color w:val="954F72" w:themeColor="followedHyperlink"/>
      <w:u w:val="single"/>
    </w:rPr>
  </w:style>
  <w:style w:type="character" w:styleId="Mencinsinresolver1" w:customStyle="1">
    <w:name w:val="Mención sin resolver1"/>
    <w:basedOn w:val="Fuentedeprrafopredeter"/>
    <w:uiPriority w:val="99"/>
    <w:semiHidden/>
    <w:unhideWhenUsed/>
    <w:rsid w:val="008E0099"/>
    <w:rPr>
      <w:color w:val="808080"/>
      <w:shd w:val="clear" w:color="auto" w:fill="E6E6E6"/>
    </w:rPr>
  </w:style>
  <w:style w:type="paragraph" w:styleId="Sangradetextonormal">
    <w:name w:val="Body Text Indent"/>
    <w:basedOn w:val="Normal"/>
    <w:link w:val="SangradetextonormalCar"/>
    <w:uiPriority w:val="99"/>
    <w:unhideWhenUsed/>
    <w:rsid w:val="008E0099"/>
    <w:pPr>
      <w:spacing w:after="120" w:line="276" w:lineRule="auto"/>
      <w:ind w:left="283"/>
    </w:pPr>
    <w:rPr>
      <w:rFonts w:ascii="Calibri" w:hAnsi="Calibri" w:eastAsia="Calibri"/>
      <w:sz w:val="22"/>
      <w:szCs w:val="22"/>
      <w:lang w:val="es-PE" w:eastAsia="en-US"/>
    </w:rPr>
  </w:style>
  <w:style w:type="character" w:styleId="SangradetextonormalCar" w:customStyle="1">
    <w:name w:val="Sangría de texto normal Car"/>
    <w:basedOn w:val="Fuentedeprrafopredeter"/>
    <w:link w:val="Sangradetextonormal"/>
    <w:uiPriority w:val="99"/>
    <w:rsid w:val="008E0099"/>
    <w:rPr>
      <w:rFonts w:ascii="Calibri" w:hAnsi="Calibri" w:eastAsia="Calibri" w:cs="Times New Roman"/>
      <w:lang w:val="es-PE"/>
    </w:rPr>
  </w:style>
  <w:style w:type="character" w:styleId="nfasis">
    <w:name w:val="Emphasis"/>
    <w:basedOn w:val="Fuentedeprrafopredeter"/>
    <w:uiPriority w:val="20"/>
    <w:qFormat/>
    <w:rsid w:val="008E0099"/>
    <w:rPr>
      <w:i/>
      <w:iCs/>
    </w:rPr>
  </w:style>
  <w:style w:type="character" w:styleId="modartculofecha" w:customStyle="1">
    <w:name w:val="modartculofecha"/>
    <w:basedOn w:val="Fuentedeprrafopredeter"/>
    <w:rsid w:val="008E0099"/>
  </w:style>
  <w:style w:type="character" w:styleId="crva" w:customStyle="1">
    <w:name w:val="crva"/>
    <w:basedOn w:val="Fuentedeprrafopredeter"/>
    <w:rsid w:val="008E0099"/>
  </w:style>
  <w:style w:type="character" w:styleId="Textodelmarcadordeposicin">
    <w:name w:val="Placeholder Text"/>
    <w:basedOn w:val="Fuentedeprrafopredeter"/>
    <w:uiPriority w:val="99"/>
    <w:semiHidden/>
    <w:rsid w:val="008E0099"/>
    <w:rPr>
      <w:color w:val="808080"/>
    </w:rPr>
  </w:style>
  <w:style w:type="paragraph" w:styleId="ng-scope" w:customStyle="1">
    <w:name w:val="ng-scope"/>
    <w:basedOn w:val="Normal"/>
    <w:rsid w:val="008E0099"/>
    <w:pPr>
      <w:spacing w:before="100" w:beforeAutospacing="1" w:after="100" w:afterAutospacing="1"/>
    </w:pPr>
    <w:rPr>
      <w:lang w:val="es-PE" w:eastAsia="es-PE"/>
    </w:rPr>
  </w:style>
  <w:style w:type="character" w:styleId="uv3um" w:customStyle="1">
    <w:name w:val="uv3um"/>
    <w:basedOn w:val="Fuentedeprrafopredeter"/>
    <w:rsid w:val="008E0099"/>
  </w:style>
  <w:style w:type="paragraph" w:styleId="k3ksmc" w:customStyle="1">
    <w:name w:val="k3ksmc"/>
    <w:basedOn w:val="Normal"/>
    <w:rsid w:val="008E0099"/>
    <w:pPr>
      <w:spacing w:before="100" w:beforeAutospacing="1" w:after="100" w:afterAutospacing="1"/>
    </w:pPr>
    <w:rPr>
      <w:lang w:val="es-PE" w:eastAsia="es-PE"/>
    </w:rPr>
  </w:style>
  <w:style w:type="character" w:styleId="field-name-field-definicion" w:customStyle="1">
    <w:name w:val="field-name-field-definicion"/>
    <w:basedOn w:val="Fuentedeprrafopredeter"/>
    <w:rsid w:val="008E0099"/>
  </w:style>
  <w:style w:type="character" w:styleId="field-name-field-rama" w:customStyle="1">
    <w:name w:val="field-name-field-rama"/>
    <w:basedOn w:val="Fuentedeprrafopredeter"/>
    <w:rsid w:val="008E0099"/>
  </w:style>
  <w:style w:type="paragraph" w:styleId="Revisin">
    <w:name w:val="Revision"/>
    <w:hidden/>
    <w:uiPriority w:val="99"/>
    <w:semiHidden/>
    <w:rsid w:val="008E0099"/>
    <w:pPr>
      <w:spacing w:after="0" w:line="240" w:lineRule="auto"/>
    </w:pPr>
  </w:style>
  <w:style w:type="character" w:styleId="decretossupremos" w:customStyle="1">
    <w:name w:val="decretossupremos"/>
    <w:basedOn w:val="Fuentedeprrafopredeter"/>
    <w:rsid w:val="008E0099"/>
  </w:style>
  <w:style w:type="paragraph" w:styleId="Puesto" w:customStyle="1">
    <w:name w:val="Puesto"/>
    <w:basedOn w:val="Normal"/>
    <w:next w:val="Subttulo"/>
    <w:qFormat/>
    <w:rsid w:val="008E0099"/>
    <w:pPr>
      <w:suppressAutoHyphens/>
      <w:jc w:val="center"/>
    </w:pPr>
    <w:rPr>
      <w:b/>
      <w:bCs/>
      <w:lang w:val="es-MX" w:eastAsia="ar-SA"/>
    </w:rPr>
  </w:style>
  <w:style w:type="paragraph" w:styleId="Subttulo">
    <w:name w:val="Subtitle"/>
    <w:basedOn w:val="Normal"/>
    <w:next w:val="Normal"/>
    <w:link w:val="SubttuloCar"/>
    <w:uiPriority w:val="11"/>
    <w:qFormat/>
    <w:rsid w:val="008E0099"/>
    <w:pPr>
      <w:numPr>
        <w:ilvl w:val="1"/>
      </w:numPr>
      <w:spacing w:after="160" w:line="259" w:lineRule="auto"/>
    </w:pPr>
    <w:rPr>
      <w:rFonts w:asciiTheme="minorHAnsi" w:hAnsiTheme="minorHAnsi" w:eastAsiaTheme="minorEastAsia" w:cstheme="minorBidi"/>
      <w:color w:val="5A5A5A" w:themeColor="text1" w:themeTint="A5"/>
      <w:spacing w:val="15"/>
      <w:sz w:val="22"/>
      <w:szCs w:val="22"/>
      <w:lang w:val="en-US" w:eastAsia="en-US"/>
    </w:rPr>
  </w:style>
  <w:style w:type="character" w:styleId="SubttuloCar" w:customStyle="1">
    <w:name w:val="Subtítulo Car"/>
    <w:basedOn w:val="Fuentedeprrafopredeter"/>
    <w:link w:val="Subttulo"/>
    <w:uiPriority w:val="11"/>
    <w:rsid w:val="008E0099"/>
    <w:rPr>
      <w:rFonts w:eastAsiaTheme="minorEastAsia"/>
      <w:color w:val="5A5A5A" w:themeColor="text1" w:themeTint="A5"/>
      <w:spacing w:val="15"/>
    </w:rPr>
  </w:style>
  <w:style w:type="character" w:styleId="spelle" w:customStyle="1">
    <w:name w:val="spelle"/>
    <w:basedOn w:val="Fuentedeprrafopredeter"/>
    <w:rsid w:val="008E00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9420">
      <w:bodyDiv w:val="1"/>
      <w:marLeft w:val="0"/>
      <w:marRight w:val="0"/>
      <w:marTop w:val="0"/>
      <w:marBottom w:val="0"/>
      <w:divBdr>
        <w:top w:val="none" w:sz="0" w:space="0" w:color="auto"/>
        <w:left w:val="none" w:sz="0" w:space="0" w:color="auto"/>
        <w:bottom w:val="none" w:sz="0" w:space="0" w:color="auto"/>
        <w:right w:val="none" w:sz="0" w:space="0" w:color="auto"/>
      </w:divBdr>
    </w:div>
    <w:div w:id="20479839">
      <w:bodyDiv w:val="1"/>
      <w:marLeft w:val="0"/>
      <w:marRight w:val="0"/>
      <w:marTop w:val="0"/>
      <w:marBottom w:val="0"/>
      <w:divBdr>
        <w:top w:val="none" w:sz="0" w:space="0" w:color="auto"/>
        <w:left w:val="none" w:sz="0" w:space="0" w:color="auto"/>
        <w:bottom w:val="none" w:sz="0" w:space="0" w:color="auto"/>
        <w:right w:val="none" w:sz="0" w:space="0" w:color="auto"/>
      </w:divBdr>
    </w:div>
    <w:div w:id="24865045">
      <w:bodyDiv w:val="1"/>
      <w:marLeft w:val="0"/>
      <w:marRight w:val="0"/>
      <w:marTop w:val="0"/>
      <w:marBottom w:val="0"/>
      <w:divBdr>
        <w:top w:val="none" w:sz="0" w:space="0" w:color="auto"/>
        <w:left w:val="none" w:sz="0" w:space="0" w:color="auto"/>
        <w:bottom w:val="none" w:sz="0" w:space="0" w:color="auto"/>
        <w:right w:val="none" w:sz="0" w:space="0" w:color="auto"/>
      </w:divBdr>
    </w:div>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59405234">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76830979">
      <w:bodyDiv w:val="1"/>
      <w:marLeft w:val="0"/>
      <w:marRight w:val="0"/>
      <w:marTop w:val="0"/>
      <w:marBottom w:val="0"/>
      <w:divBdr>
        <w:top w:val="none" w:sz="0" w:space="0" w:color="auto"/>
        <w:left w:val="none" w:sz="0" w:space="0" w:color="auto"/>
        <w:bottom w:val="none" w:sz="0" w:space="0" w:color="auto"/>
        <w:right w:val="none" w:sz="0" w:space="0" w:color="auto"/>
      </w:divBdr>
    </w:div>
    <w:div w:id="83192245">
      <w:bodyDiv w:val="1"/>
      <w:marLeft w:val="0"/>
      <w:marRight w:val="0"/>
      <w:marTop w:val="0"/>
      <w:marBottom w:val="0"/>
      <w:divBdr>
        <w:top w:val="none" w:sz="0" w:space="0" w:color="auto"/>
        <w:left w:val="none" w:sz="0" w:space="0" w:color="auto"/>
        <w:bottom w:val="none" w:sz="0" w:space="0" w:color="auto"/>
        <w:right w:val="none" w:sz="0" w:space="0" w:color="auto"/>
      </w:divBdr>
    </w:div>
    <w:div w:id="84037447">
      <w:bodyDiv w:val="1"/>
      <w:marLeft w:val="0"/>
      <w:marRight w:val="0"/>
      <w:marTop w:val="0"/>
      <w:marBottom w:val="0"/>
      <w:divBdr>
        <w:top w:val="none" w:sz="0" w:space="0" w:color="auto"/>
        <w:left w:val="none" w:sz="0" w:space="0" w:color="auto"/>
        <w:bottom w:val="none" w:sz="0" w:space="0" w:color="auto"/>
        <w:right w:val="none" w:sz="0" w:space="0" w:color="auto"/>
      </w:divBdr>
    </w:div>
    <w:div w:id="100299991">
      <w:bodyDiv w:val="1"/>
      <w:marLeft w:val="0"/>
      <w:marRight w:val="0"/>
      <w:marTop w:val="0"/>
      <w:marBottom w:val="0"/>
      <w:divBdr>
        <w:top w:val="none" w:sz="0" w:space="0" w:color="auto"/>
        <w:left w:val="none" w:sz="0" w:space="0" w:color="auto"/>
        <w:bottom w:val="none" w:sz="0" w:space="0" w:color="auto"/>
        <w:right w:val="none" w:sz="0" w:space="0" w:color="auto"/>
      </w:divBdr>
    </w:div>
    <w:div w:id="116223938">
      <w:bodyDiv w:val="1"/>
      <w:marLeft w:val="0"/>
      <w:marRight w:val="0"/>
      <w:marTop w:val="0"/>
      <w:marBottom w:val="0"/>
      <w:divBdr>
        <w:top w:val="none" w:sz="0" w:space="0" w:color="auto"/>
        <w:left w:val="none" w:sz="0" w:space="0" w:color="auto"/>
        <w:bottom w:val="none" w:sz="0" w:space="0" w:color="auto"/>
        <w:right w:val="none" w:sz="0" w:space="0" w:color="auto"/>
      </w:divBdr>
    </w:div>
    <w:div w:id="11738050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18496731">
      <w:bodyDiv w:val="1"/>
      <w:marLeft w:val="0"/>
      <w:marRight w:val="0"/>
      <w:marTop w:val="0"/>
      <w:marBottom w:val="0"/>
      <w:divBdr>
        <w:top w:val="none" w:sz="0" w:space="0" w:color="auto"/>
        <w:left w:val="none" w:sz="0" w:space="0" w:color="auto"/>
        <w:bottom w:val="none" w:sz="0" w:space="0" w:color="auto"/>
        <w:right w:val="none" w:sz="0" w:space="0" w:color="auto"/>
      </w:divBdr>
    </w:div>
    <w:div w:id="122425818">
      <w:bodyDiv w:val="1"/>
      <w:marLeft w:val="0"/>
      <w:marRight w:val="0"/>
      <w:marTop w:val="0"/>
      <w:marBottom w:val="0"/>
      <w:divBdr>
        <w:top w:val="none" w:sz="0" w:space="0" w:color="auto"/>
        <w:left w:val="none" w:sz="0" w:space="0" w:color="auto"/>
        <w:bottom w:val="none" w:sz="0" w:space="0" w:color="auto"/>
        <w:right w:val="none" w:sz="0" w:space="0" w:color="auto"/>
      </w:divBdr>
    </w:div>
    <w:div w:id="122963995">
      <w:bodyDiv w:val="1"/>
      <w:marLeft w:val="0"/>
      <w:marRight w:val="0"/>
      <w:marTop w:val="0"/>
      <w:marBottom w:val="0"/>
      <w:divBdr>
        <w:top w:val="none" w:sz="0" w:space="0" w:color="auto"/>
        <w:left w:val="none" w:sz="0" w:space="0" w:color="auto"/>
        <w:bottom w:val="none" w:sz="0" w:space="0" w:color="auto"/>
        <w:right w:val="none" w:sz="0" w:space="0" w:color="auto"/>
      </w:divBdr>
    </w:div>
    <w:div w:id="127599091">
      <w:bodyDiv w:val="1"/>
      <w:marLeft w:val="0"/>
      <w:marRight w:val="0"/>
      <w:marTop w:val="0"/>
      <w:marBottom w:val="0"/>
      <w:divBdr>
        <w:top w:val="none" w:sz="0" w:space="0" w:color="auto"/>
        <w:left w:val="none" w:sz="0" w:space="0" w:color="auto"/>
        <w:bottom w:val="none" w:sz="0" w:space="0" w:color="auto"/>
        <w:right w:val="none" w:sz="0" w:space="0" w:color="auto"/>
      </w:divBdr>
    </w:div>
    <w:div w:id="137576411">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6700979">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59932695">
      <w:bodyDiv w:val="1"/>
      <w:marLeft w:val="0"/>
      <w:marRight w:val="0"/>
      <w:marTop w:val="0"/>
      <w:marBottom w:val="0"/>
      <w:divBdr>
        <w:top w:val="none" w:sz="0" w:space="0" w:color="auto"/>
        <w:left w:val="none" w:sz="0" w:space="0" w:color="auto"/>
        <w:bottom w:val="none" w:sz="0" w:space="0" w:color="auto"/>
        <w:right w:val="none" w:sz="0" w:space="0" w:color="auto"/>
      </w:divBdr>
    </w:div>
    <w:div w:id="161823406">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182785777">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2208411">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4341165">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29077596">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72127590">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01886204">
      <w:bodyDiv w:val="1"/>
      <w:marLeft w:val="0"/>
      <w:marRight w:val="0"/>
      <w:marTop w:val="0"/>
      <w:marBottom w:val="0"/>
      <w:divBdr>
        <w:top w:val="none" w:sz="0" w:space="0" w:color="auto"/>
        <w:left w:val="none" w:sz="0" w:space="0" w:color="auto"/>
        <w:bottom w:val="none" w:sz="0" w:space="0" w:color="auto"/>
        <w:right w:val="none" w:sz="0" w:space="0" w:color="auto"/>
      </w:divBdr>
    </w:div>
    <w:div w:id="307058907">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23897274">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123486">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58898179">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3777901">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387918005">
      <w:bodyDiv w:val="1"/>
      <w:marLeft w:val="0"/>
      <w:marRight w:val="0"/>
      <w:marTop w:val="0"/>
      <w:marBottom w:val="0"/>
      <w:divBdr>
        <w:top w:val="none" w:sz="0" w:space="0" w:color="auto"/>
        <w:left w:val="none" w:sz="0" w:space="0" w:color="auto"/>
        <w:bottom w:val="none" w:sz="0" w:space="0" w:color="auto"/>
        <w:right w:val="none" w:sz="0" w:space="0" w:color="auto"/>
      </w:divBdr>
    </w:div>
    <w:div w:id="394546380">
      <w:bodyDiv w:val="1"/>
      <w:marLeft w:val="0"/>
      <w:marRight w:val="0"/>
      <w:marTop w:val="0"/>
      <w:marBottom w:val="0"/>
      <w:divBdr>
        <w:top w:val="none" w:sz="0" w:space="0" w:color="auto"/>
        <w:left w:val="none" w:sz="0" w:space="0" w:color="auto"/>
        <w:bottom w:val="none" w:sz="0" w:space="0" w:color="auto"/>
        <w:right w:val="none" w:sz="0" w:space="0" w:color="auto"/>
      </w:divBdr>
    </w:div>
    <w:div w:id="400636637">
      <w:bodyDiv w:val="1"/>
      <w:marLeft w:val="0"/>
      <w:marRight w:val="0"/>
      <w:marTop w:val="0"/>
      <w:marBottom w:val="0"/>
      <w:divBdr>
        <w:top w:val="none" w:sz="0" w:space="0" w:color="auto"/>
        <w:left w:val="none" w:sz="0" w:space="0" w:color="auto"/>
        <w:bottom w:val="none" w:sz="0" w:space="0" w:color="auto"/>
        <w:right w:val="none" w:sz="0" w:space="0" w:color="auto"/>
      </w:divBdr>
    </w:div>
    <w:div w:id="407263448">
      <w:bodyDiv w:val="1"/>
      <w:marLeft w:val="0"/>
      <w:marRight w:val="0"/>
      <w:marTop w:val="0"/>
      <w:marBottom w:val="0"/>
      <w:divBdr>
        <w:top w:val="none" w:sz="0" w:space="0" w:color="auto"/>
        <w:left w:val="none" w:sz="0" w:space="0" w:color="auto"/>
        <w:bottom w:val="none" w:sz="0" w:space="0" w:color="auto"/>
        <w:right w:val="none" w:sz="0" w:space="0" w:color="auto"/>
      </w:divBdr>
    </w:div>
    <w:div w:id="411782037">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27504802">
      <w:bodyDiv w:val="1"/>
      <w:marLeft w:val="0"/>
      <w:marRight w:val="0"/>
      <w:marTop w:val="0"/>
      <w:marBottom w:val="0"/>
      <w:divBdr>
        <w:top w:val="none" w:sz="0" w:space="0" w:color="auto"/>
        <w:left w:val="none" w:sz="0" w:space="0" w:color="auto"/>
        <w:bottom w:val="none" w:sz="0" w:space="0" w:color="auto"/>
        <w:right w:val="none" w:sz="0" w:space="0" w:color="auto"/>
      </w:divBdr>
    </w:div>
    <w:div w:id="434525077">
      <w:bodyDiv w:val="1"/>
      <w:marLeft w:val="0"/>
      <w:marRight w:val="0"/>
      <w:marTop w:val="0"/>
      <w:marBottom w:val="0"/>
      <w:divBdr>
        <w:top w:val="none" w:sz="0" w:space="0" w:color="auto"/>
        <w:left w:val="none" w:sz="0" w:space="0" w:color="auto"/>
        <w:bottom w:val="none" w:sz="0" w:space="0" w:color="auto"/>
        <w:right w:val="none" w:sz="0" w:space="0" w:color="auto"/>
      </w:divBdr>
    </w:div>
    <w:div w:id="435636820">
      <w:bodyDiv w:val="1"/>
      <w:marLeft w:val="0"/>
      <w:marRight w:val="0"/>
      <w:marTop w:val="0"/>
      <w:marBottom w:val="0"/>
      <w:divBdr>
        <w:top w:val="none" w:sz="0" w:space="0" w:color="auto"/>
        <w:left w:val="none" w:sz="0" w:space="0" w:color="auto"/>
        <w:bottom w:val="none" w:sz="0" w:space="0" w:color="auto"/>
        <w:right w:val="none" w:sz="0" w:space="0" w:color="auto"/>
      </w:divBdr>
    </w:div>
    <w:div w:id="448398136">
      <w:bodyDiv w:val="1"/>
      <w:marLeft w:val="0"/>
      <w:marRight w:val="0"/>
      <w:marTop w:val="0"/>
      <w:marBottom w:val="0"/>
      <w:divBdr>
        <w:top w:val="none" w:sz="0" w:space="0" w:color="auto"/>
        <w:left w:val="none" w:sz="0" w:space="0" w:color="auto"/>
        <w:bottom w:val="none" w:sz="0" w:space="0" w:color="auto"/>
        <w:right w:val="none" w:sz="0" w:space="0" w:color="auto"/>
      </w:divBdr>
    </w:div>
    <w:div w:id="449511668">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476337069">
      <w:bodyDiv w:val="1"/>
      <w:marLeft w:val="0"/>
      <w:marRight w:val="0"/>
      <w:marTop w:val="0"/>
      <w:marBottom w:val="0"/>
      <w:divBdr>
        <w:top w:val="none" w:sz="0" w:space="0" w:color="auto"/>
        <w:left w:val="none" w:sz="0" w:space="0" w:color="auto"/>
        <w:bottom w:val="none" w:sz="0" w:space="0" w:color="auto"/>
        <w:right w:val="none" w:sz="0" w:space="0" w:color="auto"/>
      </w:divBdr>
    </w:div>
    <w:div w:id="484276178">
      <w:bodyDiv w:val="1"/>
      <w:marLeft w:val="0"/>
      <w:marRight w:val="0"/>
      <w:marTop w:val="0"/>
      <w:marBottom w:val="0"/>
      <w:divBdr>
        <w:top w:val="none" w:sz="0" w:space="0" w:color="auto"/>
        <w:left w:val="none" w:sz="0" w:space="0" w:color="auto"/>
        <w:bottom w:val="none" w:sz="0" w:space="0" w:color="auto"/>
        <w:right w:val="none" w:sz="0" w:space="0" w:color="auto"/>
      </w:divBdr>
    </w:div>
    <w:div w:id="484473410">
      <w:bodyDiv w:val="1"/>
      <w:marLeft w:val="0"/>
      <w:marRight w:val="0"/>
      <w:marTop w:val="0"/>
      <w:marBottom w:val="0"/>
      <w:divBdr>
        <w:top w:val="none" w:sz="0" w:space="0" w:color="auto"/>
        <w:left w:val="none" w:sz="0" w:space="0" w:color="auto"/>
        <w:bottom w:val="none" w:sz="0" w:space="0" w:color="auto"/>
        <w:right w:val="none" w:sz="0" w:space="0" w:color="auto"/>
      </w:divBdr>
    </w:div>
    <w:div w:id="491260989">
      <w:bodyDiv w:val="1"/>
      <w:marLeft w:val="0"/>
      <w:marRight w:val="0"/>
      <w:marTop w:val="0"/>
      <w:marBottom w:val="0"/>
      <w:divBdr>
        <w:top w:val="none" w:sz="0" w:space="0" w:color="auto"/>
        <w:left w:val="none" w:sz="0" w:space="0" w:color="auto"/>
        <w:bottom w:val="none" w:sz="0" w:space="0" w:color="auto"/>
        <w:right w:val="none" w:sz="0" w:space="0" w:color="auto"/>
      </w:divBdr>
    </w:div>
    <w:div w:id="492574307">
      <w:bodyDiv w:val="1"/>
      <w:marLeft w:val="0"/>
      <w:marRight w:val="0"/>
      <w:marTop w:val="0"/>
      <w:marBottom w:val="0"/>
      <w:divBdr>
        <w:top w:val="none" w:sz="0" w:space="0" w:color="auto"/>
        <w:left w:val="none" w:sz="0" w:space="0" w:color="auto"/>
        <w:bottom w:val="none" w:sz="0" w:space="0" w:color="auto"/>
        <w:right w:val="none" w:sz="0" w:space="0" w:color="auto"/>
      </w:divBdr>
    </w:div>
    <w:div w:id="499665880">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67427266">
      <w:bodyDiv w:val="1"/>
      <w:marLeft w:val="0"/>
      <w:marRight w:val="0"/>
      <w:marTop w:val="0"/>
      <w:marBottom w:val="0"/>
      <w:divBdr>
        <w:top w:val="none" w:sz="0" w:space="0" w:color="auto"/>
        <w:left w:val="none" w:sz="0" w:space="0" w:color="auto"/>
        <w:bottom w:val="none" w:sz="0" w:space="0" w:color="auto"/>
        <w:right w:val="none" w:sz="0" w:space="0" w:color="auto"/>
      </w:divBdr>
    </w:div>
    <w:div w:id="570238360">
      <w:bodyDiv w:val="1"/>
      <w:marLeft w:val="0"/>
      <w:marRight w:val="0"/>
      <w:marTop w:val="0"/>
      <w:marBottom w:val="0"/>
      <w:divBdr>
        <w:top w:val="none" w:sz="0" w:space="0" w:color="auto"/>
        <w:left w:val="none" w:sz="0" w:space="0" w:color="auto"/>
        <w:bottom w:val="none" w:sz="0" w:space="0" w:color="auto"/>
        <w:right w:val="none" w:sz="0" w:space="0" w:color="auto"/>
      </w:divBdr>
    </w:div>
    <w:div w:id="576282516">
      <w:bodyDiv w:val="1"/>
      <w:marLeft w:val="0"/>
      <w:marRight w:val="0"/>
      <w:marTop w:val="0"/>
      <w:marBottom w:val="0"/>
      <w:divBdr>
        <w:top w:val="none" w:sz="0" w:space="0" w:color="auto"/>
        <w:left w:val="none" w:sz="0" w:space="0" w:color="auto"/>
        <w:bottom w:val="none" w:sz="0" w:space="0" w:color="auto"/>
        <w:right w:val="none" w:sz="0" w:space="0" w:color="auto"/>
      </w:divBdr>
    </w:div>
    <w:div w:id="576398876">
      <w:bodyDiv w:val="1"/>
      <w:marLeft w:val="0"/>
      <w:marRight w:val="0"/>
      <w:marTop w:val="0"/>
      <w:marBottom w:val="0"/>
      <w:divBdr>
        <w:top w:val="none" w:sz="0" w:space="0" w:color="auto"/>
        <w:left w:val="none" w:sz="0" w:space="0" w:color="auto"/>
        <w:bottom w:val="none" w:sz="0" w:space="0" w:color="auto"/>
        <w:right w:val="none" w:sz="0" w:space="0" w:color="auto"/>
      </w:divBdr>
    </w:div>
    <w:div w:id="578291442">
      <w:bodyDiv w:val="1"/>
      <w:marLeft w:val="0"/>
      <w:marRight w:val="0"/>
      <w:marTop w:val="0"/>
      <w:marBottom w:val="0"/>
      <w:divBdr>
        <w:top w:val="none" w:sz="0" w:space="0" w:color="auto"/>
        <w:left w:val="none" w:sz="0" w:space="0" w:color="auto"/>
        <w:bottom w:val="none" w:sz="0" w:space="0" w:color="auto"/>
        <w:right w:val="none" w:sz="0" w:space="0" w:color="auto"/>
      </w:divBdr>
    </w:div>
    <w:div w:id="578750835">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584414468">
      <w:bodyDiv w:val="1"/>
      <w:marLeft w:val="0"/>
      <w:marRight w:val="0"/>
      <w:marTop w:val="0"/>
      <w:marBottom w:val="0"/>
      <w:divBdr>
        <w:top w:val="none" w:sz="0" w:space="0" w:color="auto"/>
        <w:left w:val="none" w:sz="0" w:space="0" w:color="auto"/>
        <w:bottom w:val="none" w:sz="0" w:space="0" w:color="auto"/>
        <w:right w:val="none" w:sz="0" w:space="0" w:color="auto"/>
      </w:divBdr>
    </w:div>
    <w:div w:id="585579619">
      <w:bodyDiv w:val="1"/>
      <w:marLeft w:val="0"/>
      <w:marRight w:val="0"/>
      <w:marTop w:val="0"/>
      <w:marBottom w:val="0"/>
      <w:divBdr>
        <w:top w:val="none" w:sz="0" w:space="0" w:color="auto"/>
        <w:left w:val="none" w:sz="0" w:space="0" w:color="auto"/>
        <w:bottom w:val="none" w:sz="0" w:space="0" w:color="auto"/>
        <w:right w:val="none" w:sz="0" w:space="0" w:color="auto"/>
      </w:divBdr>
    </w:div>
    <w:div w:id="586841191">
      <w:bodyDiv w:val="1"/>
      <w:marLeft w:val="0"/>
      <w:marRight w:val="0"/>
      <w:marTop w:val="0"/>
      <w:marBottom w:val="0"/>
      <w:divBdr>
        <w:top w:val="none" w:sz="0" w:space="0" w:color="auto"/>
        <w:left w:val="none" w:sz="0" w:space="0" w:color="auto"/>
        <w:bottom w:val="none" w:sz="0" w:space="0" w:color="auto"/>
        <w:right w:val="none" w:sz="0" w:space="0" w:color="auto"/>
      </w:divBdr>
    </w:div>
    <w:div w:id="603609588">
      <w:bodyDiv w:val="1"/>
      <w:marLeft w:val="0"/>
      <w:marRight w:val="0"/>
      <w:marTop w:val="0"/>
      <w:marBottom w:val="0"/>
      <w:divBdr>
        <w:top w:val="none" w:sz="0" w:space="0" w:color="auto"/>
        <w:left w:val="none" w:sz="0" w:space="0" w:color="auto"/>
        <w:bottom w:val="none" w:sz="0" w:space="0" w:color="auto"/>
        <w:right w:val="none" w:sz="0" w:space="0" w:color="auto"/>
      </w:divBdr>
    </w:div>
    <w:div w:id="612632007">
      <w:bodyDiv w:val="1"/>
      <w:marLeft w:val="0"/>
      <w:marRight w:val="0"/>
      <w:marTop w:val="0"/>
      <w:marBottom w:val="0"/>
      <w:divBdr>
        <w:top w:val="none" w:sz="0" w:space="0" w:color="auto"/>
        <w:left w:val="none" w:sz="0" w:space="0" w:color="auto"/>
        <w:bottom w:val="none" w:sz="0" w:space="0" w:color="auto"/>
        <w:right w:val="none" w:sz="0" w:space="0" w:color="auto"/>
      </w:divBdr>
    </w:div>
    <w:div w:id="640043758">
      <w:bodyDiv w:val="1"/>
      <w:marLeft w:val="0"/>
      <w:marRight w:val="0"/>
      <w:marTop w:val="0"/>
      <w:marBottom w:val="0"/>
      <w:divBdr>
        <w:top w:val="none" w:sz="0" w:space="0" w:color="auto"/>
        <w:left w:val="none" w:sz="0" w:space="0" w:color="auto"/>
        <w:bottom w:val="none" w:sz="0" w:space="0" w:color="auto"/>
        <w:right w:val="none" w:sz="0" w:space="0" w:color="auto"/>
      </w:divBdr>
    </w:div>
    <w:div w:id="644315612">
      <w:bodyDiv w:val="1"/>
      <w:marLeft w:val="0"/>
      <w:marRight w:val="0"/>
      <w:marTop w:val="0"/>
      <w:marBottom w:val="0"/>
      <w:divBdr>
        <w:top w:val="none" w:sz="0" w:space="0" w:color="auto"/>
        <w:left w:val="none" w:sz="0" w:space="0" w:color="auto"/>
        <w:bottom w:val="none" w:sz="0" w:space="0" w:color="auto"/>
        <w:right w:val="none" w:sz="0" w:space="0" w:color="auto"/>
      </w:divBdr>
    </w:div>
    <w:div w:id="649597375">
      <w:bodyDiv w:val="1"/>
      <w:marLeft w:val="0"/>
      <w:marRight w:val="0"/>
      <w:marTop w:val="0"/>
      <w:marBottom w:val="0"/>
      <w:divBdr>
        <w:top w:val="none" w:sz="0" w:space="0" w:color="auto"/>
        <w:left w:val="none" w:sz="0" w:space="0" w:color="auto"/>
        <w:bottom w:val="none" w:sz="0" w:space="0" w:color="auto"/>
        <w:right w:val="none" w:sz="0" w:space="0" w:color="auto"/>
      </w:divBdr>
    </w:div>
    <w:div w:id="665549136">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2513802">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04790510">
      <w:bodyDiv w:val="1"/>
      <w:marLeft w:val="0"/>
      <w:marRight w:val="0"/>
      <w:marTop w:val="0"/>
      <w:marBottom w:val="0"/>
      <w:divBdr>
        <w:top w:val="none" w:sz="0" w:space="0" w:color="auto"/>
        <w:left w:val="none" w:sz="0" w:space="0" w:color="auto"/>
        <w:bottom w:val="none" w:sz="0" w:space="0" w:color="auto"/>
        <w:right w:val="none" w:sz="0" w:space="0" w:color="auto"/>
      </w:divBdr>
    </w:div>
    <w:div w:id="755128740">
      <w:bodyDiv w:val="1"/>
      <w:marLeft w:val="0"/>
      <w:marRight w:val="0"/>
      <w:marTop w:val="0"/>
      <w:marBottom w:val="0"/>
      <w:divBdr>
        <w:top w:val="none" w:sz="0" w:space="0" w:color="auto"/>
        <w:left w:val="none" w:sz="0" w:space="0" w:color="auto"/>
        <w:bottom w:val="none" w:sz="0" w:space="0" w:color="auto"/>
        <w:right w:val="none" w:sz="0" w:space="0" w:color="auto"/>
      </w:divBdr>
    </w:div>
    <w:div w:id="755248282">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792554674">
      <w:bodyDiv w:val="1"/>
      <w:marLeft w:val="0"/>
      <w:marRight w:val="0"/>
      <w:marTop w:val="0"/>
      <w:marBottom w:val="0"/>
      <w:divBdr>
        <w:top w:val="none" w:sz="0" w:space="0" w:color="auto"/>
        <w:left w:val="none" w:sz="0" w:space="0" w:color="auto"/>
        <w:bottom w:val="none" w:sz="0" w:space="0" w:color="auto"/>
        <w:right w:val="none" w:sz="0" w:space="0" w:color="auto"/>
      </w:divBdr>
    </w:div>
    <w:div w:id="80543880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26284494">
      <w:bodyDiv w:val="1"/>
      <w:marLeft w:val="0"/>
      <w:marRight w:val="0"/>
      <w:marTop w:val="0"/>
      <w:marBottom w:val="0"/>
      <w:divBdr>
        <w:top w:val="none" w:sz="0" w:space="0" w:color="auto"/>
        <w:left w:val="none" w:sz="0" w:space="0" w:color="auto"/>
        <w:bottom w:val="none" w:sz="0" w:space="0" w:color="auto"/>
        <w:right w:val="none" w:sz="0" w:space="0" w:color="auto"/>
      </w:divBdr>
    </w:div>
    <w:div w:id="827358916">
      <w:bodyDiv w:val="1"/>
      <w:marLeft w:val="0"/>
      <w:marRight w:val="0"/>
      <w:marTop w:val="0"/>
      <w:marBottom w:val="0"/>
      <w:divBdr>
        <w:top w:val="none" w:sz="0" w:space="0" w:color="auto"/>
        <w:left w:val="none" w:sz="0" w:space="0" w:color="auto"/>
        <w:bottom w:val="none" w:sz="0" w:space="0" w:color="auto"/>
        <w:right w:val="none" w:sz="0" w:space="0" w:color="auto"/>
      </w:divBdr>
    </w:div>
    <w:div w:id="837310596">
      <w:bodyDiv w:val="1"/>
      <w:marLeft w:val="0"/>
      <w:marRight w:val="0"/>
      <w:marTop w:val="0"/>
      <w:marBottom w:val="0"/>
      <w:divBdr>
        <w:top w:val="none" w:sz="0" w:space="0" w:color="auto"/>
        <w:left w:val="none" w:sz="0" w:space="0" w:color="auto"/>
        <w:bottom w:val="none" w:sz="0" w:space="0" w:color="auto"/>
        <w:right w:val="none" w:sz="0" w:space="0" w:color="auto"/>
      </w:divBdr>
    </w:div>
    <w:div w:id="847141114">
      <w:bodyDiv w:val="1"/>
      <w:marLeft w:val="0"/>
      <w:marRight w:val="0"/>
      <w:marTop w:val="0"/>
      <w:marBottom w:val="0"/>
      <w:divBdr>
        <w:top w:val="none" w:sz="0" w:space="0" w:color="auto"/>
        <w:left w:val="none" w:sz="0" w:space="0" w:color="auto"/>
        <w:bottom w:val="none" w:sz="0" w:space="0" w:color="auto"/>
        <w:right w:val="none" w:sz="0" w:space="0" w:color="auto"/>
      </w:divBdr>
    </w:div>
    <w:div w:id="847518797">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77470283">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892277689">
      <w:bodyDiv w:val="1"/>
      <w:marLeft w:val="0"/>
      <w:marRight w:val="0"/>
      <w:marTop w:val="0"/>
      <w:marBottom w:val="0"/>
      <w:divBdr>
        <w:top w:val="none" w:sz="0" w:space="0" w:color="auto"/>
        <w:left w:val="none" w:sz="0" w:space="0" w:color="auto"/>
        <w:bottom w:val="none" w:sz="0" w:space="0" w:color="auto"/>
        <w:right w:val="none" w:sz="0" w:space="0" w:color="auto"/>
      </w:divBdr>
    </w:div>
    <w:div w:id="897278523">
      <w:bodyDiv w:val="1"/>
      <w:marLeft w:val="0"/>
      <w:marRight w:val="0"/>
      <w:marTop w:val="0"/>
      <w:marBottom w:val="0"/>
      <w:divBdr>
        <w:top w:val="none" w:sz="0" w:space="0" w:color="auto"/>
        <w:left w:val="none" w:sz="0" w:space="0" w:color="auto"/>
        <w:bottom w:val="none" w:sz="0" w:space="0" w:color="auto"/>
        <w:right w:val="none" w:sz="0" w:space="0" w:color="auto"/>
      </w:divBdr>
    </w:div>
    <w:div w:id="899943582">
      <w:bodyDiv w:val="1"/>
      <w:marLeft w:val="0"/>
      <w:marRight w:val="0"/>
      <w:marTop w:val="0"/>
      <w:marBottom w:val="0"/>
      <w:divBdr>
        <w:top w:val="none" w:sz="0" w:space="0" w:color="auto"/>
        <w:left w:val="none" w:sz="0" w:space="0" w:color="auto"/>
        <w:bottom w:val="none" w:sz="0" w:space="0" w:color="auto"/>
        <w:right w:val="none" w:sz="0" w:space="0" w:color="auto"/>
      </w:divBdr>
    </w:div>
    <w:div w:id="900483848">
      <w:bodyDiv w:val="1"/>
      <w:marLeft w:val="0"/>
      <w:marRight w:val="0"/>
      <w:marTop w:val="0"/>
      <w:marBottom w:val="0"/>
      <w:divBdr>
        <w:top w:val="none" w:sz="0" w:space="0" w:color="auto"/>
        <w:left w:val="none" w:sz="0" w:space="0" w:color="auto"/>
        <w:bottom w:val="none" w:sz="0" w:space="0" w:color="auto"/>
        <w:right w:val="none" w:sz="0" w:space="0" w:color="auto"/>
      </w:divBdr>
    </w:div>
    <w:div w:id="905920020">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24194170">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351238">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12665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5436776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992835675">
      <w:bodyDiv w:val="1"/>
      <w:marLeft w:val="0"/>
      <w:marRight w:val="0"/>
      <w:marTop w:val="0"/>
      <w:marBottom w:val="0"/>
      <w:divBdr>
        <w:top w:val="none" w:sz="0" w:space="0" w:color="auto"/>
        <w:left w:val="none" w:sz="0" w:space="0" w:color="auto"/>
        <w:bottom w:val="none" w:sz="0" w:space="0" w:color="auto"/>
        <w:right w:val="none" w:sz="0" w:space="0" w:color="auto"/>
      </w:divBdr>
    </w:div>
    <w:div w:id="994994090">
      <w:bodyDiv w:val="1"/>
      <w:marLeft w:val="0"/>
      <w:marRight w:val="0"/>
      <w:marTop w:val="0"/>
      <w:marBottom w:val="0"/>
      <w:divBdr>
        <w:top w:val="none" w:sz="0" w:space="0" w:color="auto"/>
        <w:left w:val="none" w:sz="0" w:space="0" w:color="auto"/>
        <w:bottom w:val="none" w:sz="0" w:space="0" w:color="auto"/>
        <w:right w:val="none" w:sz="0" w:space="0" w:color="auto"/>
      </w:divBdr>
    </w:div>
    <w:div w:id="1010060779">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33727315">
      <w:bodyDiv w:val="1"/>
      <w:marLeft w:val="0"/>
      <w:marRight w:val="0"/>
      <w:marTop w:val="0"/>
      <w:marBottom w:val="0"/>
      <w:divBdr>
        <w:top w:val="none" w:sz="0" w:space="0" w:color="auto"/>
        <w:left w:val="none" w:sz="0" w:space="0" w:color="auto"/>
        <w:bottom w:val="none" w:sz="0" w:space="0" w:color="auto"/>
        <w:right w:val="none" w:sz="0" w:space="0" w:color="auto"/>
      </w:divBdr>
    </w:div>
    <w:div w:id="1037924669">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46762492">
      <w:bodyDiv w:val="1"/>
      <w:marLeft w:val="0"/>
      <w:marRight w:val="0"/>
      <w:marTop w:val="0"/>
      <w:marBottom w:val="0"/>
      <w:divBdr>
        <w:top w:val="none" w:sz="0" w:space="0" w:color="auto"/>
        <w:left w:val="none" w:sz="0" w:space="0" w:color="auto"/>
        <w:bottom w:val="none" w:sz="0" w:space="0" w:color="auto"/>
        <w:right w:val="none" w:sz="0" w:space="0" w:color="auto"/>
      </w:divBdr>
    </w:div>
    <w:div w:id="1047601962">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52537713">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79209091">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03572625">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33791837">
      <w:bodyDiv w:val="1"/>
      <w:marLeft w:val="0"/>
      <w:marRight w:val="0"/>
      <w:marTop w:val="0"/>
      <w:marBottom w:val="0"/>
      <w:divBdr>
        <w:top w:val="none" w:sz="0" w:space="0" w:color="auto"/>
        <w:left w:val="none" w:sz="0" w:space="0" w:color="auto"/>
        <w:bottom w:val="none" w:sz="0" w:space="0" w:color="auto"/>
        <w:right w:val="none" w:sz="0" w:space="0" w:color="auto"/>
      </w:divBdr>
    </w:div>
    <w:div w:id="1138187700">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156726208">
      <w:bodyDiv w:val="1"/>
      <w:marLeft w:val="0"/>
      <w:marRight w:val="0"/>
      <w:marTop w:val="0"/>
      <w:marBottom w:val="0"/>
      <w:divBdr>
        <w:top w:val="none" w:sz="0" w:space="0" w:color="auto"/>
        <w:left w:val="none" w:sz="0" w:space="0" w:color="auto"/>
        <w:bottom w:val="none" w:sz="0" w:space="0" w:color="auto"/>
        <w:right w:val="none" w:sz="0" w:space="0" w:color="auto"/>
      </w:divBdr>
    </w:div>
    <w:div w:id="1162740803">
      <w:bodyDiv w:val="1"/>
      <w:marLeft w:val="0"/>
      <w:marRight w:val="0"/>
      <w:marTop w:val="0"/>
      <w:marBottom w:val="0"/>
      <w:divBdr>
        <w:top w:val="none" w:sz="0" w:space="0" w:color="auto"/>
        <w:left w:val="none" w:sz="0" w:space="0" w:color="auto"/>
        <w:bottom w:val="none" w:sz="0" w:space="0" w:color="auto"/>
        <w:right w:val="none" w:sz="0" w:space="0" w:color="auto"/>
      </w:divBdr>
    </w:div>
    <w:div w:id="1164860827">
      <w:bodyDiv w:val="1"/>
      <w:marLeft w:val="0"/>
      <w:marRight w:val="0"/>
      <w:marTop w:val="0"/>
      <w:marBottom w:val="0"/>
      <w:divBdr>
        <w:top w:val="none" w:sz="0" w:space="0" w:color="auto"/>
        <w:left w:val="none" w:sz="0" w:space="0" w:color="auto"/>
        <w:bottom w:val="none" w:sz="0" w:space="0" w:color="auto"/>
        <w:right w:val="none" w:sz="0" w:space="0" w:color="auto"/>
      </w:divBdr>
    </w:div>
    <w:div w:id="1182278839">
      <w:bodyDiv w:val="1"/>
      <w:marLeft w:val="0"/>
      <w:marRight w:val="0"/>
      <w:marTop w:val="0"/>
      <w:marBottom w:val="0"/>
      <w:divBdr>
        <w:top w:val="none" w:sz="0" w:space="0" w:color="auto"/>
        <w:left w:val="none" w:sz="0" w:space="0" w:color="auto"/>
        <w:bottom w:val="none" w:sz="0" w:space="0" w:color="auto"/>
        <w:right w:val="none" w:sz="0" w:space="0" w:color="auto"/>
      </w:divBdr>
    </w:div>
    <w:div w:id="1183128703">
      <w:bodyDiv w:val="1"/>
      <w:marLeft w:val="0"/>
      <w:marRight w:val="0"/>
      <w:marTop w:val="0"/>
      <w:marBottom w:val="0"/>
      <w:divBdr>
        <w:top w:val="none" w:sz="0" w:space="0" w:color="auto"/>
        <w:left w:val="none" w:sz="0" w:space="0" w:color="auto"/>
        <w:bottom w:val="none" w:sz="0" w:space="0" w:color="auto"/>
        <w:right w:val="none" w:sz="0" w:space="0" w:color="auto"/>
      </w:divBdr>
    </w:div>
    <w:div w:id="1183784635">
      <w:bodyDiv w:val="1"/>
      <w:marLeft w:val="0"/>
      <w:marRight w:val="0"/>
      <w:marTop w:val="0"/>
      <w:marBottom w:val="0"/>
      <w:divBdr>
        <w:top w:val="none" w:sz="0" w:space="0" w:color="auto"/>
        <w:left w:val="none" w:sz="0" w:space="0" w:color="auto"/>
        <w:bottom w:val="none" w:sz="0" w:space="0" w:color="auto"/>
        <w:right w:val="none" w:sz="0" w:space="0" w:color="auto"/>
      </w:divBdr>
    </w:div>
    <w:div w:id="120587266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08951068">
      <w:bodyDiv w:val="1"/>
      <w:marLeft w:val="0"/>
      <w:marRight w:val="0"/>
      <w:marTop w:val="0"/>
      <w:marBottom w:val="0"/>
      <w:divBdr>
        <w:top w:val="none" w:sz="0" w:space="0" w:color="auto"/>
        <w:left w:val="none" w:sz="0" w:space="0" w:color="auto"/>
        <w:bottom w:val="none" w:sz="0" w:space="0" w:color="auto"/>
        <w:right w:val="none" w:sz="0" w:space="0" w:color="auto"/>
      </w:divBdr>
    </w:div>
    <w:div w:id="1220674878">
      <w:bodyDiv w:val="1"/>
      <w:marLeft w:val="0"/>
      <w:marRight w:val="0"/>
      <w:marTop w:val="0"/>
      <w:marBottom w:val="0"/>
      <w:divBdr>
        <w:top w:val="none" w:sz="0" w:space="0" w:color="auto"/>
        <w:left w:val="none" w:sz="0" w:space="0" w:color="auto"/>
        <w:bottom w:val="none" w:sz="0" w:space="0" w:color="auto"/>
        <w:right w:val="none" w:sz="0" w:space="0" w:color="auto"/>
      </w:divBdr>
    </w:div>
    <w:div w:id="1222063254">
      <w:bodyDiv w:val="1"/>
      <w:marLeft w:val="0"/>
      <w:marRight w:val="0"/>
      <w:marTop w:val="0"/>
      <w:marBottom w:val="0"/>
      <w:divBdr>
        <w:top w:val="none" w:sz="0" w:space="0" w:color="auto"/>
        <w:left w:val="none" w:sz="0" w:space="0" w:color="auto"/>
        <w:bottom w:val="none" w:sz="0" w:space="0" w:color="auto"/>
        <w:right w:val="none" w:sz="0" w:space="0" w:color="auto"/>
      </w:divBdr>
    </w:div>
    <w:div w:id="1222448951">
      <w:bodyDiv w:val="1"/>
      <w:marLeft w:val="0"/>
      <w:marRight w:val="0"/>
      <w:marTop w:val="0"/>
      <w:marBottom w:val="0"/>
      <w:divBdr>
        <w:top w:val="none" w:sz="0" w:space="0" w:color="auto"/>
        <w:left w:val="none" w:sz="0" w:space="0" w:color="auto"/>
        <w:bottom w:val="none" w:sz="0" w:space="0" w:color="auto"/>
        <w:right w:val="none" w:sz="0" w:space="0" w:color="auto"/>
      </w:divBdr>
    </w:div>
    <w:div w:id="1243761171">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52589868">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279603911">
      <w:bodyDiv w:val="1"/>
      <w:marLeft w:val="0"/>
      <w:marRight w:val="0"/>
      <w:marTop w:val="0"/>
      <w:marBottom w:val="0"/>
      <w:divBdr>
        <w:top w:val="none" w:sz="0" w:space="0" w:color="auto"/>
        <w:left w:val="none" w:sz="0" w:space="0" w:color="auto"/>
        <w:bottom w:val="none" w:sz="0" w:space="0" w:color="auto"/>
        <w:right w:val="none" w:sz="0" w:space="0" w:color="auto"/>
      </w:divBdr>
    </w:div>
    <w:div w:id="1285843545">
      <w:bodyDiv w:val="1"/>
      <w:marLeft w:val="0"/>
      <w:marRight w:val="0"/>
      <w:marTop w:val="0"/>
      <w:marBottom w:val="0"/>
      <w:divBdr>
        <w:top w:val="none" w:sz="0" w:space="0" w:color="auto"/>
        <w:left w:val="none" w:sz="0" w:space="0" w:color="auto"/>
        <w:bottom w:val="none" w:sz="0" w:space="0" w:color="auto"/>
        <w:right w:val="none" w:sz="0" w:space="0" w:color="auto"/>
      </w:divBdr>
    </w:div>
    <w:div w:id="1296443710">
      <w:bodyDiv w:val="1"/>
      <w:marLeft w:val="0"/>
      <w:marRight w:val="0"/>
      <w:marTop w:val="0"/>
      <w:marBottom w:val="0"/>
      <w:divBdr>
        <w:top w:val="none" w:sz="0" w:space="0" w:color="auto"/>
        <w:left w:val="none" w:sz="0" w:space="0" w:color="auto"/>
        <w:bottom w:val="none" w:sz="0" w:space="0" w:color="auto"/>
        <w:right w:val="none" w:sz="0" w:space="0" w:color="auto"/>
      </w:divBdr>
    </w:div>
    <w:div w:id="1312948931">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32489654">
      <w:bodyDiv w:val="1"/>
      <w:marLeft w:val="0"/>
      <w:marRight w:val="0"/>
      <w:marTop w:val="0"/>
      <w:marBottom w:val="0"/>
      <w:divBdr>
        <w:top w:val="none" w:sz="0" w:space="0" w:color="auto"/>
        <w:left w:val="none" w:sz="0" w:space="0" w:color="auto"/>
        <w:bottom w:val="none" w:sz="0" w:space="0" w:color="auto"/>
        <w:right w:val="none" w:sz="0" w:space="0" w:color="auto"/>
      </w:divBdr>
    </w:div>
    <w:div w:id="1334800215">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46832711">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65982028">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390613564">
      <w:bodyDiv w:val="1"/>
      <w:marLeft w:val="0"/>
      <w:marRight w:val="0"/>
      <w:marTop w:val="0"/>
      <w:marBottom w:val="0"/>
      <w:divBdr>
        <w:top w:val="none" w:sz="0" w:space="0" w:color="auto"/>
        <w:left w:val="none" w:sz="0" w:space="0" w:color="auto"/>
        <w:bottom w:val="none" w:sz="0" w:space="0" w:color="auto"/>
        <w:right w:val="none" w:sz="0" w:space="0" w:color="auto"/>
      </w:divBdr>
    </w:div>
    <w:div w:id="1392263617">
      <w:bodyDiv w:val="1"/>
      <w:marLeft w:val="0"/>
      <w:marRight w:val="0"/>
      <w:marTop w:val="0"/>
      <w:marBottom w:val="0"/>
      <w:divBdr>
        <w:top w:val="none" w:sz="0" w:space="0" w:color="auto"/>
        <w:left w:val="none" w:sz="0" w:space="0" w:color="auto"/>
        <w:bottom w:val="none" w:sz="0" w:space="0" w:color="auto"/>
        <w:right w:val="none" w:sz="0" w:space="0" w:color="auto"/>
      </w:divBdr>
    </w:div>
    <w:div w:id="1398630701">
      <w:bodyDiv w:val="1"/>
      <w:marLeft w:val="0"/>
      <w:marRight w:val="0"/>
      <w:marTop w:val="0"/>
      <w:marBottom w:val="0"/>
      <w:divBdr>
        <w:top w:val="none" w:sz="0" w:space="0" w:color="auto"/>
        <w:left w:val="none" w:sz="0" w:space="0" w:color="auto"/>
        <w:bottom w:val="none" w:sz="0" w:space="0" w:color="auto"/>
        <w:right w:val="none" w:sz="0" w:space="0" w:color="auto"/>
      </w:divBdr>
    </w:div>
    <w:div w:id="1415396000">
      <w:bodyDiv w:val="1"/>
      <w:marLeft w:val="0"/>
      <w:marRight w:val="0"/>
      <w:marTop w:val="0"/>
      <w:marBottom w:val="0"/>
      <w:divBdr>
        <w:top w:val="none" w:sz="0" w:space="0" w:color="auto"/>
        <w:left w:val="none" w:sz="0" w:space="0" w:color="auto"/>
        <w:bottom w:val="none" w:sz="0" w:space="0" w:color="auto"/>
        <w:right w:val="none" w:sz="0" w:space="0" w:color="auto"/>
      </w:divBdr>
    </w:div>
    <w:div w:id="1416973460">
      <w:bodyDiv w:val="1"/>
      <w:marLeft w:val="0"/>
      <w:marRight w:val="0"/>
      <w:marTop w:val="0"/>
      <w:marBottom w:val="0"/>
      <w:divBdr>
        <w:top w:val="none" w:sz="0" w:space="0" w:color="auto"/>
        <w:left w:val="none" w:sz="0" w:space="0" w:color="auto"/>
        <w:bottom w:val="none" w:sz="0" w:space="0" w:color="auto"/>
        <w:right w:val="none" w:sz="0" w:space="0" w:color="auto"/>
      </w:divBdr>
    </w:div>
    <w:div w:id="1419786821">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428310032">
      <w:bodyDiv w:val="1"/>
      <w:marLeft w:val="0"/>
      <w:marRight w:val="0"/>
      <w:marTop w:val="0"/>
      <w:marBottom w:val="0"/>
      <w:divBdr>
        <w:top w:val="none" w:sz="0" w:space="0" w:color="auto"/>
        <w:left w:val="none" w:sz="0" w:space="0" w:color="auto"/>
        <w:bottom w:val="none" w:sz="0" w:space="0" w:color="auto"/>
        <w:right w:val="none" w:sz="0" w:space="0" w:color="auto"/>
      </w:divBdr>
    </w:div>
    <w:div w:id="1432362660">
      <w:bodyDiv w:val="1"/>
      <w:marLeft w:val="0"/>
      <w:marRight w:val="0"/>
      <w:marTop w:val="0"/>
      <w:marBottom w:val="0"/>
      <w:divBdr>
        <w:top w:val="none" w:sz="0" w:space="0" w:color="auto"/>
        <w:left w:val="none" w:sz="0" w:space="0" w:color="auto"/>
        <w:bottom w:val="none" w:sz="0" w:space="0" w:color="auto"/>
        <w:right w:val="none" w:sz="0" w:space="0" w:color="auto"/>
      </w:divBdr>
    </w:div>
    <w:div w:id="1434353570">
      <w:bodyDiv w:val="1"/>
      <w:marLeft w:val="0"/>
      <w:marRight w:val="0"/>
      <w:marTop w:val="0"/>
      <w:marBottom w:val="0"/>
      <w:divBdr>
        <w:top w:val="none" w:sz="0" w:space="0" w:color="auto"/>
        <w:left w:val="none" w:sz="0" w:space="0" w:color="auto"/>
        <w:bottom w:val="none" w:sz="0" w:space="0" w:color="auto"/>
        <w:right w:val="none" w:sz="0" w:space="0" w:color="auto"/>
      </w:divBdr>
    </w:div>
    <w:div w:id="1438988516">
      <w:bodyDiv w:val="1"/>
      <w:marLeft w:val="0"/>
      <w:marRight w:val="0"/>
      <w:marTop w:val="0"/>
      <w:marBottom w:val="0"/>
      <w:divBdr>
        <w:top w:val="none" w:sz="0" w:space="0" w:color="auto"/>
        <w:left w:val="none" w:sz="0" w:space="0" w:color="auto"/>
        <w:bottom w:val="none" w:sz="0" w:space="0" w:color="auto"/>
        <w:right w:val="none" w:sz="0" w:space="0" w:color="auto"/>
      </w:divBdr>
    </w:div>
    <w:div w:id="1462844968">
      <w:bodyDiv w:val="1"/>
      <w:marLeft w:val="0"/>
      <w:marRight w:val="0"/>
      <w:marTop w:val="0"/>
      <w:marBottom w:val="0"/>
      <w:divBdr>
        <w:top w:val="none" w:sz="0" w:space="0" w:color="auto"/>
        <w:left w:val="none" w:sz="0" w:space="0" w:color="auto"/>
        <w:bottom w:val="none" w:sz="0" w:space="0" w:color="auto"/>
        <w:right w:val="none" w:sz="0" w:space="0" w:color="auto"/>
      </w:divBdr>
    </w:div>
    <w:div w:id="1480657865">
      <w:bodyDiv w:val="1"/>
      <w:marLeft w:val="0"/>
      <w:marRight w:val="0"/>
      <w:marTop w:val="0"/>
      <w:marBottom w:val="0"/>
      <w:divBdr>
        <w:top w:val="none" w:sz="0" w:space="0" w:color="auto"/>
        <w:left w:val="none" w:sz="0" w:space="0" w:color="auto"/>
        <w:bottom w:val="none" w:sz="0" w:space="0" w:color="auto"/>
        <w:right w:val="none" w:sz="0" w:space="0" w:color="auto"/>
      </w:divBdr>
    </w:div>
    <w:div w:id="149055466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12254815">
      <w:bodyDiv w:val="1"/>
      <w:marLeft w:val="0"/>
      <w:marRight w:val="0"/>
      <w:marTop w:val="0"/>
      <w:marBottom w:val="0"/>
      <w:divBdr>
        <w:top w:val="none" w:sz="0" w:space="0" w:color="auto"/>
        <w:left w:val="none" w:sz="0" w:space="0" w:color="auto"/>
        <w:bottom w:val="none" w:sz="0" w:space="0" w:color="auto"/>
        <w:right w:val="none" w:sz="0" w:space="0" w:color="auto"/>
      </w:divBdr>
    </w:div>
    <w:div w:id="152902793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3930399">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580821325">
      <w:bodyDiv w:val="1"/>
      <w:marLeft w:val="0"/>
      <w:marRight w:val="0"/>
      <w:marTop w:val="0"/>
      <w:marBottom w:val="0"/>
      <w:divBdr>
        <w:top w:val="none" w:sz="0" w:space="0" w:color="auto"/>
        <w:left w:val="none" w:sz="0" w:space="0" w:color="auto"/>
        <w:bottom w:val="none" w:sz="0" w:space="0" w:color="auto"/>
        <w:right w:val="none" w:sz="0" w:space="0" w:color="auto"/>
      </w:divBdr>
    </w:div>
    <w:div w:id="1591162112">
      <w:bodyDiv w:val="1"/>
      <w:marLeft w:val="0"/>
      <w:marRight w:val="0"/>
      <w:marTop w:val="0"/>
      <w:marBottom w:val="0"/>
      <w:divBdr>
        <w:top w:val="none" w:sz="0" w:space="0" w:color="auto"/>
        <w:left w:val="none" w:sz="0" w:space="0" w:color="auto"/>
        <w:bottom w:val="none" w:sz="0" w:space="0" w:color="auto"/>
        <w:right w:val="none" w:sz="0" w:space="0" w:color="auto"/>
      </w:divBdr>
    </w:div>
    <w:div w:id="1592660250">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05960676">
      <w:bodyDiv w:val="1"/>
      <w:marLeft w:val="0"/>
      <w:marRight w:val="0"/>
      <w:marTop w:val="0"/>
      <w:marBottom w:val="0"/>
      <w:divBdr>
        <w:top w:val="none" w:sz="0" w:space="0" w:color="auto"/>
        <w:left w:val="none" w:sz="0" w:space="0" w:color="auto"/>
        <w:bottom w:val="none" w:sz="0" w:space="0" w:color="auto"/>
        <w:right w:val="none" w:sz="0" w:space="0" w:color="auto"/>
      </w:divBdr>
    </w:div>
    <w:div w:id="1607231741">
      <w:bodyDiv w:val="1"/>
      <w:marLeft w:val="0"/>
      <w:marRight w:val="0"/>
      <w:marTop w:val="0"/>
      <w:marBottom w:val="0"/>
      <w:divBdr>
        <w:top w:val="none" w:sz="0" w:space="0" w:color="auto"/>
        <w:left w:val="none" w:sz="0" w:space="0" w:color="auto"/>
        <w:bottom w:val="none" w:sz="0" w:space="0" w:color="auto"/>
        <w:right w:val="none" w:sz="0" w:space="0" w:color="auto"/>
      </w:divBdr>
    </w:div>
    <w:div w:id="1619800607">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28242501">
      <w:bodyDiv w:val="1"/>
      <w:marLeft w:val="0"/>
      <w:marRight w:val="0"/>
      <w:marTop w:val="0"/>
      <w:marBottom w:val="0"/>
      <w:divBdr>
        <w:top w:val="none" w:sz="0" w:space="0" w:color="auto"/>
        <w:left w:val="none" w:sz="0" w:space="0" w:color="auto"/>
        <w:bottom w:val="none" w:sz="0" w:space="0" w:color="auto"/>
        <w:right w:val="none" w:sz="0" w:space="0" w:color="auto"/>
      </w:divBdr>
    </w:div>
    <w:div w:id="1646466371">
      <w:bodyDiv w:val="1"/>
      <w:marLeft w:val="0"/>
      <w:marRight w:val="0"/>
      <w:marTop w:val="0"/>
      <w:marBottom w:val="0"/>
      <w:divBdr>
        <w:top w:val="none" w:sz="0" w:space="0" w:color="auto"/>
        <w:left w:val="none" w:sz="0" w:space="0" w:color="auto"/>
        <w:bottom w:val="none" w:sz="0" w:space="0" w:color="auto"/>
        <w:right w:val="none" w:sz="0" w:space="0" w:color="auto"/>
      </w:divBdr>
    </w:div>
    <w:div w:id="1653945292">
      <w:bodyDiv w:val="1"/>
      <w:marLeft w:val="0"/>
      <w:marRight w:val="0"/>
      <w:marTop w:val="0"/>
      <w:marBottom w:val="0"/>
      <w:divBdr>
        <w:top w:val="none" w:sz="0" w:space="0" w:color="auto"/>
        <w:left w:val="none" w:sz="0" w:space="0" w:color="auto"/>
        <w:bottom w:val="none" w:sz="0" w:space="0" w:color="auto"/>
        <w:right w:val="none" w:sz="0" w:space="0" w:color="auto"/>
      </w:divBdr>
    </w:div>
    <w:div w:id="1659773362">
      <w:bodyDiv w:val="1"/>
      <w:marLeft w:val="0"/>
      <w:marRight w:val="0"/>
      <w:marTop w:val="0"/>
      <w:marBottom w:val="0"/>
      <w:divBdr>
        <w:top w:val="none" w:sz="0" w:space="0" w:color="auto"/>
        <w:left w:val="none" w:sz="0" w:space="0" w:color="auto"/>
        <w:bottom w:val="none" w:sz="0" w:space="0" w:color="auto"/>
        <w:right w:val="none" w:sz="0" w:space="0" w:color="auto"/>
      </w:divBdr>
    </w:div>
    <w:div w:id="167307018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684045635">
      <w:bodyDiv w:val="1"/>
      <w:marLeft w:val="0"/>
      <w:marRight w:val="0"/>
      <w:marTop w:val="0"/>
      <w:marBottom w:val="0"/>
      <w:divBdr>
        <w:top w:val="none" w:sz="0" w:space="0" w:color="auto"/>
        <w:left w:val="none" w:sz="0" w:space="0" w:color="auto"/>
        <w:bottom w:val="none" w:sz="0" w:space="0" w:color="auto"/>
        <w:right w:val="none" w:sz="0" w:space="0" w:color="auto"/>
      </w:divBdr>
    </w:div>
    <w:div w:id="1695418551">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15695721">
      <w:bodyDiv w:val="1"/>
      <w:marLeft w:val="0"/>
      <w:marRight w:val="0"/>
      <w:marTop w:val="0"/>
      <w:marBottom w:val="0"/>
      <w:divBdr>
        <w:top w:val="none" w:sz="0" w:space="0" w:color="auto"/>
        <w:left w:val="none" w:sz="0" w:space="0" w:color="auto"/>
        <w:bottom w:val="none" w:sz="0" w:space="0" w:color="auto"/>
        <w:right w:val="none" w:sz="0" w:space="0" w:color="auto"/>
      </w:divBdr>
    </w:div>
    <w:div w:id="1721202686">
      <w:bodyDiv w:val="1"/>
      <w:marLeft w:val="0"/>
      <w:marRight w:val="0"/>
      <w:marTop w:val="0"/>
      <w:marBottom w:val="0"/>
      <w:divBdr>
        <w:top w:val="none" w:sz="0" w:space="0" w:color="auto"/>
        <w:left w:val="none" w:sz="0" w:space="0" w:color="auto"/>
        <w:bottom w:val="none" w:sz="0" w:space="0" w:color="auto"/>
        <w:right w:val="none" w:sz="0" w:space="0" w:color="auto"/>
      </w:divBdr>
    </w:div>
    <w:div w:id="1748847685">
      <w:bodyDiv w:val="1"/>
      <w:marLeft w:val="0"/>
      <w:marRight w:val="0"/>
      <w:marTop w:val="0"/>
      <w:marBottom w:val="0"/>
      <w:divBdr>
        <w:top w:val="none" w:sz="0" w:space="0" w:color="auto"/>
        <w:left w:val="none" w:sz="0" w:space="0" w:color="auto"/>
        <w:bottom w:val="none" w:sz="0" w:space="0" w:color="auto"/>
        <w:right w:val="none" w:sz="0" w:space="0" w:color="auto"/>
      </w:divBdr>
    </w:div>
    <w:div w:id="1768426986">
      <w:bodyDiv w:val="1"/>
      <w:marLeft w:val="0"/>
      <w:marRight w:val="0"/>
      <w:marTop w:val="0"/>
      <w:marBottom w:val="0"/>
      <w:divBdr>
        <w:top w:val="none" w:sz="0" w:space="0" w:color="auto"/>
        <w:left w:val="none" w:sz="0" w:space="0" w:color="auto"/>
        <w:bottom w:val="none" w:sz="0" w:space="0" w:color="auto"/>
        <w:right w:val="none" w:sz="0" w:space="0" w:color="auto"/>
      </w:divBdr>
    </w:div>
    <w:div w:id="1784180616">
      <w:bodyDiv w:val="1"/>
      <w:marLeft w:val="0"/>
      <w:marRight w:val="0"/>
      <w:marTop w:val="0"/>
      <w:marBottom w:val="0"/>
      <w:divBdr>
        <w:top w:val="none" w:sz="0" w:space="0" w:color="auto"/>
        <w:left w:val="none" w:sz="0" w:space="0" w:color="auto"/>
        <w:bottom w:val="none" w:sz="0" w:space="0" w:color="auto"/>
        <w:right w:val="none" w:sz="0" w:space="0" w:color="auto"/>
      </w:divBdr>
    </w:div>
    <w:div w:id="1788353482">
      <w:bodyDiv w:val="1"/>
      <w:marLeft w:val="0"/>
      <w:marRight w:val="0"/>
      <w:marTop w:val="0"/>
      <w:marBottom w:val="0"/>
      <w:divBdr>
        <w:top w:val="none" w:sz="0" w:space="0" w:color="auto"/>
        <w:left w:val="none" w:sz="0" w:space="0" w:color="auto"/>
        <w:bottom w:val="none" w:sz="0" w:space="0" w:color="auto"/>
        <w:right w:val="none" w:sz="0" w:space="0" w:color="auto"/>
      </w:divBdr>
    </w:div>
    <w:div w:id="1797523695">
      <w:bodyDiv w:val="1"/>
      <w:marLeft w:val="0"/>
      <w:marRight w:val="0"/>
      <w:marTop w:val="0"/>
      <w:marBottom w:val="0"/>
      <w:divBdr>
        <w:top w:val="none" w:sz="0" w:space="0" w:color="auto"/>
        <w:left w:val="none" w:sz="0" w:space="0" w:color="auto"/>
        <w:bottom w:val="none" w:sz="0" w:space="0" w:color="auto"/>
        <w:right w:val="none" w:sz="0" w:space="0" w:color="auto"/>
      </w:divBdr>
    </w:div>
    <w:div w:id="1820264549">
      <w:bodyDiv w:val="1"/>
      <w:marLeft w:val="0"/>
      <w:marRight w:val="0"/>
      <w:marTop w:val="0"/>
      <w:marBottom w:val="0"/>
      <w:divBdr>
        <w:top w:val="none" w:sz="0" w:space="0" w:color="auto"/>
        <w:left w:val="none" w:sz="0" w:space="0" w:color="auto"/>
        <w:bottom w:val="none" w:sz="0" w:space="0" w:color="auto"/>
        <w:right w:val="none" w:sz="0" w:space="0" w:color="auto"/>
      </w:divBdr>
    </w:div>
    <w:div w:id="1821995788">
      <w:bodyDiv w:val="1"/>
      <w:marLeft w:val="0"/>
      <w:marRight w:val="0"/>
      <w:marTop w:val="0"/>
      <w:marBottom w:val="0"/>
      <w:divBdr>
        <w:top w:val="none" w:sz="0" w:space="0" w:color="auto"/>
        <w:left w:val="none" w:sz="0" w:space="0" w:color="auto"/>
        <w:bottom w:val="none" w:sz="0" w:space="0" w:color="auto"/>
        <w:right w:val="none" w:sz="0" w:space="0" w:color="auto"/>
      </w:divBdr>
    </w:div>
    <w:div w:id="1826701920">
      <w:bodyDiv w:val="1"/>
      <w:marLeft w:val="0"/>
      <w:marRight w:val="0"/>
      <w:marTop w:val="0"/>
      <w:marBottom w:val="0"/>
      <w:divBdr>
        <w:top w:val="none" w:sz="0" w:space="0" w:color="auto"/>
        <w:left w:val="none" w:sz="0" w:space="0" w:color="auto"/>
        <w:bottom w:val="none" w:sz="0" w:space="0" w:color="auto"/>
        <w:right w:val="none" w:sz="0" w:space="0" w:color="auto"/>
      </w:divBdr>
    </w:div>
    <w:div w:id="1840459614">
      <w:bodyDiv w:val="1"/>
      <w:marLeft w:val="0"/>
      <w:marRight w:val="0"/>
      <w:marTop w:val="0"/>
      <w:marBottom w:val="0"/>
      <w:divBdr>
        <w:top w:val="none" w:sz="0" w:space="0" w:color="auto"/>
        <w:left w:val="none" w:sz="0" w:space="0" w:color="auto"/>
        <w:bottom w:val="none" w:sz="0" w:space="0" w:color="auto"/>
        <w:right w:val="none" w:sz="0" w:space="0" w:color="auto"/>
      </w:divBdr>
    </w:div>
    <w:div w:id="1840924720">
      <w:bodyDiv w:val="1"/>
      <w:marLeft w:val="0"/>
      <w:marRight w:val="0"/>
      <w:marTop w:val="0"/>
      <w:marBottom w:val="0"/>
      <w:divBdr>
        <w:top w:val="none" w:sz="0" w:space="0" w:color="auto"/>
        <w:left w:val="none" w:sz="0" w:space="0" w:color="auto"/>
        <w:bottom w:val="none" w:sz="0" w:space="0" w:color="auto"/>
        <w:right w:val="none" w:sz="0" w:space="0" w:color="auto"/>
      </w:divBdr>
    </w:div>
    <w:div w:id="1841039455">
      <w:bodyDiv w:val="1"/>
      <w:marLeft w:val="0"/>
      <w:marRight w:val="0"/>
      <w:marTop w:val="0"/>
      <w:marBottom w:val="0"/>
      <w:divBdr>
        <w:top w:val="none" w:sz="0" w:space="0" w:color="auto"/>
        <w:left w:val="none" w:sz="0" w:space="0" w:color="auto"/>
        <w:bottom w:val="none" w:sz="0" w:space="0" w:color="auto"/>
        <w:right w:val="none" w:sz="0" w:space="0" w:color="auto"/>
      </w:divBdr>
    </w:div>
    <w:div w:id="1845583584">
      <w:bodyDiv w:val="1"/>
      <w:marLeft w:val="0"/>
      <w:marRight w:val="0"/>
      <w:marTop w:val="0"/>
      <w:marBottom w:val="0"/>
      <w:divBdr>
        <w:top w:val="none" w:sz="0" w:space="0" w:color="auto"/>
        <w:left w:val="none" w:sz="0" w:space="0" w:color="auto"/>
        <w:bottom w:val="none" w:sz="0" w:space="0" w:color="auto"/>
        <w:right w:val="none" w:sz="0" w:space="0" w:color="auto"/>
      </w:divBdr>
    </w:div>
    <w:div w:id="1860895873">
      <w:bodyDiv w:val="1"/>
      <w:marLeft w:val="0"/>
      <w:marRight w:val="0"/>
      <w:marTop w:val="0"/>
      <w:marBottom w:val="0"/>
      <w:divBdr>
        <w:top w:val="none" w:sz="0" w:space="0" w:color="auto"/>
        <w:left w:val="none" w:sz="0" w:space="0" w:color="auto"/>
        <w:bottom w:val="none" w:sz="0" w:space="0" w:color="auto"/>
        <w:right w:val="none" w:sz="0" w:space="0" w:color="auto"/>
      </w:divBdr>
    </w:div>
    <w:div w:id="1873377892">
      <w:bodyDiv w:val="1"/>
      <w:marLeft w:val="0"/>
      <w:marRight w:val="0"/>
      <w:marTop w:val="0"/>
      <w:marBottom w:val="0"/>
      <w:divBdr>
        <w:top w:val="none" w:sz="0" w:space="0" w:color="auto"/>
        <w:left w:val="none" w:sz="0" w:space="0" w:color="auto"/>
        <w:bottom w:val="none" w:sz="0" w:space="0" w:color="auto"/>
        <w:right w:val="none" w:sz="0" w:space="0" w:color="auto"/>
      </w:divBdr>
    </w:div>
    <w:div w:id="1876579541">
      <w:bodyDiv w:val="1"/>
      <w:marLeft w:val="0"/>
      <w:marRight w:val="0"/>
      <w:marTop w:val="0"/>
      <w:marBottom w:val="0"/>
      <w:divBdr>
        <w:top w:val="none" w:sz="0" w:space="0" w:color="auto"/>
        <w:left w:val="none" w:sz="0" w:space="0" w:color="auto"/>
        <w:bottom w:val="none" w:sz="0" w:space="0" w:color="auto"/>
        <w:right w:val="none" w:sz="0" w:space="0" w:color="auto"/>
      </w:divBdr>
    </w:div>
    <w:div w:id="1877309958">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89879763">
      <w:bodyDiv w:val="1"/>
      <w:marLeft w:val="0"/>
      <w:marRight w:val="0"/>
      <w:marTop w:val="0"/>
      <w:marBottom w:val="0"/>
      <w:divBdr>
        <w:top w:val="none" w:sz="0" w:space="0" w:color="auto"/>
        <w:left w:val="none" w:sz="0" w:space="0" w:color="auto"/>
        <w:bottom w:val="none" w:sz="0" w:space="0" w:color="auto"/>
        <w:right w:val="none" w:sz="0" w:space="0" w:color="auto"/>
      </w:divBdr>
    </w:div>
    <w:div w:id="1891989365">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11189061">
      <w:bodyDiv w:val="1"/>
      <w:marLeft w:val="0"/>
      <w:marRight w:val="0"/>
      <w:marTop w:val="0"/>
      <w:marBottom w:val="0"/>
      <w:divBdr>
        <w:top w:val="none" w:sz="0" w:space="0" w:color="auto"/>
        <w:left w:val="none" w:sz="0" w:space="0" w:color="auto"/>
        <w:bottom w:val="none" w:sz="0" w:space="0" w:color="auto"/>
        <w:right w:val="none" w:sz="0" w:space="0" w:color="auto"/>
      </w:divBdr>
    </w:div>
    <w:div w:id="1923103388">
      <w:bodyDiv w:val="1"/>
      <w:marLeft w:val="0"/>
      <w:marRight w:val="0"/>
      <w:marTop w:val="0"/>
      <w:marBottom w:val="0"/>
      <w:divBdr>
        <w:top w:val="none" w:sz="0" w:space="0" w:color="auto"/>
        <w:left w:val="none" w:sz="0" w:space="0" w:color="auto"/>
        <w:bottom w:val="none" w:sz="0" w:space="0" w:color="auto"/>
        <w:right w:val="none" w:sz="0" w:space="0" w:color="auto"/>
      </w:divBdr>
    </w:div>
    <w:div w:id="1923491059">
      <w:bodyDiv w:val="1"/>
      <w:marLeft w:val="0"/>
      <w:marRight w:val="0"/>
      <w:marTop w:val="0"/>
      <w:marBottom w:val="0"/>
      <w:divBdr>
        <w:top w:val="none" w:sz="0" w:space="0" w:color="auto"/>
        <w:left w:val="none" w:sz="0" w:space="0" w:color="auto"/>
        <w:bottom w:val="none" w:sz="0" w:space="0" w:color="auto"/>
        <w:right w:val="none" w:sz="0" w:space="0" w:color="auto"/>
      </w:divBdr>
    </w:div>
    <w:div w:id="1933777527">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54704166">
      <w:bodyDiv w:val="1"/>
      <w:marLeft w:val="0"/>
      <w:marRight w:val="0"/>
      <w:marTop w:val="0"/>
      <w:marBottom w:val="0"/>
      <w:divBdr>
        <w:top w:val="none" w:sz="0" w:space="0" w:color="auto"/>
        <w:left w:val="none" w:sz="0" w:space="0" w:color="auto"/>
        <w:bottom w:val="none" w:sz="0" w:space="0" w:color="auto"/>
        <w:right w:val="none" w:sz="0" w:space="0" w:color="auto"/>
      </w:divBdr>
    </w:div>
    <w:div w:id="1955164039">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77637519">
      <w:bodyDiv w:val="1"/>
      <w:marLeft w:val="0"/>
      <w:marRight w:val="0"/>
      <w:marTop w:val="0"/>
      <w:marBottom w:val="0"/>
      <w:divBdr>
        <w:top w:val="none" w:sz="0" w:space="0" w:color="auto"/>
        <w:left w:val="none" w:sz="0" w:space="0" w:color="auto"/>
        <w:bottom w:val="none" w:sz="0" w:space="0" w:color="auto"/>
        <w:right w:val="none" w:sz="0" w:space="0" w:color="auto"/>
      </w:divBdr>
    </w:div>
    <w:div w:id="1982999679">
      <w:bodyDiv w:val="1"/>
      <w:marLeft w:val="0"/>
      <w:marRight w:val="0"/>
      <w:marTop w:val="0"/>
      <w:marBottom w:val="0"/>
      <w:divBdr>
        <w:top w:val="none" w:sz="0" w:space="0" w:color="auto"/>
        <w:left w:val="none" w:sz="0" w:space="0" w:color="auto"/>
        <w:bottom w:val="none" w:sz="0" w:space="0" w:color="auto"/>
        <w:right w:val="none" w:sz="0" w:space="0" w:color="auto"/>
      </w:divBdr>
    </w:div>
    <w:div w:id="1986008758">
      <w:bodyDiv w:val="1"/>
      <w:marLeft w:val="0"/>
      <w:marRight w:val="0"/>
      <w:marTop w:val="0"/>
      <w:marBottom w:val="0"/>
      <w:divBdr>
        <w:top w:val="none" w:sz="0" w:space="0" w:color="auto"/>
        <w:left w:val="none" w:sz="0" w:space="0" w:color="auto"/>
        <w:bottom w:val="none" w:sz="0" w:space="0" w:color="auto"/>
        <w:right w:val="none" w:sz="0" w:space="0" w:color="auto"/>
      </w:divBdr>
    </w:div>
    <w:div w:id="1986926853">
      <w:bodyDiv w:val="1"/>
      <w:marLeft w:val="0"/>
      <w:marRight w:val="0"/>
      <w:marTop w:val="0"/>
      <w:marBottom w:val="0"/>
      <w:divBdr>
        <w:top w:val="none" w:sz="0" w:space="0" w:color="auto"/>
        <w:left w:val="none" w:sz="0" w:space="0" w:color="auto"/>
        <w:bottom w:val="none" w:sz="0" w:space="0" w:color="auto"/>
        <w:right w:val="none" w:sz="0" w:space="0" w:color="auto"/>
      </w:divBdr>
    </w:div>
    <w:div w:id="1987273148">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2055464">
      <w:bodyDiv w:val="1"/>
      <w:marLeft w:val="0"/>
      <w:marRight w:val="0"/>
      <w:marTop w:val="0"/>
      <w:marBottom w:val="0"/>
      <w:divBdr>
        <w:top w:val="none" w:sz="0" w:space="0" w:color="auto"/>
        <w:left w:val="none" w:sz="0" w:space="0" w:color="auto"/>
        <w:bottom w:val="none" w:sz="0" w:space="0" w:color="auto"/>
        <w:right w:val="none" w:sz="0" w:space="0" w:color="auto"/>
      </w:divBdr>
    </w:div>
    <w:div w:id="199517862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04896703">
      <w:bodyDiv w:val="1"/>
      <w:marLeft w:val="0"/>
      <w:marRight w:val="0"/>
      <w:marTop w:val="0"/>
      <w:marBottom w:val="0"/>
      <w:divBdr>
        <w:top w:val="none" w:sz="0" w:space="0" w:color="auto"/>
        <w:left w:val="none" w:sz="0" w:space="0" w:color="auto"/>
        <w:bottom w:val="none" w:sz="0" w:space="0" w:color="auto"/>
        <w:right w:val="none" w:sz="0" w:space="0" w:color="auto"/>
      </w:divBdr>
    </w:div>
    <w:div w:id="2017880864">
      <w:bodyDiv w:val="1"/>
      <w:marLeft w:val="0"/>
      <w:marRight w:val="0"/>
      <w:marTop w:val="0"/>
      <w:marBottom w:val="0"/>
      <w:divBdr>
        <w:top w:val="none" w:sz="0" w:space="0" w:color="auto"/>
        <w:left w:val="none" w:sz="0" w:space="0" w:color="auto"/>
        <w:bottom w:val="none" w:sz="0" w:space="0" w:color="auto"/>
        <w:right w:val="none" w:sz="0" w:space="0" w:color="auto"/>
      </w:divBdr>
    </w:div>
    <w:div w:id="2020695973">
      <w:bodyDiv w:val="1"/>
      <w:marLeft w:val="0"/>
      <w:marRight w:val="0"/>
      <w:marTop w:val="0"/>
      <w:marBottom w:val="0"/>
      <w:divBdr>
        <w:top w:val="none" w:sz="0" w:space="0" w:color="auto"/>
        <w:left w:val="none" w:sz="0" w:space="0" w:color="auto"/>
        <w:bottom w:val="none" w:sz="0" w:space="0" w:color="auto"/>
        <w:right w:val="none" w:sz="0" w:space="0" w:color="auto"/>
      </w:divBdr>
    </w:div>
    <w:div w:id="2023124309">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31686253">
      <w:bodyDiv w:val="1"/>
      <w:marLeft w:val="0"/>
      <w:marRight w:val="0"/>
      <w:marTop w:val="0"/>
      <w:marBottom w:val="0"/>
      <w:divBdr>
        <w:top w:val="none" w:sz="0" w:space="0" w:color="auto"/>
        <w:left w:val="none" w:sz="0" w:space="0" w:color="auto"/>
        <w:bottom w:val="none" w:sz="0" w:space="0" w:color="auto"/>
        <w:right w:val="none" w:sz="0" w:space="0" w:color="auto"/>
      </w:divBdr>
    </w:div>
    <w:div w:id="2048217140">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551920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537751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7991052">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6149076">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16751302">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settings" Target="settings.xml"/><Relationship Id="rId22"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1A665B14-D8D8-4661-9F7A-B097820A9C8C}"/>
</file>

<file path=customXml/itemProps3.xml><?xml version="1.0" encoding="utf-8"?>
<ds:datastoreItem xmlns:ds="http://schemas.openxmlformats.org/officeDocument/2006/customXml" ds:itemID="{6D75EA45-4B2F-4D9D-8DCD-AA3638DA0CDD}"/>
</file>

<file path=customXml/itemProps4.xml><?xml version="1.0" encoding="utf-8"?>
<ds:datastoreItem xmlns:ds="http://schemas.openxmlformats.org/officeDocument/2006/customXml" ds:itemID="{05B47570-D7ED-4C19-B30D-5450E0F0C51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643</cp:revision>
  <cp:lastPrinted>2025-07-01T15:24:00Z</cp:lastPrinted>
  <dcterms:created xsi:type="dcterms:W3CDTF">2023-06-22T13:57:00Z</dcterms:created>
  <dcterms:modified xsi:type="dcterms:W3CDTF">2026-04-09T18:01:42Z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