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817E6" w:rsidR="00D817E6" w:rsidP="00D817E6" w:rsidRDefault="00F15FBA" w14:paraId="63CCC429" w14:textId="5203D664">
      <w:pPr>
        <w:pStyle w:val="Ttulo"/>
        <w:outlineLvl w:val="0"/>
        <w:rPr>
          <w:lang w:val="es-PE"/>
        </w:rPr>
      </w:pPr>
      <w:r w:rsidRPr="00D817E6">
        <w:rPr>
          <w:lang w:val="es-PE"/>
        </w:rPr>
        <w:t>RESOLUCIÓN N</w:t>
      </w:r>
      <w:r w:rsidRPr="00D817E6" w:rsidR="001631D6">
        <w:rPr>
          <w:lang w:val="es-PE"/>
        </w:rPr>
        <w:t xml:space="preserve">° </w:t>
      </w:r>
      <w:r w:rsidRPr="00D817E6" w:rsidR="00E4274A">
        <w:rPr>
          <w:lang w:val="es-PE"/>
        </w:rPr>
        <w:t>1</w:t>
      </w:r>
      <w:r w:rsidR="00D95E02">
        <w:rPr>
          <w:lang w:val="es-PE"/>
        </w:rPr>
        <w:t>20</w:t>
      </w:r>
      <w:r w:rsidRPr="00D817E6" w:rsidR="001272A9">
        <w:rPr>
          <w:lang w:val="es-PE"/>
        </w:rPr>
        <w:t>/</w:t>
      </w:r>
      <w:r w:rsidRPr="00D817E6" w:rsidR="001631D6">
        <w:rPr>
          <w:lang w:val="es-PE"/>
        </w:rPr>
        <w:t>2</w:t>
      </w:r>
      <w:r w:rsidRPr="00D817E6" w:rsidR="0073373B">
        <w:rPr>
          <w:lang w:val="es-PE"/>
        </w:rPr>
        <w:t>5</w:t>
      </w:r>
    </w:p>
    <w:p w:rsidR="00D444FF" w:rsidP="00F239F4" w:rsidRDefault="00D444FF" w14:paraId="5DFEEAE8" w14:textId="77777777">
      <w:pPr>
        <w:jc w:val="both"/>
        <w:outlineLvl w:val="0"/>
        <w:rPr>
          <w:b/>
        </w:rPr>
      </w:pPr>
    </w:p>
    <w:p w:rsidRPr="00105E6C" w:rsidR="00105E6C" w:rsidP="00105E6C" w:rsidRDefault="00105E6C" w14:paraId="7775DAC7" w14:textId="77777777">
      <w:pPr>
        <w:jc w:val="both"/>
        <w:outlineLvl w:val="0"/>
        <w:rPr>
          <w:b/>
          <w:bCs/>
          <w:lang w:val="es-PE"/>
        </w:rPr>
      </w:pPr>
      <w:r w:rsidRPr="00105E6C">
        <w:rPr>
          <w:b/>
          <w:bCs/>
          <w:lang w:val="es-PE"/>
        </w:rPr>
        <w:t>Vistos:</w:t>
      </w:r>
    </w:p>
    <w:p w:rsidRPr="00105E6C" w:rsidR="00105E6C" w:rsidP="00105E6C" w:rsidRDefault="00105E6C" w14:paraId="7F5702B2" w14:textId="77777777">
      <w:pPr>
        <w:jc w:val="both"/>
        <w:outlineLvl w:val="0"/>
        <w:rPr>
          <w:b/>
          <w:bCs/>
          <w:lang w:val="es-PE"/>
        </w:rPr>
      </w:pPr>
    </w:p>
    <w:p w:rsidRPr="00105E6C" w:rsidR="00105E6C" w:rsidP="00105E6C" w:rsidRDefault="00105E6C" w14:paraId="480F50FD" w14:textId="73985C6C">
      <w:pPr>
        <w:jc w:val="both"/>
        <w:outlineLvl w:val="0"/>
        <w:rPr>
          <w:lang w:val="es-PE"/>
        </w:rPr>
      </w:pPr>
      <w:r w:rsidRPr="6FB45AF6" w:rsidR="00105E6C">
        <w:rPr>
          <w:lang w:val="es-PE"/>
        </w:rPr>
        <w:t xml:space="preserve">Que, con fecha 31 de marzo de 2025 se recibió el reclamo del señor </w:t>
      </w:r>
      <w:r w:rsidRPr="6FB45AF6" w:rsidR="2BBC00F0">
        <w:rPr>
          <w:lang w:val="es-PE"/>
        </w:rPr>
        <w:t>....................................................</w:t>
      </w:r>
      <w:r w:rsidRPr="6FB45AF6" w:rsidR="00105E6C">
        <w:rPr>
          <w:lang w:val="es-PE"/>
        </w:rPr>
        <w:t xml:space="preserve"> contra </w:t>
      </w:r>
      <w:r w:rsidRPr="6FB45AF6" w:rsidR="0D8F904B">
        <w:rPr>
          <w:lang w:val="es-PE"/>
        </w:rPr>
        <w:t>...........................................................................</w:t>
      </w:r>
      <w:r w:rsidRPr="6FB45AF6" w:rsidR="00105E6C">
        <w:rPr>
          <w:lang w:val="es-PE"/>
        </w:rPr>
        <w:t xml:space="preserve"> (en adelante </w:t>
      </w:r>
      <w:r w:rsidRPr="6FB45AF6" w:rsidR="78AFE9B3">
        <w:rPr>
          <w:lang w:val="es-PE"/>
        </w:rPr>
        <w:t>................</w:t>
      </w:r>
      <w:r w:rsidRPr="6FB45AF6" w:rsidR="00105E6C">
        <w:rPr>
          <w:lang w:val="es-PE"/>
        </w:rPr>
        <w:t>),  a</w:t>
      </w:r>
      <w:r w:rsidRPr="6FB45AF6" w:rsidR="00105E6C">
        <w:rPr>
          <w:lang w:val="es-PE"/>
        </w:rPr>
        <w:t xml:space="preserve"> través del cual solicita se le otorgue la cobertura de invalidez parcial permanente conforme a la póliza de seguro de accidentes personales No. </w:t>
      </w:r>
      <w:r w:rsidRPr="6FB45AF6" w:rsidR="7CFE0096">
        <w:rPr>
          <w:lang w:val="es-PE"/>
        </w:rPr>
        <w:t>................................</w:t>
      </w:r>
      <w:r w:rsidRPr="6FB45AF6" w:rsidR="00105E6C">
        <w:rPr>
          <w:lang w:val="es-PE"/>
        </w:rPr>
        <w:t xml:space="preserve"> contratada a través de </w:t>
      </w:r>
      <w:r w:rsidRPr="6FB45AF6" w:rsidR="00105E6C">
        <w:rPr>
          <w:lang w:val="es-PE"/>
        </w:rPr>
        <w:t>Essalud</w:t>
      </w:r>
      <w:r w:rsidRPr="6FB45AF6" w:rsidR="00105E6C">
        <w:rPr>
          <w:lang w:val="es-PE"/>
        </w:rPr>
        <w:t xml:space="preserve">. </w:t>
      </w:r>
      <w:bookmarkStart w:name="OLE_LINK2" w:id="0"/>
    </w:p>
    <w:bookmarkEnd w:id="0"/>
    <w:p w:rsidRPr="00105E6C" w:rsidR="00105E6C" w:rsidP="00105E6C" w:rsidRDefault="00105E6C" w14:paraId="0EA2CA29" w14:textId="77777777">
      <w:pPr>
        <w:jc w:val="both"/>
        <w:outlineLvl w:val="0"/>
        <w:rPr>
          <w:lang w:val="es-PE"/>
        </w:rPr>
      </w:pPr>
    </w:p>
    <w:p w:rsidRPr="00105E6C" w:rsidR="00105E6C" w:rsidP="00105E6C" w:rsidRDefault="00105E6C" w14:paraId="16324EFA" w14:textId="77777777">
      <w:pPr>
        <w:jc w:val="both"/>
        <w:outlineLvl w:val="0"/>
        <w:rPr>
          <w:lang w:val="es-PE"/>
        </w:rPr>
      </w:pPr>
      <w:r w:rsidRPr="00105E6C">
        <w:rPr>
          <w:lang w:val="es-PE"/>
        </w:rPr>
        <w:t>Que, la señalada reclamación cumple con los requisitos de materia, cuantía y oportunidad establecidos en el Reglamento de la DEFASEG (http://www.defaseg.com.pe/reglamento);</w:t>
      </w:r>
    </w:p>
    <w:p w:rsidRPr="00105E6C" w:rsidR="00105E6C" w:rsidP="00105E6C" w:rsidRDefault="00105E6C" w14:paraId="230C9C9F" w14:textId="77777777">
      <w:pPr>
        <w:jc w:val="both"/>
        <w:outlineLvl w:val="0"/>
        <w:rPr>
          <w:lang w:val="es-PE"/>
        </w:rPr>
      </w:pPr>
    </w:p>
    <w:p w:rsidRPr="00105E6C" w:rsidR="00105E6C" w:rsidP="00105E6C" w:rsidRDefault="00105E6C" w14:paraId="35E14466" w14:textId="77777777">
      <w:pPr>
        <w:jc w:val="both"/>
        <w:outlineLvl w:val="0"/>
        <w:rPr>
          <w:lang w:val="es-PE"/>
        </w:rPr>
      </w:pPr>
      <w:r w:rsidRPr="00105E6C">
        <w:rPr>
          <w:lang w:val="es-PE"/>
        </w:rPr>
        <w:t xml:space="preserve">Que, habiéndose corrido traslado el 07 de mayo de 2025 de la respectiva notificación, con </w:t>
      </w:r>
      <w:proofErr w:type="gramStart"/>
      <w:r w:rsidRPr="00105E6C">
        <w:rPr>
          <w:lang w:val="es-PE"/>
        </w:rPr>
        <w:t>fecha  13</w:t>
      </w:r>
      <w:proofErr w:type="gramEnd"/>
      <w:r w:rsidRPr="00105E6C">
        <w:rPr>
          <w:lang w:val="es-PE"/>
        </w:rPr>
        <w:t xml:space="preserve"> de mayo de 2025 la aseguradora presentó sus descargos.</w:t>
      </w:r>
    </w:p>
    <w:p w:rsidRPr="00105E6C" w:rsidR="00105E6C" w:rsidP="00105E6C" w:rsidRDefault="00105E6C" w14:paraId="1E09BF38" w14:textId="77777777">
      <w:pPr>
        <w:jc w:val="both"/>
        <w:outlineLvl w:val="0"/>
        <w:rPr>
          <w:lang w:val="es-PE"/>
        </w:rPr>
      </w:pPr>
    </w:p>
    <w:p w:rsidRPr="00105E6C" w:rsidR="00105E6C" w:rsidP="00105E6C" w:rsidRDefault="00105E6C" w14:paraId="76F989BA" w14:textId="77777777">
      <w:pPr>
        <w:jc w:val="both"/>
        <w:outlineLvl w:val="0"/>
        <w:rPr>
          <w:lang w:val="es-PE"/>
        </w:rPr>
      </w:pPr>
      <w:r w:rsidRPr="00105E6C">
        <w:rPr>
          <w:lang w:val="es-PE"/>
        </w:rPr>
        <w:t xml:space="preserve">Que, el 04 de agosto de </w:t>
      </w:r>
      <w:proofErr w:type="gramStart"/>
      <w:r w:rsidRPr="00105E6C">
        <w:rPr>
          <w:lang w:val="es-PE"/>
        </w:rPr>
        <w:t>2025  se</w:t>
      </w:r>
      <w:proofErr w:type="gramEnd"/>
      <w:r w:rsidRPr="00105E6C">
        <w:rPr>
          <w:lang w:val="es-PE"/>
        </w:rPr>
        <w:t xml:space="preserve"> realizó la audiencia virtual de vista con la participación de ambas partes, a través de la plataforma electrónica habilitada para tal efecto, oportunidad en la cual las partes expresaron su posición y absolvieron las diversas preguntas formuladas por este colegiado, conforme consta de la correspondiente acta.</w:t>
      </w:r>
    </w:p>
    <w:p w:rsidRPr="00105E6C" w:rsidR="00105E6C" w:rsidP="00105E6C" w:rsidRDefault="00105E6C" w14:paraId="5E25A239" w14:textId="77777777">
      <w:pPr>
        <w:jc w:val="both"/>
        <w:outlineLvl w:val="0"/>
        <w:rPr>
          <w:lang w:val="es-PE"/>
        </w:rPr>
      </w:pPr>
    </w:p>
    <w:p w:rsidRPr="00105E6C" w:rsidR="00105E6C" w:rsidP="00105E6C" w:rsidRDefault="00105E6C" w14:paraId="64CD5612" w14:textId="77777777">
      <w:pPr>
        <w:jc w:val="both"/>
        <w:outlineLvl w:val="0"/>
      </w:pPr>
      <w:r w:rsidRPr="00105E6C">
        <w:rPr>
          <w:lang w:val="es-PE"/>
        </w:rPr>
        <w:t xml:space="preserve">Que en resumen la posición del reclamante es la siguiente: </w:t>
      </w:r>
      <w:r w:rsidRPr="00105E6C">
        <w:t xml:space="preserve">a) Sufrió un accidente de trabajo con fecha 11 de febrero de 2023 que le ocasionó una incapacidad parcial permanente que afectó un miembro inferior; el término miembro inferior se refiere a las extremidades inferiores que incluyen piernas, muslos, rodillas, pantorrillas, pies, dedos de los pies y pueden ser afectados por diversas lesiones, enfermedades óseas y articulares, problemas circulatorios, neuropatías, entro otros; por lo tanto cuando se habla de pérdida no debe interpretarse literalmente b) ha presentado todos los documentos necesarios para su indemnización, pero la aseguradora ha rechazado la cobertura aduciendo que los nombres que se encuentran en la tabla de indemnizaciones no corresponden a su situación; c) considera ello exagerado, irracional e infundado ya que la tabla tienen como principio de interpretación la no literalidad, que establece que los textos no deben interpretarse de manera estrictamente literal, siendo que se debe considerar el contexto, la intención y los principios generales; d) dichos principios se basan en que la letra de la ley no siempre refleja la intención del legislador, la interpretación literal no puede llevar a resultados absurdos o injustos, como en este caso, la ley debe ser interpretada de manera que se ajuste a la realidad y la justicia; e) la tabla permite una interpretación más flexible y ajustada a la realidad, evitando resultados absurdos protegiendo la justicia y al trabajador y su familia en caso de accidentes; f) este es un seguro de accidentes personales denominado </w:t>
      </w:r>
      <w:proofErr w:type="spellStart"/>
      <w:r w:rsidRPr="00105E6C">
        <w:t>Essalud</w:t>
      </w:r>
      <w:proofErr w:type="spellEnd"/>
      <w:r w:rsidRPr="00105E6C">
        <w:t xml:space="preserve"> más vida, porque de ahí nace la propuesta que cada trabajador aporta mensualmente para estar cubierto con una indemnización en caso de accidente; g) por haber perdido el miembro inferior le corresponde el 50% del monto de las incapacidades parciales que es S/ 60,000; siendo la indemnización que le debe otorgar la aseguradora del 50%, es decir de S/ 30,000, monto que reclama.</w:t>
      </w:r>
    </w:p>
    <w:p w:rsidRPr="00105E6C" w:rsidR="00105E6C" w:rsidP="00105E6C" w:rsidRDefault="00105E6C" w14:paraId="346BE9ED" w14:textId="77777777">
      <w:pPr>
        <w:jc w:val="both"/>
        <w:outlineLvl w:val="0"/>
      </w:pPr>
    </w:p>
    <w:p w:rsidRPr="00105E6C" w:rsidR="00105E6C" w:rsidP="00105E6C" w:rsidRDefault="00105E6C" w14:paraId="2AF9E677" w14:textId="27893335">
      <w:pPr>
        <w:jc w:val="both"/>
        <w:outlineLvl w:val="0"/>
      </w:pPr>
      <w:r w:rsidRPr="6FB45AF6" w:rsidR="00105E6C">
        <w:rPr>
          <w:lang w:val="es-PE"/>
        </w:rPr>
        <w:t xml:space="preserve">Que, conforme se desprende de los descargos presentados por la aseguradora y de lo expuesto en la audiencia de vista, </w:t>
      </w:r>
      <w:r w:rsidRPr="6FB45AF6" w:rsidR="78AFE9B3">
        <w:rPr>
          <w:lang w:val="es-PE"/>
        </w:rPr>
        <w:t>................</w:t>
      </w:r>
      <w:r w:rsidRPr="6FB45AF6" w:rsidR="00105E6C">
        <w:rPr>
          <w:lang w:val="es-PE"/>
        </w:rPr>
        <w:t xml:space="preserve"> sustenta el rechazo de siniestro en lo siguiente: </w:t>
      </w:r>
      <w:r w:rsidR="00105E6C">
        <w:rPr/>
        <w:t xml:space="preserve"> a) el pasado 10 de febrero de 2024 el reclamante sufrió un accidente laboral con </w:t>
      </w:r>
      <w:r w:rsidR="00105E6C">
        <w:rPr/>
        <w:t xml:space="preserve">caída de aproximadamente 2 metros presentando trauma en ambas rodillas; por lo que fue diagnosticado de lesión de meniscos de ambas rodillas y lesión condral en rodilla derecha; b) debido a ello, el reclamante solicitó la cobertura de la póliza </w:t>
      </w:r>
      <w:r w:rsidR="00105E6C">
        <w:rPr/>
        <w:t>N°</w:t>
      </w:r>
      <w:r w:rsidR="00105E6C">
        <w:rPr/>
        <w:t xml:space="preserve"> </w:t>
      </w:r>
      <w:r w:rsidR="67709622">
        <w:rPr/>
        <w:t>................................</w:t>
      </w:r>
      <w:r w:rsidR="00105E6C">
        <w:rPr/>
        <w:t xml:space="preserve"> por invalidez parcial; c) la póliza únicamente cubre la invalidez permanente respecto a miembros inferiores por las lesiones de pérdida de la pierna (por encima o por debajo de la rodilla); pérdida de un pie; fractura no consolidada de un muslo, de una rótula o de un pie (</w:t>
      </w:r>
      <w:r w:rsidR="00105E6C">
        <w:rPr/>
        <w:t>seudoartrosis</w:t>
      </w:r>
      <w:r w:rsidR="00105E6C">
        <w:rPr/>
        <w:t xml:space="preserve"> total); acortamiento de un miembro inferior por lo menos 3 </w:t>
      </w:r>
      <w:r w:rsidR="00105E6C">
        <w:rPr/>
        <w:t>ó</w:t>
      </w:r>
      <w:r w:rsidR="00105E6C">
        <w:rPr/>
        <w:t xml:space="preserve"> 5cm; pérdida total de cualquier dedo del pie; c) conforme a lo estipulado en la ley del contrato de seguro prevalece el principio de literalidad en la interpretación de la cobertura; siendo que además la ley del contrato de seguro establece que la indemnización se da dentro de los límites pactados en la póliza; d) en conclusión han rechazado correctamente la solicitud de cobertura, toda vez que las lesiones diagnosticadas al reclamante, no se encuentran amparadas en la póliza.</w:t>
      </w:r>
    </w:p>
    <w:p w:rsidRPr="00105E6C" w:rsidR="00105E6C" w:rsidP="00105E6C" w:rsidRDefault="00105E6C" w14:paraId="500B3401" w14:textId="77777777">
      <w:pPr>
        <w:jc w:val="both"/>
        <w:outlineLvl w:val="0"/>
      </w:pPr>
    </w:p>
    <w:p w:rsidRPr="00105E6C" w:rsidR="00105E6C" w:rsidP="00105E6C" w:rsidRDefault="00105E6C" w14:paraId="58D6DCDC" w14:textId="77777777">
      <w:pPr>
        <w:jc w:val="both"/>
        <w:outlineLvl w:val="0"/>
      </w:pPr>
      <w:r w:rsidRPr="00105E6C">
        <w:t>Que el expediente se encuentra en condiciones para que este colegiado expida su pronunciamiento.</w:t>
      </w:r>
    </w:p>
    <w:p w:rsidRPr="00105E6C" w:rsidR="00105E6C" w:rsidP="00105E6C" w:rsidRDefault="00105E6C" w14:paraId="45E3BD3D" w14:textId="77777777">
      <w:pPr>
        <w:jc w:val="both"/>
        <w:outlineLvl w:val="0"/>
        <w:rPr>
          <w:lang w:val="es-PE"/>
        </w:rPr>
      </w:pPr>
    </w:p>
    <w:p w:rsidRPr="00105E6C" w:rsidR="00105E6C" w:rsidP="00105E6C" w:rsidRDefault="00105E6C" w14:paraId="4CDF946B" w14:textId="77777777">
      <w:pPr>
        <w:jc w:val="both"/>
        <w:outlineLvl w:val="0"/>
        <w:rPr>
          <w:lang w:val="es-PE"/>
        </w:rPr>
      </w:pPr>
      <w:r w:rsidRPr="00105E6C">
        <w:rPr>
          <w:b/>
          <w:bCs/>
          <w:lang w:val="es-PE"/>
        </w:rPr>
        <w:t>Considerando:</w:t>
      </w:r>
    </w:p>
    <w:p w:rsidRPr="00105E6C" w:rsidR="00105E6C" w:rsidP="00105E6C" w:rsidRDefault="00105E6C" w14:paraId="384D9CBF" w14:textId="77777777">
      <w:pPr>
        <w:jc w:val="both"/>
        <w:outlineLvl w:val="0"/>
        <w:rPr>
          <w:lang w:val="es-PE"/>
        </w:rPr>
      </w:pPr>
    </w:p>
    <w:p w:rsidRPr="00105E6C" w:rsidR="00105E6C" w:rsidP="00105E6C" w:rsidRDefault="00105E6C" w14:paraId="148316FE" w14:textId="77777777">
      <w:pPr>
        <w:jc w:val="both"/>
        <w:outlineLvl w:val="0"/>
        <w:rPr>
          <w:lang w:val="es-PE"/>
        </w:rPr>
      </w:pPr>
      <w:r w:rsidRPr="00105E6C">
        <w:rPr>
          <w:b/>
          <w:u w:val="single"/>
          <w:lang w:val="es-PE"/>
        </w:rPr>
        <w:t>Primero</w:t>
      </w:r>
      <w:r w:rsidRPr="00105E6C">
        <w:rPr>
          <w:b/>
          <w:lang w:val="es-PE"/>
        </w:rPr>
        <w:t xml:space="preserve">: </w:t>
      </w:r>
      <w:r w:rsidRPr="00105E6C">
        <w:rPr>
          <w:lang w:val="es-PE"/>
        </w:rPr>
        <w:t>Conforme a su Reglamento, la</w:t>
      </w:r>
      <w:r w:rsidRPr="00105E6C">
        <w:rPr>
          <w:b/>
          <w:bCs/>
          <w:lang w:val="es-PE"/>
        </w:rPr>
        <w:t xml:space="preserve"> </w:t>
      </w:r>
      <w:r w:rsidRPr="00105E6C">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05E6C" w:rsidR="00105E6C" w:rsidP="00105E6C" w:rsidRDefault="00105E6C" w14:paraId="0415CC51" w14:textId="77777777">
      <w:pPr>
        <w:jc w:val="both"/>
        <w:outlineLvl w:val="0"/>
        <w:rPr>
          <w:bCs/>
        </w:rPr>
      </w:pPr>
    </w:p>
    <w:p w:rsidRPr="00105E6C" w:rsidR="00105E6C" w:rsidP="00105E6C" w:rsidRDefault="00105E6C" w14:paraId="534C0230" w14:textId="77777777">
      <w:pPr>
        <w:jc w:val="both"/>
        <w:outlineLvl w:val="0"/>
        <w:rPr>
          <w:bCs/>
          <w:lang w:val="es-PE"/>
        </w:rPr>
      </w:pPr>
      <w:r w:rsidRPr="00105E6C">
        <w:rPr>
          <w:b/>
          <w:bCs/>
          <w:u w:val="single"/>
          <w:lang w:val="es-PE"/>
        </w:rPr>
        <w:t>Segundo</w:t>
      </w:r>
      <w:r w:rsidRPr="00105E6C">
        <w:rPr>
          <w:b/>
          <w:bCs/>
          <w:lang w:val="es-PE"/>
        </w:rPr>
        <w:t>:</w:t>
      </w:r>
      <w:r w:rsidRPr="00105E6C">
        <w:rPr>
          <w:bCs/>
          <w:lang w:val="es-PE"/>
        </w:rPr>
        <w:t xml:space="preserve"> </w:t>
      </w:r>
      <w:r w:rsidRPr="00105E6C">
        <w:rPr>
          <w:lang w:val="es-PE"/>
        </w:rPr>
        <w:t xml:space="preserve">Asimismo, de acuerdo a </w:t>
      </w:r>
      <w:r w:rsidRPr="00105E6C">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05E6C" w:rsidR="00105E6C" w:rsidP="00105E6C" w:rsidRDefault="00105E6C" w14:paraId="25FCBF36" w14:textId="77777777">
      <w:pPr>
        <w:jc w:val="both"/>
        <w:outlineLvl w:val="0"/>
        <w:rPr>
          <w:lang w:val="es-PE"/>
        </w:rPr>
      </w:pPr>
    </w:p>
    <w:p w:rsidRPr="00105E6C" w:rsidR="00105E6C" w:rsidP="00105E6C" w:rsidRDefault="00105E6C" w14:paraId="6C4030F0" w14:textId="77777777">
      <w:pPr>
        <w:jc w:val="both"/>
        <w:outlineLvl w:val="0"/>
      </w:pPr>
      <w:r w:rsidRPr="00105E6C">
        <w:rPr>
          <w:b/>
          <w:bCs/>
          <w:u w:val="single"/>
          <w:lang w:val="es-PE"/>
        </w:rPr>
        <w:t>Tercero</w:t>
      </w:r>
      <w:r w:rsidRPr="00105E6C">
        <w:rPr>
          <w:b/>
          <w:bCs/>
          <w:lang w:val="es-PE"/>
        </w:rPr>
        <w:t>:</w:t>
      </w:r>
      <w:r w:rsidRPr="00105E6C">
        <w:rPr>
          <w:lang w:val="es-PE"/>
        </w:rPr>
        <w:t xml:space="preserve"> Que, de acuerdo a la Ley Nro. </w:t>
      </w:r>
      <w:r w:rsidRPr="00105E6C">
        <w:t xml:space="preserve">29946 – Ley del Contrato de Seguro, norma legal vigente con ocasión de la celebración del contrato al cual se contrae el presente caso, </w:t>
      </w:r>
      <w:r w:rsidRPr="00105E6C">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05E6C" w:rsidR="00105E6C" w:rsidP="00105E6C" w:rsidRDefault="00105E6C" w14:paraId="75A25B79" w14:textId="77777777">
      <w:pPr>
        <w:jc w:val="both"/>
        <w:outlineLvl w:val="0"/>
        <w:rPr>
          <w:b/>
          <w:u w:val="single"/>
          <w:lang w:val="es-PE"/>
        </w:rPr>
      </w:pPr>
    </w:p>
    <w:p w:rsidRPr="00105E6C" w:rsidR="00105E6C" w:rsidP="00105E6C" w:rsidRDefault="00105E6C" w14:paraId="709C2D8F" w14:textId="77777777">
      <w:pPr>
        <w:jc w:val="both"/>
        <w:outlineLvl w:val="0"/>
        <w:rPr>
          <w:lang w:val="es-PE"/>
        </w:rPr>
      </w:pPr>
      <w:r w:rsidRPr="00105E6C">
        <w:rPr>
          <w:b/>
          <w:u w:val="single"/>
          <w:lang w:val="es-PE"/>
        </w:rPr>
        <w:t>Cuarto</w:t>
      </w:r>
      <w:r w:rsidRPr="00105E6C">
        <w:rPr>
          <w:b/>
          <w:lang w:val="es-PE"/>
        </w:rPr>
        <w:t>:</w:t>
      </w:r>
      <w:r w:rsidRPr="00105E6C">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05E6C" w:rsidR="00105E6C" w:rsidP="00105E6C" w:rsidRDefault="00105E6C" w14:paraId="328CC9DA" w14:textId="77777777">
      <w:pPr>
        <w:jc w:val="both"/>
        <w:outlineLvl w:val="0"/>
        <w:rPr>
          <w:bCs/>
        </w:rPr>
      </w:pPr>
    </w:p>
    <w:p w:rsidRPr="00105E6C" w:rsidR="00105E6C" w:rsidP="00105E6C" w:rsidRDefault="00105E6C" w14:paraId="5E287042" w14:textId="77777777">
      <w:pPr>
        <w:jc w:val="both"/>
        <w:outlineLvl w:val="0"/>
        <w:rPr>
          <w:lang w:val="en-US"/>
        </w:rPr>
      </w:pPr>
      <w:r w:rsidRPr="00105E6C">
        <w:rPr>
          <w:b/>
          <w:bCs/>
          <w:u w:val="single"/>
          <w:lang w:val="es-PE"/>
        </w:rPr>
        <w:t>Quinto</w:t>
      </w:r>
      <w:r w:rsidRPr="00105E6C">
        <w:rPr>
          <w:b/>
          <w:bCs/>
          <w:lang w:val="es-PE"/>
        </w:rPr>
        <w:t xml:space="preserve">: Que, conforme al </w:t>
      </w:r>
      <w:r w:rsidRPr="00105E6C">
        <w:rPr>
          <w:lang w:val="es-PE"/>
        </w:rPr>
        <w:t xml:space="preserve">artículo 196 del Código Procesal Civil, corresponde a quien invoca hechos probar su existencia, así como a quien los contradice invocando nuevos </w:t>
      </w:r>
      <w:r w:rsidRPr="00105E6C">
        <w:rPr>
          <w:lang w:val="es-PE"/>
        </w:rPr>
        <w:lastRenderedPageBreak/>
        <w:t>hechos, salvo que aquel que esté sujeto a dicha carga procesal se acoja a alguna presunción legal de carácter relativo o absoluto.</w:t>
      </w:r>
    </w:p>
    <w:p w:rsidRPr="00105E6C" w:rsidR="00105E6C" w:rsidP="00105E6C" w:rsidRDefault="00105E6C" w14:paraId="5067796E" w14:textId="77777777">
      <w:pPr>
        <w:jc w:val="both"/>
        <w:outlineLvl w:val="0"/>
      </w:pPr>
    </w:p>
    <w:p w:rsidRPr="00105E6C" w:rsidR="00105E6C" w:rsidP="00105E6C" w:rsidRDefault="00105E6C" w14:paraId="2CAA488E" w14:textId="77777777">
      <w:pPr>
        <w:jc w:val="both"/>
        <w:outlineLvl w:val="0"/>
        <w:rPr>
          <w:lang w:val="es-PE"/>
        </w:rPr>
      </w:pPr>
      <w:r w:rsidRPr="00105E6C">
        <w:rPr>
          <w:b/>
          <w:u w:val="single"/>
        </w:rPr>
        <w:t>Sexto</w:t>
      </w:r>
      <w:r w:rsidRPr="00105E6C">
        <w:rPr>
          <w:b/>
        </w:rPr>
        <w:t>:</w:t>
      </w:r>
      <w:r w:rsidRPr="00105E6C">
        <w:rPr>
          <w:b/>
          <w:lang w:val="es-PE"/>
        </w:rPr>
        <w:t xml:space="preserve"> </w:t>
      </w:r>
      <w:r w:rsidRPr="00105E6C">
        <w:rPr>
          <w:lang w:val="es-PE"/>
        </w:rPr>
        <w:t xml:space="preserve">Sobre la base de los términos contenidos en la reclamación y en la absolución de </w:t>
      </w:r>
      <w:proofErr w:type="gramStart"/>
      <w:r w:rsidRPr="00105E6C">
        <w:rPr>
          <w:lang w:val="es-PE"/>
        </w:rPr>
        <w:t>la misma</w:t>
      </w:r>
      <w:proofErr w:type="gramEnd"/>
      <w:r w:rsidRPr="00105E6C">
        <w:rPr>
          <w:lang w:val="es-PE"/>
        </w:rPr>
        <w:t xml:space="preserve">, y a lo tratado en la audiencia de vista, la cuestión controvertida radica en determinar si el rechazo de cobertura informado por la aseguradora consistente en que la condición que presenta el asegurado no configura un supuesto de invalidez cubierto por la póliza, es legítimo o no. </w:t>
      </w:r>
    </w:p>
    <w:p w:rsidRPr="00105E6C" w:rsidR="00105E6C" w:rsidP="00105E6C" w:rsidRDefault="00105E6C" w14:paraId="1BAE3007" w14:textId="77777777">
      <w:pPr>
        <w:jc w:val="both"/>
        <w:outlineLvl w:val="0"/>
        <w:rPr>
          <w:lang w:val="es-PE"/>
        </w:rPr>
      </w:pPr>
    </w:p>
    <w:p w:rsidRPr="00105E6C" w:rsidR="00105E6C" w:rsidP="00105E6C" w:rsidRDefault="00105E6C" w14:paraId="0475381D" w14:textId="51378D1A">
      <w:pPr>
        <w:jc w:val="both"/>
        <w:outlineLvl w:val="0"/>
        <w:rPr>
          <w:lang w:val="es-PE"/>
        </w:rPr>
      </w:pPr>
      <w:r w:rsidRPr="6FB45AF6" w:rsidR="00105E6C">
        <w:rPr>
          <w:b w:val="1"/>
          <w:bCs w:val="1"/>
          <w:u w:val="single"/>
          <w:lang w:val="es-PE"/>
        </w:rPr>
        <w:t>Sétimo:</w:t>
      </w:r>
      <w:r w:rsidRPr="6FB45AF6" w:rsidR="00105E6C">
        <w:rPr>
          <w:lang w:val="es-PE"/>
        </w:rPr>
        <w:t xml:space="preserve">  en la carta de rechazo de fecha 17 de febrero de 2025, cursada por </w:t>
      </w:r>
      <w:r w:rsidRPr="6FB45AF6" w:rsidR="78AFE9B3">
        <w:rPr>
          <w:lang w:val="es-PE"/>
        </w:rPr>
        <w:t>................</w:t>
      </w:r>
      <w:r w:rsidRPr="6FB45AF6" w:rsidR="00105E6C">
        <w:rPr>
          <w:lang w:val="es-PE"/>
        </w:rPr>
        <w:t xml:space="preserve">  se</w:t>
      </w:r>
      <w:r w:rsidRPr="6FB45AF6" w:rsidR="00105E6C">
        <w:rPr>
          <w:lang w:val="es-PE"/>
        </w:rPr>
        <w:t xml:space="preserve"> indica lo siguiente</w:t>
      </w:r>
    </w:p>
    <w:p w:rsidRPr="00105E6C" w:rsidR="00105E6C" w:rsidP="00105E6C" w:rsidRDefault="00105E6C" w14:paraId="1FF67386" w14:textId="77777777">
      <w:pPr>
        <w:jc w:val="both"/>
        <w:outlineLvl w:val="0"/>
        <w:rPr>
          <w:lang w:val="es-PE"/>
        </w:rPr>
      </w:pPr>
    </w:p>
    <w:p w:rsidRPr="00105E6C" w:rsidR="00105E6C" w:rsidP="00105E6C" w:rsidRDefault="00105E6C" w14:paraId="4CBA9DFE" w14:textId="35122369">
      <w:pPr>
        <w:jc w:val="both"/>
        <w:outlineLvl w:val="0"/>
      </w:pPr>
      <w:r w:rsidR="7417A55C">
        <w:rPr/>
        <w:t>.........................................................................................................................................</w:t>
      </w:r>
    </w:p>
    <w:p w:rsidRPr="00105E6C" w:rsidR="00105E6C" w:rsidP="00105E6C" w:rsidRDefault="00105E6C" w14:paraId="2E4BE999" w14:textId="77777777">
      <w:pPr>
        <w:jc w:val="both"/>
        <w:outlineLvl w:val="0"/>
        <w:rPr>
          <w:lang w:val="es-PE"/>
        </w:rPr>
      </w:pPr>
    </w:p>
    <w:p w:rsidRPr="00105E6C" w:rsidR="00105E6C" w:rsidP="00105E6C" w:rsidRDefault="00105E6C" w14:paraId="314D61A2" w14:textId="77777777">
      <w:pPr>
        <w:jc w:val="both"/>
        <w:outlineLvl w:val="0"/>
        <w:rPr>
          <w:lang w:val="es-PE"/>
        </w:rPr>
      </w:pPr>
      <w:r w:rsidRPr="00105E6C">
        <w:rPr>
          <w:lang w:val="es-PE"/>
        </w:rPr>
        <w:t>Y a continuación se copia la tabla de indemnización prevista en la póliza.</w:t>
      </w:r>
    </w:p>
    <w:p w:rsidRPr="00105E6C" w:rsidR="00105E6C" w:rsidP="00105E6C" w:rsidRDefault="00105E6C" w14:paraId="00A74F89" w14:textId="77777777">
      <w:pPr>
        <w:jc w:val="both"/>
        <w:outlineLvl w:val="0"/>
        <w:rPr>
          <w:lang w:val="es-PE"/>
        </w:rPr>
      </w:pPr>
    </w:p>
    <w:p w:rsidRPr="00105E6C" w:rsidR="00105E6C" w:rsidP="00105E6C" w:rsidRDefault="00105E6C" w14:paraId="2DA2D96B" w14:textId="77777777">
      <w:pPr>
        <w:jc w:val="both"/>
        <w:outlineLvl w:val="0"/>
        <w:rPr>
          <w:lang w:val="es-PE"/>
        </w:rPr>
      </w:pPr>
      <w:r w:rsidRPr="00105E6C">
        <w:rPr>
          <w:lang w:val="es-PE"/>
        </w:rPr>
        <w:t xml:space="preserve">No resulta un hecho controvertido que la tabla de indemnización para los casos de invalidez parcial permanente es la siguiente:  </w:t>
      </w:r>
    </w:p>
    <w:p w:rsidRPr="00105E6C" w:rsidR="00105E6C" w:rsidP="00105E6C" w:rsidRDefault="00105E6C" w14:paraId="5B7B9C83" w14:textId="77777777">
      <w:pPr>
        <w:jc w:val="both"/>
        <w:outlineLvl w:val="0"/>
        <w:rPr>
          <w:lang w:val="es-PE"/>
        </w:rPr>
      </w:pPr>
    </w:p>
    <w:p w:rsidRPr="00105E6C" w:rsidR="00105E6C" w:rsidP="00105E6C" w:rsidRDefault="00105E6C" w14:paraId="30302D3D" w14:textId="25AF8905">
      <w:pPr>
        <w:jc w:val="both"/>
        <w:outlineLvl w:val="0"/>
      </w:pPr>
      <w:r w:rsidR="380E4948">
        <w:rPr/>
        <w:t>................................................................................................................................</w:t>
      </w:r>
    </w:p>
    <w:p w:rsidRPr="00105E6C" w:rsidR="00105E6C" w:rsidP="00105E6C" w:rsidRDefault="00105E6C" w14:paraId="43443EA6" w14:textId="77777777">
      <w:pPr>
        <w:jc w:val="both"/>
        <w:outlineLvl w:val="0"/>
        <w:rPr>
          <w:lang w:val="es-PE"/>
        </w:rPr>
      </w:pPr>
    </w:p>
    <w:p w:rsidRPr="00105E6C" w:rsidR="00105E6C" w:rsidP="00105E6C" w:rsidRDefault="00105E6C" w14:paraId="2C2436B4" w14:textId="298D633A">
      <w:pPr>
        <w:jc w:val="both"/>
        <w:outlineLvl w:val="0"/>
      </w:pPr>
      <w:r w:rsidR="380E4948">
        <w:rPr/>
        <w:t>...............................................................................................................................</w:t>
      </w:r>
    </w:p>
    <w:p w:rsidRPr="00105E6C" w:rsidR="00105E6C" w:rsidP="00105E6C" w:rsidRDefault="00105E6C" w14:paraId="04536D6A" w14:textId="77777777">
      <w:pPr>
        <w:jc w:val="both"/>
        <w:outlineLvl w:val="0"/>
        <w:rPr>
          <w:lang w:val="es-PE"/>
        </w:rPr>
      </w:pPr>
    </w:p>
    <w:p w:rsidRPr="00105E6C" w:rsidR="00105E6C" w:rsidP="00105E6C" w:rsidRDefault="00105E6C" w14:paraId="0F991CB4" w14:textId="77777777">
      <w:pPr>
        <w:jc w:val="both"/>
        <w:outlineLvl w:val="0"/>
        <w:rPr>
          <w:lang w:val="es-PE"/>
        </w:rPr>
      </w:pPr>
    </w:p>
    <w:p w:rsidRPr="00105E6C" w:rsidR="00105E6C" w:rsidP="00105E6C" w:rsidRDefault="00105E6C" w14:paraId="7FEEEAC5" w14:textId="77777777">
      <w:pPr>
        <w:jc w:val="both"/>
        <w:outlineLvl w:val="0"/>
        <w:rPr>
          <w:lang w:val="es-PE"/>
        </w:rPr>
      </w:pPr>
      <w:proofErr w:type="gramStart"/>
      <w:r w:rsidRPr="00105E6C">
        <w:rPr>
          <w:lang w:val="es-PE"/>
        </w:rPr>
        <w:t>De acuerdo a</w:t>
      </w:r>
      <w:proofErr w:type="gramEnd"/>
      <w:r w:rsidRPr="00105E6C">
        <w:rPr>
          <w:lang w:val="es-PE"/>
        </w:rPr>
        <w:t xml:space="preserve"> ello, la póliza solo indemniza, tratándose de miembros inferiores: </w:t>
      </w:r>
    </w:p>
    <w:p w:rsidRPr="00105E6C" w:rsidR="00105E6C" w:rsidP="00105E6C" w:rsidRDefault="00105E6C" w14:paraId="0BB18F6A" w14:textId="77777777">
      <w:pPr>
        <w:numPr>
          <w:ilvl w:val="0"/>
          <w:numId w:val="43"/>
        </w:numPr>
        <w:jc w:val="both"/>
        <w:outlineLvl w:val="0"/>
        <w:rPr>
          <w:lang w:val="es-PE"/>
        </w:rPr>
      </w:pPr>
      <w:r w:rsidRPr="00105E6C">
        <w:rPr>
          <w:lang w:val="es-PE"/>
        </w:rPr>
        <w:t>La pérdida de la pierna, siendo que el monto a indemnizar varía si es por encima o por debajo de la rodilla.</w:t>
      </w:r>
    </w:p>
    <w:p w:rsidRPr="00105E6C" w:rsidR="00105E6C" w:rsidP="00105E6C" w:rsidRDefault="00105E6C" w14:paraId="35D7951F" w14:textId="77777777">
      <w:pPr>
        <w:numPr>
          <w:ilvl w:val="0"/>
          <w:numId w:val="43"/>
        </w:numPr>
        <w:jc w:val="both"/>
        <w:outlineLvl w:val="0"/>
        <w:rPr>
          <w:lang w:val="es-PE"/>
        </w:rPr>
      </w:pPr>
      <w:r w:rsidRPr="00105E6C">
        <w:rPr>
          <w:lang w:val="es-PE"/>
        </w:rPr>
        <w:t>Fractura no consolidada de un muslo, una rótula o un pie (</w:t>
      </w:r>
      <w:proofErr w:type="spellStart"/>
      <w:r w:rsidRPr="00105E6C">
        <w:rPr>
          <w:lang w:val="es-PE"/>
        </w:rPr>
        <w:t>seudoartrosis</w:t>
      </w:r>
      <w:proofErr w:type="spellEnd"/>
      <w:r w:rsidRPr="00105E6C">
        <w:rPr>
          <w:lang w:val="es-PE"/>
        </w:rPr>
        <w:t xml:space="preserve"> total), siendo que la indemnización varía según se trata del muslo, rótula o el pie.</w:t>
      </w:r>
    </w:p>
    <w:p w:rsidRPr="00105E6C" w:rsidR="00105E6C" w:rsidP="00105E6C" w:rsidRDefault="00105E6C" w14:paraId="2A80A845" w14:textId="77777777">
      <w:pPr>
        <w:numPr>
          <w:ilvl w:val="0"/>
          <w:numId w:val="43"/>
        </w:numPr>
        <w:jc w:val="both"/>
        <w:outlineLvl w:val="0"/>
        <w:rPr>
          <w:lang w:val="es-PE"/>
        </w:rPr>
      </w:pPr>
      <w:r w:rsidRPr="00105E6C">
        <w:rPr>
          <w:lang w:val="es-PE"/>
        </w:rPr>
        <w:t>Acortamiento de un miembro inferior en por lo menos 3cm, siendo que la indemnización varía según el acortamiento sea de por lo menos 5cm o de por lo menos 3cm.</w:t>
      </w:r>
    </w:p>
    <w:p w:rsidRPr="00105E6C" w:rsidR="00105E6C" w:rsidP="00105E6C" w:rsidRDefault="00105E6C" w14:paraId="24C42906" w14:textId="77777777">
      <w:pPr>
        <w:numPr>
          <w:ilvl w:val="0"/>
          <w:numId w:val="43"/>
        </w:numPr>
        <w:jc w:val="both"/>
        <w:outlineLvl w:val="0"/>
        <w:rPr>
          <w:lang w:val="es-PE"/>
        </w:rPr>
      </w:pPr>
      <w:r w:rsidRPr="00105E6C">
        <w:rPr>
          <w:lang w:val="es-PE"/>
        </w:rPr>
        <w:t xml:space="preserve">Pérdida total de un dedo del pie, siendo que la indemnización varía según se trate del dedo gordo del pie o de cualquier otro dedo. </w:t>
      </w:r>
    </w:p>
    <w:p w:rsidRPr="00105E6C" w:rsidR="00105E6C" w:rsidP="00105E6C" w:rsidRDefault="00105E6C" w14:paraId="14668960" w14:textId="77777777">
      <w:pPr>
        <w:jc w:val="both"/>
        <w:outlineLvl w:val="0"/>
        <w:rPr>
          <w:lang w:val="es-PE"/>
        </w:rPr>
      </w:pPr>
    </w:p>
    <w:p w:rsidRPr="00105E6C" w:rsidR="00105E6C" w:rsidP="00105E6C" w:rsidRDefault="00105E6C" w14:paraId="3CB0D236" w14:textId="77777777">
      <w:pPr>
        <w:jc w:val="both"/>
        <w:outlineLvl w:val="0"/>
        <w:rPr>
          <w:lang w:val="es-PE"/>
        </w:rPr>
      </w:pPr>
      <w:r w:rsidRPr="00105E6C">
        <w:rPr>
          <w:lang w:val="es-PE"/>
        </w:rPr>
        <w:lastRenderedPageBreak/>
        <w:t>Tampoco es un hecho controvertido que el reclamante ha sufrido un accidente que le afectó la rodilla, siendo el diagnóstico de lesión de meniscos de ambas rodillas y lesión condral en rodilla derecha, conforme se aprecia a continuación, verificándose además que se la ha indicado un plan y seguimiento:</w:t>
      </w:r>
    </w:p>
    <w:p w:rsidRPr="00105E6C" w:rsidR="00105E6C" w:rsidP="00105E6C" w:rsidRDefault="00105E6C" w14:paraId="667D2D25" w14:textId="77777777">
      <w:pPr>
        <w:jc w:val="both"/>
        <w:outlineLvl w:val="0"/>
        <w:rPr>
          <w:lang w:val="es-PE"/>
        </w:rPr>
      </w:pPr>
    </w:p>
    <w:p w:rsidRPr="00105E6C" w:rsidR="00105E6C" w:rsidP="00105E6C" w:rsidRDefault="00105E6C" w14:paraId="6B39C1E0" w14:textId="77777777">
      <w:pPr>
        <w:jc w:val="both"/>
        <w:outlineLvl w:val="0"/>
        <w:rPr>
          <w:lang w:val="es-PE"/>
        </w:rPr>
      </w:pPr>
    </w:p>
    <w:p w:rsidRPr="00105E6C" w:rsidR="00105E6C" w:rsidP="00105E6C" w:rsidRDefault="00105E6C" w14:paraId="21CF9B9F" w14:textId="77777777">
      <w:pPr>
        <w:jc w:val="both"/>
        <w:outlineLvl w:val="0"/>
        <w:rPr>
          <w:lang w:val="es-PE"/>
        </w:rPr>
      </w:pPr>
    </w:p>
    <w:p w:rsidRPr="00105E6C" w:rsidR="00105E6C" w:rsidP="00105E6C" w:rsidRDefault="00105E6C" w14:paraId="3491F64F" w14:textId="303E0AEE">
      <w:pPr>
        <w:jc w:val="both"/>
        <w:outlineLvl w:val="0"/>
      </w:pPr>
      <w:r w:rsidR="651F68A3">
        <w:rPr/>
        <w:t>............................................................................................................................................</w:t>
      </w:r>
    </w:p>
    <w:p w:rsidRPr="00105E6C" w:rsidR="00105E6C" w:rsidP="00105E6C" w:rsidRDefault="00105E6C" w14:paraId="5EA2FC7B" w14:textId="77777777">
      <w:pPr>
        <w:jc w:val="both"/>
        <w:outlineLvl w:val="0"/>
        <w:rPr>
          <w:lang w:val="es-PE"/>
        </w:rPr>
      </w:pPr>
    </w:p>
    <w:p w:rsidRPr="00105E6C" w:rsidR="00105E6C" w:rsidP="00105E6C" w:rsidRDefault="00105E6C" w14:paraId="2DBCD4F9" w14:textId="77777777">
      <w:pPr>
        <w:jc w:val="both"/>
        <w:outlineLvl w:val="0"/>
        <w:rPr>
          <w:lang w:val="es-PE"/>
        </w:rPr>
      </w:pPr>
    </w:p>
    <w:p w:rsidRPr="00105E6C" w:rsidR="00105E6C" w:rsidP="00105E6C" w:rsidRDefault="00105E6C" w14:paraId="40432993" w14:textId="77777777">
      <w:pPr>
        <w:jc w:val="both"/>
        <w:outlineLvl w:val="0"/>
        <w:rPr>
          <w:lang w:val="es-PE"/>
        </w:rPr>
      </w:pPr>
      <w:r w:rsidRPr="00105E6C">
        <w:rPr>
          <w:lang w:val="es-PE"/>
        </w:rPr>
        <w:t xml:space="preserve">Lo controvertido en este caso, es si dicho diagnóstico, se encuentra o no cubierta por el seguro de accidentes personales contratado a través de </w:t>
      </w:r>
      <w:proofErr w:type="spellStart"/>
      <w:r w:rsidRPr="00105E6C">
        <w:rPr>
          <w:lang w:val="es-PE"/>
        </w:rPr>
        <w:t>Essalud</w:t>
      </w:r>
      <w:proofErr w:type="spellEnd"/>
    </w:p>
    <w:p w:rsidRPr="00105E6C" w:rsidR="00105E6C" w:rsidP="00105E6C" w:rsidRDefault="00105E6C" w14:paraId="6B9ED36D" w14:textId="77777777">
      <w:pPr>
        <w:jc w:val="both"/>
        <w:outlineLvl w:val="0"/>
        <w:rPr>
          <w:lang w:val="es-PE"/>
        </w:rPr>
      </w:pPr>
    </w:p>
    <w:p w:rsidRPr="00105E6C" w:rsidR="00105E6C" w:rsidP="00105E6C" w:rsidRDefault="00105E6C" w14:paraId="4721F36F" w14:textId="77777777">
      <w:pPr>
        <w:jc w:val="both"/>
        <w:outlineLvl w:val="0"/>
        <w:rPr>
          <w:lang w:val="es-PE"/>
        </w:rPr>
      </w:pPr>
      <w:r w:rsidRPr="00105E6C">
        <w:rPr>
          <w:lang w:val="es-PE"/>
        </w:rPr>
        <w:t xml:space="preserve">Lo que este colegiado aprecia de la tabla contenida en la póliza de seguros, es que el contrato de seguro que nos ocupa, no cubre cualquier incapacidad o invalidez parcial, sino solo aquellos supuestos expresamente indicados en la tabla de invalidez, asignando a cada situación descrita un porcentaje de indemnización determinado. </w:t>
      </w:r>
    </w:p>
    <w:p w:rsidRPr="00105E6C" w:rsidR="00105E6C" w:rsidP="00105E6C" w:rsidRDefault="00105E6C" w14:paraId="7C84C675" w14:textId="77777777">
      <w:pPr>
        <w:jc w:val="both"/>
        <w:outlineLvl w:val="0"/>
        <w:rPr>
          <w:lang w:val="es-PE"/>
        </w:rPr>
      </w:pPr>
    </w:p>
    <w:p w:rsidRPr="00105E6C" w:rsidR="00105E6C" w:rsidP="00105E6C" w:rsidRDefault="00105E6C" w14:paraId="0CBE6E3E" w14:textId="77777777">
      <w:pPr>
        <w:jc w:val="both"/>
        <w:outlineLvl w:val="0"/>
        <w:rPr>
          <w:lang w:val="es-PE"/>
        </w:rPr>
      </w:pPr>
      <w:r w:rsidRPr="00105E6C">
        <w:rPr>
          <w:lang w:val="es-PE"/>
        </w:rPr>
        <w:t xml:space="preserve">El reclamante, por su parte, considera que la póliza no debe interpretarse literalmente; y es por ello </w:t>
      </w:r>
      <w:proofErr w:type="gramStart"/>
      <w:r w:rsidRPr="00105E6C">
        <w:rPr>
          <w:lang w:val="es-PE"/>
        </w:rPr>
        <w:t>que</w:t>
      </w:r>
      <w:proofErr w:type="gramEnd"/>
      <w:r w:rsidRPr="00105E6C">
        <w:rPr>
          <w:lang w:val="es-PE"/>
        </w:rPr>
        <w:t xml:space="preserve"> considera le corresponde una indemnización por su condición de salud, pues su lesión de meniscos y condral debe interpretarse como fractura.</w:t>
      </w:r>
    </w:p>
    <w:p w:rsidRPr="00105E6C" w:rsidR="00105E6C" w:rsidP="00105E6C" w:rsidRDefault="00105E6C" w14:paraId="0097FE32" w14:textId="77777777">
      <w:pPr>
        <w:jc w:val="both"/>
        <w:outlineLvl w:val="0"/>
        <w:rPr>
          <w:lang w:val="es-PE"/>
        </w:rPr>
      </w:pPr>
    </w:p>
    <w:p w:rsidRPr="00105E6C" w:rsidR="00105E6C" w:rsidP="00105E6C" w:rsidRDefault="00105E6C" w14:paraId="61FF6415" w14:textId="77777777">
      <w:pPr>
        <w:jc w:val="both"/>
        <w:outlineLvl w:val="0"/>
        <w:rPr>
          <w:lang w:val="es-PE"/>
        </w:rPr>
      </w:pPr>
      <w:r w:rsidRPr="00105E6C">
        <w:rPr>
          <w:lang w:val="es-PE"/>
        </w:rPr>
        <w:t xml:space="preserve">No obstante, la ley del contrato de seguro, Ley 29946, establece en el artículo IV de las Disposiciones Generales, las reglas de interpretación del contrato de seguro y expresamente establece como regla séptima, la siguiente: </w:t>
      </w:r>
    </w:p>
    <w:p w:rsidRPr="00105E6C" w:rsidR="00105E6C" w:rsidP="00105E6C" w:rsidRDefault="00105E6C" w14:paraId="1DAF6202" w14:textId="77777777">
      <w:pPr>
        <w:jc w:val="both"/>
        <w:outlineLvl w:val="0"/>
        <w:rPr>
          <w:lang w:val="es-PE"/>
        </w:rPr>
      </w:pPr>
    </w:p>
    <w:p w:rsidRPr="00105E6C" w:rsidR="00105E6C" w:rsidP="00105E6C" w:rsidRDefault="00105E6C" w14:paraId="6C4FA6A3" w14:textId="77777777">
      <w:pPr>
        <w:jc w:val="both"/>
        <w:outlineLvl w:val="0"/>
        <w:rPr>
          <w:i/>
          <w:iCs/>
          <w:lang w:val="es-PE"/>
        </w:rPr>
      </w:pPr>
      <w:r w:rsidRPr="00105E6C">
        <w:rPr>
          <w:i/>
          <w:iCs/>
          <w:lang w:val="es-PE"/>
        </w:rPr>
        <w:t xml:space="preserve">“Séptima. La cobertura, exclusiones y, en general, la extensión del </w:t>
      </w:r>
      <w:proofErr w:type="gramStart"/>
      <w:r w:rsidRPr="00105E6C">
        <w:rPr>
          <w:i/>
          <w:iCs/>
          <w:lang w:val="es-PE"/>
        </w:rPr>
        <w:t>riesgo</w:t>
      </w:r>
      <w:proofErr w:type="gramEnd"/>
      <w:r w:rsidRPr="00105E6C">
        <w:rPr>
          <w:i/>
          <w:iCs/>
          <w:lang w:val="es-PE"/>
        </w:rPr>
        <w:t xml:space="preserve"> así como los derechos de los beneficiarios, previstos en el contrato de seguro, </w:t>
      </w:r>
      <w:r w:rsidRPr="00105E6C">
        <w:rPr>
          <w:b/>
          <w:bCs/>
          <w:i/>
          <w:iCs/>
          <w:lang w:val="es-PE"/>
        </w:rPr>
        <w:t>deben interpretarse literalmente</w:t>
      </w:r>
      <w:r w:rsidRPr="00105E6C">
        <w:rPr>
          <w:i/>
          <w:iCs/>
          <w:lang w:val="es-PE"/>
        </w:rPr>
        <w:t xml:space="preserve">.” </w:t>
      </w:r>
      <w:r w:rsidRPr="00105E6C">
        <w:rPr>
          <w:lang w:val="es-PE"/>
        </w:rPr>
        <w:t>El resaltado es nuestro</w:t>
      </w:r>
    </w:p>
    <w:p w:rsidRPr="00105E6C" w:rsidR="00105E6C" w:rsidP="00105E6C" w:rsidRDefault="00105E6C" w14:paraId="46B8B918" w14:textId="77777777">
      <w:pPr>
        <w:jc w:val="both"/>
        <w:outlineLvl w:val="0"/>
        <w:rPr>
          <w:lang w:val="es-PE"/>
        </w:rPr>
      </w:pPr>
    </w:p>
    <w:p w:rsidRPr="00105E6C" w:rsidR="00105E6C" w:rsidP="00105E6C" w:rsidRDefault="00105E6C" w14:paraId="37A1AD8E" w14:textId="77777777">
      <w:pPr>
        <w:jc w:val="both"/>
        <w:outlineLvl w:val="0"/>
        <w:rPr>
          <w:lang w:val="es-PE"/>
        </w:rPr>
      </w:pPr>
      <w:r w:rsidRPr="00105E6C">
        <w:t xml:space="preserve">En consecuencia, no se desconoce el diagnóstico del reclamante, sin embargo, no se aprecia que el mismo corresponda a la pérdida de un miembro inferior en los términos establecidos en la póliza; así como tampoco nos encontramos ante una fractura o acortamiento cubiertos por la póliza; </w:t>
      </w:r>
      <w:r w:rsidRPr="00105E6C">
        <w:rPr>
          <w:lang w:val="es-PE"/>
        </w:rPr>
        <w:t>en consecuencia, el rechazo de cobertura resulta legítimo.</w:t>
      </w:r>
    </w:p>
    <w:p w:rsidRPr="00105E6C" w:rsidR="00105E6C" w:rsidP="00105E6C" w:rsidRDefault="00105E6C" w14:paraId="508BE046" w14:textId="77777777">
      <w:pPr>
        <w:jc w:val="both"/>
        <w:outlineLvl w:val="0"/>
        <w:rPr>
          <w:b/>
          <w:lang w:val="es-PE"/>
        </w:rPr>
      </w:pPr>
    </w:p>
    <w:p w:rsidRPr="00105E6C" w:rsidR="00105E6C" w:rsidP="00105E6C" w:rsidRDefault="00105E6C" w14:paraId="2127C668" w14:textId="77777777">
      <w:pPr>
        <w:jc w:val="both"/>
        <w:outlineLvl w:val="0"/>
        <w:rPr>
          <w:lang w:val="es-PE"/>
        </w:rPr>
      </w:pPr>
      <w:r w:rsidRPr="00105E6C">
        <w:rPr>
          <w:b/>
          <w:bCs/>
          <w:u w:val="single"/>
          <w:lang w:val="es-PE"/>
        </w:rPr>
        <w:t>Octavo:</w:t>
      </w:r>
      <w:r w:rsidRPr="00105E6C">
        <w:rPr>
          <w:lang w:val="es-PE"/>
        </w:rPr>
        <w:t xml:space="preserve"> Se deja constancia que el sometimiento voluntario de controversias en materia de seguros ante la DEFASEG, no afecta el derecho a la tutela jurisdiccional del asegurado,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le son desfavorables, ya que son únicamente vinculantes para las aseguradoras cuando el fallo es favorable para el asegurado, conforme figura en el Reglamento de la DEFASEG.  </w:t>
      </w:r>
    </w:p>
    <w:p w:rsidRPr="00105E6C" w:rsidR="00105E6C" w:rsidP="00105E6C" w:rsidRDefault="00105E6C" w14:paraId="0DF3499E" w14:textId="77777777">
      <w:pPr>
        <w:jc w:val="both"/>
        <w:outlineLvl w:val="0"/>
        <w:rPr>
          <w:b/>
          <w:lang w:val="es-PE"/>
        </w:rPr>
      </w:pPr>
    </w:p>
    <w:p w:rsidRPr="00105E6C" w:rsidR="00105E6C" w:rsidP="00105E6C" w:rsidRDefault="00105E6C" w14:paraId="495BF0F7" w14:textId="77777777">
      <w:pPr>
        <w:jc w:val="both"/>
        <w:outlineLvl w:val="0"/>
        <w:rPr>
          <w:lang w:val="es-MX"/>
        </w:rPr>
      </w:pPr>
      <w:r w:rsidRPr="00105E6C">
        <w:rPr>
          <w:lang w:val="es-PE"/>
        </w:rPr>
        <w:t xml:space="preserve">Este colegiado </w:t>
      </w:r>
      <w:r w:rsidRPr="00105E6C">
        <w:t>concluye su apreciación razonada y conjunta al amparo de lo establecido en su Reglamento estimando que existen razones fundadas para calificar como legítimo el rechazo de cobertura al cual se contrae la presente reclamación por lo que</w:t>
      </w:r>
      <w:r w:rsidRPr="00105E6C">
        <w:rPr>
          <w:lang w:val="es-PE"/>
        </w:rPr>
        <w:t>;</w:t>
      </w:r>
    </w:p>
    <w:p w:rsidRPr="00105E6C" w:rsidR="00105E6C" w:rsidP="00105E6C" w:rsidRDefault="00105E6C" w14:paraId="673800E8" w14:textId="77777777">
      <w:pPr>
        <w:jc w:val="both"/>
        <w:outlineLvl w:val="0"/>
        <w:rPr>
          <w:b/>
          <w:lang w:val="es-PE"/>
        </w:rPr>
      </w:pPr>
    </w:p>
    <w:p w:rsidRPr="00105E6C" w:rsidR="00105E6C" w:rsidP="00105E6C" w:rsidRDefault="00105E6C" w14:paraId="6A87A191" w14:textId="77777777">
      <w:pPr>
        <w:jc w:val="both"/>
        <w:outlineLvl w:val="0"/>
        <w:rPr>
          <w:b/>
          <w:lang w:val="es-PE"/>
        </w:rPr>
      </w:pPr>
      <w:r w:rsidRPr="00105E6C">
        <w:rPr>
          <w:b/>
          <w:lang w:val="es-PE"/>
        </w:rPr>
        <w:t>RESUELVE:</w:t>
      </w:r>
    </w:p>
    <w:p w:rsidRPr="00105E6C" w:rsidR="00105E6C" w:rsidP="00105E6C" w:rsidRDefault="00105E6C" w14:paraId="704E16FB" w14:textId="77777777">
      <w:pPr>
        <w:jc w:val="both"/>
        <w:outlineLvl w:val="0"/>
        <w:rPr>
          <w:b/>
          <w:lang w:val="es-PE"/>
        </w:rPr>
      </w:pPr>
    </w:p>
    <w:p w:rsidRPr="00105E6C" w:rsidR="00105E6C" w:rsidP="6FB45AF6" w:rsidRDefault="00105E6C" w14:paraId="7ED49D2E" w14:textId="71A46A1E">
      <w:pPr>
        <w:jc w:val="both"/>
        <w:outlineLvl w:val="0"/>
        <w:rPr>
          <w:lang w:val="es-MX"/>
        </w:rPr>
      </w:pPr>
      <w:r w:rsidRPr="6FB45AF6" w:rsidR="00105E6C">
        <w:rPr>
          <w:lang w:val="es-PE"/>
        </w:rPr>
        <w:t>Declarar INFUNDADA la reclamación interpuesta por</w:t>
      </w:r>
      <w:r w:rsidRPr="6FB45AF6" w:rsidR="00105E6C">
        <w:rPr>
          <w:lang w:val="es-MX"/>
        </w:rPr>
        <w:t xml:space="preserve"> </w:t>
      </w:r>
      <w:r w:rsidRPr="6FB45AF6" w:rsidR="2BBC00F0">
        <w:rPr>
          <w:lang w:val="es-PE"/>
        </w:rPr>
        <w:t>....................................................</w:t>
      </w:r>
      <w:r w:rsidRPr="6FB45AF6" w:rsidR="00105E6C">
        <w:rPr>
          <w:lang w:val="es-MX"/>
        </w:rPr>
        <w:t xml:space="preserve"> </w:t>
      </w:r>
      <w:r w:rsidRPr="6FB45AF6" w:rsidR="00105E6C">
        <w:rPr>
          <w:lang w:val="es-PE"/>
        </w:rPr>
        <w:t xml:space="preserve">contra </w:t>
      </w:r>
      <w:r w:rsidRPr="6FB45AF6" w:rsidR="78AFE9B3">
        <w:rPr>
          <w:lang w:val="es-MX"/>
        </w:rPr>
        <w:t>................</w:t>
      </w:r>
      <w:r w:rsidRPr="6FB45AF6" w:rsidR="00105E6C">
        <w:rPr>
          <w:lang w:val="es-MX"/>
        </w:rPr>
        <w:t xml:space="preserve"> </w:t>
      </w:r>
      <w:r w:rsidRPr="6FB45AF6" w:rsidR="00105E6C">
        <w:rPr>
          <w:lang w:val="es-PE"/>
        </w:rPr>
        <w:t>con relación al</w:t>
      </w:r>
      <w:r w:rsidRPr="6FB45AF6" w:rsidR="00105E6C">
        <w:rPr>
          <w:lang w:val="es-MX"/>
        </w:rPr>
        <w:t xml:space="preserve"> SEGURO DE ACCIDENTES PERSONALES </w:t>
      </w:r>
      <w:r w:rsidRPr="6FB45AF6" w:rsidR="00105E6C">
        <w:rPr>
          <w:lang w:val="es-PE"/>
        </w:rPr>
        <w:t xml:space="preserve">POLIZA </w:t>
      </w:r>
      <w:r w:rsidRPr="6FB45AF6" w:rsidR="00105E6C">
        <w:rPr>
          <w:lang w:val="es-PE"/>
        </w:rPr>
        <w:t>N°</w:t>
      </w:r>
      <w:r w:rsidRPr="6FB45AF6" w:rsidR="00105E6C">
        <w:rPr>
          <w:lang w:val="es-PE"/>
        </w:rPr>
        <w:t xml:space="preserve"> </w:t>
      </w:r>
      <w:r w:rsidRPr="6FB45AF6" w:rsidR="7CFE0096">
        <w:rPr>
          <w:lang w:val="es-PE"/>
        </w:rPr>
        <w:t>................................</w:t>
      </w:r>
      <w:r w:rsidRPr="6FB45AF6" w:rsidR="00105E6C">
        <w:rPr>
          <w:lang w:val="es-MX"/>
        </w:rPr>
        <w:t xml:space="preserve">, </w:t>
      </w:r>
      <w:r w:rsidR="00105E6C">
        <w:rPr/>
        <w:t>dejando a salvo el derecho del reclamante de recurrir a las instancias que considere pertinentes.</w:t>
      </w:r>
    </w:p>
    <w:p w:rsidRPr="00D817E6" w:rsidR="00105E6C" w:rsidP="00F239F4" w:rsidRDefault="00105E6C" w14:paraId="1D63455A" w14:textId="77777777">
      <w:pPr>
        <w:jc w:val="both"/>
        <w:outlineLvl w:val="0"/>
        <w:rPr>
          <w:lang w:val="es-PE"/>
        </w:rPr>
      </w:pPr>
    </w:p>
    <w:p w:rsidRPr="00D817E6" w:rsidR="00804FBA" w:rsidP="00425565" w:rsidRDefault="00F15FBA" w14:paraId="0B8F9BB3" w14:textId="7CCA1F40">
      <w:pPr>
        <w:jc w:val="right"/>
        <w:outlineLvl w:val="0"/>
        <w:rPr>
          <w:lang w:val="es-PE"/>
        </w:rPr>
      </w:pPr>
      <w:r w:rsidRPr="00D817E6">
        <w:rPr>
          <w:lang w:val="es-PE"/>
        </w:rPr>
        <w:t>Lima,</w:t>
      </w:r>
      <w:r w:rsidRPr="00D817E6" w:rsidR="009D4785">
        <w:rPr>
          <w:lang w:val="es-PE"/>
        </w:rPr>
        <w:t xml:space="preserve"> </w:t>
      </w:r>
      <w:r w:rsidR="00312F27">
        <w:rPr>
          <w:lang w:val="es-PE"/>
        </w:rPr>
        <w:t>05</w:t>
      </w:r>
      <w:r w:rsidRPr="00D817E6" w:rsidR="00C70C36">
        <w:rPr>
          <w:lang w:val="es-PE"/>
        </w:rPr>
        <w:t xml:space="preserve"> </w:t>
      </w:r>
      <w:r w:rsidRPr="00D817E6">
        <w:rPr>
          <w:lang w:val="es-PE"/>
        </w:rPr>
        <w:t>de</w:t>
      </w:r>
      <w:r w:rsidRPr="00D817E6" w:rsidR="001631D6">
        <w:rPr>
          <w:lang w:val="es-PE"/>
        </w:rPr>
        <w:t xml:space="preserve"> </w:t>
      </w:r>
      <w:r w:rsidR="00312F27">
        <w:rPr>
          <w:lang w:val="es-PE"/>
        </w:rPr>
        <w:t>agosto</w:t>
      </w:r>
      <w:r w:rsidRPr="00D817E6" w:rsidR="001631D6">
        <w:rPr>
          <w:lang w:val="es-PE"/>
        </w:rPr>
        <w:t xml:space="preserve"> </w:t>
      </w:r>
      <w:r w:rsidRPr="00D817E6">
        <w:rPr>
          <w:lang w:val="es-PE"/>
        </w:rPr>
        <w:t>de 20</w:t>
      </w:r>
      <w:r w:rsidRPr="00D817E6" w:rsidR="001631D6">
        <w:rPr>
          <w:lang w:val="es-PE"/>
        </w:rPr>
        <w:t>2</w:t>
      </w:r>
      <w:r w:rsidRPr="00D817E6" w:rsidR="0073373B">
        <w:rPr>
          <w:lang w:val="es-PE"/>
        </w:rPr>
        <w:t>5</w:t>
      </w:r>
    </w:p>
    <w:p w:rsidRPr="00D817E6" w:rsidR="00804FBA" w:rsidP="00425565" w:rsidRDefault="00804FBA" w14:paraId="2C8A5CBC" w14:textId="77777777">
      <w:pPr>
        <w:jc w:val="both"/>
        <w:rPr>
          <w:b/>
          <w:bCs/>
          <w:i/>
          <w:iCs/>
          <w:lang w:val="es-ES_tradnl"/>
        </w:rPr>
      </w:pPr>
    </w:p>
    <w:p w:rsidRPr="00D817E6" w:rsidR="003F73A8" w:rsidP="00425565" w:rsidRDefault="003F73A8" w14:paraId="00714C2C" w14:textId="77777777">
      <w:pPr>
        <w:jc w:val="both"/>
        <w:rPr>
          <w:b/>
          <w:bCs/>
          <w:i/>
          <w:iCs/>
          <w:lang w:val="es-ES_tradnl"/>
        </w:rPr>
      </w:pPr>
      <w:r w:rsidRPr="00D817E6">
        <w:rPr>
          <w:b/>
          <w:bCs/>
          <w:i/>
          <w:iCs/>
          <w:lang w:val="es-ES_tradnl"/>
        </w:rPr>
        <w:t>La Secretaría Técnica certifica que la presente resolución cuenta con el voto de los vocales cuyos nombres figuran en el presente documento.</w:t>
      </w:r>
    </w:p>
    <w:p w:rsidRPr="00D817E6" w:rsidR="00707C3F" w:rsidP="00247BE2" w:rsidRDefault="00707C3F" w14:paraId="52D37E4A" w14:textId="77777777">
      <w:pPr>
        <w:spacing w:line="360" w:lineRule="auto"/>
        <w:jc w:val="both"/>
        <w:rPr>
          <w:b/>
          <w:bCs/>
          <w:i/>
          <w:iCs/>
          <w:lang w:val="es-ES_tradnl"/>
        </w:rPr>
      </w:pPr>
    </w:p>
    <w:p w:rsidRPr="00D817E6" w:rsidR="00707C3F" w:rsidP="00247BE2" w:rsidRDefault="00707C3F" w14:paraId="30ED2D98" w14:textId="547A44C6">
      <w:pPr>
        <w:spacing w:line="360" w:lineRule="auto"/>
        <w:jc w:val="center"/>
        <w:rPr>
          <w:b/>
          <w:bCs/>
        </w:rPr>
      </w:pPr>
      <w:r w:rsidRPr="00D817E6">
        <w:rPr>
          <w:b/>
          <w:bCs/>
        </w:rPr>
        <w:t xml:space="preserve">Rolando Eyzaguirre </w:t>
      </w:r>
      <w:proofErr w:type="spellStart"/>
      <w:r w:rsidRPr="00D817E6">
        <w:rPr>
          <w:b/>
          <w:bCs/>
        </w:rPr>
        <w:t>Maccan</w:t>
      </w:r>
      <w:proofErr w:type="spellEnd"/>
      <w:r w:rsidRPr="00D817E6">
        <w:rPr>
          <w:b/>
          <w:bCs/>
        </w:rPr>
        <w:t xml:space="preserve"> – </w:t>
      </w:r>
      <w:proofErr w:type="gramStart"/>
      <w:r w:rsidRPr="00D817E6" w:rsidR="00E4456F">
        <w:rPr>
          <w:b/>
          <w:bCs/>
        </w:rPr>
        <w:t>Presidente</w:t>
      </w:r>
      <w:proofErr w:type="gramEnd"/>
    </w:p>
    <w:p w:rsidRPr="00D817E6" w:rsidR="00BB4CEC" w:rsidP="00247BE2" w:rsidRDefault="00BB4CEC" w14:paraId="01720D6D" w14:textId="7AD41673">
      <w:pPr>
        <w:spacing w:line="360" w:lineRule="auto"/>
        <w:jc w:val="center"/>
        <w:rPr>
          <w:b/>
          <w:bCs/>
        </w:rPr>
      </w:pPr>
      <w:r w:rsidRPr="00D817E6">
        <w:rPr>
          <w:b/>
          <w:bCs/>
        </w:rPr>
        <w:t>María Eugenia Valdez Fernández Baca –</w:t>
      </w:r>
      <w:r w:rsidRPr="00D817E6" w:rsidR="00E4456F">
        <w:rPr>
          <w:b/>
          <w:bCs/>
        </w:rPr>
        <w:t xml:space="preserve"> Vocal</w:t>
      </w:r>
      <w:r w:rsidRPr="00D817E6">
        <w:rPr>
          <w:b/>
          <w:bCs/>
        </w:rPr>
        <w:t xml:space="preserve"> </w:t>
      </w:r>
    </w:p>
    <w:p w:rsidRPr="00D817E6" w:rsidR="00DD0E29" w:rsidP="00247BE2" w:rsidRDefault="00AD20C0" w14:paraId="487074CF" w14:textId="11EAC2F0">
      <w:pPr>
        <w:spacing w:line="360" w:lineRule="auto"/>
        <w:jc w:val="center"/>
        <w:rPr>
          <w:b/>
          <w:bCs/>
        </w:rPr>
      </w:pPr>
      <w:r w:rsidRPr="00D817E6">
        <w:rPr>
          <w:b/>
          <w:bCs/>
        </w:rPr>
        <w:t>Antonio José Rodríguez Lobatón – Vocal</w:t>
      </w:r>
    </w:p>
    <w:p w:rsidRPr="00ED78D2"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1240F" w:rsidP="005F148C" w:rsidRDefault="00B1240F" w14:paraId="7CCEC6F1" w14:textId="77777777">
      <w:r>
        <w:separator/>
      </w:r>
    </w:p>
  </w:endnote>
  <w:endnote w:type="continuationSeparator" w:id="0">
    <w:p w:rsidR="00B1240F" w:rsidP="005F148C" w:rsidRDefault="00B1240F" w14:paraId="276C36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1240F" w:rsidP="005F148C" w:rsidRDefault="00B1240F" w14:paraId="0E31FC25" w14:textId="77777777">
      <w:r>
        <w:separator/>
      </w:r>
    </w:p>
  </w:footnote>
  <w:footnote w:type="continuationSeparator" w:id="0">
    <w:p w:rsidR="00B1240F" w:rsidP="005F148C" w:rsidRDefault="00B1240F" w14:paraId="36216D1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A7F4894"/>
    <w:multiLevelType w:val="hybridMultilevel"/>
    <w:tmpl w:val="640A3F9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33C1DA6"/>
    <w:multiLevelType w:val="hybridMultilevel"/>
    <w:tmpl w:val="2A569D8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0"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4"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7"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0"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4"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8"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0"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1"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2"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3"/>
  </w:num>
  <w:num w:numId="7" w16cid:durableId="1402695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9"/>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6"/>
  </w:num>
  <w:num w:numId="25" w16cid:durableId="206340418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7"/>
  </w:num>
  <w:num w:numId="29" w16cid:durableId="6203040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61"/>
  </w:num>
  <w:num w:numId="35" w16cid:durableId="12596762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10"/>
  </w:num>
  <w:num w:numId="37" w16cid:durableId="210384206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6"/>
  </w:num>
  <w:num w:numId="39" w16cid:durableId="375400375">
    <w:abstractNumId w:val="3"/>
  </w:num>
  <w:num w:numId="40" w16cid:durableId="15364629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3"/>
  </w:num>
  <w:num w:numId="42" w16cid:durableId="1367632935">
    <w:abstractNumId w:val="57"/>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3"/>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30"/>
  </w:num>
  <w:num w:numId="48" w16cid:durableId="1820147613">
    <w:abstractNumId w:val="16"/>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40"/>
  </w:num>
  <w:num w:numId="50" w16cid:durableId="1221936204">
    <w:abstractNumId w:val="32"/>
  </w:num>
  <w:num w:numId="51" w16cid:durableId="1578200737">
    <w:abstractNumId w:val="22"/>
  </w:num>
  <w:num w:numId="52" w16cid:durableId="2045446585">
    <w:abstractNumId w:val="27"/>
  </w:num>
  <w:num w:numId="53" w16cid:durableId="236061337">
    <w:abstractNumId w:val="5"/>
  </w:num>
  <w:num w:numId="54" w16cid:durableId="908076149">
    <w:abstractNumId w:val="2"/>
  </w:num>
  <w:num w:numId="55" w16cid:durableId="1301306779">
    <w:abstractNumId w:val="13"/>
  </w:num>
  <w:num w:numId="56" w16cid:durableId="1375540179">
    <w:abstractNumId w:val="55"/>
  </w:num>
  <w:num w:numId="57" w16cid:durableId="605236648">
    <w:abstractNumId w:val="0"/>
  </w:num>
  <w:num w:numId="58" w16cid:durableId="1927105074">
    <w:abstractNumId w:val="1"/>
  </w:num>
  <w:num w:numId="59" w16cid:durableId="1205754912">
    <w:abstractNumId w:val="9"/>
  </w:num>
  <w:num w:numId="60" w16cid:durableId="616185200">
    <w:abstractNumId w:val="33"/>
  </w:num>
  <w:num w:numId="61" w16cid:durableId="1446466692">
    <w:abstractNumId w:val="36"/>
  </w:num>
  <w:num w:numId="62" w16cid:durableId="1725787118">
    <w:abstractNumId w:val="14"/>
  </w:num>
  <w:num w:numId="63" w16cid:durableId="4575777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1722D"/>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A12"/>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1CE3"/>
    <w:rsid w:val="000D2700"/>
    <w:rsid w:val="000D3AAD"/>
    <w:rsid w:val="000D43D0"/>
    <w:rsid w:val="000D4627"/>
    <w:rsid w:val="000D72A1"/>
    <w:rsid w:val="000E19E9"/>
    <w:rsid w:val="000E6D79"/>
    <w:rsid w:val="000F1BDF"/>
    <w:rsid w:val="000F1DF6"/>
    <w:rsid w:val="000F4E06"/>
    <w:rsid w:val="000F7060"/>
    <w:rsid w:val="000F793E"/>
    <w:rsid w:val="00103188"/>
    <w:rsid w:val="00105E6C"/>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03C6"/>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4385"/>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111D0"/>
    <w:rsid w:val="00225D47"/>
    <w:rsid w:val="00225DE7"/>
    <w:rsid w:val="0022786F"/>
    <w:rsid w:val="002334DF"/>
    <w:rsid w:val="00233ED8"/>
    <w:rsid w:val="0023521A"/>
    <w:rsid w:val="002359D5"/>
    <w:rsid w:val="002370F4"/>
    <w:rsid w:val="00237AB1"/>
    <w:rsid w:val="0024261D"/>
    <w:rsid w:val="0024444A"/>
    <w:rsid w:val="00247BE2"/>
    <w:rsid w:val="00251125"/>
    <w:rsid w:val="00251501"/>
    <w:rsid w:val="00251C91"/>
    <w:rsid w:val="00254F48"/>
    <w:rsid w:val="002605BB"/>
    <w:rsid w:val="002608DC"/>
    <w:rsid w:val="00266CCD"/>
    <w:rsid w:val="002671AE"/>
    <w:rsid w:val="00267932"/>
    <w:rsid w:val="002713C2"/>
    <w:rsid w:val="00272948"/>
    <w:rsid w:val="002746F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3C0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58D"/>
    <w:rsid w:val="002F1C0E"/>
    <w:rsid w:val="002F1C69"/>
    <w:rsid w:val="003002BF"/>
    <w:rsid w:val="003028FA"/>
    <w:rsid w:val="003058B6"/>
    <w:rsid w:val="00311F7B"/>
    <w:rsid w:val="00312437"/>
    <w:rsid w:val="00312F2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5C6C"/>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6D7"/>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0E25"/>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4A74"/>
    <w:rsid w:val="004D665D"/>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0727"/>
    <w:rsid w:val="005408F4"/>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6304"/>
    <w:rsid w:val="005A76E5"/>
    <w:rsid w:val="005A778E"/>
    <w:rsid w:val="005B54BB"/>
    <w:rsid w:val="005B5BB2"/>
    <w:rsid w:val="005B63C1"/>
    <w:rsid w:val="005C5922"/>
    <w:rsid w:val="005C65E8"/>
    <w:rsid w:val="005C7583"/>
    <w:rsid w:val="005D1456"/>
    <w:rsid w:val="005D1638"/>
    <w:rsid w:val="005D2A9F"/>
    <w:rsid w:val="005D4FEB"/>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6F6"/>
    <w:rsid w:val="0066418F"/>
    <w:rsid w:val="00665EBA"/>
    <w:rsid w:val="006664AB"/>
    <w:rsid w:val="00666E5D"/>
    <w:rsid w:val="006704E4"/>
    <w:rsid w:val="0067060D"/>
    <w:rsid w:val="0067663E"/>
    <w:rsid w:val="00680A82"/>
    <w:rsid w:val="00680B20"/>
    <w:rsid w:val="006859F9"/>
    <w:rsid w:val="006925DF"/>
    <w:rsid w:val="00693653"/>
    <w:rsid w:val="0069382D"/>
    <w:rsid w:val="00694105"/>
    <w:rsid w:val="0069583E"/>
    <w:rsid w:val="00696F0F"/>
    <w:rsid w:val="006A008D"/>
    <w:rsid w:val="006A1077"/>
    <w:rsid w:val="006A4B64"/>
    <w:rsid w:val="006A5F94"/>
    <w:rsid w:val="006A636C"/>
    <w:rsid w:val="006A6DC4"/>
    <w:rsid w:val="006B4AED"/>
    <w:rsid w:val="006B5EAD"/>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37EC"/>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1D0"/>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4B5C"/>
    <w:rsid w:val="007B617A"/>
    <w:rsid w:val="007C032D"/>
    <w:rsid w:val="007C2FC5"/>
    <w:rsid w:val="007C3730"/>
    <w:rsid w:val="007C4A95"/>
    <w:rsid w:val="007C4E66"/>
    <w:rsid w:val="007C561F"/>
    <w:rsid w:val="007D020B"/>
    <w:rsid w:val="007D0AFD"/>
    <w:rsid w:val="007D2A3D"/>
    <w:rsid w:val="007D353F"/>
    <w:rsid w:val="007D4065"/>
    <w:rsid w:val="007D4822"/>
    <w:rsid w:val="007E0BA1"/>
    <w:rsid w:val="007E0D90"/>
    <w:rsid w:val="007E21E7"/>
    <w:rsid w:val="007E4D23"/>
    <w:rsid w:val="007E57E2"/>
    <w:rsid w:val="007E585F"/>
    <w:rsid w:val="007F0728"/>
    <w:rsid w:val="007F4240"/>
    <w:rsid w:val="007F76A7"/>
    <w:rsid w:val="008048C4"/>
    <w:rsid w:val="00804FBA"/>
    <w:rsid w:val="00807D21"/>
    <w:rsid w:val="00813F42"/>
    <w:rsid w:val="00814359"/>
    <w:rsid w:val="00814D84"/>
    <w:rsid w:val="00816F2C"/>
    <w:rsid w:val="008174F3"/>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65FCB"/>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39B7"/>
    <w:rsid w:val="008D5A92"/>
    <w:rsid w:val="008D72D9"/>
    <w:rsid w:val="008D7B08"/>
    <w:rsid w:val="008E0099"/>
    <w:rsid w:val="008E0575"/>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4E3A"/>
    <w:rsid w:val="00946A3D"/>
    <w:rsid w:val="009507AE"/>
    <w:rsid w:val="009511AC"/>
    <w:rsid w:val="00951FF5"/>
    <w:rsid w:val="009520C6"/>
    <w:rsid w:val="009525BB"/>
    <w:rsid w:val="009560CE"/>
    <w:rsid w:val="00961B7C"/>
    <w:rsid w:val="0096329F"/>
    <w:rsid w:val="00966498"/>
    <w:rsid w:val="0096681A"/>
    <w:rsid w:val="00966F17"/>
    <w:rsid w:val="00970FF2"/>
    <w:rsid w:val="00971CC3"/>
    <w:rsid w:val="00972C37"/>
    <w:rsid w:val="009767BB"/>
    <w:rsid w:val="00977F56"/>
    <w:rsid w:val="009800DC"/>
    <w:rsid w:val="00980E6B"/>
    <w:rsid w:val="00981056"/>
    <w:rsid w:val="00982A42"/>
    <w:rsid w:val="00992D67"/>
    <w:rsid w:val="009942A4"/>
    <w:rsid w:val="00994438"/>
    <w:rsid w:val="00995D6B"/>
    <w:rsid w:val="00997575"/>
    <w:rsid w:val="009A2FEB"/>
    <w:rsid w:val="009A4863"/>
    <w:rsid w:val="009A624F"/>
    <w:rsid w:val="009A7580"/>
    <w:rsid w:val="009B2B48"/>
    <w:rsid w:val="009B3934"/>
    <w:rsid w:val="009C28AE"/>
    <w:rsid w:val="009C3AB7"/>
    <w:rsid w:val="009C3F83"/>
    <w:rsid w:val="009C4A1C"/>
    <w:rsid w:val="009C4BA0"/>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4FB5"/>
    <w:rsid w:val="00A373FB"/>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20B9"/>
    <w:rsid w:val="00AC4C0C"/>
    <w:rsid w:val="00AC55A3"/>
    <w:rsid w:val="00AC68FA"/>
    <w:rsid w:val="00AC75E9"/>
    <w:rsid w:val="00AC7D5A"/>
    <w:rsid w:val="00AD20C0"/>
    <w:rsid w:val="00AD77CA"/>
    <w:rsid w:val="00AE1616"/>
    <w:rsid w:val="00AE1A9B"/>
    <w:rsid w:val="00AE33DC"/>
    <w:rsid w:val="00AE376F"/>
    <w:rsid w:val="00AE40BA"/>
    <w:rsid w:val="00AE74E3"/>
    <w:rsid w:val="00AF70E1"/>
    <w:rsid w:val="00B04114"/>
    <w:rsid w:val="00B04263"/>
    <w:rsid w:val="00B054B8"/>
    <w:rsid w:val="00B1240F"/>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0B6B"/>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14E7"/>
    <w:rsid w:val="00BC34CE"/>
    <w:rsid w:val="00BC46B9"/>
    <w:rsid w:val="00BC4D72"/>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35224"/>
    <w:rsid w:val="00C3799C"/>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309E"/>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17845"/>
    <w:rsid w:val="00D2281E"/>
    <w:rsid w:val="00D23330"/>
    <w:rsid w:val="00D23607"/>
    <w:rsid w:val="00D24055"/>
    <w:rsid w:val="00D24314"/>
    <w:rsid w:val="00D2469E"/>
    <w:rsid w:val="00D27168"/>
    <w:rsid w:val="00D30412"/>
    <w:rsid w:val="00D33751"/>
    <w:rsid w:val="00D34187"/>
    <w:rsid w:val="00D41556"/>
    <w:rsid w:val="00D41BEC"/>
    <w:rsid w:val="00D4302F"/>
    <w:rsid w:val="00D441EF"/>
    <w:rsid w:val="00D444FF"/>
    <w:rsid w:val="00D44B6E"/>
    <w:rsid w:val="00D560EA"/>
    <w:rsid w:val="00D56839"/>
    <w:rsid w:val="00D606F1"/>
    <w:rsid w:val="00D61561"/>
    <w:rsid w:val="00D625B4"/>
    <w:rsid w:val="00D677AF"/>
    <w:rsid w:val="00D67F74"/>
    <w:rsid w:val="00D74B2C"/>
    <w:rsid w:val="00D76C9D"/>
    <w:rsid w:val="00D77A2E"/>
    <w:rsid w:val="00D817E6"/>
    <w:rsid w:val="00D823F3"/>
    <w:rsid w:val="00D867D1"/>
    <w:rsid w:val="00D86E87"/>
    <w:rsid w:val="00D9006E"/>
    <w:rsid w:val="00D90CD8"/>
    <w:rsid w:val="00D90E75"/>
    <w:rsid w:val="00D91B7B"/>
    <w:rsid w:val="00D91CBB"/>
    <w:rsid w:val="00D942A8"/>
    <w:rsid w:val="00D95E02"/>
    <w:rsid w:val="00D9769D"/>
    <w:rsid w:val="00DA107A"/>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6B68"/>
    <w:rsid w:val="00DE77FA"/>
    <w:rsid w:val="00DE7AB0"/>
    <w:rsid w:val="00DE7BBC"/>
    <w:rsid w:val="00DF7CE6"/>
    <w:rsid w:val="00E015A0"/>
    <w:rsid w:val="00E024B9"/>
    <w:rsid w:val="00E05338"/>
    <w:rsid w:val="00E06FC0"/>
    <w:rsid w:val="00E10B1F"/>
    <w:rsid w:val="00E11277"/>
    <w:rsid w:val="00E124A4"/>
    <w:rsid w:val="00E145AE"/>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2E3E"/>
    <w:rsid w:val="00E73041"/>
    <w:rsid w:val="00E74FEE"/>
    <w:rsid w:val="00E755CB"/>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D78D2"/>
    <w:rsid w:val="00EE1A1B"/>
    <w:rsid w:val="00EE1B5F"/>
    <w:rsid w:val="00EE2261"/>
    <w:rsid w:val="00EE2D5E"/>
    <w:rsid w:val="00EE3D96"/>
    <w:rsid w:val="00EE4E15"/>
    <w:rsid w:val="00EE5C7A"/>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5FF"/>
    <w:rsid w:val="00F349FF"/>
    <w:rsid w:val="00F34E8D"/>
    <w:rsid w:val="00F37A9F"/>
    <w:rsid w:val="00F40D88"/>
    <w:rsid w:val="00F42DC6"/>
    <w:rsid w:val="00F43144"/>
    <w:rsid w:val="00F44DE7"/>
    <w:rsid w:val="00F45B9F"/>
    <w:rsid w:val="00F465F7"/>
    <w:rsid w:val="00F46AC0"/>
    <w:rsid w:val="00F5215F"/>
    <w:rsid w:val="00F525DF"/>
    <w:rsid w:val="00F557AD"/>
    <w:rsid w:val="00F564D3"/>
    <w:rsid w:val="00F61799"/>
    <w:rsid w:val="00F639A9"/>
    <w:rsid w:val="00F64614"/>
    <w:rsid w:val="00F71D17"/>
    <w:rsid w:val="00F72C1D"/>
    <w:rsid w:val="00F74CF0"/>
    <w:rsid w:val="00F7513B"/>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4E3E"/>
    <w:rsid w:val="00FB519E"/>
    <w:rsid w:val="00FB5C9C"/>
    <w:rsid w:val="00FB68BD"/>
    <w:rsid w:val="00FC44EE"/>
    <w:rsid w:val="00FC7048"/>
    <w:rsid w:val="00FD0C28"/>
    <w:rsid w:val="00FD3234"/>
    <w:rsid w:val="00FD36AB"/>
    <w:rsid w:val="00FD3A6A"/>
    <w:rsid w:val="00FD4913"/>
    <w:rsid w:val="00FE1E96"/>
    <w:rsid w:val="00FE1F25"/>
    <w:rsid w:val="00FE53F0"/>
    <w:rsid w:val="00FE7AA7"/>
    <w:rsid w:val="00FE7F42"/>
    <w:rsid w:val="00FF1388"/>
    <w:rsid w:val="00FF2213"/>
    <w:rsid w:val="00FF2485"/>
    <w:rsid w:val="00FF2E0B"/>
    <w:rsid w:val="0D8F904B"/>
    <w:rsid w:val="2BBC00F0"/>
    <w:rsid w:val="380E4948"/>
    <w:rsid w:val="3FD5292C"/>
    <w:rsid w:val="4D502C15"/>
    <w:rsid w:val="651F68A3"/>
    <w:rsid w:val="67709622"/>
    <w:rsid w:val="6FB45AF6"/>
    <w:rsid w:val="7417A55C"/>
    <w:rsid w:val="78AFE9B3"/>
    <w:rsid w:val="7CFE0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83192245">
      <w:bodyDiv w:val="1"/>
      <w:marLeft w:val="0"/>
      <w:marRight w:val="0"/>
      <w:marTop w:val="0"/>
      <w:marBottom w:val="0"/>
      <w:divBdr>
        <w:top w:val="none" w:sz="0" w:space="0" w:color="auto"/>
        <w:left w:val="none" w:sz="0" w:space="0" w:color="auto"/>
        <w:bottom w:val="none" w:sz="0" w:space="0" w:color="auto"/>
        <w:right w:val="none" w:sz="0" w:space="0" w:color="auto"/>
      </w:divBdr>
    </w:div>
    <w:div w:id="84037447">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59932695">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58898179">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276178">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128703">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398630701">
      <w:bodyDiv w:val="1"/>
      <w:marLeft w:val="0"/>
      <w:marRight w:val="0"/>
      <w:marTop w:val="0"/>
      <w:marBottom w:val="0"/>
      <w:divBdr>
        <w:top w:val="none" w:sz="0" w:space="0" w:color="auto"/>
        <w:left w:val="none" w:sz="0" w:space="0" w:color="auto"/>
        <w:bottom w:val="none" w:sz="0" w:space="0" w:color="auto"/>
        <w:right w:val="none" w:sz="0" w:space="0" w:color="auto"/>
      </w:divBdr>
    </w:div>
    <w:div w:id="1415396000">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28310032">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38988516">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15695721">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637519">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0695973">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48217140">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8EFC675-6D59-4E18-B6A5-7585A27E25F8}"/>
</file>

<file path=customXml/itemProps3.xml><?xml version="1.0" encoding="utf-8"?>
<ds:datastoreItem xmlns:ds="http://schemas.openxmlformats.org/officeDocument/2006/customXml" ds:itemID="{5E9DBAB4-EB84-451B-8B2D-DB16D8AB4D1C}"/>
</file>

<file path=customXml/itemProps4.xml><?xml version="1.0" encoding="utf-8"?>
<ds:datastoreItem xmlns:ds="http://schemas.openxmlformats.org/officeDocument/2006/customXml" ds:itemID="{EB1F8F5C-5F43-4427-A9A3-84D0E1494B6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662</cp:revision>
  <cp:lastPrinted>2025-08-19T17:52:00Z</cp:lastPrinted>
  <dcterms:created xsi:type="dcterms:W3CDTF">2023-06-22T13:57:00Z</dcterms:created>
  <dcterms:modified xsi:type="dcterms:W3CDTF">2026-04-16T17:12:57Z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