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E03EC" w:rsidR="00D12B6B" w:rsidP="009731FA" w:rsidRDefault="00D12B6B" w14:paraId="450BB199" w14:textId="77777777">
      <w:pPr>
        <w:spacing w:after="0" w:line="240" w:lineRule="auto"/>
        <w:jc w:val="center"/>
        <w:rPr>
          <w:rFonts w:ascii="Times New Roman" w:hAnsi="Times New Roman" w:cs="Times New Roman"/>
          <w:b/>
          <w:sz w:val="24"/>
          <w:szCs w:val="24"/>
          <w:lang w:val="es-PE" w:eastAsia="ar-SA"/>
        </w:rPr>
      </w:pPr>
    </w:p>
    <w:p w:rsidR="00273E0B" w:rsidP="00273E0B" w:rsidRDefault="00201C0D" w14:paraId="41F47347" w14:textId="2947765B">
      <w:pPr>
        <w:spacing w:after="0" w:line="240" w:lineRule="auto"/>
        <w:jc w:val="center"/>
        <w:rPr>
          <w:rFonts w:ascii="Times New Roman" w:hAnsi="Times New Roman" w:cs="Times New Roman"/>
          <w:b/>
          <w:sz w:val="24"/>
          <w:szCs w:val="24"/>
          <w:lang w:val="es-PE" w:eastAsia="ar-SA"/>
        </w:rPr>
      </w:pPr>
      <w:r w:rsidRPr="00CE03EC">
        <w:rPr>
          <w:rFonts w:ascii="Times New Roman" w:hAnsi="Times New Roman" w:cs="Times New Roman"/>
          <w:b/>
          <w:sz w:val="24"/>
          <w:szCs w:val="24"/>
          <w:lang w:val="es-PE" w:eastAsia="ar-SA"/>
        </w:rPr>
        <w:t xml:space="preserve">RESOLUCIÓN </w:t>
      </w:r>
      <w:r w:rsidRPr="00CE03EC" w:rsidR="00D12B6B">
        <w:rPr>
          <w:rFonts w:ascii="Times New Roman" w:hAnsi="Times New Roman" w:cs="Times New Roman"/>
          <w:b/>
          <w:sz w:val="24"/>
          <w:szCs w:val="24"/>
          <w:lang w:val="es-PE" w:eastAsia="ar-SA"/>
        </w:rPr>
        <w:t>N</w:t>
      </w:r>
      <w:r w:rsidRPr="00CE03EC" w:rsidR="009731FA">
        <w:rPr>
          <w:rFonts w:ascii="Times New Roman" w:hAnsi="Times New Roman" w:cs="Times New Roman"/>
          <w:b/>
          <w:sz w:val="24"/>
          <w:szCs w:val="24"/>
          <w:lang w:val="es-PE" w:eastAsia="ar-SA"/>
        </w:rPr>
        <w:t>° 1</w:t>
      </w:r>
      <w:r w:rsidR="0045040D">
        <w:rPr>
          <w:rFonts w:ascii="Times New Roman" w:hAnsi="Times New Roman" w:cs="Times New Roman"/>
          <w:b/>
          <w:sz w:val="24"/>
          <w:szCs w:val="24"/>
          <w:lang w:val="es-PE" w:eastAsia="ar-SA"/>
        </w:rPr>
        <w:t>60</w:t>
      </w:r>
      <w:r w:rsidRPr="00CE03EC" w:rsidR="00AA2AA2">
        <w:rPr>
          <w:rFonts w:ascii="Times New Roman" w:hAnsi="Times New Roman" w:cs="Times New Roman"/>
          <w:b/>
          <w:sz w:val="24"/>
          <w:szCs w:val="24"/>
          <w:lang w:val="es-PE" w:eastAsia="ar-SA"/>
        </w:rPr>
        <w:t>/25</w:t>
      </w:r>
      <w:bookmarkStart w:name="_Hlk198053358" w:id="0"/>
    </w:p>
    <w:p w:rsidRPr="00273E0B" w:rsidR="00273E0B" w:rsidP="00273E0B" w:rsidRDefault="00273E0B" w14:paraId="7035D465" w14:textId="10F0FBD1">
      <w:pPr>
        <w:spacing w:after="200" w:line="240" w:lineRule="auto"/>
        <w:jc w:val="both"/>
        <w:rPr>
          <w:rFonts w:ascii="Times New Roman" w:hAnsi="Times New Roman" w:cs="Times New Roman"/>
          <w:b/>
          <w:bCs/>
          <w:sz w:val="24"/>
          <w:szCs w:val="24"/>
          <w:lang w:val="es-PE"/>
        </w:rPr>
      </w:pPr>
      <w:r w:rsidRPr="00273E0B">
        <w:rPr>
          <w:rFonts w:ascii="Times New Roman" w:hAnsi="Times New Roman" w:cs="Times New Roman"/>
          <w:b/>
          <w:bCs/>
          <w:sz w:val="24"/>
          <w:szCs w:val="24"/>
          <w:lang w:val="es-PE"/>
        </w:rPr>
        <w:t>VISTOS:</w:t>
      </w:r>
    </w:p>
    <w:p w:rsidRPr="00273E0B" w:rsidR="00273E0B" w:rsidP="317F3C9D" w:rsidRDefault="00273E0B" w14:paraId="5C22088C" w14:textId="486BB679">
      <w:pPr>
        <w:spacing w:after="200" w:line="240" w:lineRule="auto"/>
        <w:jc w:val="both"/>
        <w:rPr>
          <w:rFonts w:ascii="Times New Roman" w:hAnsi="Times New Roman" w:cs="Times New Roman"/>
          <w:b w:val="1"/>
          <w:bCs w:val="1"/>
          <w:sz w:val="24"/>
          <w:szCs w:val="24"/>
          <w:lang w:val="es-PE"/>
        </w:rPr>
      </w:pPr>
      <w:r w:rsidRPr="317F3C9D" w:rsidR="00273E0B">
        <w:rPr>
          <w:rFonts w:ascii="Times New Roman" w:hAnsi="Times New Roman" w:cs="Times New Roman"/>
          <w:sz w:val="24"/>
          <w:szCs w:val="24"/>
          <w:lang w:val="es-PE"/>
        </w:rPr>
        <w:t xml:space="preserve">Que, </w:t>
      </w:r>
      <w:r w:rsidRPr="317F3C9D" w:rsidR="4B83AFE7">
        <w:rPr>
          <w:rFonts w:ascii="Times New Roman" w:hAnsi="Times New Roman" w:cs="Times New Roman"/>
          <w:b w:val="1"/>
          <w:bCs w:val="1"/>
          <w:sz w:val="24"/>
          <w:szCs w:val="24"/>
          <w:lang w:val="es-MX"/>
        </w:rPr>
        <w:t>..............................................................</w:t>
      </w:r>
      <w:r w:rsidRPr="317F3C9D" w:rsidR="00273E0B">
        <w:rPr>
          <w:rFonts w:ascii="Times New Roman" w:hAnsi="Times New Roman" w:cs="Times New Roman"/>
          <w:b w:val="1"/>
          <w:bCs w:val="1"/>
          <w:sz w:val="24"/>
          <w:szCs w:val="24"/>
          <w:lang w:val="es-MX"/>
        </w:rPr>
        <w:t xml:space="preserve"> </w:t>
      </w:r>
      <w:r w:rsidRPr="317F3C9D" w:rsidR="00273E0B">
        <w:rPr>
          <w:rFonts w:ascii="Times New Roman" w:hAnsi="Times New Roman" w:cs="Times New Roman"/>
          <w:sz w:val="24"/>
          <w:szCs w:val="24"/>
          <w:lang w:val="es-PE"/>
        </w:rPr>
        <w:t xml:space="preserve">interpone reclamación ante esta Defensoría del Asegurado (DEFASEG), solicitando que </w:t>
      </w:r>
      <w:bookmarkStart w:name="OLE_LINK2" w:id="1"/>
      <w:r w:rsidRPr="317F3C9D" w:rsidR="77E4EE44">
        <w:rPr>
          <w:rFonts w:ascii="Times New Roman" w:hAnsi="Times New Roman" w:cs="Times New Roman"/>
          <w:b w:val="1"/>
          <w:bCs w:val="1"/>
          <w:sz w:val="24"/>
          <w:szCs w:val="24"/>
          <w:lang w:val="es-PE"/>
        </w:rPr>
        <w:t>............................</w:t>
      </w:r>
      <w:r w:rsidRPr="317F3C9D" w:rsidR="00273E0B">
        <w:rPr>
          <w:rFonts w:ascii="Times New Roman" w:hAnsi="Times New Roman" w:cs="Times New Roman"/>
          <w:sz w:val="24"/>
          <w:szCs w:val="24"/>
          <w:lang w:val="es-PE"/>
        </w:rPr>
        <w:t xml:space="preserve"> otorgue cobertura al siniestro ocurrido el 9 de marzo de 2025, de acuerdo con los términos y condiciones del </w:t>
      </w:r>
      <w:r w:rsidRPr="317F3C9D" w:rsidR="00273E0B">
        <w:rPr>
          <w:rFonts w:ascii="Times New Roman" w:hAnsi="Times New Roman" w:cs="Times New Roman"/>
          <w:b w:val="1"/>
          <w:bCs w:val="1"/>
          <w:sz w:val="24"/>
          <w:szCs w:val="24"/>
          <w:lang w:val="es-MX"/>
        </w:rPr>
        <w:t xml:space="preserve">SEGURO </w:t>
      </w:r>
      <w:r w:rsidRPr="317F3C9D" w:rsidR="00273E0B">
        <w:rPr>
          <w:rFonts w:ascii="Times New Roman" w:hAnsi="Times New Roman" w:cs="Times New Roman"/>
          <w:b w:val="1"/>
          <w:bCs w:val="1"/>
          <w:sz w:val="24"/>
          <w:szCs w:val="24"/>
          <w:lang w:val="es-PE"/>
        </w:rPr>
        <w:t xml:space="preserve">DE TARJETAS 360° </w:t>
      </w:r>
      <w:r w:rsidRPr="317F3C9D" w:rsidR="00273E0B">
        <w:rPr>
          <w:rFonts w:ascii="Times New Roman" w:hAnsi="Times New Roman" w:cs="Times New Roman"/>
          <w:b w:val="1"/>
          <w:bCs w:val="1"/>
          <w:sz w:val="24"/>
          <w:szCs w:val="24"/>
          <w:lang w:val="es-MX"/>
        </w:rPr>
        <w:t xml:space="preserve">– PÓLIZA No </w:t>
      </w:r>
      <w:bookmarkEnd w:id="1"/>
      <w:r w:rsidRPr="317F3C9D" w:rsidR="71D12C01">
        <w:rPr>
          <w:rFonts w:ascii="Times New Roman" w:hAnsi="Times New Roman" w:cs="Times New Roman"/>
          <w:b w:val="1"/>
          <w:bCs w:val="1"/>
          <w:sz w:val="24"/>
          <w:szCs w:val="24"/>
          <w:lang w:val="es-PE"/>
        </w:rPr>
        <w:t>.................</w:t>
      </w:r>
      <w:r w:rsidRPr="317F3C9D" w:rsidR="00273E0B">
        <w:rPr>
          <w:rFonts w:ascii="Times New Roman" w:hAnsi="Times New Roman" w:cs="Times New Roman"/>
          <w:sz w:val="24"/>
          <w:szCs w:val="24"/>
          <w:lang w:val="es-PE"/>
        </w:rPr>
        <w:t>;</w:t>
      </w:r>
    </w:p>
    <w:p w:rsidRPr="00273E0B" w:rsidR="00273E0B" w:rsidP="00273E0B" w:rsidRDefault="00273E0B" w14:paraId="6BD761B2" w14:textId="23A57B82">
      <w:pPr>
        <w:spacing w:after="200" w:line="240" w:lineRule="auto"/>
        <w:jc w:val="both"/>
        <w:rPr>
          <w:rFonts w:ascii="Times New Roman" w:hAnsi="Times New Roman" w:cs="Times New Roman"/>
          <w:sz w:val="24"/>
          <w:szCs w:val="24"/>
          <w:lang w:val="es-PE"/>
        </w:rPr>
      </w:pPr>
      <w:r w:rsidRPr="00273E0B">
        <w:rPr>
          <w:rFonts w:ascii="Times New Roman" w:hAnsi="Times New Roman" w:cs="Times New Roman"/>
          <w:sz w:val="24"/>
          <w:szCs w:val="24"/>
          <w:lang w:val="es-PE"/>
        </w:rPr>
        <w:t>Que, la señalada reclamación cumple con los requisitos de materia, cuantía y oportunidad establecidos en el Reglamento de la DEFASEG (</w:t>
      </w:r>
      <w:hyperlink w:history="1" r:id="rId8">
        <w:r w:rsidRPr="00273E0B">
          <w:rPr>
            <w:rStyle w:val="Hipervnculo"/>
            <w:rFonts w:ascii="Times New Roman" w:hAnsi="Times New Roman" w:cs="Times New Roman"/>
            <w:sz w:val="24"/>
            <w:szCs w:val="24"/>
            <w:lang w:val="es-PE"/>
          </w:rPr>
          <w:t>http://www.defaseg.com.pe/reglamento.html</w:t>
        </w:r>
      </w:hyperlink>
      <w:r w:rsidRPr="00273E0B">
        <w:rPr>
          <w:rFonts w:ascii="Times New Roman" w:hAnsi="Times New Roman" w:cs="Times New Roman"/>
          <w:sz w:val="24"/>
          <w:szCs w:val="24"/>
          <w:lang w:val="es-PE"/>
        </w:rPr>
        <w:t>);</w:t>
      </w:r>
    </w:p>
    <w:p w:rsidRPr="00273E0B" w:rsidR="00273E0B" w:rsidP="00273E0B" w:rsidRDefault="00273E0B" w14:paraId="67201AB1" w14:textId="574CE157">
      <w:pPr>
        <w:spacing w:after="200" w:line="240" w:lineRule="auto"/>
        <w:jc w:val="both"/>
        <w:rPr>
          <w:rFonts w:ascii="Times New Roman" w:hAnsi="Times New Roman" w:cs="Times New Roman"/>
          <w:sz w:val="24"/>
          <w:szCs w:val="24"/>
          <w:lang w:val="es-PE"/>
        </w:rPr>
      </w:pPr>
      <w:r w:rsidRPr="317F3C9D" w:rsidR="00273E0B">
        <w:rPr>
          <w:rFonts w:ascii="Times New Roman" w:hAnsi="Times New Roman" w:cs="Times New Roman"/>
          <w:sz w:val="24"/>
          <w:szCs w:val="24"/>
          <w:lang w:val="es-PE"/>
        </w:rPr>
        <w:t xml:space="preserve">Que, habiéndosele corrido traslado de la respectiva reclamación, </w:t>
      </w:r>
      <w:r w:rsidRPr="317F3C9D" w:rsidR="77E4EE44">
        <w:rPr>
          <w:rFonts w:ascii="Times New Roman" w:hAnsi="Times New Roman" w:cs="Times New Roman"/>
          <w:sz w:val="24"/>
          <w:szCs w:val="24"/>
          <w:lang w:val="es-PE"/>
        </w:rPr>
        <w:t>............................</w:t>
      </w:r>
      <w:r w:rsidRPr="317F3C9D" w:rsidR="00273E0B">
        <w:rPr>
          <w:rFonts w:ascii="Times New Roman" w:hAnsi="Times New Roman" w:cs="Times New Roman"/>
          <w:sz w:val="24"/>
          <w:szCs w:val="24"/>
          <w:lang w:val="es-PE"/>
        </w:rPr>
        <w:t xml:space="preserve"> presentó sus descargos y la documentación requerida;</w:t>
      </w:r>
    </w:p>
    <w:p w:rsidRPr="00273E0B" w:rsidR="00273E0B" w:rsidP="00273E0B" w:rsidRDefault="00273E0B" w14:paraId="62FAD5C1" w14:textId="47FDCA06">
      <w:pPr>
        <w:spacing w:after="200" w:line="240" w:lineRule="auto"/>
        <w:jc w:val="both"/>
        <w:rPr>
          <w:rFonts w:ascii="Times New Roman" w:hAnsi="Times New Roman" w:cs="Times New Roman"/>
          <w:sz w:val="24"/>
          <w:szCs w:val="24"/>
          <w:lang w:val="es-ES"/>
        </w:rPr>
      </w:pPr>
      <w:r w:rsidRPr="00273E0B">
        <w:rPr>
          <w:rFonts w:ascii="Times New Roman" w:hAnsi="Times New Roman" w:cs="Times New Roman"/>
          <w:sz w:val="24"/>
          <w:szCs w:val="24"/>
          <w:lang w:val="es-PE"/>
        </w:rPr>
        <w:t xml:space="preserve">Que, </w:t>
      </w:r>
      <w:r w:rsidRPr="00273E0B">
        <w:rPr>
          <w:rFonts w:ascii="Times New Roman" w:hAnsi="Times New Roman" w:cs="Times New Roman"/>
          <w:sz w:val="24"/>
          <w:szCs w:val="24"/>
          <w:lang w:val="es-419"/>
        </w:rPr>
        <w:t xml:space="preserve">el 1 de septiembre de 2025 </w:t>
      </w:r>
      <w:r w:rsidRPr="00273E0B">
        <w:rPr>
          <w:rFonts w:ascii="Times New Roman" w:hAnsi="Times New Roman" w:cs="Times New Roman"/>
          <w:sz w:val="24"/>
          <w:szCs w:val="24"/>
          <w:lang w:val="es-PE"/>
        </w:rPr>
        <w:t>se realizó la videoconferencia de la audiencia de vista virtual, con la participación de las partes, las que sustentaron su posición respecto de la reclamación</w:t>
      </w:r>
      <w:r w:rsidRPr="00273E0B">
        <w:rPr>
          <w:rFonts w:ascii="Times New Roman" w:hAnsi="Times New Roman" w:cs="Times New Roman"/>
          <w:sz w:val="24"/>
          <w:szCs w:val="24"/>
          <w:lang w:val="es-ES"/>
        </w:rPr>
        <w:t>,</w:t>
      </w:r>
      <w:r w:rsidRPr="00273E0B">
        <w:rPr>
          <w:rFonts w:ascii="Times New Roman" w:hAnsi="Times New Roman" w:cs="Times New Roman"/>
          <w:sz w:val="24"/>
          <w:szCs w:val="24"/>
          <w:lang w:val="es-PE"/>
        </w:rPr>
        <w:t xml:space="preserve"> absolviendo las diversas preguntas formuladas por el Colegiado;</w:t>
      </w:r>
    </w:p>
    <w:p w:rsidRPr="00273E0B" w:rsidR="00273E0B" w:rsidP="00273E0B" w:rsidRDefault="00273E0B" w14:paraId="4BE747D8" w14:textId="77777777">
      <w:pPr>
        <w:spacing w:after="200" w:line="240" w:lineRule="auto"/>
        <w:jc w:val="both"/>
        <w:rPr>
          <w:rFonts w:ascii="Times New Roman" w:hAnsi="Times New Roman" w:cs="Times New Roman"/>
          <w:sz w:val="24"/>
          <w:szCs w:val="24"/>
          <w:lang w:val="es-PE"/>
        </w:rPr>
      </w:pPr>
      <w:r w:rsidRPr="00273E0B">
        <w:rPr>
          <w:rFonts w:ascii="Times New Roman" w:hAnsi="Times New Roman" w:cs="Times New Roman"/>
          <w:sz w:val="24"/>
          <w:szCs w:val="24"/>
          <w:lang w:val="es-PE"/>
        </w:rPr>
        <w:t xml:space="preserve">Que, la reclamación interpuesta se sustenta resumidamente en lo siguiente: (1) </w:t>
      </w:r>
      <w:bookmarkStart w:name="_Hlk185247602" w:id="2"/>
      <w:r w:rsidRPr="00273E0B">
        <w:rPr>
          <w:rFonts w:ascii="Times New Roman" w:hAnsi="Times New Roman" w:cs="Times New Roman"/>
          <w:sz w:val="24"/>
          <w:szCs w:val="24"/>
          <w:lang w:val="es-PE"/>
        </w:rPr>
        <w:t xml:space="preserve">reclama la </w:t>
      </w:r>
      <w:bookmarkEnd w:id="2"/>
      <w:r w:rsidRPr="00273E0B">
        <w:rPr>
          <w:rFonts w:ascii="Times New Roman" w:hAnsi="Times New Roman" w:cs="Times New Roman"/>
          <w:sz w:val="24"/>
          <w:szCs w:val="24"/>
          <w:lang w:val="es-PE"/>
        </w:rPr>
        <w:t>negativa de reembolso de S/ 16,805.28 por los consumos indebidos realizados tras el robo de sus tarjetas de crédito el día 09 de marzo de 2025; (2) procedió de inmediato a comunicarme telefónicamente con las entidades bancarias para solicitar el bloqueo de sus tarjetas y acudió a la comisaría correspondiente para realizar la denuncia policial; (3) cumplió con todos los requerimientos solicitados por la aseguradora, presentando la denuncia policial y los documentos que respaldan su solicitud de cobertura; (4) se rechazó la cobertura por el resultado de la prueba de polígrafo, que fue interpretado como que presentó documentos falsos, lo cual niega categóricamente, ya que todos los documentos entregados fueron los emitidos oficialmente por la Policía Nacional del Perú y las entidades bancarias involucradas.</w:t>
      </w:r>
    </w:p>
    <w:p w:rsidRPr="00273E0B" w:rsidR="00273E0B" w:rsidP="00273E0B" w:rsidRDefault="00273E0B" w14:paraId="02BC178B" w14:textId="0CFC88E0">
      <w:pPr>
        <w:spacing w:after="200" w:line="240" w:lineRule="auto"/>
        <w:jc w:val="both"/>
        <w:rPr>
          <w:rFonts w:ascii="Times New Roman" w:hAnsi="Times New Roman" w:cs="Times New Roman"/>
          <w:sz w:val="24"/>
          <w:szCs w:val="24"/>
          <w:lang w:val="es-ES"/>
        </w:rPr>
      </w:pPr>
      <w:r w:rsidRPr="317F3C9D" w:rsidR="00273E0B">
        <w:rPr>
          <w:rFonts w:ascii="Times New Roman" w:hAnsi="Times New Roman" w:cs="Times New Roman"/>
          <w:sz w:val="24"/>
          <w:szCs w:val="24"/>
          <w:lang w:val="es-PE"/>
        </w:rPr>
        <w:t>Q</w:t>
      </w:r>
      <w:r w:rsidRPr="317F3C9D" w:rsidR="00273E0B">
        <w:rPr>
          <w:rFonts w:ascii="Times New Roman" w:hAnsi="Times New Roman" w:cs="Times New Roman"/>
          <w:sz w:val="24"/>
          <w:szCs w:val="24"/>
          <w:lang w:val="es-ES"/>
        </w:rPr>
        <w:t>ue</w:t>
      </w:r>
      <w:r w:rsidRPr="317F3C9D" w:rsidR="00273E0B">
        <w:rPr>
          <w:rFonts w:ascii="Times New Roman" w:hAnsi="Times New Roman" w:cs="Times New Roman"/>
          <w:sz w:val="24"/>
          <w:szCs w:val="24"/>
          <w:lang w:val="es-ES"/>
        </w:rPr>
        <w:t xml:space="preserve">, por su parte, ratificando el rechazo de cobertura, </w:t>
      </w:r>
      <w:r w:rsidRPr="317F3C9D" w:rsidR="77E4EE44">
        <w:rPr>
          <w:rFonts w:ascii="Times New Roman" w:hAnsi="Times New Roman" w:cs="Times New Roman"/>
          <w:sz w:val="24"/>
          <w:szCs w:val="24"/>
          <w:lang w:val="es-ES"/>
        </w:rPr>
        <w:t>............................</w:t>
      </w:r>
      <w:r w:rsidRPr="317F3C9D" w:rsidR="00273E0B">
        <w:rPr>
          <w:rFonts w:ascii="Times New Roman" w:hAnsi="Times New Roman" w:cs="Times New Roman"/>
          <w:sz w:val="24"/>
          <w:szCs w:val="24"/>
          <w:lang w:val="es-PE"/>
        </w:rPr>
        <w:t xml:space="preserve"> expresa</w:t>
      </w:r>
      <w:r w:rsidRPr="317F3C9D" w:rsidR="00273E0B">
        <w:rPr>
          <w:rFonts w:ascii="Times New Roman" w:hAnsi="Times New Roman" w:cs="Times New Roman"/>
          <w:sz w:val="24"/>
          <w:szCs w:val="24"/>
          <w:lang w:val="es-ES"/>
        </w:rPr>
        <w:t xml:space="preserve"> resumidamente lo siguiente: (1) </w:t>
      </w:r>
      <w:r w:rsidRPr="317F3C9D" w:rsidR="00273E0B">
        <w:rPr>
          <w:rFonts w:ascii="Times New Roman" w:hAnsi="Times New Roman" w:cs="Times New Roman"/>
          <w:sz w:val="24"/>
          <w:szCs w:val="24"/>
          <w:lang w:val="es-PE"/>
        </w:rPr>
        <w:t xml:space="preserve">no procede la cobertura por existir reclamación fraudulenta, por lo que se resuelve el contrato de seguro; (2) se ha acreditado que el asegurado ha presentado una solicitud de cobertura basada en declaraciones falsas; (3) de los resultados de la prueba poligráfica, realizada como parte de las investigaciones necesarias para la evaluación del siniestro, de un cuidadoso análisis de los resultados matemáticos del Sistema Computarizado de Polígrafo, así como una detallada revisión de las gráficas poligráficas, es la opinión de la examinadora que el reclamante sí presentó respuestas significativas de engaño (SR) a las preguntas relevantes del SUB TEST B, realizadas durante el examen: </w:t>
      </w:r>
      <w:r w:rsidRPr="317F3C9D" w:rsidR="00273E0B">
        <w:rPr>
          <w:rFonts w:ascii="Times New Roman" w:hAnsi="Times New Roman" w:cs="Times New Roman"/>
          <w:i w:val="1"/>
          <w:iCs w:val="1"/>
          <w:sz w:val="24"/>
          <w:szCs w:val="24"/>
          <w:lang w:val="es-PE"/>
        </w:rPr>
        <w:t>R-3 ¿HA PRESENTADO USTED ALGUN DOCUMENTO FALSO SONBRE EL SINIESTRO DEL 9 DE MARZO DEL 2025?, R-4 ¿TRANSFIRIÒ USTED DINERO DEL SINIESTRO DECLARADO A CUENTAS DE SUS ALLEGADOS?</w:t>
      </w:r>
      <w:r w:rsidRPr="317F3C9D" w:rsidR="00273E0B">
        <w:rPr>
          <w:rFonts w:ascii="Times New Roman" w:hAnsi="Times New Roman" w:cs="Times New Roman"/>
          <w:sz w:val="24"/>
          <w:szCs w:val="24"/>
          <w:lang w:val="es-PE"/>
        </w:rPr>
        <w:t xml:space="preserve">; (4) se ha aplicado las condiciones generales de la Póliza, siendo que las mismas establecen que, en caso de presentación de declaraciones falsas, la Póliza será resuelta. Asimismo, dichas declaraciones falsas fueron identificadas en base la Prueba Poligráfica realizada con sustento en la Solicitud Certificado de la Póliza; (5) el 2 de abril del 2025, el reclamante presentó la documentación requerida para la evaluación del siniestro, por lo que se realizó una revisión de la documentación presentada; determinando que sería necesario proceder con el procedimiento establecido en la sección “Aviso de Siniestro y Solicitud de Cobertura”. </w:t>
      </w:r>
    </w:p>
    <w:p w:rsidRPr="00273E0B" w:rsidR="00273E0B" w:rsidP="00273E0B" w:rsidRDefault="00273E0B" w14:paraId="04DFDC75" w14:textId="77777777">
      <w:pPr>
        <w:spacing w:after="200" w:line="240" w:lineRule="auto"/>
        <w:jc w:val="both"/>
        <w:rPr>
          <w:rFonts w:ascii="Times New Roman" w:hAnsi="Times New Roman" w:cs="Times New Roman"/>
          <w:sz w:val="24"/>
          <w:szCs w:val="24"/>
          <w:lang w:val="es-PE"/>
        </w:rPr>
      </w:pPr>
      <w:r w:rsidRPr="00273E0B">
        <w:rPr>
          <w:rFonts w:ascii="Times New Roman" w:hAnsi="Times New Roman" w:cs="Times New Roman"/>
          <w:b/>
          <w:bCs/>
          <w:sz w:val="24"/>
          <w:szCs w:val="24"/>
          <w:lang w:val="es-PE"/>
        </w:rPr>
        <w:lastRenderedPageBreak/>
        <w:t>CONSIDERANDO:</w:t>
      </w:r>
    </w:p>
    <w:p w:rsidRPr="00273E0B" w:rsidR="00273E0B" w:rsidP="00273E0B" w:rsidRDefault="00273E0B" w14:paraId="2F08B1E3" w14:textId="56A38B14">
      <w:pPr>
        <w:spacing w:after="200" w:line="240" w:lineRule="auto"/>
        <w:jc w:val="both"/>
        <w:rPr>
          <w:rFonts w:ascii="Times New Roman" w:hAnsi="Times New Roman" w:cs="Times New Roman"/>
          <w:sz w:val="24"/>
          <w:szCs w:val="24"/>
          <w:lang w:val="es-PE"/>
        </w:rPr>
      </w:pPr>
      <w:r w:rsidRPr="00273E0B">
        <w:rPr>
          <w:rFonts w:ascii="Times New Roman" w:hAnsi="Times New Roman" w:cs="Times New Roman"/>
          <w:b/>
          <w:sz w:val="24"/>
          <w:szCs w:val="24"/>
          <w:u w:val="single"/>
          <w:lang w:val="es-PE"/>
        </w:rPr>
        <w:t>PRIMERO</w:t>
      </w:r>
      <w:r w:rsidRPr="00273E0B">
        <w:rPr>
          <w:rFonts w:ascii="Times New Roman" w:hAnsi="Times New Roman" w:cs="Times New Roman"/>
          <w:b/>
          <w:sz w:val="24"/>
          <w:szCs w:val="24"/>
          <w:lang w:val="es-PE"/>
        </w:rPr>
        <w:t xml:space="preserve">: </w:t>
      </w:r>
      <w:r w:rsidRPr="00273E0B">
        <w:rPr>
          <w:rFonts w:ascii="Times New Roman" w:hAnsi="Times New Roman" w:cs="Times New Roman"/>
          <w:sz w:val="24"/>
          <w:szCs w:val="24"/>
          <w:lang w:val="es-PE"/>
        </w:rPr>
        <w:t>Conforme a su Reglamento, la</w:t>
      </w:r>
      <w:r w:rsidRPr="00273E0B">
        <w:rPr>
          <w:rFonts w:ascii="Times New Roman" w:hAnsi="Times New Roman" w:cs="Times New Roman"/>
          <w:b/>
          <w:bCs/>
          <w:sz w:val="24"/>
          <w:szCs w:val="24"/>
          <w:lang w:val="es-PE"/>
        </w:rPr>
        <w:t xml:space="preserve"> </w:t>
      </w:r>
      <w:r w:rsidRPr="00273E0B">
        <w:rPr>
          <w:rFonts w:ascii="Times New Roman" w:hAnsi="Times New Roman" w:cs="Times New Roman"/>
          <w:sz w:val="24"/>
          <w:szCs w:val="24"/>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273E0B" w:rsidR="00273E0B" w:rsidP="00273E0B" w:rsidRDefault="00273E0B" w14:paraId="530E2510" w14:textId="7C6D4870">
      <w:pPr>
        <w:spacing w:after="200" w:line="240" w:lineRule="auto"/>
        <w:jc w:val="both"/>
        <w:rPr>
          <w:rFonts w:ascii="Times New Roman" w:hAnsi="Times New Roman" w:cs="Times New Roman"/>
          <w:bCs/>
          <w:sz w:val="24"/>
          <w:szCs w:val="24"/>
          <w:lang w:val="es-PE"/>
        </w:rPr>
      </w:pPr>
      <w:r w:rsidRPr="00273E0B">
        <w:rPr>
          <w:rFonts w:ascii="Times New Roman" w:hAnsi="Times New Roman" w:cs="Times New Roman"/>
          <w:b/>
          <w:bCs/>
          <w:sz w:val="24"/>
          <w:szCs w:val="24"/>
          <w:u w:val="single"/>
          <w:lang w:val="es-PE"/>
        </w:rPr>
        <w:t>SEGUNDO</w:t>
      </w:r>
      <w:r w:rsidRPr="00273E0B">
        <w:rPr>
          <w:rFonts w:ascii="Times New Roman" w:hAnsi="Times New Roman" w:cs="Times New Roman"/>
          <w:b/>
          <w:bCs/>
          <w:sz w:val="24"/>
          <w:szCs w:val="24"/>
          <w:lang w:val="es-PE"/>
        </w:rPr>
        <w:t>:</w:t>
      </w:r>
      <w:r w:rsidRPr="00273E0B">
        <w:rPr>
          <w:rFonts w:ascii="Times New Roman" w:hAnsi="Times New Roman" w:cs="Times New Roman"/>
          <w:bCs/>
          <w:sz w:val="24"/>
          <w:szCs w:val="24"/>
          <w:lang w:val="es-PE"/>
        </w:rPr>
        <w:t xml:space="preserve"> </w:t>
      </w:r>
      <w:r w:rsidRPr="00273E0B">
        <w:rPr>
          <w:rFonts w:ascii="Times New Roman" w:hAnsi="Times New Roman" w:cs="Times New Roman"/>
          <w:sz w:val="24"/>
          <w:szCs w:val="24"/>
          <w:lang w:val="es-PE"/>
        </w:rPr>
        <w:t xml:space="preserve">Asimismo, de acuerdo con </w:t>
      </w:r>
      <w:r w:rsidRPr="00273E0B">
        <w:rPr>
          <w:rFonts w:ascii="Times New Roman" w:hAnsi="Times New Roman" w:cs="Times New Roman"/>
          <w:bCs/>
          <w:sz w:val="24"/>
          <w:szCs w:val="24"/>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273E0B" w:rsidR="00273E0B" w:rsidP="00273E0B" w:rsidRDefault="00273E0B" w14:paraId="73E35A71" w14:textId="126D5382">
      <w:pPr>
        <w:spacing w:after="200" w:line="240" w:lineRule="auto"/>
        <w:jc w:val="both"/>
        <w:rPr>
          <w:rFonts w:ascii="Times New Roman" w:hAnsi="Times New Roman" w:cs="Times New Roman"/>
          <w:sz w:val="24"/>
          <w:szCs w:val="24"/>
          <w:lang w:val="es-ES"/>
        </w:rPr>
      </w:pPr>
      <w:r w:rsidRPr="00273E0B">
        <w:rPr>
          <w:rFonts w:ascii="Times New Roman" w:hAnsi="Times New Roman" w:cs="Times New Roman"/>
          <w:b/>
          <w:bCs/>
          <w:sz w:val="24"/>
          <w:szCs w:val="24"/>
          <w:u w:val="single"/>
          <w:lang w:val="es-PE"/>
        </w:rPr>
        <w:t>TERCERO</w:t>
      </w:r>
      <w:r w:rsidRPr="00273E0B">
        <w:rPr>
          <w:rFonts w:ascii="Times New Roman" w:hAnsi="Times New Roman" w:cs="Times New Roman"/>
          <w:b/>
          <w:bCs/>
          <w:sz w:val="24"/>
          <w:szCs w:val="24"/>
          <w:lang w:val="es-PE"/>
        </w:rPr>
        <w:t>:</w:t>
      </w:r>
      <w:r w:rsidRPr="00273E0B">
        <w:rPr>
          <w:rFonts w:ascii="Times New Roman" w:hAnsi="Times New Roman" w:cs="Times New Roman"/>
          <w:sz w:val="24"/>
          <w:szCs w:val="24"/>
          <w:lang w:val="es-PE"/>
        </w:rPr>
        <w:t xml:space="preserve"> Que, de acuerdo a la Ley Nro. </w:t>
      </w:r>
      <w:r w:rsidRPr="00273E0B">
        <w:rPr>
          <w:rFonts w:ascii="Times New Roman" w:hAnsi="Times New Roman" w:cs="Times New Roman"/>
          <w:sz w:val="24"/>
          <w:szCs w:val="24"/>
          <w:lang w:val="es-ES"/>
        </w:rPr>
        <w:t xml:space="preserve">29946 – Ley del Contrato de Seguro, norma legal vigente con ocasión de la celebración del contrato al cual se contrae el presente caso, </w:t>
      </w:r>
      <w:r w:rsidRPr="00273E0B">
        <w:rPr>
          <w:rFonts w:ascii="Times New Roman" w:hAnsi="Times New Roman" w:cs="Times New Roman"/>
          <w:sz w:val="24"/>
          <w:szCs w:val="24"/>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273E0B" w:rsidR="00273E0B" w:rsidP="00273E0B" w:rsidRDefault="00273E0B" w14:paraId="638C4A8C" w14:textId="494270B5">
      <w:pPr>
        <w:spacing w:after="200" w:line="240" w:lineRule="auto"/>
        <w:jc w:val="both"/>
        <w:rPr>
          <w:rFonts w:ascii="Times New Roman" w:hAnsi="Times New Roman" w:cs="Times New Roman"/>
          <w:sz w:val="24"/>
          <w:szCs w:val="24"/>
          <w:lang w:val="es-PE"/>
        </w:rPr>
      </w:pPr>
      <w:r w:rsidRPr="00273E0B">
        <w:rPr>
          <w:rFonts w:ascii="Times New Roman" w:hAnsi="Times New Roman" w:cs="Times New Roman"/>
          <w:b/>
          <w:sz w:val="24"/>
          <w:szCs w:val="24"/>
          <w:u w:val="single"/>
          <w:lang w:val="es-PE"/>
        </w:rPr>
        <w:t>CUARTO</w:t>
      </w:r>
      <w:r w:rsidRPr="00273E0B">
        <w:rPr>
          <w:rFonts w:ascii="Times New Roman" w:hAnsi="Times New Roman" w:cs="Times New Roman"/>
          <w:b/>
          <w:sz w:val="24"/>
          <w:szCs w:val="24"/>
          <w:lang w:val="es-PE"/>
        </w:rPr>
        <w:t>:</w:t>
      </w:r>
      <w:r w:rsidRPr="00273E0B">
        <w:rPr>
          <w:rFonts w:ascii="Times New Roman" w:hAnsi="Times New Roman" w:cs="Times New Roman"/>
          <w:sz w:val="24"/>
          <w:szCs w:val="24"/>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273E0B" w:rsidR="00273E0B" w:rsidP="00273E0B" w:rsidRDefault="00273E0B" w14:paraId="7188D678" w14:textId="744193A9">
      <w:pPr>
        <w:spacing w:after="200" w:line="240" w:lineRule="auto"/>
        <w:jc w:val="both"/>
        <w:rPr>
          <w:rFonts w:ascii="Times New Roman" w:hAnsi="Times New Roman" w:cs="Times New Roman"/>
          <w:sz w:val="24"/>
          <w:szCs w:val="24"/>
          <w:lang w:val="es-ES"/>
        </w:rPr>
      </w:pPr>
      <w:r w:rsidRPr="00273E0B">
        <w:rPr>
          <w:rFonts w:ascii="Times New Roman" w:hAnsi="Times New Roman" w:cs="Times New Roman"/>
          <w:b/>
          <w:bCs/>
          <w:sz w:val="24"/>
          <w:szCs w:val="24"/>
          <w:u w:val="single"/>
          <w:lang w:val="es-PE"/>
        </w:rPr>
        <w:t>QUINTO</w:t>
      </w:r>
      <w:r w:rsidRPr="00273E0B">
        <w:rPr>
          <w:rFonts w:ascii="Times New Roman" w:hAnsi="Times New Roman" w:cs="Times New Roman"/>
          <w:b/>
          <w:bCs/>
          <w:sz w:val="24"/>
          <w:szCs w:val="24"/>
          <w:lang w:val="es-PE"/>
        </w:rPr>
        <w:t xml:space="preserve">: </w:t>
      </w:r>
      <w:r w:rsidRPr="00273E0B">
        <w:rPr>
          <w:rFonts w:ascii="Times New Roman" w:hAnsi="Times New Roman" w:cs="Times New Roman"/>
          <w:bCs/>
          <w:sz w:val="24"/>
          <w:szCs w:val="24"/>
          <w:lang w:val="es-PE"/>
        </w:rPr>
        <w:t>Que, conforme al</w:t>
      </w:r>
      <w:r w:rsidRPr="00273E0B">
        <w:rPr>
          <w:rFonts w:ascii="Times New Roman" w:hAnsi="Times New Roman" w:cs="Times New Roman"/>
          <w:b/>
          <w:bCs/>
          <w:sz w:val="24"/>
          <w:szCs w:val="24"/>
          <w:lang w:val="es-PE"/>
        </w:rPr>
        <w:t xml:space="preserve"> </w:t>
      </w:r>
      <w:r w:rsidRPr="00273E0B">
        <w:rPr>
          <w:rFonts w:ascii="Times New Roman" w:hAnsi="Times New Roman" w:cs="Times New Roman"/>
          <w:sz w:val="24"/>
          <w:szCs w:val="24"/>
          <w:lang w:val="es-PE"/>
        </w:rPr>
        <w:t>artículo 196 del Código Procesal Civil, la carga de la prueba corresponde a quien afirma hechos que configuran su pretensión, o a quien los contradice alegando nuevos hechos, salvo disposición legal diferente.</w:t>
      </w:r>
    </w:p>
    <w:p w:rsidRPr="00273E0B" w:rsidR="00273E0B" w:rsidP="00273E0B" w:rsidRDefault="00273E0B" w14:paraId="5ECCCA84" w14:textId="09C69718">
      <w:pPr>
        <w:spacing w:after="200" w:line="240" w:lineRule="auto"/>
        <w:jc w:val="both"/>
        <w:rPr>
          <w:rFonts w:ascii="Times New Roman" w:hAnsi="Times New Roman" w:cs="Times New Roman"/>
          <w:sz w:val="24"/>
          <w:szCs w:val="24"/>
          <w:lang w:val="es-PE"/>
        </w:rPr>
      </w:pPr>
      <w:r w:rsidRPr="00273E0B">
        <w:rPr>
          <w:rFonts w:ascii="Times New Roman" w:hAnsi="Times New Roman" w:cs="Times New Roman"/>
          <w:b/>
          <w:sz w:val="24"/>
          <w:szCs w:val="24"/>
          <w:u w:val="single"/>
          <w:lang w:val="es-ES"/>
        </w:rPr>
        <w:t>SEXTO</w:t>
      </w:r>
      <w:r w:rsidRPr="00273E0B">
        <w:rPr>
          <w:rFonts w:ascii="Times New Roman" w:hAnsi="Times New Roman" w:cs="Times New Roman"/>
          <w:b/>
          <w:sz w:val="24"/>
          <w:szCs w:val="24"/>
          <w:lang w:val="es-ES"/>
        </w:rPr>
        <w:t xml:space="preserve">: </w:t>
      </w:r>
      <w:r w:rsidRPr="00273E0B">
        <w:rPr>
          <w:rFonts w:ascii="Times New Roman" w:hAnsi="Times New Roman" w:cs="Times New Roman"/>
          <w:sz w:val="24"/>
          <w:szCs w:val="24"/>
          <w:lang w:val="es-PE"/>
        </w:rPr>
        <w:t>Sobre la base de los términos contenidos en la reclamación</w:t>
      </w:r>
      <w:r w:rsidRPr="00273E0B">
        <w:rPr>
          <w:rFonts w:ascii="Times New Roman" w:hAnsi="Times New Roman" w:cs="Times New Roman"/>
          <w:sz w:val="24"/>
          <w:szCs w:val="24"/>
          <w:lang w:val="es-419"/>
        </w:rPr>
        <w:t xml:space="preserve"> y </w:t>
      </w:r>
      <w:r w:rsidRPr="00273E0B">
        <w:rPr>
          <w:rFonts w:ascii="Times New Roman" w:hAnsi="Times New Roman" w:cs="Times New Roman"/>
          <w:sz w:val="24"/>
          <w:szCs w:val="24"/>
          <w:lang w:val="es-PE"/>
        </w:rPr>
        <w:t>a lo tratado en la audiencia de vista, la cuestión controvertida radica en determinar si se encuentra justificado o no el rechazo de cobertura, el cual se sustenta en que la solicitud de cobertura presentada constituye una reclamación fraudulenta, conforme al artículo 73 de la Ley Nro. 29946 – Ley del Contrato de Seguro, por lo que no correspondería otorgar indemnización alguna, atendiendo a los resultados de la prueba del polígrafo a la cual se sometió el asegurado.</w:t>
      </w:r>
    </w:p>
    <w:p w:rsidRPr="00273E0B" w:rsidR="00273E0B" w:rsidP="00273E0B" w:rsidRDefault="00273E0B" w14:paraId="718213E6" w14:textId="77777777">
      <w:pPr>
        <w:spacing w:after="200" w:line="240" w:lineRule="auto"/>
        <w:jc w:val="both"/>
        <w:rPr>
          <w:rFonts w:ascii="Times New Roman" w:hAnsi="Times New Roman" w:cs="Times New Roman"/>
          <w:sz w:val="24"/>
          <w:szCs w:val="24"/>
          <w:lang w:val="es-PE"/>
        </w:rPr>
      </w:pPr>
      <w:r w:rsidRPr="00273E0B">
        <w:rPr>
          <w:rFonts w:ascii="Times New Roman" w:hAnsi="Times New Roman" w:cs="Times New Roman"/>
          <w:b/>
          <w:sz w:val="24"/>
          <w:szCs w:val="24"/>
          <w:u w:val="single"/>
          <w:lang w:val="es-ES"/>
        </w:rPr>
        <w:t>SÉPTIMO</w:t>
      </w:r>
      <w:r w:rsidRPr="00273E0B">
        <w:rPr>
          <w:rFonts w:ascii="Times New Roman" w:hAnsi="Times New Roman" w:cs="Times New Roman"/>
          <w:b/>
          <w:sz w:val="24"/>
          <w:szCs w:val="24"/>
          <w:lang w:val="es-ES"/>
        </w:rPr>
        <w:t>:</w:t>
      </w:r>
      <w:r w:rsidRPr="00273E0B">
        <w:rPr>
          <w:rFonts w:ascii="Times New Roman" w:hAnsi="Times New Roman" w:cs="Times New Roman"/>
          <w:sz w:val="24"/>
          <w:szCs w:val="24"/>
          <w:lang w:val="es-PE"/>
        </w:rPr>
        <w:t xml:space="preserve"> Debe destacar que, según ha sido expresado en diversas expedidas por esta Defensoría, la prueba de ocurrencia efectiva de un siniestro semejante al que es objeto de la reclamación puede ser, atendiendo a las circunstancias, bastante difícil, sino imposible, de allí que el medio ordinario de acreditación sea la denuncia policial correspondiente, en el marco de la buena fe contractual, ya que se está a lo que afirma el interesado ante la autoridad policial correspondiente.  </w:t>
      </w:r>
    </w:p>
    <w:p w:rsidRPr="00273E0B" w:rsidR="00273E0B" w:rsidP="00273E0B" w:rsidRDefault="00273E0B" w14:paraId="2642589D" w14:textId="77777777">
      <w:pPr>
        <w:spacing w:after="200" w:line="240" w:lineRule="auto"/>
        <w:jc w:val="both"/>
        <w:rPr>
          <w:rFonts w:ascii="Times New Roman" w:hAnsi="Times New Roman" w:cs="Times New Roman"/>
          <w:sz w:val="24"/>
          <w:szCs w:val="24"/>
          <w:lang w:val="es-PE"/>
        </w:rPr>
      </w:pPr>
    </w:p>
    <w:p w:rsidRPr="00273E0B" w:rsidR="00273E0B" w:rsidP="00273E0B" w:rsidRDefault="00273E0B" w14:paraId="0A192209" w14:textId="0F7B6339">
      <w:pPr>
        <w:spacing w:after="200" w:line="240" w:lineRule="auto"/>
        <w:jc w:val="both"/>
        <w:rPr>
          <w:rFonts w:ascii="Times New Roman" w:hAnsi="Times New Roman" w:cs="Times New Roman"/>
          <w:sz w:val="24"/>
          <w:szCs w:val="24"/>
          <w:lang w:val="es-PE"/>
        </w:rPr>
      </w:pPr>
      <w:r w:rsidRPr="317F3C9D" w:rsidR="00273E0B">
        <w:rPr>
          <w:rFonts w:ascii="Times New Roman" w:hAnsi="Times New Roman" w:cs="Times New Roman"/>
          <w:sz w:val="24"/>
          <w:szCs w:val="24"/>
          <w:lang w:val="es-PE"/>
        </w:rPr>
        <w:t xml:space="preserve">De acuerdo con el artículo 77 de la Ley del Contrato de Seguro, la aseguradora debe probar la causa que la libera de su prestación indemnizatoria, en el caso de este tipo de seguro, ello implicaría que </w:t>
      </w:r>
      <w:r w:rsidRPr="317F3C9D" w:rsidR="77E4EE44">
        <w:rPr>
          <w:rFonts w:ascii="Times New Roman" w:hAnsi="Times New Roman" w:cs="Times New Roman"/>
          <w:sz w:val="24"/>
          <w:szCs w:val="24"/>
          <w:lang w:val="es-PE"/>
        </w:rPr>
        <w:t>............................</w:t>
      </w:r>
      <w:r w:rsidRPr="317F3C9D" w:rsidR="00273E0B">
        <w:rPr>
          <w:rFonts w:ascii="Times New Roman" w:hAnsi="Times New Roman" w:cs="Times New Roman"/>
          <w:sz w:val="24"/>
          <w:szCs w:val="24"/>
          <w:lang w:val="es-PE"/>
        </w:rPr>
        <w:t xml:space="preserve"> debería probar que no ocurrió el hecho denunciado, lo cual es una prueba imposible, porque se prueba el hecho positivo, no el negativo.  </w:t>
      </w:r>
    </w:p>
    <w:p w:rsidRPr="00273E0B" w:rsidR="00273E0B" w:rsidP="00273E0B" w:rsidRDefault="00273E0B" w14:paraId="5DAB0D06" w14:textId="3648A4EA">
      <w:pPr>
        <w:spacing w:after="200" w:line="240" w:lineRule="auto"/>
        <w:jc w:val="both"/>
        <w:rPr>
          <w:rFonts w:ascii="Times New Roman" w:hAnsi="Times New Roman" w:cs="Times New Roman"/>
          <w:sz w:val="24"/>
          <w:szCs w:val="24"/>
          <w:lang w:val="es-PE"/>
        </w:rPr>
      </w:pPr>
      <w:r w:rsidRPr="00273E0B">
        <w:rPr>
          <w:rFonts w:ascii="Times New Roman" w:hAnsi="Times New Roman" w:cs="Times New Roman"/>
          <w:sz w:val="24"/>
          <w:szCs w:val="24"/>
          <w:lang w:val="es-PE"/>
        </w:rPr>
        <w:t xml:space="preserve">Por ello, se admite que en tales circunstancias opera una inversión de la carga probatoria, de manera que la contraparte debe probar lo que ocurrió.  Sin embargo, así las cosas, se vuelve al punto inicial conforme al cual el asegurado debe probar el siniestro, retomándose la cuestión de cómo probarlo y la suficiencia de una denuncia policial.  </w:t>
      </w:r>
    </w:p>
    <w:p w:rsidRPr="00273E0B" w:rsidR="00273E0B" w:rsidP="00273E0B" w:rsidRDefault="00273E0B" w14:paraId="03D6AAE6" w14:textId="016D7889">
      <w:pPr>
        <w:spacing w:after="200" w:line="240" w:lineRule="auto"/>
        <w:jc w:val="both"/>
        <w:rPr>
          <w:rFonts w:ascii="Times New Roman" w:hAnsi="Times New Roman" w:cs="Times New Roman"/>
          <w:sz w:val="24"/>
          <w:szCs w:val="24"/>
          <w:lang w:val="es-PE"/>
        </w:rPr>
      </w:pPr>
      <w:r w:rsidRPr="00273E0B">
        <w:rPr>
          <w:rFonts w:ascii="Times New Roman" w:hAnsi="Times New Roman" w:cs="Times New Roman"/>
          <w:sz w:val="24"/>
          <w:szCs w:val="24"/>
          <w:lang w:val="es-PE"/>
        </w:rPr>
        <w:t xml:space="preserve">En virtud de ello, a criterio de esta Defensoría, una manera en que la aseguradora cumple con su carga probatoria procesal es acreditando que, en el relato de lo sucedido y que estaría contenido en la denuncia policial, hay inexactitudes, contradicciones o inconsistencias, de manera que no se ha llegado a probar realmente la existencia del siniestro, o destacando que existen criterios objetivos para poner en duda razonable que lo supuestamente sucedido se produjo realmente.  </w:t>
      </w:r>
    </w:p>
    <w:p w:rsidRPr="00273E0B" w:rsidR="00273E0B" w:rsidP="00273E0B" w:rsidRDefault="00273E0B" w14:paraId="52916734" w14:textId="62793A28">
      <w:pPr>
        <w:spacing w:after="200" w:line="240" w:lineRule="auto"/>
        <w:jc w:val="both"/>
        <w:rPr>
          <w:rFonts w:ascii="Times New Roman" w:hAnsi="Times New Roman" w:cs="Times New Roman"/>
          <w:sz w:val="24"/>
          <w:szCs w:val="24"/>
          <w:lang w:val="es-PE"/>
        </w:rPr>
      </w:pPr>
      <w:r w:rsidRPr="00273E0B">
        <w:rPr>
          <w:rFonts w:ascii="Times New Roman" w:hAnsi="Times New Roman" w:cs="Times New Roman"/>
          <w:sz w:val="24"/>
          <w:szCs w:val="24"/>
          <w:lang w:val="es-PE"/>
        </w:rPr>
        <w:t>En ese contexto la prueba del polígrafo se enmarca como uno de los elementos integrantes de una serie de indicios que llevan a la convicción de que no existe verosimilitud en el relato de lo sucedido por parte del asegurado, lo que fundamenta invocar una reclamación fraudulenta.</w:t>
      </w:r>
    </w:p>
    <w:p w:rsidRPr="00273E0B" w:rsidR="00273E0B" w:rsidP="00273E0B" w:rsidRDefault="00273E0B" w14:paraId="0A884FD7" w14:textId="171D30ED">
      <w:pPr>
        <w:spacing w:after="200" w:line="240" w:lineRule="auto"/>
        <w:jc w:val="both"/>
        <w:rPr>
          <w:rFonts w:ascii="Times New Roman" w:hAnsi="Times New Roman" w:cs="Times New Roman"/>
          <w:sz w:val="24"/>
          <w:szCs w:val="24"/>
          <w:lang w:val="es-PE"/>
        </w:rPr>
      </w:pPr>
      <w:r w:rsidRPr="00273E0B">
        <w:rPr>
          <w:rFonts w:ascii="Times New Roman" w:hAnsi="Times New Roman" w:cs="Times New Roman"/>
          <w:sz w:val="24"/>
          <w:szCs w:val="24"/>
          <w:lang w:val="es-PE"/>
        </w:rPr>
        <w:t xml:space="preserve">En ese sentido, por sí sola la prueba del polígrafo no es suficiente para sustentar la existencia de una reclamación fraudulenta.  </w:t>
      </w:r>
    </w:p>
    <w:p w:rsidRPr="00273E0B" w:rsidR="00273E0B" w:rsidP="00273E0B" w:rsidRDefault="00273E0B" w14:paraId="7C427C39" w14:textId="3943D7AF">
      <w:pPr>
        <w:spacing w:after="200" w:line="240" w:lineRule="auto"/>
        <w:jc w:val="both"/>
        <w:rPr>
          <w:rFonts w:ascii="Times New Roman" w:hAnsi="Times New Roman" w:cs="Times New Roman"/>
          <w:sz w:val="24"/>
          <w:szCs w:val="24"/>
          <w:lang w:val="es-PE"/>
        </w:rPr>
      </w:pPr>
      <w:r w:rsidRPr="00273E0B">
        <w:rPr>
          <w:rFonts w:ascii="Times New Roman" w:hAnsi="Times New Roman" w:cs="Times New Roman"/>
          <w:sz w:val="24"/>
          <w:szCs w:val="24"/>
          <w:lang w:val="es-PE"/>
        </w:rPr>
        <w:t>Si bien es cierto que a la aseguradora le asiste el derecho de verificar lo sucedido y validar el relato de hechos practicado por la asegurada, empero, esta también tiene la obligación de probar la existencia de inexactitudes, contradicciones o inconsistencias que razonablemente juntamente con el resultado de la prueba del polígrafo lleven a la convicción de la existencia de una reclamación fraudulenta.</w:t>
      </w:r>
    </w:p>
    <w:p w:rsidRPr="00273E0B" w:rsidR="00273E0B" w:rsidP="00273E0B" w:rsidRDefault="00273E0B" w14:paraId="4C1EF2E9" w14:textId="1F7E0730">
      <w:pPr>
        <w:spacing w:after="200" w:line="240" w:lineRule="auto"/>
        <w:jc w:val="both"/>
        <w:rPr>
          <w:rFonts w:ascii="Times New Roman" w:hAnsi="Times New Roman" w:cs="Times New Roman"/>
          <w:sz w:val="24"/>
          <w:szCs w:val="24"/>
          <w:lang w:val="es-PE"/>
        </w:rPr>
      </w:pPr>
      <w:r w:rsidRPr="00273E0B">
        <w:rPr>
          <w:rFonts w:ascii="Times New Roman" w:hAnsi="Times New Roman" w:cs="Times New Roman"/>
          <w:sz w:val="24"/>
          <w:szCs w:val="24"/>
          <w:lang w:val="es-PE"/>
        </w:rPr>
        <w:t xml:space="preserve">Debe destacarse que la prueba del polígrafo no arroja resultados absolutos, por esa razón dicha prueba debe estar acompañada de otros indicios que permiten razonablemente poner bajo cuestionamiento la veracidad del relato sobre lo sucedido y la real configuración del robo denunciado.  </w:t>
      </w:r>
    </w:p>
    <w:p w:rsidRPr="00273E0B" w:rsidR="00273E0B" w:rsidP="00273E0B" w:rsidRDefault="00273E0B" w14:paraId="3B8AD39C" w14:textId="13E9FB7A">
      <w:pPr>
        <w:spacing w:after="200" w:line="240" w:lineRule="auto"/>
        <w:jc w:val="both"/>
        <w:rPr>
          <w:rFonts w:ascii="Times New Roman" w:hAnsi="Times New Roman" w:cs="Times New Roman"/>
          <w:sz w:val="24"/>
          <w:szCs w:val="24"/>
          <w:lang w:val="es-PE"/>
        </w:rPr>
      </w:pPr>
      <w:r w:rsidRPr="00273E0B">
        <w:rPr>
          <w:rFonts w:ascii="Times New Roman" w:hAnsi="Times New Roman" w:cs="Times New Roman"/>
          <w:sz w:val="24"/>
          <w:szCs w:val="24"/>
          <w:lang w:val="es-PE"/>
        </w:rPr>
        <w:t>Asimismo, cabe reparar que la indicada prueba presenta márgenes de error y registra reacciones, por lo que no prueba certezas. En efecto, el instrumento del polígrafo no comprueba hechos, solo indica si la reacción de la examinada frente a una pregunta. De ahí que configura un indicio indirecto de sospecha que no es por sí solo suficiente para generar convicción.</w:t>
      </w:r>
    </w:p>
    <w:p w:rsidRPr="00273E0B" w:rsidR="00273E0B" w:rsidP="00273E0B" w:rsidRDefault="00273E0B" w14:paraId="02AF1023" w14:textId="7287534C">
      <w:pPr>
        <w:spacing w:after="200" w:line="240" w:lineRule="auto"/>
        <w:jc w:val="both"/>
        <w:rPr>
          <w:rFonts w:ascii="Times New Roman" w:hAnsi="Times New Roman" w:cs="Times New Roman"/>
          <w:sz w:val="24"/>
          <w:szCs w:val="24"/>
          <w:lang w:val="es-PE"/>
        </w:rPr>
      </w:pPr>
      <w:r w:rsidRPr="00273E0B">
        <w:rPr>
          <w:rFonts w:ascii="Times New Roman" w:hAnsi="Times New Roman" w:cs="Times New Roman"/>
          <w:sz w:val="24"/>
          <w:szCs w:val="24"/>
          <w:lang w:val="es-PE"/>
        </w:rPr>
        <w:t xml:space="preserve">En el presente caso, la aseguradora se ha limitado a fundamentar su rechazo en el resultado de la referida prueba sobre las preguntas siguientes del </w:t>
      </w:r>
      <w:proofErr w:type="gramStart"/>
      <w:r w:rsidRPr="00273E0B">
        <w:rPr>
          <w:rFonts w:ascii="Times New Roman" w:hAnsi="Times New Roman" w:cs="Times New Roman"/>
          <w:sz w:val="24"/>
          <w:szCs w:val="24"/>
          <w:lang w:val="es-PE"/>
        </w:rPr>
        <w:t>SUB TEST</w:t>
      </w:r>
      <w:proofErr w:type="gramEnd"/>
      <w:r w:rsidRPr="00273E0B">
        <w:rPr>
          <w:rFonts w:ascii="Times New Roman" w:hAnsi="Times New Roman" w:cs="Times New Roman"/>
          <w:sz w:val="24"/>
          <w:szCs w:val="24"/>
          <w:lang w:val="es-PE"/>
        </w:rPr>
        <w:t xml:space="preserve"> B </w:t>
      </w:r>
    </w:p>
    <w:p w:rsidRPr="00273E0B" w:rsidR="00273E0B" w:rsidP="00273E0B" w:rsidRDefault="00273E0B" w14:paraId="110ABDA0" w14:textId="77777777">
      <w:pPr>
        <w:spacing w:after="200" w:line="240" w:lineRule="auto"/>
        <w:jc w:val="both"/>
        <w:rPr>
          <w:rFonts w:ascii="Times New Roman" w:hAnsi="Times New Roman" w:cs="Times New Roman"/>
          <w:i/>
          <w:iCs/>
          <w:sz w:val="24"/>
          <w:szCs w:val="24"/>
          <w:lang w:val="es-PE"/>
        </w:rPr>
      </w:pPr>
      <w:r w:rsidRPr="00273E0B">
        <w:rPr>
          <w:rFonts w:ascii="Times New Roman" w:hAnsi="Times New Roman" w:cs="Times New Roman"/>
          <w:i/>
          <w:iCs/>
          <w:sz w:val="24"/>
          <w:szCs w:val="24"/>
          <w:lang w:val="es-PE"/>
        </w:rPr>
        <w:t>“</w:t>
      </w:r>
      <w:proofErr w:type="gramStart"/>
      <w:r w:rsidRPr="00273E0B">
        <w:rPr>
          <w:rFonts w:ascii="Times New Roman" w:hAnsi="Times New Roman" w:cs="Times New Roman"/>
          <w:i/>
          <w:iCs/>
          <w:sz w:val="24"/>
          <w:szCs w:val="24"/>
          <w:lang w:val="es-PE"/>
        </w:rPr>
        <w:t>SUB TEST</w:t>
      </w:r>
      <w:proofErr w:type="gramEnd"/>
      <w:r w:rsidRPr="00273E0B">
        <w:rPr>
          <w:rFonts w:ascii="Times New Roman" w:hAnsi="Times New Roman" w:cs="Times New Roman"/>
          <w:i/>
          <w:iCs/>
          <w:sz w:val="24"/>
          <w:szCs w:val="24"/>
          <w:lang w:val="es-PE"/>
        </w:rPr>
        <w:t xml:space="preserve"> B</w:t>
      </w:r>
    </w:p>
    <w:p w:rsidRPr="00273E0B" w:rsidR="00273E0B" w:rsidP="00273E0B" w:rsidRDefault="00273E0B" w14:paraId="64194B5D" w14:textId="77777777">
      <w:pPr>
        <w:spacing w:after="200" w:line="240" w:lineRule="auto"/>
        <w:jc w:val="both"/>
        <w:rPr>
          <w:rFonts w:ascii="Times New Roman" w:hAnsi="Times New Roman" w:cs="Times New Roman"/>
          <w:i/>
          <w:iCs/>
          <w:sz w:val="24"/>
          <w:szCs w:val="24"/>
          <w:lang w:val="es-PE"/>
        </w:rPr>
      </w:pPr>
      <w:r w:rsidRPr="00273E0B">
        <w:rPr>
          <w:rFonts w:ascii="Times New Roman" w:hAnsi="Times New Roman" w:cs="Times New Roman"/>
          <w:i/>
          <w:iCs/>
          <w:sz w:val="24"/>
          <w:szCs w:val="24"/>
          <w:lang w:val="es-PE"/>
        </w:rPr>
        <w:t xml:space="preserve">R-3 ¿HA PRESENTADO USTED ALGUN DOCUMENTO FALSO SONBRE EL SINIESTRO DEL 9 DE MARZO DEL 2025?, </w:t>
      </w:r>
    </w:p>
    <w:p w:rsidRPr="00273E0B" w:rsidR="00273E0B" w:rsidP="00273E0B" w:rsidRDefault="00273E0B" w14:paraId="396D0E05" w14:textId="77777777">
      <w:pPr>
        <w:spacing w:after="200" w:line="240" w:lineRule="auto"/>
        <w:jc w:val="both"/>
        <w:rPr>
          <w:rFonts w:ascii="Times New Roman" w:hAnsi="Times New Roman" w:cs="Times New Roman"/>
          <w:i/>
          <w:iCs/>
          <w:sz w:val="24"/>
          <w:szCs w:val="24"/>
          <w:lang w:val="es-PE"/>
        </w:rPr>
      </w:pPr>
      <w:r w:rsidRPr="00273E0B">
        <w:rPr>
          <w:rFonts w:ascii="Times New Roman" w:hAnsi="Times New Roman" w:cs="Times New Roman"/>
          <w:i/>
          <w:iCs/>
          <w:sz w:val="24"/>
          <w:szCs w:val="24"/>
          <w:lang w:val="es-PE"/>
        </w:rPr>
        <w:t>R-4 ¿TRANSFIRIÒ USTED DINERO DEL SINIESTRO DECLARADO A CUENTAS DE SUS ALLEGADOS?</w:t>
      </w:r>
    </w:p>
    <w:p w:rsidRPr="00273E0B" w:rsidR="00273E0B" w:rsidP="00273E0B" w:rsidRDefault="00273E0B" w14:paraId="27BFAA7D" w14:textId="77777777">
      <w:pPr>
        <w:spacing w:after="200" w:line="240" w:lineRule="auto"/>
        <w:jc w:val="both"/>
        <w:rPr>
          <w:rFonts w:ascii="Times New Roman" w:hAnsi="Times New Roman" w:cs="Times New Roman"/>
          <w:sz w:val="24"/>
          <w:szCs w:val="24"/>
          <w:lang w:val="es-PE"/>
        </w:rPr>
      </w:pPr>
    </w:p>
    <w:p w:rsidRPr="00273E0B" w:rsidR="00273E0B" w:rsidP="00273E0B" w:rsidRDefault="00273E0B" w14:paraId="2D61F553" w14:textId="58EC0664">
      <w:pPr>
        <w:spacing w:after="200" w:line="240" w:lineRule="auto"/>
        <w:jc w:val="both"/>
        <w:rPr>
          <w:rFonts w:ascii="Times New Roman" w:hAnsi="Times New Roman" w:cs="Times New Roman"/>
          <w:sz w:val="24"/>
          <w:szCs w:val="24"/>
          <w:lang w:val="es-PE"/>
        </w:rPr>
      </w:pPr>
      <w:r w:rsidRPr="00273E0B">
        <w:rPr>
          <w:rFonts w:ascii="Times New Roman" w:hAnsi="Times New Roman" w:cs="Times New Roman"/>
          <w:sz w:val="24"/>
          <w:szCs w:val="24"/>
          <w:lang w:val="es-PE"/>
        </w:rPr>
        <w:t>Es decir, no se ha corroborado esas respuestas con indicios suficientes que acrediten inexactitudes, contradicciones o inconsistencias que generen sospechas verosímiles sobre la existencia de una reclamación fraudulenta.</w:t>
      </w:r>
    </w:p>
    <w:p w:rsidRPr="00273E0B" w:rsidR="00273E0B" w:rsidP="00273E0B" w:rsidRDefault="00273E0B" w14:paraId="73254264" w14:textId="4270119C">
      <w:pPr>
        <w:spacing w:after="200" w:line="240" w:lineRule="auto"/>
        <w:jc w:val="both"/>
        <w:rPr>
          <w:rFonts w:ascii="Times New Roman" w:hAnsi="Times New Roman" w:cs="Times New Roman"/>
          <w:sz w:val="24"/>
          <w:szCs w:val="24"/>
          <w:lang w:val="es-PE"/>
        </w:rPr>
      </w:pPr>
      <w:r w:rsidRPr="00273E0B">
        <w:rPr>
          <w:rFonts w:ascii="Times New Roman" w:hAnsi="Times New Roman" w:cs="Times New Roman"/>
          <w:sz w:val="24"/>
          <w:szCs w:val="24"/>
          <w:lang w:val="es-ES"/>
        </w:rPr>
        <w:t xml:space="preserve">Por lo expuesto, no siendo el informe de polígrafo categórico ni contundente respecto de la existencia de fraude, y no habiendo  demostrado la aseguradora una contradicción ni inconsistencia, en las afirmaciones expresadas por el reclamante sobre el siniestro; ni identificado cuál sería la exageración, la declaración o documento falso que justifica rechazar el siniestro conforme al artículo 73 de la ley del contrato de seguro, </w:t>
      </w:r>
      <w:r w:rsidRPr="00273E0B">
        <w:rPr>
          <w:rFonts w:ascii="Times New Roman" w:hAnsi="Times New Roman" w:cs="Times New Roman"/>
          <w:sz w:val="24"/>
          <w:szCs w:val="24"/>
          <w:lang w:val="es-PE"/>
        </w:rPr>
        <w:t xml:space="preserve"> esta Defensoría aprecia que en el presente caso la aseguradora no ha aportado medios probatorios suficientes para acreditar la existencia de una reclamación fraudulenta que legitime el rechazo de cobertura y la resolución del contrato de seguro </w:t>
      </w:r>
    </w:p>
    <w:p w:rsidRPr="00273E0B" w:rsidR="00273E0B" w:rsidP="00273E0B" w:rsidRDefault="00273E0B" w14:paraId="7AD4F8F6" w14:textId="278BF0AA">
      <w:pPr>
        <w:spacing w:after="200" w:line="240" w:lineRule="auto"/>
        <w:jc w:val="both"/>
        <w:rPr>
          <w:rFonts w:ascii="Times New Roman" w:hAnsi="Times New Roman" w:cs="Times New Roman"/>
          <w:b/>
          <w:sz w:val="24"/>
          <w:szCs w:val="24"/>
          <w:lang w:val="es-ES"/>
        </w:rPr>
      </w:pPr>
      <w:r w:rsidRPr="00273E0B">
        <w:rPr>
          <w:rFonts w:ascii="Times New Roman" w:hAnsi="Times New Roman" w:cs="Times New Roman"/>
          <w:b/>
          <w:sz w:val="24"/>
          <w:szCs w:val="24"/>
          <w:lang w:val="es-PE"/>
        </w:rPr>
        <w:t xml:space="preserve">ATENDIENDO A LO EXPRESADO, ESTA DEFENSORÍA </w:t>
      </w:r>
      <w:r w:rsidRPr="00273E0B">
        <w:rPr>
          <w:rFonts w:ascii="Times New Roman" w:hAnsi="Times New Roman" w:cs="Times New Roman"/>
          <w:b/>
          <w:sz w:val="24"/>
          <w:szCs w:val="24"/>
          <w:lang w:val="es-ES"/>
        </w:rPr>
        <w:t>CONCLUYE SU APRECIACIÓN RAZONADA Y CONJUNTA AL AMPARO DE LO ESTABLECIDO EN SU REGLAMENTO ESTIMANDO QUE NO SE HA ACREDITADO QUE EL ASEGURADO HA ACTUADO FRAUDULENTAMENTE, POR LO QUE EXISTEN RAZONES FUNDADAS PARA AMPARAR LA PRESENTE RECLAMACIÓN, POR LO QUE R</w:t>
      </w:r>
      <w:r w:rsidRPr="00273E0B">
        <w:rPr>
          <w:rFonts w:ascii="Times New Roman" w:hAnsi="Times New Roman" w:cs="Times New Roman"/>
          <w:b/>
          <w:sz w:val="24"/>
          <w:szCs w:val="24"/>
          <w:lang w:val="es-PE"/>
        </w:rPr>
        <w:t>ESUELVE:</w:t>
      </w:r>
    </w:p>
    <w:p w:rsidRPr="00273E0B" w:rsidR="00273E0B" w:rsidP="00273E0B" w:rsidRDefault="00273E0B" w14:paraId="189BC582" w14:textId="48751895">
      <w:pPr>
        <w:spacing w:after="200" w:line="240" w:lineRule="auto"/>
        <w:jc w:val="both"/>
        <w:rPr>
          <w:rFonts w:ascii="Times New Roman" w:hAnsi="Times New Roman" w:cs="Times New Roman"/>
          <w:b/>
          <w:sz w:val="24"/>
          <w:szCs w:val="24"/>
          <w:lang w:val="es-ES"/>
        </w:rPr>
      </w:pPr>
      <w:r w:rsidRPr="00273E0B">
        <w:rPr>
          <w:rFonts w:ascii="Times New Roman" w:hAnsi="Times New Roman" w:cs="Times New Roman"/>
          <w:b/>
          <w:sz w:val="24"/>
          <w:szCs w:val="24"/>
          <w:lang w:val="es-ES"/>
        </w:rPr>
        <w:t>SE RESUELVE</w:t>
      </w:r>
      <w:r w:rsidRPr="00273E0B">
        <w:rPr>
          <w:rFonts w:ascii="Times New Roman" w:hAnsi="Times New Roman" w:cs="Times New Roman"/>
          <w:b/>
          <w:sz w:val="24"/>
          <w:szCs w:val="24"/>
          <w:lang w:val="es-PE"/>
        </w:rPr>
        <w:t>:</w:t>
      </w:r>
    </w:p>
    <w:p w:rsidRPr="00273E0B" w:rsidR="00273E0B" w:rsidP="317F3C9D" w:rsidRDefault="00273E0B" w14:paraId="2AF4D01D" w14:textId="6E1819E9">
      <w:pPr>
        <w:spacing w:after="200" w:line="240" w:lineRule="auto"/>
        <w:jc w:val="both"/>
        <w:rPr>
          <w:rFonts w:ascii="Times New Roman" w:hAnsi="Times New Roman" w:cs="Times New Roman"/>
          <w:sz w:val="24"/>
          <w:szCs w:val="24"/>
          <w:lang w:val="es-ES"/>
        </w:rPr>
      </w:pPr>
      <w:r w:rsidRPr="317F3C9D" w:rsidR="00273E0B">
        <w:rPr>
          <w:rFonts w:ascii="Times New Roman" w:hAnsi="Times New Roman" w:cs="Times New Roman"/>
          <w:b w:val="1"/>
          <w:bCs w:val="1"/>
          <w:sz w:val="24"/>
          <w:szCs w:val="24"/>
          <w:lang w:val="es-PE"/>
        </w:rPr>
        <w:t xml:space="preserve">Declarar FUNDADA </w:t>
      </w:r>
      <w:r w:rsidRPr="317F3C9D" w:rsidR="00273E0B">
        <w:rPr>
          <w:rFonts w:ascii="Times New Roman" w:hAnsi="Times New Roman" w:cs="Times New Roman"/>
          <w:sz w:val="24"/>
          <w:szCs w:val="24"/>
          <w:lang w:val="es-PE"/>
        </w:rPr>
        <w:t>la reclamación interpuesta por</w:t>
      </w:r>
      <w:r w:rsidRPr="317F3C9D" w:rsidR="00273E0B">
        <w:rPr>
          <w:rFonts w:ascii="Times New Roman" w:hAnsi="Times New Roman" w:cs="Times New Roman"/>
          <w:sz w:val="24"/>
          <w:szCs w:val="24"/>
          <w:lang w:val="es-ES"/>
        </w:rPr>
        <w:t xml:space="preserve"> </w:t>
      </w:r>
      <w:r w:rsidRPr="317F3C9D" w:rsidR="00273E0B">
        <w:rPr>
          <w:rFonts w:ascii="Times New Roman" w:hAnsi="Times New Roman" w:cs="Times New Roman"/>
          <w:sz w:val="24"/>
          <w:szCs w:val="24"/>
          <w:lang w:val="es-PE"/>
        </w:rPr>
        <w:t>interpuesta por</w:t>
      </w:r>
      <w:r w:rsidRPr="317F3C9D" w:rsidR="00273E0B">
        <w:rPr>
          <w:rFonts w:ascii="Times New Roman" w:hAnsi="Times New Roman" w:cs="Times New Roman"/>
          <w:sz w:val="24"/>
          <w:szCs w:val="24"/>
          <w:lang w:val="es-ES"/>
        </w:rPr>
        <w:t xml:space="preserve"> </w:t>
      </w:r>
      <w:r w:rsidRPr="317F3C9D" w:rsidR="4B83AFE7">
        <w:rPr>
          <w:rFonts w:ascii="Times New Roman" w:hAnsi="Times New Roman" w:cs="Times New Roman"/>
          <w:b w:val="1"/>
          <w:bCs w:val="1"/>
          <w:sz w:val="24"/>
          <w:szCs w:val="24"/>
          <w:lang w:val="es-MX"/>
        </w:rPr>
        <w:t>..............................................................</w:t>
      </w:r>
      <w:r w:rsidRPr="317F3C9D" w:rsidR="00273E0B">
        <w:rPr>
          <w:rFonts w:ascii="Times New Roman" w:hAnsi="Times New Roman" w:cs="Times New Roman"/>
          <w:b w:val="1"/>
          <w:bCs w:val="1"/>
          <w:sz w:val="24"/>
          <w:szCs w:val="24"/>
          <w:lang w:val="es-MX"/>
        </w:rPr>
        <w:t xml:space="preserve"> </w:t>
      </w:r>
      <w:r w:rsidRPr="317F3C9D" w:rsidR="00273E0B">
        <w:rPr>
          <w:rFonts w:ascii="Times New Roman" w:hAnsi="Times New Roman" w:cs="Times New Roman"/>
          <w:sz w:val="24"/>
          <w:szCs w:val="24"/>
          <w:lang w:val="es-PE"/>
        </w:rPr>
        <w:t xml:space="preserve">contra </w:t>
      </w:r>
      <w:r w:rsidRPr="317F3C9D" w:rsidR="77E4EE44">
        <w:rPr>
          <w:rFonts w:ascii="Times New Roman" w:hAnsi="Times New Roman" w:cs="Times New Roman"/>
          <w:b w:val="1"/>
          <w:bCs w:val="1"/>
          <w:sz w:val="24"/>
          <w:szCs w:val="24"/>
          <w:lang w:val="es-PE"/>
        </w:rPr>
        <w:t>............................</w:t>
      </w:r>
      <w:r w:rsidRPr="317F3C9D" w:rsidR="00273E0B">
        <w:rPr>
          <w:rFonts w:ascii="Times New Roman" w:hAnsi="Times New Roman" w:cs="Times New Roman"/>
          <w:sz w:val="24"/>
          <w:szCs w:val="24"/>
          <w:lang w:val="es-PE"/>
        </w:rPr>
        <w:t xml:space="preserve">, debiendo dicha aseguradora dar cobertura al siniestro ocurrido el 9 de marzo de 2025, de acuerdo con los términos y condiciones del </w:t>
      </w:r>
      <w:r w:rsidRPr="317F3C9D" w:rsidR="00273E0B">
        <w:rPr>
          <w:rFonts w:ascii="Times New Roman" w:hAnsi="Times New Roman" w:cs="Times New Roman"/>
          <w:b w:val="1"/>
          <w:bCs w:val="1"/>
          <w:sz w:val="24"/>
          <w:szCs w:val="24"/>
          <w:lang w:val="es-MX"/>
        </w:rPr>
        <w:t xml:space="preserve">SEGURO </w:t>
      </w:r>
      <w:r w:rsidRPr="317F3C9D" w:rsidR="00273E0B">
        <w:rPr>
          <w:rFonts w:ascii="Times New Roman" w:hAnsi="Times New Roman" w:cs="Times New Roman"/>
          <w:b w:val="1"/>
          <w:bCs w:val="1"/>
          <w:sz w:val="24"/>
          <w:szCs w:val="24"/>
          <w:lang w:val="es-PE"/>
        </w:rPr>
        <w:t xml:space="preserve">DE TARJETAS 360° </w:t>
      </w:r>
      <w:r w:rsidRPr="317F3C9D" w:rsidR="00273E0B">
        <w:rPr>
          <w:rFonts w:ascii="Times New Roman" w:hAnsi="Times New Roman" w:cs="Times New Roman"/>
          <w:b w:val="1"/>
          <w:bCs w:val="1"/>
          <w:sz w:val="24"/>
          <w:szCs w:val="24"/>
          <w:lang w:val="es-MX"/>
        </w:rPr>
        <w:t xml:space="preserve">– PÓLIZA No </w:t>
      </w:r>
      <w:r w:rsidRPr="317F3C9D" w:rsidR="71D12C01">
        <w:rPr>
          <w:rFonts w:ascii="Times New Roman" w:hAnsi="Times New Roman" w:cs="Times New Roman"/>
          <w:b w:val="1"/>
          <w:bCs w:val="1"/>
          <w:sz w:val="24"/>
          <w:szCs w:val="24"/>
          <w:lang w:val="es-PE"/>
        </w:rPr>
        <w:t>.................</w:t>
      </w:r>
      <w:r w:rsidRPr="317F3C9D" w:rsidR="00273E0B">
        <w:rPr>
          <w:rFonts w:ascii="Times New Roman" w:hAnsi="Times New Roman" w:cs="Times New Roman"/>
          <w:sz w:val="24"/>
          <w:szCs w:val="24"/>
          <w:lang w:val="es-ES"/>
        </w:rPr>
        <w:t>.</w:t>
      </w:r>
    </w:p>
    <w:p w:rsidRPr="00CE03EC" w:rsidR="00033B9E" w:rsidP="009731FA" w:rsidRDefault="00033B9E" w14:paraId="5ED79E9E" w14:textId="714D6A50">
      <w:pPr>
        <w:spacing w:after="200" w:line="240" w:lineRule="auto"/>
        <w:jc w:val="right"/>
        <w:rPr>
          <w:rFonts w:ascii="Times New Roman" w:hAnsi="Times New Roman" w:cs="Times New Roman"/>
          <w:sz w:val="24"/>
          <w:szCs w:val="24"/>
          <w:lang w:val="es-PE"/>
        </w:rPr>
      </w:pPr>
      <w:r w:rsidRPr="00CE03EC">
        <w:rPr>
          <w:rFonts w:ascii="Times New Roman" w:hAnsi="Times New Roman" w:cs="Times New Roman"/>
          <w:sz w:val="24"/>
          <w:szCs w:val="24"/>
          <w:lang w:val="es-PE"/>
        </w:rPr>
        <w:t xml:space="preserve">Lima, </w:t>
      </w:r>
      <w:r w:rsidRPr="00CE03EC" w:rsidR="009731FA">
        <w:rPr>
          <w:rFonts w:ascii="Times New Roman" w:hAnsi="Times New Roman" w:cs="Times New Roman"/>
          <w:sz w:val="24"/>
          <w:szCs w:val="24"/>
          <w:lang w:val="es-PE"/>
        </w:rPr>
        <w:t>0</w:t>
      </w:r>
      <w:r w:rsidR="0045040D">
        <w:rPr>
          <w:rFonts w:ascii="Times New Roman" w:hAnsi="Times New Roman" w:cs="Times New Roman"/>
          <w:sz w:val="24"/>
          <w:szCs w:val="24"/>
          <w:lang w:val="es-PE"/>
        </w:rPr>
        <w:t>9</w:t>
      </w:r>
      <w:r w:rsidRPr="00CE03EC">
        <w:rPr>
          <w:rFonts w:ascii="Times New Roman" w:hAnsi="Times New Roman" w:cs="Times New Roman"/>
          <w:sz w:val="24"/>
          <w:szCs w:val="24"/>
          <w:lang w:val="es-PE"/>
        </w:rPr>
        <w:t xml:space="preserve"> de </w:t>
      </w:r>
      <w:r w:rsidRPr="00CE03EC" w:rsidR="00F4038B">
        <w:rPr>
          <w:rFonts w:ascii="Times New Roman" w:hAnsi="Times New Roman" w:cs="Times New Roman"/>
          <w:sz w:val="24"/>
          <w:szCs w:val="24"/>
          <w:lang w:val="es-PE"/>
        </w:rPr>
        <w:t>octubre d</w:t>
      </w:r>
      <w:r w:rsidRPr="00CE03EC">
        <w:rPr>
          <w:rFonts w:ascii="Times New Roman" w:hAnsi="Times New Roman" w:cs="Times New Roman"/>
          <w:sz w:val="24"/>
          <w:szCs w:val="24"/>
          <w:lang w:val="es-PE"/>
        </w:rPr>
        <w:t xml:space="preserve">e 2025 </w:t>
      </w:r>
    </w:p>
    <w:p w:rsidRPr="00CE03EC" w:rsidR="00033B9E" w:rsidP="009731FA" w:rsidRDefault="00033B9E" w14:paraId="10ECF88E"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CE03EC" w:rsidR="00033B9E" w:rsidP="009731FA" w:rsidRDefault="00033B9E" w14:paraId="6E081B4D" w14:textId="77777777">
      <w:pPr>
        <w:spacing w:after="200" w:line="240" w:lineRule="auto"/>
        <w:jc w:val="both"/>
        <w:rPr>
          <w:rFonts w:ascii="Times New Roman" w:hAnsi="Times New Roman" w:cs="Times New Roman"/>
          <w:b/>
          <w:bCs/>
          <w:i/>
          <w:iCs/>
          <w:sz w:val="24"/>
          <w:szCs w:val="24"/>
          <w:lang w:val="es-PE"/>
        </w:rPr>
      </w:pPr>
      <w:r w:rsidRPr="00CE03EC">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rsidRPr="00CE03EC" w:rsidR="009731FA" w:rsidP="009731FA" w:rsidRDefault="009731FA" w14:paraId="54F465C7" w14:textId="2AE3847E">
      <w:pPr>
        <w:spacing w:after="200" w:line="240" w:lineRule="auto"/>
        <w:jc w:val="center"/>
        <w:rPr>
          <w:rFonts w:ascii="Times New Roman" w:hAnsi="Times New Roman" w:cs="Times New Roman"/>
          <w:b/>
          <w:bCs/>
          <w:sz w:val="24"/>
          <w:szCs w:val="24"/>
          <w:lang w:val="es-PE"/>
        </w:rPr>
      </w:pPr>
      <w:r w:rsidRPr="00CE03EC">
        <w:rPr>
          <w:rFonts w:ascii="Times New Roman" w:hAnsi="Times New Roman" w:cs="Times New Roman"/>
          <w:b/>
          <w:bCs/>
          <w:sz w:val="24"/>
          <w:szCs w:val="24"/>
          <w:lang w:val="es-PE"/>
        </w:rPr>
        <w:t xml:space="preserve">Antonio Rodriguez Lobatón – </w:t>
      </w:r>
      <w:proofErr w:type="gramStart"/>
      <w:r w:rsidRPr="00CE03EC">
        <w:rPr>
          <w:rFonts w:ascii="Times New Roman" w:hAnsi="Times New Roman" w:cs="Times New Roman"/>
          <w:b/>
          <w:bCs/>
          <w:sz w:val="24"/>
          <w:szCs w:val="24"/>
          <w:lang w:val="es-PE"/>
        </w:rPr>
        <w:t>Presidente</w:t>
      </w:r>
      <w:proofErr w:type="gramEnd"/>
    </w:p>
    <w:p w:rsidRPr="00CE03EC" w:rsidR="00033B9E" w:rsidP="009731FA" w:rsidRDefault="00033B9E" w14:paraId="1B6FD469" w14:textId="244A643E">
      <w:pPr>
        <w:spacing w:after="200" w:line="240" w:lineRule="auto"/>
        <w:jc w:val="center"/>
        <w:rPr>
          <w:rFonts w:ascii="Times New Roman" w:hAnsi="Times New Roman" w:cs="Times New Roman"/>
          <w:b/>
          <w:bCs/>
          <w:sz w:val="24"/>
          <w:szCs w:val="24"/>
          <w:lang w:val="es-PE"/>
        </w:rPr>
      </w:pPr>
      <w:r w:rsidRPr="00CE03EC">
        <w:rPr>
          <w:rFonts w:ascii="Times New Roman" w:hAnsi="Times New Roman" w:cs="Times New Roman"/>
          <w:b/>
          <w:bCs/>
          <w:sz w:val="24"/>
          <w:szCs w:val="24"/>
          <w:lang w:val="es-PE"/>
        </w:rPr>
        <w:t xml:space="preserve">María Eugenia Valdez Fernández Baca </w:t>
      </w:r>
      <w:r w:rsidRPr="00CE03EC" w:rsidR="00090598">
        <w:rPr>
          <w:rFonts w:ascii="Times New Roman" w:hAnsi="Times New Roman" w:cs="Times New Roman"/>
          <w:b/>
          <w:bCs/>
          <w:sz w:val="24"/>
          <w:szCs w:val="24"/>
          <w:lang w:val="es-PE"/>
        </w:rPr>
        <w:t>–</w:t>
      </w:r>
      <w:r w:rsidRPr="00CE03EC">
        <w:rPr>
          <w:rFonts w:ascii="Times New Roman" w:hAnsi="Times New Roman" w:cs="Times New Roman"/>
          <w:b/>
          <w:bCs/>
          <w:sz w:val="24"/>
          <w:szCs w:val="24"/>
          <w:lang w:val="es-PE"/>
        </w:rPr>
        <w:t xml:space="preserve"> Vocal</w:t>
      </w:r>
    </w:p>
    <w:p w:rsidRPr="00CE03EC" w:rsidR="009731FA" w:rsidP="009731FA" w:rsidRDefault="009731FA" w14:paraId="0639EADC" w14:textId="07585331">
      <w:pPr>
        <w:spacing w:after="200" w:line="240" w:lineRule="auto"/>
        <w:jc w:val="center"/>
        <w:rPr>
          <w:rFonts w:ascii="Times New Roman" w:hAnsi="Times New Roman" w:cs="Times New Roman"/>
          <w:b/>
          <w:bCs/>
          <w:sz w:val="24"/>
          <w:szCs w:val="24"/>
          <w:lang w:val="es-PE"/>
        </w:rPr>
      </w:pPr>
      <w:r w:rsidRPr="00CE03EC">
        <w:rPr>
          <w:rFonts w:ascii="Times New Roman" w:hAnsi="Times New Roman" w:cs="Times New Roman"/>
          <w:b/>
          <w:bCs/>
          <w:sz w:val="24"/>
          <w:szCs w:val="24"/>
          <w:lang w:val="es-PE"/>
        </w:rPr>
        <w:t xml:space="preserve">Rolando Eyzaguirre </w:t>
      </w:r>
      <w:proofErr w:type="spellStart"/>
      <w:r w:rsidRPr="00CE03EC">
        <w:rPr>
          <w:rFonts w:ascii="Times New Roman" w:hAnsi="Times New Roman" w:cs="Times New Roman"/>
          <w:b/>
          <w:bCs/>
          <w:sz w:val="24"/>
          <w:szCs w:val="24"/>
          <w:lang w:val="es-PE"/>
        </w:rPr>
        <w:t>Maccan</w:t>
      </w:r>
      <w:proofErr w:type="spellEnd"/>
      <w:r w:rsidRPr="00CE03EC">
        <w:rPr>
          <w:rFonts w:ascii="Times New Roman" w:hAnsi="Times New Roman" w:cs="Times New Roman"/>
          <w:b/>
          <w:bCs/>
          <w:sz w:val="24"/>
          <w:szCs w:val="24"/>
          <w:lang w:val="es-PE"/>
        </w:rPr>
        <w:t xml:space="preserve"> – Vocal</w:t>
      </w:r>
    </w:p>
    <w:bookmarkEnd w:id="0"/>
    <w:p w:rsidRPr="009731FA" w:rsidR="00090598" w:rsidP="009731FA" w:rsidRDefault="00090598" w14:paraId="6C5C5449" w14:textId="388DAF43">
      <w:pPr>
        <w:spacing w:after="200" w:line="240" w:lineRule="auto"/>
        <w:jc w:val="center"/>
        <w:rPr>
          <w:rFonts w:ascii="Times New Roman" w:hAnsi="Times New Roman" w:cs="Times New Roman"/>
          <w:b/>
          <w:bCs/>
          <w:sz w:val="24"/>
          <w:szCs w:val="24"/>
          <w:lang w:val="es-PE"/>
        </w:rPr>
      </w:pPr>
    </w:p>
    <w:sectPr w:rsidRPr="009731FA" w:rsidR="00090598" w:rsidSect="002019FA">
      <w:headerReference w:type="default" r:id="rId9"/>
      <w:footerReference w:type="default" r:id="rId10"/>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B2629" w:rsidP="00784355" w:rsidRDefault="00EB2629" w14:paraId="5D57636F" w14:textId="77777777">
      <w:pPr>
        <w:spacing w:after="0" w:line="240" w:lineRule="auto"/>
      </w:pPr>
      <w:r>
        <w:separator/>
      </w:r>
    </w:p>
  </w:endnote>
  <w:endnote w:type="continuationSeparator" w:id="0">
    <w:p w:rsidR="00EB2629" w:rsidP="00784355" w:rsidRDefault="00EB2629" w14:paraId="0365BB9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Content>
      <w:sdt>
        <w:sdtPr>
          <w:rPr>
            <w:rFonts w:ascii="Georgia" w:hAnsi="Georgia" w:cs="Times New Roman"/>
            <w:sz w:val="18"/>
            <w:szCs w:val="18"/>
          </w:rPr>
          <w:id w:val="-1769616900"/>
          <w:docPartObj>
            <w:docPartGallery w:val="Page Numbers (Top of Page)"/>
            <w:docPartUnique/>
          </w:docPartObj>
        </w:sdtPr>
        <w:sdtContent>
          <w:p w:rsidRPr="006444A9" w:rsidR="00C671F5" w:rsidRDefault="00C671F5" w14:paraId="1A7D4DE2" w14:textId="13C38AB9">
            <w:pPr>
              <w:pStyle w:val="Piedepgina"/>
              <w:jc w:val="right"/>
              <w:rPr>
                <w:rFonts w:ascii="Georgia" w:hAnsi="Georgia" w:cs="Times New Roman"/>
                <w:sz w:val="18"/>
                <w:szCs w:val="18"/>
              </w:rPr>
            </w:pPr>
            <w:r w:rsidRPr="00CE03EC">
              <w:rPr>
                <w:rFonts w:ascii="Times New Roman" w:hAnsi="Times New Roman" w:cs="Times New Roman"/>
                <w:sz w:val="18"/>
                <w:szCs w:val="18"/>
                <w:lang w:val="es-ES"/>
              </w:rPr>
              <w:t xml:space="preserve">Página </w:t>
            </w:r>
            <w:r w:rsidRPr="00CE03EC">
              <w:rPr>
                <w:rFonts w:ascii="Times New Roman" w:hAnsi="Times New Roman" w:cs="Times New Roman"/>
                <w:b/>
                <w:bCs/>
                <w:sz w:val="18"/>
                <w:szCs w:val="18"/>
              </w:rPr>
              <w:fldChar w:fldCharType="begin"/>
            </w:r>
            <w:r w:rsidRPr="00CE03EC">
              <w:rPr>
                <w:rFonts w:ascii="Times New Roman" w:hAnsi="Times New Roman" w:cs="Times New Roman"/>
                <w:b/>
                <w:bCs/>
                <w:sz w:val="18"/>
                <w:szCs w:val="18"/>
              </w:rPr>
              <w:instrText>PAGE</w:instrText>
            </w:r>
            <w:r w:rsidRPr="00CE03EC">
              <w:rPr>
                <w:rFonts w:ascii="Times New Roman" w:hAnsi="Times New Roman" w:cs="Times New Roman"/>
                <w:b/>
                <w:bCs/>
                <w:sz w:val="18"/>
                <w:szCs w:val="18"/>
              </w:rPr>
              <w:fldChar w:fldCharType="separate"/>
            </w:r>
            <w:r w:rsidRPr="00CE03EC">
              <w:rPr>
                <w:rFonts w:ascii="Times New Roman" w:hAnsi="Times New Roman" w:cs="Times New Roman"/>
                <w:b/>
                <w:bCs/>
                <w:sz w:val="18"/>
                <w:szCs w:val="18"/>
                <w:lang w:val="es-ES"/>
              </w:rPr>
              <w:t>2</w:t>
            </w:r>
            <w:r w:rsidRPr="00CE03EC">
              <w:rPr>
                <w:rFonts w:ascii="Times New Roman" w:hAnsi="Times New Roman" w:cs="Times New Roman"/>
                <w:b/>
                <w:bCs/>
                <w:sz w:val="18"/>
                <w:szCs w:val="18"/>
              </w:rPr>
              <w:fldChar w:fldCharType="end"/>
            </w:r>
            <w:r w:rsidRPr="00CE03EC">
              <w:rPr>
                <w:rFonts w:ascii="Times New Roman" w:hAnsi="Times New Roman" w:cs="Times New Roman"/>
                <w:sz w:val="18"/>
                <w:szCs w:val="18"/>
                <w:lang w:val="es-ES"/>
              </w:rPr>
              <w:t xml:space="preserve"> de </w:t>
            </w:r>
            <w:r w:rsidRPr="00CE03EC">
              <w:rPr>
                <w:rFonts w:ascii="Times New Roman" w:hAnsi="Times New Roman" w:cs="Times New Roman"/>
                <w:b/>
                <w:bCs/>
                <w:sz w:val="18"/>
                <w:szCs w:val="18"/>
              </w:rPr>
              <w:fldChar w:fldCharType="begin"/>
            </w:r>
            <w:r w:rsidRPr="00CE03EC">
              <w:rPr>
                <w:rFonts w:ascii="Times New Roman" w:hAnsi="Times New Roman" w:cs="Times New Roman"/>
                <w:b/>
                <w:bCs/>
                <w:sz w:val="18"/>
                <w:szCs w:val="18"/>
              </w:rPr>
              <w:instrText>NUMPAGES</w:instrText>
            </w:r>
            <w:r w:rsidRPr="00CE03EC">
              <w:rPr>
                <w:rFonts w:ascii="Times New Roman" w:hAnsi="Times New Roman" w:cs="Times New Roman"/>
                <w:b/>
                <w:bCs/>
                <w:sz w:val="18"/>
                <w:szCs w:val="18"/>
              </w:rPr>
              <w:fldChar w:fldCharType="separate"/>
            </w:r>
            <w:r w:rsidRPr="00CE03EC">
              <w:rPr>
                <w:rFonts w:ascii="Times New Roman" w:hAnsi="Times New Roman" w:cs="Times New Roman"/>
                <w:b/>
                <w:bCs/>
                <w:sz w:val="18"/>
                <w:szCs w:val="18"/>
                <w:lang w:val="es-ES"/>
              </w:rPr>
              <w:t>2</w:t>
            </w:r>
            <w:r w:rsidRPr="00CE03EC">
              <w:rPr>
                <w:rFonts w:ascii="Times New Roman" w:hAnsi="Times New Roman" w:cs="Times New Roman"/>
                <w:b/>
                <w:bCs/>
                <w:sz w:val="18"/>
                <w:szCs w:val="18"/>
              </w:rPr>
              <w:fldChar w:fldCharType="end"/>
            </w:r>
          </w:p>
        </w:sdtContent>
        <w:sdtEndPr>
          <w:rPr>
            <w:rFonts w:ascii="Georgia" w:hAnsi="Georgia" w:cs="Times New Roman"/>
            <w:sz w:val="18"/>
            <w:szCs w:val="18"/>
          </w:rPr>
        </w:sdtEndPr>
      </w:sdt>
    </w:sdtContent>
    <w:sdtEndPr>
      <w:rPr>
        <w:rFonts w:ascii="Georgia" w:hAnsi="Georgia"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B2629" w:rsidP="00784355" w:rsidRDefault="00EB2629" w14:paraId="2E729ED6" w14:textId="77777777">
      <w:pPr>
        <w:spacing w:after="0" w:line="240" w:lineRule="auto"/>
      </w:pPr>
      <w:r>
        <w:separator/>
      </w:r>
    </w:p>
  </w:footnote>
  <w:footnote w:type="continuationSeparator" w:id="0">
    <w:p w:rsidR="00EB2629" w:rsidP="00784355" w:rsidRDefault="00EB2629" w14:paraId="1BC44C4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A2A1AE"/>
    <w:multiLevelType w:val="hybridMultilevel"/>
    <w:tmpl w:val="48E6360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B3AA77B"/>
    <w:multiLevelType w:val="hybridMultilevel"/>
    <w:tmpl w:val="07159E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78B1057"/>
    <w:multiLevelType w:val="hybridMultilevel"/>
    <w:tmpl w:val="F70A32D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421FEC3"/>
    <w:multiLevelType w:val="hybridMultilevel"/>
    <w:tmpl w:val="CE156B3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6F456A3"/>
    <w:multiLevelType w:val="hybridMultilevel"/>
    <w:tmpl w:val="62AA384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484A279"/>
    <w:multiLevelType w:val="hybridMultilevel"/>
    <w:tmpl w:val="F4D7B35D"/>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D41BCDE9"/>
    <w:multiLevelType w:val="hybridMultilevel"/>
    <w:tmpl w:val="E0ED516D"/>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DE48BE51"/>
    <w:multiLevelType w:val="hybridMultilevel"/>
    <w:tmpl w:val="A8DD33D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ED7969E0"/>
    <w:multiLevelType w:val="hybridMultilevel"/>
    <w:tmpl w:val="8991555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F1FEAD55"/>
    <w:multiLevelType w:val="hybridMultilevel"/>
    <w:tmpl w:val="71412B1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F35EBBB4"/>
    <w:multiLevelType w:val="hybridMultilevel"/>
    <w:tmpl w:val="B4B6F92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FB763CF5"/>
    <w:multiLevelType w:val="hybridMultilevel"/>
    <w:tmpl w:val="24216E8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1D15168"/>
    <w:multiLevelType w:val="hybridMultilevel"/>
    <w:tmpl w:val="DE6088A8"/>
    <w:lvl w:ilvl="0" w:tplc="241EF65C">
      <w:numFmt w:val="bullet"/>
      <w:lvlText w:val="-"/>
      <w:lvlJc w:val="left"/>
      <w:pPr>
        <w:ind w:left="720" w:hanging="360"/>
      </w:pPr>
      <w:rPr>
        <w:rFonts w:hint="default" w:ascii="Georgia" w:hAnsi="Georgia"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3" w15:restartNumberingAfterBreak="0">
    <w:nsid w:val="171E7EDE"/>
    <w:multiLevelType w:val="hybridMultilevel"/>
    <w:tmpl w:val="628CF2AC"/>
    <w:lvl w:ilvl="0" w:tplc="F7529D5C">
      <w:numFmt w:val="bullet"/>
      <w:lvlText w:val="-"/>
      <w:lvlJc w:val="left"/>
      <w:pPr>
        <w:ind w:left="720" w:hanging="360"/>
      </w:pPr>
      <w:rPr>
        <w:rFonts w:hint="default" w:ascii="Georgia" w:hAnsi="Georgia"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4" w15:restartNumberingAfterBreak="0">
    <w:nsid w:val="24D937E1"/>
    <w:multiLevelType w:val="hybridMultilevel"/>
    <w:tmpl w:val="96E58D2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0467A16"/>
    <w:multiLevelType w:val="hybridMultilevel"/>
    <w:tmpl w:val="4CF011B8"/>
    <w:lvl w:ilvl="0" w:tplc="80E44A92">
      <w:numFmt w:val="bullet"/>
      <w:lvlText w:val="-"/>
      <w:lvlJc w:val="left"/>
      <w:pPr>
        <w:ind w:left="720" w:hanging="360"/>
      </w:pPr>
      <w:rPr>
        <w:rFonts w:hint="default" w:ascii="Georgia" w:hAnsi="Georgia"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8" w15:restartNumberingAfterBreak="0">
    <w:nsid w:val="40BDED90"/>
    <w:multiLevelType w:val="hybridMultilevel"/>
    <w:tmpl w:val="551D45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4F160A9C"/>
    <w:multiLevelType w:val="hybridMultilevel"/>
    <w:tmpl w:val="39C789D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525424E4"/>
    <w:multiLevelType w:val="hybridMultilevel"/>
    <w:tmpl w:val="E6F5341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D4551A4"/>
    <w:multiLevelType w:val="hybridMultilevel"/>
    <w:tmpl w:val="758124B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109928137">
    <w:abstractNumId w:val="21"/>
  </w:num>
  <w:num w:numId="2" w16cid:durableId="855851662">
    <w:abstractNumId w:val="11"/>
  </w:num>
  <w:num w:numId="3" w16cid:durableId="618100474">
    <w:abstractNumId w:val="8"/>
  </w:num>
  <w:num w:numId="4" w16cid:durableId="1957448340">
    <w:abstractNumId w:val="18"/>
  </w:num>
  <w:num w:numId="5" w16cid:durableId="2026131465">
    <w:abstractNumId w:val="20"/>
  </w:num>
  <w:num w:numId="6" w16cid:durableId="1619409169">
    <w:abstractNumId w:val="2"/>
  </w:num>
  <w:num w:numId="7" w16cid:durableId="400910086">
    <w:abstractNumId w:val="14"/>
  </w:num>
  <w:num w:numId="8" w16cid:durableId="1857183485">
    <w:abstractNumId w:val="1"/>
  </w:num>
  <w:num w:numId="9" w16cid:durableId="1878659279">
    <w:abstractNumId w:val="0"/>
  </w:num>
  <w:num w:numId="10" w16cid:durableId="1687320199">
    <w:abstractNumId w:val="4"/>
  </w:num>
  <w:num w:numId="11" w16cid:durableId="1598826948">
    <w:abstractNumId w:val="3"/>
  </w:num>
  <w:num w:numId="12" w16cid:durableId="1897662068">
    <w:abstractNumId w:val="10"/>
  </w:num>
  <w:num w:numId="13" w16cid:durableId="1776514146">
    <w:abstractNumId w:val="19"/>
  </w:num>
  <w:num w:numId="14" w16cid:durableId="1486051164">
    <w:abstractNumId w:val="9"/>
  </w:num>
  <w:num w:numId="15" w16cid:durableId="103035317">
    <w:abstractNumId w:val="16"/>
  </w:num>
  <w:num w:numId="16" w16cid:durableId="207882183">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25448998">
    <w:abstractNumId w:val="7"/>
  </w:num>
  <w:num w:numId="18" w16cid:durableId="690835528">
    <w:abstractNumId w:val="15"/>
  </w:num>
  <w:num w:numId="19" w16cid:durableId="1645352808">
    <w:abstractNumId w:val="17"/>
  </w:num>
  <w:num w:numId="20" w16cid:durableId="1942371151">
    <w:abstractNumId w:val="12"/>
  </w:num>
  <w:num w:numId="21" w16cid:durableId="1149705902">
    <w:abstractNumId w:val="13"/>
  </w:num>
  <w:num w:numId="22" w16cid:durableId="366881709">
    <w:abstractNumId w:val="5"/>
  </w:num>
  <w:num w:numId="23" w16cid:durableId="2430305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406B"/>
    <w:rsid w:val="0000543A"/>
    <w:rsid w:val="00005B96"/>
    <w:rsid w:val="0000745F"/>
    <w:rsid w:val="00007C03"/>
    <w:rsid w:val="00010987"/>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FE0"/>
    <w:rsid w:val="00027263"/>
    <w:rsid w:val="0002733C"/>
    <w:rsid w:val="00027978"/>
    <w:rsid w:val="00032687"/>
    <w:rsid w:val="0003359A"/>
    <w:rsid w:val="00033B9E"/>
    <w:rsid w:val="00035A04"/>
    <w:rsid w:val="00035D72"/>
    <w:rsid w:val="0004067A"/>
    <w:rsid w:val="0004480C"/>
    <w:rsid w:val="00044A74"/>
    <w:rsid w:val="000461D4"/>
    <w:rsid w:val="0004682F"/>
    <w:rsid w:val="00046990"/>
    <w:rsid w:val="00046DC0"/>
    <w:rsid w:val="0004799F"/>
    <w:rsid w:val="00047C8B"/>
    <w:rsid w:val="000512AD"/>
    <w:rsid w:val="000514BF"/>
    <w:rsid w:val="00053453"/>
    <w:rsid w:val="00053740"/>
    <w:rsid w:val="00053D16"/>
    <w:rsid w:val="00054805"/>
    <w:rsid w:val="00056D9F"/>
    <w:rsid w:val="00057846"/>
    <w:rsid w:val="00060259"/>
    <w:rsid w:val="000606C8"/>
    <w:rsid w:val="0006075D"/>
    <w:rsid w:val="00061282"/>
    <w:rsid w:val="0006153B"/>
    <w:rsid w:val="000619A2"/>
    <w:rsid w:val="00063183"/>
    <w:rsid w:val="0006548C"/>
    <w:rsid w:val="00070DB6"/>
    <w:rsid w:val="00071716"/>
    <w:rsid w:val="00071751"/>
    <w:rsid w:val="00071A25"/>
    <w:rsid w:val="00071F90"/>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598"/>
    <w:rsid w:val="00090E61"/>
    <w:rsid w:val="000916D3"/>
    <w:rsid w:val="00091C09"/>
    <w:rsid w:val="00092684"/>
    <w:rsid w:val="00096CCA"/>
    <w:rsid w:val="000A1DAF"/>
    <w:rsid w:val="000A20F1"/>
    <w:rsid w:val="000A55BA"/>
    <w:rsid w:val="000A5666"/>
    <w:rsid w:val="000A59A0"/>
    <w:rsid w:val="000A5CAA"/>
    <w:rsid w:val="000A6DC0"/>
    <w:rsid w:val="000B19A0"/>
    <w:rsid w:val="000B24ED"/>
    <w:rsid w:val="000B58D8"/>
    <w:rsid w:val="000B734B"/>
    <w:rsid w:val="000C0734"/>
    <w:rsid w:val="000C1AAB"/>
    <w:rsid w:val="000D1C0C"/>
    <w:rsid w:val="000D288A"/>
    <w:rsid w:val="000D5062"/>
    <w:rsid w:val="000D5F00"/>
    <w:rsid w:val="000D7B6B"/>
    <w:rsid w:val="000E6C90"/>
    <w:rsid w:val="000F17DA"/>
    <w:rsid w:val="000F1F1F"/>
    <w:rsid w:val="000F372E"/>
    <w:rsid w:val="000F4458"/>
    <w:rsid w:val="000F56CC"/>
    <w:rsid w:val="000F6340"/>
    <w:rsid w:val="00104B1E"/>
    <w:rsid w:val="001064A0"/>
    <w:rsid w:val="00110157"/>
    <w:rsid w:val="00111342"/>
    <w:rsid w:val="00112C8D"/>
    <w:rsid w:val="0011308C"/>
    <w:rsid w:val="0011380D"/>
    <w:rsid w:val="00113FB6"/>
    <w:rsid w:val="00116B6A"/>
    <w:rsid w:val="00117C74"/>
    <w:rsid w:val="0012166D"/>
    <w:rsid w:val="001223F9"/>
    <w:rsid w:val="00123707"/>
    <w:rsid w:val="00123F48"/>
    <w:rsid w:val="001242FF"/>
    <w:rsid w:val="00125709"/>
    <w:rsid w:val="00125B9B"/>
    <w:rsid w:val="00126E22"/>
    <w:rsid w:val="0013051A"/>
    <w:rsid w:val="00130559"/>
    <w:rsid w:val="001320DF"/>
    <w:rsid w:val="001347DF"/>
    <w:rsid w:val="001361D0"/>
    <w:rsid w:val="0013694D"/>
    <w:rsid w:val="00136E12"/>
    <w:rsid w:val="001373AF"/>
    <w:rsid w:val="001377EF"/>
    <w:rsid w:val="00140CF5"/>
    <w:rsid w:val="001429BD"/>
    <w:rsid w:val="00144CA1"/>
    <w:rsid w:val="0014650D"/>
    <w:rsid w:val="00146C27"/>
    <w:rsid w:val="00147363"/>
    <w:rsid w:val="00150874"/>
    <w:rsid w:val="001508BC"/>
    <w:rsid w:val="001529FE"/>
    <w:rsid w:val="00157979"/>
    <w:rsid w:val="001600D9"/>
    <w:rsid w:val="00160361"/>
    <w:rsid w:val="00163D81"/>
    <w:rsid w:val="00163F8E"/>
    <w:rsid w:val="00167937"/>
    <w:rsid w:val="001703D8"/>
    <w:rsid w:val="00170E39"/>
    <w:rsid w:val="00171DF3"/>
    <w:rsid w:val="00172097"/>
    <w:rsid w:val="0017278C"/>
    <w:rsid w:val="00174918"/>
    <w:rsid w:val="001749D2"/>
    <w:rsid w:val="00174DA5"/>
    <w:rsid w:val="00177B3D"/>
    <w:rsid w:val="001816B5"/>
    <w:rsid w:val="00181908"/>
    <w:rsid w:val="00181DCE"/>
    <w:rsid w:val="001833F2"/>
    <w:rsid w:val="001864B9"/>
    <w:rsid w:val="00186C29"/>
    <w:rsid w:val="00187BFD"/>
    <w:rsid w:val="001947B7"/>
    <w:rsid w:val="001948DB"/>
    <w:rsid w:val="001A008A"/>
    <w:rsid w:val="001A3395"/>
    <w:rsid w:val="001A3FF1"/>
    <w:rsid w:val="001A44E1"/>
    <w:rsid w:val="001A555F"/>
    <w:rsid w:val="001A61E0"/>
    <w:rsid w:val="001A6554"/>
    <w:rsid w:val="001A6EBB"/>
    <w:rsid w:val="001B1E59"/>
    <w:rsid w:val="001B3EE9"/>
    <w:rsid w:val="001B58A3"/>
    <w:rsid w:val="001B6C30"/>
    <w:rsid w:val="001C052B"/>
    <w:rsid w:val="001C3A70"/>
    <w:rsid w:val="001C49C6"/>
    <w:rsid w:val="001D0EED"/>
    <w:rsid w:val="001D1D31"/>
    <w:rsid w:val="001D2577"/>
    <w:rsid w:val="001D5286"/>
    <w:rsid w:val="001D59D9"/>
    <w:rsid w:val="001D5BEC"/>
    <w:rsid w:val="001D6136"/>
    <w:rsid w:val="001D6F7E"/>
    <w:rsid w:val="001E10C0"/>
    <w:rsid w:val="001E119C"/>
    <w:rsid w:val="001E212A"/>
    <w:rsid w:val="001E4982"/>
    <w:rsid w:val="001E53E2"/>
    <w:rsid w:val="001E6143"/>
    <w:rsid w:val="001F0BD0"/>
    <w:rsid w:val="001F1398"/>
    <w:rsid w:val="001F522B"/>
    <w:rsid w:val="001F5DC4"/>
    <w:rsid w:val="001F6C7B"/>
    <w:rsid w:val="002019FA"/>
    <w:rsid w:val="00201C0D"/>
    <w:rsid w:val="00201EF2"/>
    <w:rsid w:val="002041EC"/>
    <w:rsid w:val="00204407"/>
    <w:rsid w:val="00205AC5"/>
    <w:rsid w:val="00206718"/>
    <w:rsid w:val="00207019"/>
    <w:rsid w:val="0020749F"/>
    <w:rsid w:val="002108AD"/>
    <w:rsid w:val="0021173F"/>
    <w:rsid w:val="0021192B"/>
    <w:rsid w:val="00211977"/>
    <w:rsid w:val="00211C72"/>
    <w:rsid w:val="002130B0"/>
    <w:rsid w:val="0021627D"/>
    <w:rsid w:val="0022049B"/>
    <w:rsid w:val="00225288"/>
    <w:rsid w:val="00227D02"/>
    <w:rsid w:val="00231C58"/>
    <w:rsid w:val="002331C3"/>
    <w:rsid w:val="002333AB"/>
    <w:rsid w:val="00234777"/>
    <w:rsid w:val="00234A33"/>
    <w:rsid w:val="00240D45"/>
    <w:rsid w:val="00241719"/>
    <w:rsid w:val="00242425"/>
    <w:rsid w:val="002424E4"/>
    <w:rsid w:val="00243DFC"/>
    <w:rsid w:val="00243F6B"/>
    <w:rsid w:val="0024405B"/>
    <w:rsid w:val="00245393"/>
    <w:rsid w:val="00247AB9"/>
    <w:rsid w:val="002528B8"/>
    <w:rsid w:val="00254641"/>
    <w:rsid w:val="00256E4E"/>
    <w:rsid w:val="00260B6D"/>
    <w:rsid w:val="00260F46"/>
    <w:rsid w:val="0026148B"/>
    <w:rsid w:val="0026162A"/>
    <w:rsid w:val="002616E9"/>
    <w:rsid w:val="00261D97"/>
    <w:rsid w:val="002647FE"/>
    <w:rsid w:val="00267BBE"/>
    <w:rsid w:val="0027261F"/>
    <w:rsid w:val="00272F4F"/>
    <w:rsid w:val="0027301E"/>
    <w:rsid w:val="00273738"/>
    <w:rsid w:val="00273E0B"/>
    <w:rsid w:val="00274985"/>
    <w:rsid w:val="00274A0C"/>
    <w:rsid w:val="0027653A"/>
    <w:rsid w:val="002768C6"/>
    <w:rsid w:val="00276A92"/>
    <w:rsid w:val="00277667"/>
    <w:rsid w:val="002804DF"/>
    <w:rsid w:val="002813C9"/>
    <w:rsid w:val="00282133"/>
    <w:rsid w:val="0028294E"/>
    <w:rsid w:val="002830BC"/>
    <w:rsid w:val="00283E79"/>
    <w:rsid w:val="00285D75"/>
    <w:rsid w:val="002866F5"/>
    <w:rsid w:val="00286C15"/>
    <w:rsid w:val="00290CA4"/>
    <w:rsid w:val="00293C4D"/>
    <w:rsid w:val="00294C91"/>
    <w:rsid w:val="00294D98"/>
    <w:rsid w:val="00295828"/>
    <w:rsid w:val="002970F3"/>
    <w:rsid w:val="00297CEF"/>
    <w:rsid w:val="002A31D3"/>
    <w:rsid w:val="002A3AE3"/>
    <w:rsid w:val="002A3D36"/>
    <w:rsid w:val="002A4C39"/>
    <w:rsid w:val="002A625F"/>
    <w:rsid w:val="002A6626"/>
    <w:rsid w:val="002A7E2E"/>
    <w:rsid w:val="002B5119"/>
    <w:rsid w:val="002B5256"/>
    <w:rsid w:val="002B69A7"/>
    <w:rsid w:val="002B726E"/>
    <w:rsid w:val="002B7735"/>
    <w:rsid w:val="002C2A0F"/>
    <w:rsid w:val="002C5DF4"/>
    <w:rsid w:val="002D0DB0"/>
    <w:rsid w:val="002D3B01"/>
    <w:rsid w:val="002D4977"/>
    <w:rsid w:val="002D7BC7"/>
    <w:rsid w:val="002E0275"/>
    <w:rsid w:val="002E0C11"/>
    <w:rsid w:val="002E1221"/>
    <w:rsid w:val="002E17F9"/>
    <w:rsid w:val="002E23B2"/>
    <w:rsid w:val="002E287E"/>
    <w:rsid w:val="002E2F76"/>
    <w:rsid w:val="002E4E90"/>
    <w:rsid w:val="002F09CA"/>
    <w:rsid w:val="002F35F0"/>
    <w:rsid w:val="002F478E"/>
    <w:rsid w:val="002F4AF5"/>
    <w:rsid w:val="002F5F01"/>
    <w:rsid w:val="002F60A5"/>
    <w:rsid w:val="002F7D42"/>
    <w:rsid w:val="00300E51"/>
    <w:rsid w:val="003011D8"/>
    <w:rsid w:val="00303740"/>
    <w:rsid w:val="003045E3"/>
    <w:rsid w:val="00306003"/>
    <w:rsid w:val="00306775"/>
    <w:rsid w:val="003069FA"/>
    <w:rsid w:val="00307257"/>
    <w:rsid w:val="003100E8"/>
    <w:rsid w:val="00310C00"/>
    <w:rsid w:val="00311DEC"/>
    <w:rsid w:val="0031238D"/>
    <w:rsid w:val="003128E2"/>
    <w:rsid w:val="003131DE"/>
    <w:rsid w:val="00314192"/>
    <w:rsid w:val="00314603"/>
    <w:rsid w:val="00316F8E"/>
    <w:rsid w:val="00317805"/>
    <w:rsid w:val="0032132E"/>
    <w:rsid w:val="00321785"/>
    <w:rsid w:val="00321EC9"/>
    <w:rsid w:val="00322AA1"/>
    <w:rsid w:val="003236CF"/>
    <w:rsid w:val="00326EB9"/>
    <w:rsid w:val="00330790"/>
    <w:rsid w:val="003314D9"/>
    <w:rsid w:val="00331F16"/>
    <w:rsid w:val="00333BAA"/>
    <w:rsid w:val="00340E4B"/>
    <w:rsid w:val="00341784"/>
    <w:rsid w:val="00341A52"/>
    <w:rsid w:val="00344B3D"/>
    <w:rsid w:val="00344E27"/>
    <w:rsid w:val="00345AC3"/>
    <w:rsid w:val="00345DF0"/>
    <w:rsid w:val="00345F7F"/>
    <w:rsid w:val="00347D7E"/>
    <w:rsid w:val="003526ED"/>
    <w:rsid w:val="00353092"/>
    <w:rsid w:val="003534E0"/>
    <w:rsid w:val="003544B1"/>
    <w:rsid w:val="00356F61"/>
    <w:rsid w:val="00357D70"/>
    <w:rsid w:val="00360239"/>
    <w:rsid w:val="00361278"/>
    <w:rsid w:val="00361F6A"/>
    <w:rsid w:val="0036244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12D2"/>
    <w:rsid w:val="0038290F"/>
    <w:rsid w:val="00386C29"/>
    <w:rsid w:val="00391C15"/>
    <w:rsid w:val="00391F72"/>
    <w:rsid w:val="00391FAD"/>
    <w:rsid w:val="00392259"/>
    <w:rsid w:val="003A0559"/>
    <w:rsid w:val="003A0905"/>
    <w:rsid w:val="003A12F3"/>
    <w:rsid w:val="003A1B63"/>
    <w:rsid w:val="003A30DA"/>
    <w:rsid w:val="003A3C08"/>
    <w:rsid w:val="003A3F8C"/>
    <w:rsid w:val="003A3FA8"/>
    <w:rsid w:val="003A4F3C"/>
    <w:rsid w:val="003A5658"/>
    <w:rsid w:val="003A584D"/>
    <w:rsid w:val="003A5B5C"/>
    <w:rsid w:val="003B32A5"/>
    <w:rsid w:val="003B348C"/>
    <w:rsid w:val="003B3A93"/>
    <w:rsid w:val="003B41F7"/>
    <w:rsid w:val="003B5044"/>
    <w:rsid w:val="003B798E"/>
    <w:rsid w:val="003C0445"/>
    <w:rsid w:val="003C1581"/>
    <w:rsid w:val="003C3BE2"/>
    <w:rsid w:val="003C76C4"/>
    <w:rsid w:val="003D0890"/>
    <w:rsid w:val="003D09A9"/>
    <w:rsid w:val="003D1A7E"/>
    <w:rsid w:val="003D4684"/>
    <w:rsid w:val="003D4687"/>
    <w:rsid w:val="003D5A42"/>
    <w:rsid w:val="003D690E"/>
    <w:rsid w:val="003D76D4"/>
    <w:rsid w:val="003E0091"/>
    <w:rsid w:val="003E0CC2"/>
    <w:rsid w:val="003E450C"/>
    <w:rsid w:val="003E4824"/>
    <w:rsid w:val="003E51B7"/>
    <w:rsid w:val="003E6977"/>
    <w:rsid w:val="003E7BAE"/>
    <w:rsid w:val="003F0C97"/>
    <w:rsid w:val="003F1149"/>
    <w:rsid w:val="003F1B5F"/>
    <w:rsid w:val="003F20C7"/>
    <w:rsid w:val="003F234B"/>
    <w:rsid w:val="003F2DC2"/>
    <w:rsid w:val="003F5262"/>
    <w:rsid w:val="00401E6A"/>
    <w:rsid w:val="00403814"/>
    <w:rsid w:val="004049B9"/>
    <w:rsid w:val="00411866"/>
    <w:rsid w:val="00411DEE"/>
    <w:rsid w:val="0041366A"/>
    <w:rsid w:val="00414109"/>
    <w:rsid w:val="00414A7B"/>
    <w:rsid w:val="00417CFB"/>
    <w:rsid w:val="00417E23"/>
    <w:rsid w:val="00420F89"/>
    <w:rsid w:val="0042236E"/>
    <w:rsid w:val="00425ACB"/>
    <w:rsid w:val="00425F75"/>
    <w:rsid w:val="00426C11"/>
    <w:rsid w:val="00427829"/>
    <w:rsid w:val="004310D6"/>
    <w:rsid w:val="00431980"/>
    <w:rsid w:val="004324AC"/>
    <w:rsid w:val="00437984"/>
    <w:rsid w:val="00440AE0"/>
    <w:rsid w:val="00440BC2"/>
    <w:rsid w:val="00443875"/>
    <w:rsid w:val="00444232"/>
    <w:rsid w:val="00444DE9"/>
    <w:rsid w:val="00445D0D"/>
    <w:rsid w:val="0045040D"/>
    <w:rsid w:val="004504A1"/>
    <w:rsid w:val="004513F2"/>
    <w:rsid w:val="00452340"/>
    <w:rsid w:val="00452C11"/>
    <w:rsid w:val="00460C30"/>
    <w:rsid w:val="0046262B"/>
    <w:rsid w:val="00463C58"/>
    <w:rsid w:val="00465FB9"/>
    <w:rsid w:val="00466302"/>
    <w:rsid w:val="0046647B"/>
    <w:rsid w:val="0047370C"/>
    <w:rsid w:val="00475098"/>
    <w:rsid w:val="0047522D"/>
    <w:rsid w:val="00476BA1"/>
    <w:rsid w:val="00477488"/>
    <w:rsid w:val="0048408F"/>
    <w:rsid w:val="00486637"/>
    <w:rsid w:val="004912F8"/>
    <w:rsid w:val="00491AAA"/>
    <w:rsid w:val="004931C9"/>
    <w:rsid w:val="004946A3"/>
    <w:rsid w:val="004966DD"/>
    <w:rsid w:val="00496848"/>
    <w:rsid w:val="00496A1A"/>
    <w:rsid w:val="00497760"/>
    <w:rsid w:val="004A1518"/>
    <w:rsid w:val="004A235E"/>
    <w:rsid w:val="004A28B4"/>
    <w:rsid w:val="004A3E25"/>
    <w:rsid w:val="004A3F7E"/>
    <w:rsid w:val="004A537B"/>
    <w:rsid w:val="004A5428"/>
    <w:rsid w:val="004A718F"/>
    <w:rsid w:val="004B155C"/>
    <w:rsid w:val="004B1A8C"/>
    <w:rsid w:val="004B27E2"/>
    <w:rsid w:val="004B48B9"/>
    <w:rsid w:val="004B51ED"/>
    <w:rsid w:val="004B7D4E"/>
    <w:rsid w:val="004B7DCE"/>
    <w:rsid w:val="004C0388"/>
    <w:rsid w:val="004C1C34"/>
    <w:rsid w:val="004C34ED"/>
    <w:rsid w:val="004C3692"/>
    <w:rsid w:val="004C51EC"/>
    <w:rsid w:val="004C5A91"/>
    <w:rsid w:val="004E2A10"/>
    <w:rsid w:val="004E3092"/>
    <w:rsid w:val="004E4AF3"/>
    <w:rsid w:val="004E65DD"/>
    <w:rsid w:val="004E72B4"/>
    <w:rsid w:val="004E75E2"/>
    <w:rsid w:val="004E78E9"/>
    <w:rsid w:val="004F467D"/>
    <w:rsid w:val="004F549E"/>
    <w:rsid w:val="004F7344"/>
    <w:rsid w:val="00500494"/>
    <w:rsid w:val="00504C79"/>
    <w:rsid w:val="00504F01"/>
    <w:rsid w:val="00511320"/>
    <w:rsid w:val="00516293"/>
    <w:rsid w:val="0051692C"/>
    <w:rsid w:val="00516ABD"/>
    <w:rsid w:val="00516D4D"/>
    <w:rsid w:val="005175FE"/>
    <w:rsid w:val="005201C0"/>
    <w:rsid w:val="005201E9"/>
    <w:rsid w:val="00521B4C"/>
    <w:rsid w:val="00522E2A"/>
    <w:rsid w:val="005256D3"/>
    <w:rsid w:val="005259E7"/>
    <w:rsid w:val="00525CB2"/>
    <w:rsid w:val="005265A5"/>
    <w:rsid w:val="00527760"/>
    <w:rsid w:val="00527B27"/>
    <w:rsid w:val="005316B2"/>
    <w:rsid w:val="00531BEE"/>
    <w:rsid w:val="005323A2"/>
    <w:rsid w:val="005331D5"/>
    <w:rsid w:val="0053470F"/>
    <w:rsid w:val="00535473"/>
    <w:rsid w:val="005358B7"/>
    <w:rsid w:val="00535CEF"/>
    <w:rsid w:val="00537DBF"/>
    <w:rsid w:val="00540F01"/>
    <w:rsid w:val="00541534"/>
    <w:rsid w:val="00542878"/>
    <w:rsid w:val="00542AFD"/>
    <w:rsid w:val="00543E68"/>
    <w:rsid w:val="00544BFC"/>
    <w:rsid w:val="0054553F"/>
    <w:rsid w:val="005466DB"/>
    <w:rsid w:val="00547EE5"/>
    <w:rsid w:val="00547F11"/>
    <w:rsid w:val="00550366"/>
    <w:rsid w:val="00551F42"/>
    <w:rsid w:val="005547BD"/>
    <w:rsid w:val="00556526"/>
    <w:rsid w:val="005570A7"/>
    <w:rsid w:val="005606DC"/>
    <w:rsid w:val="00561130"/>
    <w:rsid w:val="0056773D"/>
    <w:rsid w:val="00567B89"/>
    <w:rsid w:val="00567DEC"/>
    <w:rsid w:val="0057035B"/>
    <w:rsid w:val="0057428A"/>
    <w:rsid w:val="005818E3"/>
    <w:rsid w:val="00582D26"/>
    <w:rsid w:val="0058358B"/>
    <w:rsid w:val="00583A87"/>
    <w:rsid w:val="00585D65"/>
    <w:rsid w:val="00586854"/>
    <w:rsid w:val="00587F86"/>
    <w:rsid w:val="005948EF"/>
    <w:rsid w:val="005951FB"/>
    <w:rsid w:val="00597430"/>
    <w:rsid w:val="005A03DD"/>
    <w:rsid w:val="005A0B70"/>
    <w:rsid w:val="005A40A4"/>
    <w:rsid w:val="005A5161"/>
    <w:rsid w:val="005A5A37"/>
    <w:rsid w:val="005A704E"/>
    <w:rsid w:val="005A782D"/>
    <w:rsid w:val="005B0526"/>
    <w:rsid w:val="005B2924"/>
    <w:rsid w:val="005B2D66"/>
    <w:rsid w:val="005C04B1"/>
    <w:rsid w:val="005C2ABA"/>
    <w:rsid w:val="005C524E"/>
    <w:rsid w:val="005C5AB9"/>
    <w:rsid w:val="005C6AB8"/>
    <w:rsid w:val="005D2136"/>
    <w:rsid w:val="005D3E68"/>
    <w:rsid w:val="005D52E5"/>
    <w:rsid w:val="005D5F88"/>
    <w:rsid w:val="005D6057"/>
    <w:rsid w:val="005D778C"/>
    <w:rsid w:val="005D79C3"/>
    <w:rsid w:val="005E0C8B"/>
    <w:rsid w:val="005E0EC2"/>
    <w:rsid w:val="005E17C2"/>
    <w:rsid w:val="005E1C60"/>
    <w:rsid w:val="005E2CBE"/>
    <w:rsid w:val="005E40CC"/>
    <w:rsid w:val="005E4870"/>
    <w:rsid w:val="005E50B8"/>
    <w:rsid w:val="005E57C9"/>
    <w:rsid w:val="005F0696"/>
    <w:rsid w:val="005F2582"/>
    <w:rsid w:val="005F265B"/>
    <w:rsid w:val="005F4C97"/>
    <w:rsid w:val="005F5311"/>
    <w:rsid w:val="00601339"/>
    <w:rsid w:val="00601861"/>
    <w:rsid w:val="0060197F"/>
    <w:rsid w:val="00601CB2"/>
    <w:rsid w:val="006055F6"/>
    <w:rsid w:val="00605902"/>
    <w:rsid w:val="00606105"/>
    <w:rsid w:val="0061124D"/>
    <w:rsid w:val="00611905"/>
    <w:rsid w:val="00613283"/>
    <w:rsid w:val="00613A39"/>
    <w:rsid w:val="006157B3"/>
    <w:rsid w:val="006214B0"/>
    <w:rsid w:val="00622ABC"/>
    <w:rsid w:val="00623204"/>
    <w:rsid w:val="00623B41"/>
    <w:rsid w:val="00624034"/>
    <w:rsid w:val="0062470C"/>
    <w:rsid w:val="00627C05"/>
    <w:rsid w:val="00631D8C"/>
    <w:rsid w:val="00631E24"/>
    <w:rsid w:val="0063347E"/>
    <w:rsid w:val="00637269"/>
    <w:rsid w:val="00637FC3"/>
    <w:rsid w:val="006442E0"/>
    <w:rsid w:val="006444A9"/>
    <w:rsid w:val="00645D40"/>
    <w:rsid w:val="0064607A"/>
    <w:rsid w:val="00647AEA"/>
    <w:rsid w:val="00652672"/>
    <w:rsid w:val="00654FC9"/>
    <w:rsid w:val="0065542B"/>
    <w:rsid w:val="00655625"/>
    <w:rsid w:val="0065568F"/>
    <w:rsid w:val="0065594D"/>
    <w:rsid w:val="00655A90"/>
    <w:rsid w:val="00655BA3"/>
    <w:rsid w:val="006562E4"/>
    <w:rsid w:val="0065656E"/>
    <w:rsid w:val="006569D5"/>
    <w:rsid w:val="00656FE2"/>
    <w:rsid w:val="00657AD2"/>
    <w:rsid w:val="00660D6F"/>
    <w:rsid w:val="00664518"/>
    <w:rsid w:val="006645DB"/>
    <w:rsid w:val="00664F22"/>
    <w:rsid w:val="00667A13"/>
    <w:rsid w:val="00670241"/>
    <w:rsid w:val="00671B55"/>
    <w:rsid w:val="00671DB5"/>
    <w:rsid w:val="00674872"/>
    <w:rsid w:val="00674DE5"/>
    <w:rsid w:val="0067797A"/>
    <w:rsid w:val="00680D8A"/>
    <w:rsid w:val="00682454"/>
    <w:rsid w:val="00682684"/>
    <w:rsid w:val="006832CF"/>
    <w:rsid w:val="00686BB2"/>
    <w:rsid w:val="006878E1"/>
    <w:rsid w:val="0069304A"/>
    <w:rsid w:val="0069590B"/>
    <w:rsid w:val="00695BD5"/>
    <w:rsid w:val="0069684A"/>
    <w:rsid w:val="006969AA"/>
    <w:rsid w:val="00697D6C"/>
    <w:rsid w:val="006A048D"/>
    <w:rsid w:val="006A268D"/>
    <w:rsid w:val="006A2ADE"/>
    <w:rsid w:val="006A2DBF"/>
    <w:rsid w:val="006A3EBA"/>
    <w:rsid w:val="006A77BA"/>
    <w:rsid w:val="006B5CAE"/>
    <w:rsid w:val="006B6EA6"/>
    <w:rsid w:val="006B6FF3"/>
    <w:rsid w:val="006C0343"/>
    <w:rsid w:val="006C108B"/>
    <w:rsid w:val="006C1704"/>
    <w:rsid w:val="006C1A65"/>
    <w:rsid w:val="006C29A7"/>
    <w:rsid w:val="006C5090"/>
    <w:rsid w:val="006C6261"/>
    <w:rsid w:val="006C6430"/>
    <w:rsid w:val="006C707E"/>
    <w:rsid w:val="006D2BA9"/>
    <w:rsid w:val="006D397E"/>
    <w:rsid w:val="006E1829"/>
    <w:rsid w:val="006E1CCD"/>
    <w:rsid w:val="006E2366"/>
    <w:rsid w:val="006E4547"/>
    <w:rsid w:val="006E483B"/>
    <w:rsid w:val="006E492B"/>
    <w:rsid w:val="006E5BE6"/>
    <w:rsid w:val="006E68D0"/>
    <w:rsid w:val="006E6E70"/>
    <w:rsid w:val="006F1D13"/>
    <w:rsid w:val="006F36EF"/>
    <w:rsid w:val="006F47A8"/>
    <w:rsid w:val="006F4986"/>
    <w:rsid w:val="006F6085"/>
    <w:rsid w:val="006F6CBD"/>
    <w:rsid w:val="0070030F"/>
    <w:rsid w:val="007003E3"/>
    <w:rsid w:val="00701598"/>
    <w:rsid w:val="00701639"/>
    <w:rsid w:val="00701893"/>
    <w:rsid w:val="00703430"/>
    <w:rsid w:val="00704A95"/>
    <w:rsid w:val="00705BFC"/>
    <w:rsid w:val="00706392"/>
    <w:rsid w:val="00706EB2"/>
    <w:rsid w:val="00707C71"/>
    <w:rsid w:val="00707C99"/>
    <w:rsid w:val="0071145A"/>
    <w:rsid w:val="00711C9A"/>
    <w:rsid w:val="00716EE7"/>
    <w:rsid w:val="00717232"/>
    <w:rsid w:val="0072050F"/>
    <w:rsid w:val="00720DBC"/>
    <w:rsid w:val="00721A82"/>
    <w:rsid w:val="00721FD1"/>
    <w:rsid w:val="0072240A"/>
    <w:rsid w:val="00723561"/>
    <w:rsid w:val="007235E4"/>
    <w:rsid w:val="00725493"/>
    <w:rsid w:val="007261FD"/>
    <w:rsid w:val="00726F96"/>
    <w:rsid w:val="0072710D"/>
    <w:rsid w:val="00727198"/>
    <w:rsid w:val="00727302"/>
    <w:rsid w:val="00727DAA"/>
    <w:rsid w:val="00730055"/>
    <w:rsid w:val="007300C4"/>
    <w:rsid w:val="00732260"/>
    <w:rsid w:val="0073378D"/>
    <w:rsid w:val="00733D4C"/>
    <w:rsid w:val="00737844"/>
    <w:rsid w:val="007415C6"/>
    <w:rsid w:val="00741CA9"/>
    <w:rsid w:val="00744447"/>
    <w:rsid w:val="00751717"/>
    <w:rsid w:val="007542CA"/>
    <w:rsid w:val="00754CE1"/>
    <w:rsid w:val="007600A3"/>
    <w:rsid w:val="00760BFE"/>
    <w:rsid w:val="0076127D"/>
    <w:rsid w:val="00761F1D"/>
    <w:rsid w:val="00762345"/>
    <w:rsid w:val="007642C1"/>
    <w:rsid w:val="00764BDD"/>
    <w:rsid w:val="00764EF8"/>
    <w:rsid w:val="00766840"/>
    <w:rsid w:val="007703E9"/>
    <w:rsid w:val="007708AB"/>
    <w:rsid w:val="00771625"/>
    <w:rsid w:val="00772376"/>
    <w:rsid w:val="00773577"/>
    <w:rsid w:val="00775298"/>
    <w:rsid w:val="00775590"/>
    <w:rsid w:val="0077564F"/>
    <w:rsid w:val="00781235"/>
    <w:rsid w:val="00784355"/>
    <w:rsid w:val="00786117"/>
    <w:rsid w:val="00787327"/>
    <w:rsid w:val="007906AF"/>
    <w:rsid w:val="00790B57"/>
    <w:rsid w:val="007919BC"/>
    <w:rsid w:val="00794424"/>
    <w:rsid w:val="00794C89"/>
    <w:rsid w:val="007950DD"/>
    <w:rsid w:val="00795A17"/>
    <w:rsid w:val="007965C0"/>
    <w:rsid w:val="007965E2"/>
    <w:rsid w:val="00797191"/>
    <w:rsid w:val="007A0200"/>
    <w:rsid w:val="007A09BB"/>
    <w:rsid w:val="007A1D74"/>
    <w:rsid w:val="007A20FA"/>
    <w:rsid w:val="007A4108"/>
    <w:rsid w:val="007A4811"/>
    <w:rsid w:val="007A4B5F"/>
    <w:rsid w:val="007A4EA9"/>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D0C85"/>
    <w:rsid w:val="007D13E3"/>
    <w:rsid w:val="007D13F3"/>
    <w:rsid w:val="007D2A4B"/>
    <w:rsid w:val="007D34B4"/>
    <w:rsid w:val="007D39D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553A"/>
    <w:rsid w:val="0080759D"/>
    <w:rsid w:val="008079EC"/>
    <w:rsid w:val="008168DE"/>
    <w:rsid w:val="00816B3F"/>
    <w:rsid w:val="0081754D"/>
    <w:rsid w:val="0081779E"/>
    <w:rsid w:val="008177B9"/>
    <w:rsid w:val="00817F65"/>
    <w:rsid w:val="00821801"/>
    <w:rsid w:val="0082527A"/>
    <w:rsid w:val="00825CD8"/>
    <w:rsid w:val="00827313"/>
    <w:rsid w:val="0083014D"/>
    <w:rsid w:val="0083298F"/>
    <w:rsid w:val="00834152"/>
    <w:rsid w:val="008356FF"/>
    <w:rsid w:val="00835AAF"/>
    <w:rsid w:val="00836831"/>
    <w:rsid w:val="00837DDE"/>
    <w:rsid w:val="00844191"/>
    <w:rsid w:val="00850F0A"/>
    <w:rsid w:val="008511DF"/>
    <w:rsid w:val="008523F5"/>
    <w:rsid w:val="008548F9"/>
    <w:rsid w:val="0085575C"/>
    <w:rsid w:val="0085791F"/>
    <w:rsid w:val="00857988"/>
    <w:rsid w:val="0086244F"/>
    <w:rsid w:val="0086262F"/>
    <w:rsid w:val="00871F40"/>
    <w:rsid w:val="00873D99"/>
    <w:rsid w:val="00874277"/>
    <w:rsid w:val="00874F99"/>
    <w:rsid w:val="00881AC0"/>
    <w:rsid w:val="0088213F"/>
    <w:rsid w:val="00883121"/>
    <w:rsid w:val="0088392F"/>
    <w:rsid w:val="00884426"/>
    <w:rsid w:val="008863B2"/>
    <w:rsid w:val="00886584"/>
    <w:rsid w:val="00886745"/>
    <w:rsid w:val="00886D60"/>
    <w:rsid w:val="0088730B"/>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7E8"/>
    <w:rsid w:val="008A6E28"/>
    <w:rsid w:val="008B47F3"/>
    <w:rsid w:val="008B5C61"/>
    <w:rsid w:val="008B760D"/>
    <w:rsid w:val="008C44CB"/>
    <w:rsid w:val="008C458F"/>
    <w:rsid w:val="008C50AF"/>
    <w:rsid w:val="008C671D"/>
    <w:rsid w:val="008D1D39"/>
    <w:rsid w:val="008D4E58"/>
    <w:rsid w:val="008D5049"/>
    <w:rsid w:val="008D538C"/>
    <w:rsid w:val="008D6DDF"/>
    <w:rsid w:val="008D6FDB"/>
    <w:rsid w:val="008D721C"/>
    <w:rsid w:val="008E33FD"/>
    <w:rsid w:val="008E354E"/>
    <w:rsid w:val="008E44D1"/>
    <w:rsid w:val="008E661B"/>
    <w:rsid w:val="008E75E7"/>
    <w:rsid w:val="008E7F8A"/>
    <w:rsid w:val="008F1161"/>
    <w:rsid w:val="008F479E"/>
    <w:rsid w:val="009011F1"/>
    <w:rsid w:val="00905BA5"/>
    <w:rsid w:val="00910014"/>
    <w:rsid w:val="009117F7"/>
    <w:rsid w:val="009127A6"/>
    <w:rsid w:val="00914463"/>
    <w:rsid w:val="00914705"/>
    <w:rsid w:val="0091528B"/>
    <w:rsid w:val="009157B1"/>
    <w:rsid w:val="0091674F"/>
    <w:rsid w:val="00917CAF"/>
    <w:rsid w:val="00921004"/>
    <w:rsid w:val="00922FDE"/>
    <w:rsid w:val="00924F11"/>
    <w:rsid w:val="00925936"/>
    <w:rsid w:val="009271BE"/>
    <w:rsid w:val="009272D7"/>
    <w:rsid w:val="009305A8"/>
    <w:rsid w:val="00930611"/>
    <w:rsid w:val="00931503"/>
    <w:rsid w:val="00933532"/>
    <w:rsid w:val="00941528"/>
    <w:rsid w:val="009416FD"/>
    <w:rsid w:val="00942092"/>
    <w:rsid w:val="00942733"/>
    <w:rsid w:val="00942B53"/>
    <w:rsid w:val="00942C70"/>
    <w:rsid w:val="00943343"/>
    <w:rsid w:val="009439ED"/>
    <w:rsid w:val="00944ED2"/>
    <w:rsid w:val="009458C9"/>
    <w:rsid w:val="00945ECF"/>
    <w:rsid w:val="0094610C"/>
    <w:rsid w:val="00946694"/>
    <w:rsid w:val="009467D3"/>
    <w:rsid w:val="00946ECB"/>
    <w:rsid w:val="00950A55"/>
    <w:rsid w:val="00950AD3"/>
    <w:rsid w:val="00951B99"/>
    <w:rsid w:val="00951CDB"/>
    <w:rsid w:val="00951EC0"/>
    <w:rsid w:val="00952A87"/>
    <w:rsid w:val="00952F86"/>
    <w:rsid w:val="00955C03"/>
    <w:rsid w:val="00956DE7"/>
    <w:rsid w:val="0095706F"/>
    <w:rsid w:val="0096387F"/>
    <w:rsid w:val="00964237"/>
    <w:rsid w:val="009647EC"/>
    <w:rsid w:val="00965812"/>
    <w:rsid w:val="0096599E"/>
    <w:rsid w:val="00966813"/>
    <w:rsid w:val="00967B16"/>
    <w:rsid w:val="00970284"/>
    <w:rsid w:val="00970EE4"/>
    <w:rsid w:val="009718FA"/>
    <w:rsid w:val="0097301B"/>
    <w:rsid w:val="009731FA"/>
    <w:rsid w:val="00973FEF"/>
    <w:rsid w:val="00974D2D"/>
    <w:rsid w:val="009754DD"/>
    <w:rsid w:val="009754E1"/>
    <w:rsid w:val="009759AC"/>
    <w:rsid w:val="00977C78"/>
    <w:rsid w:val="00977D49"/>
    <w:rsid w:val="00977E06"/>
    <w:rsid w:val="00980562"/>
    <w:rsid w:val="00980C9E"/>
    <w:rsid w:val="0098136F"/>
    <w:rsid w:val="00982B8F"/>
    <w:rsid w:val="00983642"/>
    <w:rsid w:val="00986999"/>
    <w:rsid w:val="00986F0C"/>
    <w:rsid w:val="00987D6D"/>
    <w:rsid w:val="00990B25"/>
    <w:rsid w:val="00991CDF"/>
    <w:rsid w:val="009923C5"/>
    <w:rsid w:val="0099260C"/>
    <w:rsid w:val="00992BDE"/>
    <w:rsid w:val="0099320E"/>
    <w:rsid w:val="00997308"/>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29C9"/>
    <w:rsid w:val="009B4291"/>
    <w:rsid w:val="009B4F3F"/>
    <w:rsid w:val="009B5519"/>
    <w:rsid w:val="009B559E"/>
    <w:rsid w:val="009B6B40"/>
    <w:rsid w:val="009C05B2"/>
    <w:rsid w:val="009C0809"/>
    <w:rsid w:val="009C1066"/>
    <w:rsid w:val="009C1372"/>
    <w:rsid w:val="009C353B"/>
    <w:rsid w:val="009C5373"/>
    <w:rsid w:val="009C5669"/>
    <w:rsid w:val="009C6404"/>
    <w:rsid w:val="009D0240"/>
    <w:rsid w:val="009D1CF8"/>
    <w:rsid w:val="009D2D03"/>
    <w:rsid w:val="009D3B98"/>
    <w:rsid w:val="009D44A7"/>
    <w:rsid w:val="009D56D8"/>
    <w:rsid w:val="009D5ECD"/>
    <w:rsid w:val="009D6055"/>
    <w:rsid w:val="009D7BF6"/>
    <w:rsid w:val="009E0D31"/>
    <w:rsid w:val="009E10EE"/>
    <w:rsid w:val="009E12A8"/>
    <w:rsid w:val="009E263F"/>
    <w:rsid w:val="009E33BA"/>
    <w:rsid w:val="009E4FB7"/>
    <w:rsid w:val="009E5F11"/>
    <w:rsid w:val="009E6480"/>
    <w:rsid w:val="009E7994"/>
    <w:rsid w:val="009F143B"/>
    <w:rsid w:val="009F1CD1"/>
    <w:rsid w:val="009F2DB4"/>
    <w:rsid w:val="009F2EEB"/>
    <w:rsid w:val="009F2F3F"/>
    <w:rsid w:val="009F56DB"/>
    <w:rsid w:val="009F58BA"/>
    <w:rsid w:val="009F73BD"/>
    <w:rsid w:val="009F75DF"/>
    <w:rsid w:val="00A00055"/>
    <w:rsid w:val="00A00101"/>
    <w:rsid w:val="00A02270"/>
    <w:rsid w:val="00A077D2"/>
    <w:rsid w:val="00A1000C"/>
    <w:rsid w:val="00A16942"/>
    <w:rsid w:val="00A17A72"/>
    <w:rsid w:val="00A20E69"/>
    <w:rsid w:val="00A21970"/>
    <w:rsid w:val="00A228F4"/>
    <w:rsid w:val="00A23D9B"/>
    <w:rsid w:val="00A23DD8"/>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22AC"/>
    <w:rsid w:val="00A427D6"/>
    <w:rsid w:val="00A46E96"/>
    <w:rsid w:val="00A4759A"/>
    <w:rsid w:val="00A47679"/>
    <w:rsid w:val="00A47AAA"/>
    <w:rsid w:val="00A4F2CE"/>
    <w:rsid w:val="00A501AE"/>
    <w:rsid w:val="00A507AC"/>
    <w:rsid w:val="00A52030"/>
    <w:rsid w:val="00A5230D"/>
    <w:rsid w:val="00A54504"/>
    <w:rsid w:val="00A5538F"/>
    <w:rsid w:val="00A5541B"/>
    <w:rsid w:val="00A5787A"/>
    <w:rsid w:val="00A60633"/>
    <w:rsid w:val="00A60E9F"/>
    <w:rsid w:val="00A61F56"/>
    <w:rsid w:val="00A62A69"/>
    <w:rsid w:val="00A62BEC"/>
    <w:rsid w:val="00A63A63"/>
    <w:rsid w:val="00A658C1"/>
    <w:rsid w:val="00A66684"/>
    <w:rsid w:val="00A734AD"/>
    <w:rsid w:val="00A74C70"/>
    <w:rsid w:val="00A76050"/>
    <w:rsid w:val="00A76A29"/>
    <w:rsid w:val="00A770E4"/>
    <w:rsid w:val="00A804D9"/>
    <w:rsid w:val="00A81643"/>
    <w:rsid w:val="00A81C21"/>
    <w:rsid w:val="00A82018"/>
    <w:rsid w:val="00A837A0"/>
    <w:rsid w:val="00A83E6A"/>
    <w:rsid w:val="00A84263"/>
    <w:rsid w:val="00A90707"/>
    <w:rsid w:val="00A90926"/>
    <w:rsid w:val="00A924D3"/>
    <w:rsid w:val="00A927BE"/>
    <w:rsid w:val="00A928EC"/>
    <w:rsid w:val="00A9362C"/>
    <w:rsid w:val="00A94273"/>
    <w:rsid w:val="00A951BE"/>
    <w:rsid w:val="00A96644"/>
    <w:rsid w:val="00A97287"/>
    <w:rsid w:val="00AA0B0F"/>
    <w:rsid w:val="00AA15E5"/>
    <w:rsid w:val="00AA18F9"/>
    <w:rsid w:val="00AA2AA2"/>
    <w:rsid w:val="00AA2DED"/>
    <w:rsid w:val="00AA4E5D"/>
    <w:rsid w:val="00AA79FD"/>
    <w:rsid w:val="00AB1C66"/>
    <w:rsid w:val="00AB435C"/>
    <w:rsid w:val="00AB5DF9"/>
    <w:rsid w:val="00AB7B1D"/>
    <w:rsid w:val="00AB7BFE"/>
    <w:rsid w:val="00AC0CD4"/>
    <w:rsid w:val="00AC4C86"/>
    <w:rsid w:val="00AC4CF3"/>
    <w:rsid w:val="00AC507D"/>
    <w:rsid w:val="00AC5243"/>
    <w:rsid w:val="00AC5A9E"/>
    <w:rsid w:val="00AC74C2"/>
    <w:rsid w:val="00AC7794"/>
    <w:rsid w:val="00AD1FEC"/>
    <w:rsid w:val="00AD2B82"/>
    <w:rsid w:val="00AD2DF1"/>
    <w:rsid w:val="00AD2EA1"/>
    <w:rsid w:val="00AD392D"/>
    <w:rsid w:val="00AD4559"/>
    <w:rsid w:val="00AD772E"/>
    <w:rsid w:val="00AE131E"/>
    <w:rsid w:val="00AE4125"/>
    <w:rsid w:val="00AE58A1"/>
    <w:rsid w:val="00AE5B75"/>
    <w:rsid w:val="00AE6723"/>
    <w:rsid w:val="00AE6BD5"/>
    <w:rsid w:val="00AF19B6"/>
    <w:rsid w:val="00AF1C99"/>
    <w:rsid w:val="00AF3146"/>
    <w:rsid w:val="00AF5E87"/>
    <w:rsid w:val="00AF68BD"/>
    <w:rsid w:val="00AF7193"/>
    <w:rsid w:val="00B00552"/>
    <w:rsid w:val="00B013C6"/>
    <w:rsid w:val="00B02BEE"/>
    <w:rsid w:val="00B06740"/>
    <w:rsid w:val="00B07EF2"/>
    <w:rsid w:val="00B106B7"/>
    <w:rsid w:val="00B10BD5"/>
    <w:rsid w:val="00B11C1C"/>
    <w:rsid w:val="00B12E7A"/>
    <w:rsid w:val="00B13613"/>
    <w:rsid w:val="00B13783"/>
    <w:rsid w:val="00B1571D"/>
    <w:rsid w:val="00B17BD8"/>
    <w:rsid w:val="00B17E56"/>
    <w:rsid w:val="00B256E8"/>
    <w:rsid w:val="00B25C34"/>
    <w:rsid w:val="00B26EEA"/>
    <w:rsid w:val="00B30B53"/>
    <w:rsid w:val="00B313E9"/>
    <w:rsid w:val="00B32325"/>
    <w:rsid w:val="00B328E7"/>
    <w:rsid w:val="00B32AAC"/>
    <w:rsid w:val="00B3379E"/>
    <w:rsid w:val="00B340A4"/>
    <w:rsid w:val="00B340D4"/>
    <w:rsid w:val="00B34179"/>
    <w:rsid w:val="00B34434"/>
    <w:rsid w:val="00B355EC"/>
    <w:rsid w:val="00B411A3"/>
    <w:rsid w:val="00B431AF"/>
    <w:rsid w:val="00B443CF"/>
    <w:rsid w:val="00B45C2D"/>
    <w:rsid w:val="00B46D45"/>
    <w:rsid w:val="00B47985"/>
    <w:rsid w:val="00B50F76"/>
    <w:rsid w:val="00B53696"/>
    <w:rsid w:val="00B56649"/>
    <w:rsid w:val="00B577D8"/>
    <w:rsid w:val="00B625F2"/>
    <w:rsid w:val="00B62982"/>
    <w:rsid w:val="00B62B5B"/>
    <w:rsid w:val="00B64FA2"/>
    <w:rsid w:val="00B65520"/>
    <w:rsid w:val="00B663DC"/>
    <w:rsid w:val="00B671DC"/>
    <w:rsid w:val="00B67430"/>
    <w:rsid w:val="00B710D8"/>
    <w:rsid w:val="00B73629"/>
    <w:rsid w:val="00B7466E"/>
    <w:rsid w:val="00B74AE3"/>
    <w:rsid w:val="00B75E89"/>
    <w:rsid w:val="00B76C2C"/>
    <w:rsid w:val="00B779BD"/>
    <w:rsid w:val="00B8021E"/>
    <w:rsid w:val="00B8028F"/>
    <w:rsid w:val="00B80988"/>
    <w:rsid w:val="00B81A69"/>
    <w:rsid w:val="00B8272C"/>
    <w:rsid w:val="00B833BE"/>
    <w:rsid w:val="00B86538"/>
    <w:rsid w:val="00B87B08"/>
    <w:rsid w:val="00B90099"/>
    <w:rsid w:val="00B90984"/>
    <w:rsid w:val="00B90F2F"/>
    <w:rsid w:val="00B91E2B"/>
    <w:rsid w:val="00B921E4"/>
    <w:rsid w:val="00B93C7A"/>
    <w:rsid w:val="00B94AD0"/>
    <w:rsid w:val="00B956C4"/>
    <w:rsid w:val="00B974E2"/>
    <w:rsid w:val="00BA303A"/>
    <w:rsid w:val="00BA4C54"/>
    <w:rsid w:val="00BA7FF0"/>
    <w:rsid w:val="00BB02FF"/>
    <w:rsid w:val="00BB2152"/>
    <w:rsid w:val="00BB2BE0"/>
    <w:rsid w:val="00BB3529"/>
    <w:rsid w:val="00BB3784"/>
    <w:rsid w:val="00BB405B"/>
    <w:rsid w:val="00BB4B19"/>
    <w:rsid w:val="00BB68F9"/>
    <w:rsid w:val="00BB7FC6"/>
    <w:rsid w:val="00BC29D0"/>
    <w:rsid w:val="00BC4043"/>
    <w:rsid w:val="00BC4FD6"/>
    <w:rsid w:val="00BC7060"/>
    <w:rsid w:val="00BC7526"/>
    <w:rsid w:val="00BC7548"/>
    <w:rsid w:val="00BD128D"/>
    <w:rsid w:val="00BD6F2D"/>
    <w:rsid w:val="00BD797F"/>
    <w:rsid w:val="00BD7F12"/>
    <w:rsid w:val="00BE1470"/>
    <w:rsid w:val="00BE7C72"/>
    <w:rsid w:val="00BF1421"/>
    <w:rsid w:val="00BF2468"/>
    <w:rsid w:val="00BF414E"/>
    <w:rsid w:val="00BF78BF"/>
    <w:rsid w:val="00C00BBF"/>
    <w:rsid w:val="00C02CC4"/>
    <w:rsid w:val="00C03B68"/>
    <w:rsid w:val="00C04AA4"/>
    <w:rsid w:val="00C04EC8"/>
    <w:rsid w:val="00C05445"/>
    <w:rsid w:val="00C06BE9"/>
    <w:rsid w:val="00C112C9"/>
    <w:rsid w:val="00C12CBD"/>
    <w:rsid w:val="00C13469"/>
    <w:rsid w:val="00C134DB"/>
    <w:rsid w:val="00C16D8A"/>
    <w:rsid w:val="00C20847"/>
    <w:rsid w:val="00C222E3"/>
    <w:rsid w:val="00C25B78"/>
    <w:rsid w:val="00C264DC"/>
    <w:rsid w:val="00C26907"/>
    <w:rsid w:val="00C32068"/>
    <w:rsid w:val="00C33410"/>
    <w:rsid w:val="00C33FEF"/>
    <w:rsid w:val="00C34017"/>
    <w:rsid w:val="00C355DF"/>
    <w:rsid w:val="00C4007D"/>
    <w:rsid w:val="00C4163B"/>
    <w:rsid w:val="00C41F24"/>
    <w:rsid w:val="00C43FD0"/>
    <w:rsid w:val="00C4691E"/>
    <w:rsid w:val="00C47619"/>
    <w:rsid w:val="00C51445"/>
    <w:rsid w:val="00C5168E"/>
    <w:rsid w:val="00C51D2A"/>
    <w:rsid w:val="00C52848"/>
    <w:rsid w:val="00C52F61"/>
    <w:rsid w:val="00C6074A"/>
    <w:rsid w:val="00C61FF5"/>
    <w:rsid w:val="00C63606"/>
    <w:rsid w:val="00C6662D"/>
    <w:rsid w:val="00C671F5"/>
    <w:rsid w:val="00C67588"/>
    <w:rsid w:val="00C67ADF"/>
    <w:rsid w:val="00C67E5D"/>
    <w:rsid w:val="00C67F17"/>
    <w:rsid w:val="00C70DB9"/>
    <w:rsid w:val="00C72528"/>
    <w:rsid w:val="00C74025"/>
    <w:rsid w:val="00C748FF"/>
    <w:rsid w:val="00C74DA7"/>
    <w:rsid w:val="00C74FE3"/>
    <w:rsid w:val="00C767DA"/>
    <w:rsid w:val="00C805FB"/>
    <w:rsid w:val="00C80CA7"/>
    <w:rsid w:val="00C81B43"/>
    <w:rsid w:val="00C8227D"/>
    <w:rsid w:val="00C8269C"/>
    <w:rsid w:val="00C83750"/>
    <w:rsid w:val="00C8675B"/>
    <w:rsid w:val="00C86CD7"/>
    <w:rsid w:val="00C86F17"/>
    <w:rsid w:val="00C86F88"/>
    <w:rsid w:val="00C875C6"/>
    <w:rsid w:val="00C87AD2"/>
    <w:rsid w:val="00C87E4C"/>
    <w:rsid w:val="00C91865"/>
    <w:rsid w:val="00C9376B"/>
    <w:rsid w:val="00C9581A"/>
    <w:rsid w:val="00C960BE"/>
    <w:rsid w:val="00C9791B"/>
    <w:rsid w:val="00CA27CB"/>
    <w:rsid w:val="00CA3682"/>
    <w:rsid w:val="00CA5B5C"/>
    <w:rsid w:val="00CB0040"/>
    <w:rsid w:val="00CB4013"/>
    <w:rsid w:val="00CB44BB"/>
    <w:rsid w:val="00CB4580"/>
    <w:rsid w:val="00CC2A7C"/>
    <w:rsid w:val="00CC3476"/>
    <w:rsid w:val="00CC4AEF"/>
    <w:rsid w:val="00CC6C0C"/>
    <w:rsid w:val="00CC719D"/>
    <w:rsid w:val="00CD0D1C"/>
    <w:rsid w:val="00CD38AE"/>
    <w:rsid w:val="00CD44B9"/>
    <w:rsid w:val="00CD482D"/>
    <w:rsid w:val="00CD4BE8"/>
    <w:rsid w:val="00CD55A9"/>
    <w:rsid w:val="00CE03EC"/>
    <w:rsid w:val="00CE2834"/>
    <w:rsid w:val="00CE4CF1"/>
    <w:rsid w:val="00CE51C3"/>
    <w:rsid w:val="00CE7264"/>
    <w:rsid w:val="00CF158B"/>
    <w:rsid w:val="00CF5301"/>
    <w:rsid w:val="00CF534A"/>
    <w:rsid w:val="00CF55D6"/>
    <w:rsid w:val="00CF6484"/>
    <w:rsid w:val="00CF78D3"/>
    <w:rsid w:val="00D016C5"/>
    <w:rsid w:val="00D01B41"/>
    <w:rsid w:val="00D02312"/>
    <w:rsid w:val="00D10177"/>
    <w:rsid w:val="00D10B27"/>
    <w:rsid w:val="00D11264"/>
    <w:rsid w:val="00D11CB9"/>
    <w:rsid w:val="00D121FA"/>
    <w:rsid w:val="00D12B6B"/>
    <w:rsid w:val="00D12CFF"/>
    <w:rsid w:val="00D14AF4"/>
    <w:rsid w:val="00D153C3"/>
    <w:rsid w:val="00D156AF"/>
    <w:rsid w:val="00D15A86"/>
    <w:rsid w:val="00D16367"/>
    <w:rsid w:val="00D16699"/>
    <w:rsid w:val="00D202C6"/>
    <w:rsid w:val="00D2092C"/>
    <w:rsid w:val="00D228DE"/>
    <w:rsid w:val="00D22DC3"/>
    <w:rsid w:val="00D23454"/>
    <w:rsid w:val="00D25683"/>
    <w:rsid w:val="00D27042"/>
    <w:rsid w:val="00D321AA"/>
    <w:rsid w:val="00D322D9"/>
    <w:rsid w:val="00D333A4"/>
    <w:rsid w:val="00D345C8"/>
    <w:rsid w:val="00D34C3D"/>
    <w:rsid w:val="00D35DD1"/>
    <w:rsid w:val="00D40191"/>
    <w:rsid w:val="00D4077C"/>
    <w:rsid w:val="00D422AF"/>
    <w:rsid w:val="00D4253A"/>
    <w:rsid w:val="00D425C7"/>
    <w:rsid w:val="00D43982"/>
    <w:rsid w:val="00D43EB8"/>
    <w:rsid w:val="00D45148"/>
    <w:rsid w:val="00D46C5C"/>
    <w:rsid w:val="00D50B42"/>
    <w:rsid w:val="00D513C0"/>
    <w:rsid w:val="00D5307F"/>
    <w:rsid w:val="00D56587"/>
    <w:rsid w:val="00D56939"/>
    <w:rsid w:val="00D57228"/>
    <w:rsid w:val="00D618A4"/>
    <w:rsid w:val="00D61C6D"/>
    <w:rsid w:val="00D624A6"/>
    <w:rsid w:val="00D62940"/>
    <w:rsid w:val="00D64034"/>
    <w:rsid w:val="00D6481C"/>
    <w:rsid w:val="00D65726"/>
    <w:rsid w:val="00D7246B"/>
    <w:rsid w:val="00D724FF"/>
    <w:rsid w:val="00D726ED"/>
    <w:rsid w:val="00D72832"/>
    <w:rsid w:val="00D73109"/>
    <w:rsid w:val="00D73C0A"/>
    <w:rsid w:val="00D76C43"/>
    <w:rsid w:val="00D80C4B"/>
    <w:rsid w:val="00D810EC"/>
    <w:rsid w:val="00D835B6"/>
    <w:rsid w:val="00D84464"/>
    <w:rsid w:val="00D8548C"/>
    <w:rsid w:val="00D87070"/>
    <w:rsid w:val="00D91782"/>
    <w:rsid w:val="00D92107"/>
    <w:rsid w:val="00D94999"/>
    <w:rsid w:val="00D9620F"/>
    <w:rsid w:val="00DA0540"/>
    <w:rsid w:val="00DA0762"/>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D7806"/>
    <w:rsid w:val="00DD7BB8"/>
    <w:rsid w:val="00DE09C3"/>
    <w:rsid w:val="00DE2966"/>
    <w:rsid w:val="00DE4D13"/>
    <w:rsid w:val="00DE6DA2"/>
    <w:rsid w:val="00DF0424"/>
    <w:rsid w:val="00DF3781"/>
    <w:rsid w:val="00DF6291"/>
    <w:rsid w:val="00DF6E69"/>
    <w:rsid w:val="00DF6FA9"/>
    <w:rsid w:val="00DF779F"/>
    <w:rsid w:val="00E0140B"/>
    <w:rsid w:val="00E01785"/>
    <w:rsid w:val="00E01BEC"/>
    <w:rsid w:val="00E03F92"/>
    <w:rsid w:val="00E06847"/>
    <w:rsid w:val="00E06EE2"/>
    <w:rsid w:val="00E107CA"/>
    <w:rsid w:val="00E1216B"/>
    <w:rsid w:val="00E1406E"/>
    <w:rsid w:val="00E1477F"/>
    <w:rsid w:val="00E16C63"/>
    <w:rsid w:val="00E23093"/>
    <w:rsid w:val="00E25D01"/>
    <w:rsid w:val="00E25D54"/>
    <w:rsid w:val="00E2709A"/>
    <w:rsid w:val="00E30E76"/>
    <w:rsid w:val="00E31E0C"/>
    <w:rsid w:val="00E3322A"/>
    <w:rsid w:val="00E341F5"/>
    <w:rsid w:val="00E3654E"/>
    <w:rsid w:val="00E36DE4"/>
    <w:rsid w:val="00E37F93"/>
    <w:rsid w:val="00E406EA"/>
    <w:rsid w:val="00E4176F"/>
    <w:rsid w:val="00E41CE1"/>
    <w:rsid w:val="00E42C7B"/>
    <w:rsid w:val="00E43171"/>
    <w:rsid w:val="00E43B5E"/>
    <w:rsid w:val="00E43D94"/>
    <w:rsid w:val="00E45B51"/>
    <w:rsid w:val="00E50A48"/>
    <w:rsid w:val="00E52515"/>
    <w:rsid w:val="00E52518"/>
    <w:rsid w:val="00E531B9"/>
    <w:rsid w:val="00E53BC5"/>
    <w:rsid w:val="00E56BAF"/>
    <w:rsid w:val="00E5758B"/>
    <w:rsid w:val="00E57869"/>
    <w:rsid w:val="00E60C64"/>
    <w:rsid w:val="00E6191D"/>
    <w:rsid w:val="00E61DBC"/>
    <w:rsid w:val="00E637A7"/>
    <w:rsid w:val="00E64057"/>
    <w:rsid w:val="00E664B4"/>
    <w:rsid w:val="00E66AFF"/>
    <w:rsid w:val="00E66FE2"/>
    <w:rsid w:val="00E6771C"/>
    <w:rsid w:val="00E70381"/>
    <w:rsid w:val="00E705E6"/>
    <w:rsid w:val="00E70EAE"/>
    <w:rsid w:val="00E70F8F"/>
    <w:rsid w:val="00E716E5"/>
    <w:rsid w:val="00E729DC"/>
    <w:rsid w:val="00E73DEF"/>
    <w:rsid w:val="00E753EC"/>
    <w:rsid w:val="00E76B37"/>
    <w:rsid w:val="00E80D65"/>
    <w:rsid w:val="00E8259B"/>
    <w:rsid w:val="00E8557F"/>
    <w:rsid w:val="00E864E4"/>
    <w:rsid w:val="00E900E2"/>
    <w:rsid w:val="00E91723"/>
    <w:rsid w:val="00E93B5C"/>
    <w:rsid w:val="00E968FC"/>
    <w:rsid w:val="00EA0220"/>
    <w:rsid w:val="00EA0ADC"/>
    <w:rsid w:val="00EA21E9"/>
    <w:rsid w:val="00EA4C4B"/>
    <w:rsid w:val="00EA77BE"/>
    <w:rsid w:val="00EB0FDD"/>
    <w:rsid w:val="00EB2090"/>
    <w:rsid w:val="00EB23CD"/>
    <w:rsid w:val="00EB2629"/>
    <w:rsid w:val="00EB5299"/>
    <w:rsid w:val="00EB5D75"/>
    <w:rsid w:val="00EB6F2C"/>
    <w:rsid w:val="00EC1316"/>
    <w:rsid w:val="00EC19C1"/>
    <w:rsid w:val="00EC25F1"/>
    <w:rsid w:val="00EC283A"/>
    <w:rsid w:val="00EC3551"/>
    <w:rsid w:val="00EC7271"/>
    <w:rsid w:val="00EC7673"/>
    <w:rsid w:val="00ED1FD0"/>
    <w:rsid w:val="00ED2086"/>
    <w:rsid w:val="00ED2615"/>
    <w:rsid w:val="00ED38AF"/>
    <w:rsid w:val="00ED60A1"/>
    <w:rsid w:val="00ED6123"/>
    <w:rsid w:val="00ED69A0"/>
    <w:rsid w:val="00EE0731"/>
    <w:rsid w:val="00EE184B"/>
    <w:rsid w:val="00EE1C4A"/>
    <w:rsid w:val="00EE6052"/>
    <w:rsid w:val="00EE6BEB"/>
    <w:rsid w:val="00EE6D21"/>
    <w:rsid w:val="00F01B55"/>
    <w:rsid w:val="00F0237B"/>
    <w:rsid w:val="00F03C15"/>
    <w:rsid w:val="00F04BDE"/>
    <w:rsid w:val="00F06498"/>
    <w:rsid w:val="00F06E99"/>
    <w:rsid w:val="00F0723B"/>
    <w:rsid w:val="00F0786F"/>
    <w:rsid w:val="00F105E7"/>
    <w:rsid w:val="00F11E0A"/>
    <w:rsid w:val="00F13013"/>
    <w:rsid w:val="00F14D9E"/>
    <w:rsid w:val="00F14F22"/>
    <w:rsid w:val="00F16104"/>
    <w:rsid w:val="00F16CF9"/>
    <w:rsid w:val="00F20B09"/>
    <w:rsid w:val="00F21BC5"/>
    <w:rsid w:val="00F221E2"/>
    <w:rsid w:val="00F24EDD"/>
    <w:rsid w:val="00F25216"/>
    <w:rsid w:val="00F25CB6"/>
    <w:rsid w:val="00F26D2D"/>
    <w:rsid w:val="00F3167E"/>
    <w:rsid w:val="00F324DD"/>
    <w:rsid w:val="00F3335E"/>
    <w:rsid w:val="00F33742"/>
    <w:rsid w:val="00F33829"/>
    <w:rsid w:val="00F349E0"/>
    <w:rsid w:val="00F368DD"/>
    <w:rsid w:val="00F36AB3"/>
    <w:rsid w:val="00F36BF0"/>
    <w:rsid w:val="00F37DF8"/>
    <w:rsid w:val="00F4038B"/>
    <w:rsid w:val="00F439B5"/>
    <w:rsid w:val="00F43D2A"/>
    <w:rsid w:val="00F44002"/>
    <w:rsid w:val="00F44F77"/>
    <w:rsid w:val="00F45F80"/>
    <w:rsid w:val="00F52E75"/>
    <w:rsid w:val="00F54303"/>
    <w:rsid w:val="00F54638"/>
    <w:rsid w:val="00F54C75"/>
    <w:rsid w:val="00F57DED"/>
    <w:rsid w:val="00F63F49"/>
    <w:rsid w:val="00F6477C"/>
    <w:rsid w:val="00F65837"/>
    <w:rsid w:val="00F663F6"/>
    <w:rsid w:val="00F6707C"/>
    <w:rsid w:val="00F70C4B"/>
    <w:rsid w:val="00F713A4"/>
    <w:rsid w:val="00F715EA"/>
    <w:rsid w:val="00F72D00"/>
    <w:rsid w:val="00F771DE"/>
    <w:rsid w:val="00F776FF"/>
    <w:rsid w:val="00F8064F"/>
    <w:rsid w:val="00F81150"/>
    <w:rsid w:val="00F833B7"/>
    <w:rsid w:val="00F83A22"/>
    <w:rsid w:val="00F84CF9"/>
    <w:rsid w:val="00F87C6C"/>
    <w:rsid w:val="00F87E38"/>
    <w:rsid w:val="00F9075C"/>
    <w:rsid w:val="00F91A73"/>
    <w:rsid w:val="00F92849"/>
    <w:rsid w:val="00F92DBC"/>
    <w:rsid w:val="00F94424"/>
    <w:rsid w:val="00F97EA2"/>
    <w:rsid w:val="00FA155E"/>
    <w:rsid w:val="00FA2322"/>
    <w:rsid w:val="00FA244A"/>
    <w:rsid w:val="00FA31B9"/>
    <w:rsid w:val="00FB0DAD"/>
    <w:rsid w:val="00FB297F"/>
    <w:rsid w:val="00FB3014"/>
    <w:rsid w:val="00FB4B0C"/>
    <w:rsid w:val="00FB638E"/>
    <w:rsid w:val="00FC0980"/>
    <w:rsid w:val="00FC0D10"/>
    <w:rsid w:val="00FC1934"/>
    <w:rsid w:val="00FC3CCB"/>
    <w:rsid w:val="00FC5555"/>
    <w:rsid w:val="00FC66BB"/>
    <w:rsid w:val="00FD78D4"/>
    <w:rsid w:val="00FE1D8F"/>
    <w:rsid w:val="00FE2169"/>
    <w:rsid w:val="00FE38F0"/>
    <w:rsid w:val="00FE400D"/>
    <w:rsid w:val="00FE43A9"/>
    <w:rsid w:val="00FE6588"/>
    <w:rsid w:val="00FE70D2"/>
    <w:rsid w:val="00FE73F3"/>
    <w:rsid w:val="00FF1EDF"/>
    <w:rsid w:val="00FF41F3"/>
    <w:rsid w:val="00FF548B"/>
    <w:rsid w:val="317F3C9D"/>
    <w:rsid w:val="4B83AFE7"/>
    <w:rsid w:val="71D12C01"/>
    <w:rsid w:val="77E4E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2EC507C6-5EBF-483C-AE51-CFADB7719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23454"/>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styleId="TextonotapieCar" w:customStyle="1">
    <w:name w:val="Texto nota pie Car"/>
    <w:basedOn w:val="Fuentedeprrafopredeter"/>
    <w:link w:val="Textonotapie"/>
    <w:rsid w:val="00F37DF8"/>
    <w:rPr>
      <w:sz w:val="20"/>
      <w:szCs w:val="20"/>
    </w:rPr>
  </w:style>
  <w:style w:type="character" w:styleId="Refdenotaalpie">
    <w:name w:val="footnote reference"/>
    <w:basedOn w:val="Fuentedeprrafopredeter"/>
    <w:uiPriority w:val="99"/>
    <w:semiHidden/>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uiPriority w:val="1"/>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uiPriority w:val="1"/>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semiHidden/>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spelle" w:customStyle="1">
    <w:name w:val="spelle"/>
    <w:basedOn w:val="Fuentedeprrafopredeter"/>
    <w:rsid w:val="00D7246B"/>
  </w:style>
  <w:style w:type="character" w:styleId="PrrafodelistaCar" w:customStyle="1">
    <w:name w:val="Párrafo de lista Car"/>
    <w:aliases w:val="Number List 1 Car"/>
    <w:link w:val="Prrafodelista"/>
    <w:uiPriority w:val="34"/>
    <w:rsid w:val="003534E0"/>
  </w:style>
  <w:style w:type="table" w:styleId="Tablaconcuadrcula">
    <w:name w:val="Table Grid"/>
    <w:basedOn w:val="Tablanormal"/>
    <w:uiPriority w:val="39"/>
    <w:rsid w:val="00741C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5tqyf" w:customStyle="1">
    <w:name w:val="m5tqyf"/>
    <w:basedOn w:val="Fuentedeprrafopredeter"/>
    <w:rsid w:val="004E2A10"/>
  </w:style>
  <w:style w:type="character" w:styleId="derartculofecha" w:customStyle="1">
    <w:name w:val="derartculofecha"/>
    <w:rsid w:val="009659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57105290">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2233348">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79366665">
      <w:bodyDiv w:val="1"/>
      <w:marLeft w:val="0"/>
      <w:marRight w:val="0"/>
      <w:marTop w:val="0"/>
      <w:marBottom w:val="0"/>
      <w:divBdr>
        <w:top w:val="none" w:sz="0" w:space="0" w:color="auto"/>
        <w:left w:val="none" w:sz="0" w:space="0" w:color="auto"/>
        <w:bottom w:val="none" w:sz="0" w:space="0" w:color="auto"/>
        <w:right w:val="none" w:sz="0" w:space="0" w:color="auto"/>
      </w:divBdr>
    </w:div>
    <w:div w:id="596644609">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86566628">
      <w:bodyDiv w:val="1"/>
      <w:marLeft w:val="0"/>
      <w:marRight w:val="0"/>
      <w:marTop w:val="0"/>
      <w:marBottom w:val="0"/>
      <w:divBdr>
        <w:top w:val="none" w:sz="0" w:space="0" w:color="auto"/>
        <w:left w:val="none" w:sz="0" w:space="0" w:color="auto"/>
        <w:bottom w:val="none" w:sz="0" w:space="0" w:color="auto"/>
        <w:right w:val="none" w:sz="0" w:space="0" w:color="auto"/>
      </w:divBdr>
    </w:div>
    <w:div w:id="69331043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27537372">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66197967">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568236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64169526">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7061732">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0894120">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06389152">
      <w:bodyDiv w:val="1"/>
      <w:marLeft w:val="0"/>
      <w:marRight w:val="0"/>
      <w:marTop w:val="0"/>
      <w:marBottom w:val="0"/>
      <w:divBdr>
        <w:top w:val="none" w:sz="0" w:space="0" w:color="auto"/>
        <w:left w:val="none" w:sz="0" w:space="0" w:color="auto"/>
        <w:bottom w:val="none" w:sz="0" w:space="0" w:color="auto"/>
        <w:right w:val="none" w:sz="0" w:space="0" w:color="auto"/>
      </w:divBdr>
    </w:div>
    <w:div w:id="1137334081">
      <w:bodyDiv w:val="1"/>
      <w:marLeft w:val="0"/>
      <w:marRight w:val="0"/>
      <w:marTop w:val="0"/>
      <w:marBottom w:val="0"/>
      <w:divBdr>
        <w:top w:val="none" w:sz="0" w:space="0" w:color="auto"/>
        <w:left w:val="none" w:sz="0" w:space="0" w:color="auto"/>
        <w:bottom w:val="none" w:sz="0" w:space="0" w:color="auto"/>
        <w:right w:val="none" w:sz="0" w:space="0" w:color="auto"/>
      </w:divBdr>
    </w:div>
    <w:div w:id="1147087078">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8235635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2968455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 w:id="1309868835">
          <w:marLeft w:val="0"/>
          <w:marRight w:val="0"/>
          <w:marTop w:val="0"/>
          <w:marBottom w:val="0"/>
          <w:divBdr>
            <w:top w:val="none" w:sz="0" w:space="0" w:color="auto"/>
            <w:left w:val="none" w:sz="0" w:space="0" w:color="auto"/>
            <w:bottom w:val="none" w:sz="0" w:space="0" w:color="auto"/>
            <w:right w:val="none" w:sz="0" w:space="0" w:color="auto"/>
          </w:divBdr>
        </w:div>
      </w:divsChild>
    </w:div>
    <w:div w:id="1345791461">
      <w:bodyDiv w:val="1"/>
      <w:marLeft w:val="0"/>
      <w:marRight w:val="0"/>
      <w:marTop w:val="0"/>
      <w:marBottom w:val="0"/>
      <w:divBdr>
        <w:top w:val="none" w:sz="0" w:space="0" w:color="auto"/>
        <w:left w:val="none" w:sz="0" w:space="0" w:color="auto"/>
        <w:bottom w:val="none" w:sz="0" w:space="0" w:color="auto"/>
        <w:right w:val="none" w:sz="0" w:space="0" w:color="auto"/>
      </w:divBdr>
    </w:div>
    <w:div w:id="1356233486">
      <w:bodyDiv w:val="1"/>
      <w:marLeft w:val="0"/>
      <w:marRight w:val="0"/>
      <w:marTop w:val="0"/>
      <w:marBottom w:val="0"/>
      <w:divBdr>
        <w:top w:val="none" w:sz="0" w:space="0" w:color="auto"/>
        <w:left w:val="none" w:sz="0" w:space="0" w:color="auto"/>
        <w:bottom w:val="none" w:sz="0" w:space="0" w:color="auto"/>
        <w:right w:val="none" w:sz="0" w:space="0" w:color="auto"/>
      </w:divBdr>
    </w:div>
    <w:div w:id="1364789983">
      <w:bodyDiv w:val="1"/>
      <w:marLeft w:val="0"/>
      <w:marRight w:val="0"/>
      <w:marTop w:val="0"/>
      <w:marBottom w:val="0"/>
      <w:divBdr>
        <w:top w:val="none" w:sz="0" w:space="0" w:color="auto"/>
        <w:left w:val="none" w:sz="0" w:space="0" w:color="auto"/>
        <w:bottom w:val="none" w:sz="0" w:space="0" w:color="auto"/>
        <w:right w:val="none" w:sz="0" w:space="0" w:color="auto"/>
      </w:divBdr>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79283404">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4268263">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56839929">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1589778">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613F86E7-12DC-4B27-BDCE-EDF5F52C8A0F}"/>
</file>

<file path=customXml/itemProps3.xml><?xml version="1.0" encoding="utf-8"?>
<ds:datastoreItem xmlns:ds="http://schemas.openxmlformats.org/officeDocument/2006/customXml" ds:itemID="{36BA1B52-E3FC-4607-A51C-41B31D78C1CD}"/>
</file>

<file path=customXml/itemProps4.xml><?xml version="1.0" encoding="utf-8"?>
<ds:datastoreItem xmlns:ds="http://schemas.openxmlformats.org/officeDocument/2006/customXml" ds:itemID="{2915B3E2-33D8-43A5-B664-2578BE2F82D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20</cp:revision>
  <cp:lastPrinted>2025-10-09T18:30:00Z</cp:lastPrinted>
  <dcterms:created xsi:type="dcterms:W3CDTF">2025-10-02T08:29:00Z</dcterms:created>
  <dcterms:modified xsi:type="dcterms:W3CDTF">2026-05-26T16:11:47Z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