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E7F18" w:rsidR="00F15FBA" w:rsidP="00026017" w:rsidRDefault="00F15FBA" w14:paraId="6EF5AEAB" w14:textId="0BA0B873">
      <w:pPr>
        <w:pStyle w:val="Ttulo"/>
        <w:outlineLvl w:val="0"/>
        <w:rPr>
          <w:lang w:val="es-PE"/>
        </w:rPr>
      </w:pPr>
      <w:r w:rsidRPr="00BE7F18">
        <w:rPr>
          <w:lang w:val="es-PE"/>
        </w:rPr>
        <w:t>RESOLUCIÓN N</w:t>
      </w:r>
      <w:r w:rsidRPr="00BE7F18" w:rsidR="001631D6">
        <w:rPr>
          <w:lang w:val="es-PE"/>
        </w:rPr>
        <w:t>°</w:t>
      </w:r>
      <w:r w:rsidR="00A627AB">
        <w:rPr>
          <w:lang w:val="es-PE"/>
        </w:rPr>
        <w:t xml:space="preserve"> 166 </w:t>
      </w:r>
      <w:r w:rsidRPr="00BE7F18" w:rsidR="006264EF">
        <w:rPr>
          <w:lang w:val="es-PE"/>
        </w:rPr>
        <w:t xml:space="preserve">/ </w:t>
      </w:r>
      <w:r w:rsidRPr="00BE7F18" w:rsidR="001631D6">
        <w:rPr>
          <w:lang w:val="es-PE"/>
        </w:rPr>
        <w:t>2</w:t>
      </w:r>
      <w:r w:rsidRPr="00BE7F18" w:rsidR="00B91236">
        <w:rPr>
          <w:lang w:val="es-PE"/>
        </w:rPr>
        <w:t>5</w:t>
      </w:r>
    </w:p>
    <w:p w:rsidRPr="00BE7F18" w:rsidR="00026017" w:rsidP="00026017" w:rsidRDefault="00026017" w14:paraId="26EE27EC" w14:textId="77777777">
      <w:pPr>
        <w:pStyle w:val="Ttulo"/>
        <w:outlineLvl w:val="0"/>
        <w:rPr>
          <w:lang w:val="es-PE"/>
        </w:rPr>
      </w:pPr>
    </w:p>
    <w:p w:rsidRPr="00BE7F18" w:rsidR="001B5AC4" w:rsidP="001B5AC4" w:rsidRDefault="001B5AC4" w14:paraId="2E21A499" w14:textId="77777777">
      <w:pPr>
        <w:rPr>
          <w:b/>
          <w:bCs/>
          <w:lang w:val="es-PE"/>
        </w:rPr>
      </w:pPr>
    </w:p>
    <w:p w:rsidRPr="00BE7F18" w:rsidR="00E116C0" w:rsidP="00E116C0" w:rsidRDefault="00E116C0" w14:paraId="5C099E35" w14:textId="62C446AB">
      <w:pPr>
        <w:rPr>
          <w:b/>
        </w:rPr>
      </w:pPr>
      <w:r w:rsidRPr="00BE7F18">
        <w:rPr>
          <w:b/>
        </w:rPr>
        <w:t>VISTOS:</w:t>
      </w:r>
    </w:p>
    <w:p w:rsidRPr="00BE7F18" w:rsidR="00E116C0" w:rsidP="00E116C0" w:rsidRDefault="00E116C0" w14:paraId="1ED7F586" w14:textId="77777777">
      <w:pPr>
        <w:rPr>
          <w:b/>
          <w:lang w:val="es-PE" w:eastAsia="en-US"/>
        </w:rPr>
      </w:pPr>
    </w:p>
    <w:p w:rsidRPr="00BE7F18" w:rsidR="00E116C0" w:rsidP="3A76AA41" w:rsidRDefault="00EF5A12" w14:paraId="78073F54" w14:textId="5FF92326">
      <w:pPr>
        <w:pStyle w:val="paragraph"/>
        <w:spacing w:before="0" w:beforeAutospacing="off" w:after="0" w:afterAutospacing="off"/>
        <w:jc w:val="both"/>
        <w:textAlignment w:val="baseline"/>
        <w:rPr>
          <w:b w:val="1"/>
          <w:bCs w:val="1"/>
          <w:lang w:val="es-PE"/>
        </w:rPr>
      </w:pPr>
      <w:r w:rsidRPr="3A76AA41" w:rsidR="00EF5A12">
        <w:rPr>
          <w:lang w:val="es-PE"/>
        </w:rPr>
        <w:t xml:space="preserve">Que, </w:t>
      </w:r>
      <w:r w:rsidRPr="3A76AA41" w:rsidR="70F3DDB6">
        <w:rPr>
          <w:b w:val="1"/>
          <w:bCs w:val="1"/>
          <w:lang w:val="es-PE"/>
        </w:rPr>
        <w:t>.......................................................................................</w:t>
      </w:r>
      <w:r w:rsidRPr="3A76AA41" w:rsidR="004D754C">
        <w:rPr>
          <w:b w:val="1"/>
          <w:bCs w:val="1"/>
          <w:lang w:val="es-PE"/>
        </w:rPr>
        <w:t xml:space="preserve"> </w:t>
      </w:r>
      <w:r w:rsidR="00E116C0">
        <w:rPr/>
        <w:t xml:space="preserve">interpone </w:t>
      </w:r>
      <w:r w:rsidR="00E116C0">
        <w:rPr/>
        <w:t xml:space="preserve">reclamación ante esta Defensoría del Asegurado (DEFASEG) contra </w:t>
      </w:r>
      <w:r w:rsidRPr="3A76AA41" w:rsidR="14BA133A">
        <w:rPr>
          <w:b w:val="1"/>
          <w:bCs w:val="1"/>
        </w:rPr>
        <w:t>.........................................</w:t>
      </w:r>
      <w:r w:rsidR="00E116C0">
        <w:rPr/>
        <w:t xml:space="preserve">, solicitando se le otorgue la cobertura del </w:t>
      </w:r>
      <w:r w:rsidRPr="3A76AA41" w:rsidR="00E116C0">
        <w:rPr>
          <w:b w:val="1"/>
          <w:bCs w:val="1"/>
        </w:rPr>
        <w:t>SEGURO DE PROTECCIÓN DE TARJETA</w:t>
      </w:r>
      <w:bookmarkStart w:name="OLE_LINK2" w:id="0"/>
      <w:r w:rsidRPr="3A76AA41" w:rsidR="00375CAB">
        <w:rPr>
          <w:b w:val="1"/>
          <w:bCs w:val="1"/>
        </w:rPr>
        <w:t xml:space="preserve">S </w:t>
      </w:r>
      <w:r w:rsidRPr="3A76AA41" w:rsidR="00F26D75">
        <w:rPr>
          <w:b w:val="1"/>
          <w:bCs w:val="1"/>
        </w:rPr>
        <w:t xml:space="preserve">PLUS </w:t>
      </w:r>
      <w:r w:rsidRPr="3A76AA41" w:rsidR="00830A53">
        <w:rPr>
          <w:b w:val="1"/>
          <w:bCs w:val="1"/>
        </w:rPr>
        <w:t xml:space="preserve">CON PÓLIZA </w:t>
      </w:r>
      <w:r w:rsidRPr="3A76AA41" w:rsidR="00830A53">
        <w:rPr>
          <w:b w:val="1"/>
          <w:bCs w:val="1"/>
        </w:rPr>
        <w:t>N°</w:t>
      </w:r>
      <w:r w:rsidRPr="3A76AA41" w:rsidR="00830A53">
        <w:rPr>
          <w:b w:val="1"/>
          <w:bCs w:val="1"/>
        </w:rPr>
        <w:t xml:space="preserve"> </w:t>
      </w:r>
      <w:r w:rsidRPr="3A76AA41" w:rsidR="3AA1DA07">
        <w:rPr>
          <w:b w:val="1"/>
          <w:bCs w:val="1"/>
        </w:rPr>
        <w:t>.........................</w:t>
      </w:r>
      <w:r w:rsidRPr="3A76AA41" w:rsidR="00E116C0">
        <w:rPr>
          <w:b w:val="1"/>
          <w:bCs w:val="1"/>
        </w:rPr>
        <w:t>.</w:t>
      </w:r>
    </w:p>
    <w:p w:rsidRPr="00BE7F18" w:rsidR="00375CAB" w:rsidP="00E116C0" w:rsidRDefault="00375CAB" w14:paraId="006C6528" w14:textId="041F6771">
      <w:pPr>
        <w:jc w:val="both"/>
      </w:pPr>
    </w:p>
    <w:bookmarkEnd w:id="0"/>
    <w:p w:rsidRPr="00BE7F18" w:rsidR="00E27346" w:rsidP="00E27346" w:rsidRDefault="00E27346" w14:paraId="0F8B5537" w14:textId="77777777">
      <w:pPr>
        <w:jc w:val="both"/>
        <w:rPr>
          <w:rFonts w:eastAsia="Arial Unicode MS"/>
          <w:lang w:val="es-PE"/>
        </w:rPr>
      </w:pPr>
      <w:r w:rsidRPr="00BE7F18">
        <w:rPr>
          <w:rFonts w:eastAsia="Arial Unicode MS"/>
          <w:lang w:val="es-PE"/>
        </w:rPr>
        <w:t>Que, la señalada reclamación cumple con los requisitos de materia, cuantía y oportunidad establecidos en el reglamento de la DEFASEG (</w:t>
      </w:r>
      <w:hyperlink w:history="1" r:id="rId8">
        <w:r w:rsidRPr="00BE7F18">
          <w:rPr>
            <w:rStyle w:val="Hipervnculo"/>
            <w:rFonts w:eastAsia="Arial Unicode MS"/>
            <w:lang w:val="es-PE"/>
          </w:rPr>
          <w:t>http://www.defaseg.com.pe/reglamento</w:t>
        </w:r>
      </w:hyperlink>
      <w:r w:rsidRPr="00BE7F18">
        <w:rPr>
          <w:rFonts w:eastAsia="Arial Unicode MS"/>
          <w:lang w:val="es-PE"/>
        </w:rPr>
        <w:t>);</w:t>
      </w:r>
    </w:p>
    <w:p w:rsidRPr="00BE7F18" w:rsidR="00E27346" w:rsidP="00E27346" w:rsidRDefault="00E27346" w14:paraId="6F50D932" w14:textId="77777777">
      <w:pPr>
        <w:tabs>
          <w:tab w:val="num" w:pos="720"/>
        </w:tabs>
        <w:jc w:val="both"/>
        <w:rPr>
          <w:lang w:val="es-PE"/>
        </w:rPr>
      </w:pPr>
    </w:p>
    <w:p w:rsidRPr="00BE7F18" w:rsidR="00E27346" w:rsidP="00E27346" w:rsidRDefault="00E27346" w14:paraId="0BA9588A" w14:textId="3CBABD3D">
      <w:pPr>
        <w:tabs>
          <w:tab w:val="num" w:pos="720"/>
        </w:tabs>
        <w:jc w:val="both"/>
        <w:rPr>
          <w:lang w:val="es-PE"/>
        </w:rPr>
      </w:pPr>
      <w:r w:rsidRPr="00BE7F18">
        <w:rPr>
          <w:lang w:val="es-PE"/>
        </w:rPr>
        <w:t xml:space="preserve">Que, conforme al Reglamento de la DEFASEG, atendiendo a la cuantía de la reclamación, que no supera US$ 3,000 (o su equivalente en moneda nacional), esta última puede ser resuelta por un </w:t>
      </w:r>
      <w:r w:rsidRPr="00BE7F18" w:rsidR="00BE3ABE">
        <w:rPr>
          <w:lang w:val="es-PE"/>
        </w:rPr>
        <w:t>órgano</w:t>
      </w:r>
      <w:r w:rsidRPr="00BE7F18">
        <w:rPr>
          <w:lang w:val="es-PE"/>
        </w:rPr>
        <w:t xml:space="preserve"> resolutivo unipersonal, el mismo que, en el presente caso, está a cargo de la secretar</w:t>
      </w:r>
      <w:r w:rsidRPr="00BE7F18" w:rsidR="00E175E9">
        <w:rPr>
          <w:lang w:val="es-PE"/>
        </w:rPr>
        <w:t>i</w:t>
      </w:r>
      <w:r w:rsidRPr="00BE7F18">
        <w:rPr>
          <w:lang w:val="es-PE"/>
        </w:rPr>
        <w:t>a técnica;</w:t>
      </w:r>
    </w:p>
    <w:p w:rsidRPr="00BE7F18" w:rsidR="00E27346" w:rsidP="00E27346" w:rsidRDefault="00E27346" w14:paraId="7AB665E5" w14:textId="77777777">
      <w:pPr>
        <w:tabs>
          <w:tab w:val="num" w:pos="720"/>
        </w:tabs>
        <w:jc w:val="both"/>
        <w:rPr>
          <w:lang w:val="es-PE"/>
        </w:rPr>
      </w:pPr>
    </w:p>
    <w:p w:rsidRPr="00BE7F18" w:rsidR="00E27346" w:rsidP="00E27346" w:rsidRDefault="0047703C" w14:paraId="426FF222" w14:textId="4803A3D7">
      <w:pPr>
        <w:jc w:val="both"/>
      </w:pPr>
      <w:r w:rsidR="0047703C">
        <w:rPr/>
        <w:t>Que</w:t>
      </w:r>
      <w:r w:rsidRPr="3A76AA41" w:rsidR="0047703C">
        <w:rPr>
          <w:lang w:val="es-PE"/>
        </w:rPr>
        <w:t xml:space="preserve">, con fecha </w:t>
      </w:r>
      <w:r w:rsidRPr="3A76AA41" w:rsidR="00BE3315">
        <w:rPr>
          <w:lang w:val="es-PE"/>
        </w:rPr>
        <w:t>11</w:t>
      </w:r>
      <w:r w:rsidRPr="3A76AA41" w:rsidR="0047703C">
        <w:rPr>
          <w:lang w:val="es-PE"/>
        </w:rPr>
        <w:t xml:space="preserve"> de </w:t>
      </w:r>
      <w:r w:rsidRPr="3A76AA41" w:rsidR="00BE3315">
        <w:rPr>
          <w:lang w:val="es-PE"/>
        </w:rPr>
        <w:t>diciembre</w:t>
      </w:r>
      <w:r w:rsidRPr="3A76AA41" w:rsidR="00F37982">
        <w:rPr>
          <w:lang w:val="es-PE"/>
        </w:rPr>
        <w:t xml:space="preserve"> </w:t>
      </w:r>
      <w:r w:rsidRPr="3A76AA41" w:rsidR="0047703C">
        <w:rPr>
          <w:lang w:val="es-PE"/>
        </w:rPr>
        <w:t>de 202</w:t>
      </w:r>
      <w:r w:rsidRPr="3A76AA41" w:rsidR="00080C7C">
        <w:rPr>
          <w:lang w:val="es-PE"/>
        </w:rPr>
        <w:t>4</w:t>
      </w:r>
      <w:r w:rsidRPr="3A76AA41" w:rsidR="0047703C">
        <w:rPr>
          <w:lang w:val="es-PE"/>
        </w:rPr>
        <w:t xml:space="preserve"> se corrió traslado de la reclamación a</w:t>
      </w:r>
      <w:r w:rsidR="0047703C">
        <w:rPr/>
        <w:t xml:space="preserve"> </w:t>
      </w:r>
      <w:r w:rsidR="14BA133A">
        <w:rPr/>
        <w:t>.........................................</w:t>
      </w:r>
      <w:r w:rsidR="00FD56B3">
        <w:rPr/>
        <w:t>,</w:t>
      </w:r>
      <w:r w:rsidR="0047703C">
        <w:rPr/>
        <w:t xml:space="preserve"> siendo que con fecha </w:t>
      </w:r>
      <w:r w:rsidR="00BE3315">
        <w:rPr/>
        <w:t xml:space="preserve">18 </w:t>
      </w:r>
      <w:r w:rsidR="0047703C">
        <w:rPr/>
        <w:t xml:space="preserve">de </w:t>
      </w:r>
      <w:r w:rsidR="00BE3315">
        <w:rPr/>
        <w:t>febrero</w:t>
      </w:r>
      <w:r w:rsidR="00C55D6D">
        <w:rPr/>
        <w:t xml:space="preserve"> </w:t>
      </w:r>
      <w:r w:rsidR="0047703C">
        <w:rPr/>
        <w:t>de 202</w:t>
      </w:r>
      <w:r w:rsidR="00BE3315">
        <w:rPr/>
        <w:t>5</w:t>
      </w:r>
      <w:r w:rsidR="0047703C">
        <w:rPr/>
        <w:t xml:space="preserve"> la aseguradora absolvió el respectivo trámite, </w:t>
      </w:r>
      <w:r w:rsidRPr="3A76AA41" w:rsidR="0047703C">
        <w:rPr>
          <w:lang w:val="es-PE"/>
        </w:rPr>
        <w:t>presentando sus descargos y la</w:t>
      </w:r>
      <w:r w:rsidR="0047703C">
        <w:rPr/>
        <w:t xml:space="preserve"> la documentación correspondiente.</w:t>
      </w:r>
      <w:r w:rsidR="00E27346">
        <w:rPr/>
        <w:t xml:space="preserve"> </w:t>
      </w:r>
    </w:p>
    <w:p w:rsidRPr="00BE7F18" w:rsidR="00E27346" w:rsidP="00E27346" w:rsidRDefault="00E27346" w14:paraId="5BA8EA93" w14:textId="77777777">
      <w:pPr>
        <w:tabs>
          <w:tab w:val="num" w:pos="720"/>
        </w:tabs>
        <w:jc w:val="both"/>
      </w:pPr>
    </w:p>
    <w:p w:rsidRPr="00BE7F18" w:rsidR="00E27346" w:rsidP="00E27346" w:rsidRDefault="00E27346" w14:paraId="7A3BFCA4" w14:textId="77777777">
      <w:pPr>
        <w:tabs>
          <w:tab w:val="num" w:pos="720"/>
        </w:tabs>
        <w:jc w:val="both"/>
      </w:pPr>
      <w:r w:rsidRPr="00BE7F18">
        <w:t xml:space="preserve">Que, encontrándose el expediente en condiciones para que este Órgano Resolutivo Unipersonal pueda emitir un pronunciamiento, se prescinde de la audiencia de informe oral de conformidad con el artículo 10° del reglamento </w:t>
      </w:r>
      <w:r w:rsidRPr="00BE7F18">
        <w:rPr>
          <w:rFonts w:eastAsia="Arial Unicode MS"/>
          <w:lang w:val="es-PE"/>
        </w:rPr>
        <w:t>de la DEFASEG</w:t>
      </w:r>
      <w:r w:rsidRPr="00BE7F18">
        <w:t>.</w:t>
      </w:r>
    </w:p>
    <w:p w:rsidRPr="00BE7F18" w:rsidR="00E116C0" w:rsidP="00E116C0" w:rsidRDefault="00E116C0" w14:paraId="3748F0F0" w14:textId="77777777">
      <w:pPr>
        <w:jc w:val="both"/>
      </w:pPr>
    </w:p>
    <w:p w:rsidRPr="00BE7F18" w:rsidR="007D2645" w:rsidP="00CE2FD6" w:rsidRDefault="00E116C0" w14:paraId="65D8FB34" w14:textId="1A877FE0">
      <w:pPr>
        <w:jc w:val="both"/>
        <w:rPr>
          <w:lang w:val="es-PE"/>
        </w:rPr>
      </w:pPr>
      <w:r w:rsidRPr="3A76AA41" w:rsidR="00E116C0">
        <w:rPr>
          <w:color w:val="000000" w:themeColor="text1" w:themeTint="FF" w:themeShade="FF"/>
        </w:rPr>
        <w:t xml:space="preserve">Que, en síntesis, la posición </w:t>
      </w:r>
      <w:r w:rsidRPr="3A76AA41" w:rsidR="00185401">
        <w:rPr>
          <w:color w:val="000000" w:themeColor="text1" w:themeTint="FF" w:themeShade="FF"/>
        </w:rPr>
        <w:t>del</w:t>
      </w:r>
      <w:r w:rsidRPr="3A76AA41" w:rsidR="00E116C0">
        <w:rPr>
          <w:color w:val="000000" w:themeColor="text1" w:themeTint="FF" w:themeShade="FF"/>
        </w:rPr>
        <w:t xml:space="preserve"> reclamante es la siguiente: </w:t>
      </w:r>
      <w:bookmarkStart w:name="_Hlk26782453" w:id="1"/>
      <w:r w:rsidRPr="3A76AA41" w:rsidR="00FD7551">
        <w:rPr>
          <w:color w:val="000000" w:themeColor="text1" w:themeTint="FF" w:themeShade="FF"/>
          <w:lang w:val="es-PE"/>
        </w:rPr>
        <w:t>a)</w:t>
      </w:r>
      <w:bookmarkEnd w:id="1"/>
      <w:r w:rsidRPr="3A76AA41" w:rsidR="00E55A88">
        <w:rPr>
          <w:color w:val="000000" w:themeColor="text1" w:themeTint="FF" w:themeShade="FF"/>
          <w:lang w:val="es-PE"/>
        </w:rPr>
        <w:t xml:space="preserve"> </w:t>
      </w:r>
      <w:r w:rsidRPr="3A76AA41" w:rsidR="004D4867">
        <w:rPr>
          <w:lang w:val="es-PE"/>
        </w:rPr>
        <w:t>e</w:t>
      </w:r>
      <w:r w:rsidRPr="3A76AA41" w:rsidR="004D4867">
        <w:rPr>
          <w:lang w:val="es-PE"/>
        </w:rPr>
        <w:t xml:space="preserve">l día 30 de octubre de 2024, aproximadamente a las 14:30 horas, el señor </w:t>
      </w:r>
      <w:r w:rsidRPr="3A76AA41" w:rsidR="0343D66F">
        <w:rPr>
          <w:lang w:val="es-PE"/>
        </w:rPr>
        <w:t>................</w:t>
      </w:r>
      <w:r w:rsidRPr="3A76AA41" w:rsidR="004D4867">
        <w:rPr>
          <w:lang w:val="es-PE"/>
        </w:rPr>
        <w:t xml:space="preserve"> fue víctima de un robo, durante el cual le sustrajeron de su mochila su teléfono celular, billetera, tarjetas bancarias y documentos personales, conforme se detalla en la denuncia policial presentada</w:t>
      </w:r>
      <w:r w:rsidRPr="3A76AA41" w:rsidR="004D4867">
        <w:rPr>
          <w:lang w:val="es-PE"/>
        </w:rPr>
        <w:t xml:space="preserve">; </w:t>
      </w:r>
      <w:r w:rsidRPr="3A76AA41" w:rsidR="004D4867">
        <w:rPr>
          <w:lang w:val="es-PE"/>
        </w:rPr>
        <w:t xml:space="preserve">b) se comunicó con las entidades bancarias alrededor de las 16:30 horas para solicitar el bloqueo inmediato de sus tarjetas. Señala que fue recién a esa hora que se percató del </w:t>
      </w:r>
      <w:r w:rsidRPr="3A76AA41" w:rsidR="004D4867">
        <w:rPr>
          <w:lang w:val="es-PE"/>
        </w:rPr>
        <w:t>robo</w:t>
      </w:r>
      <w:r w:rsidRPr="3A76AA41" w:rsidR="004D4867">
        <w:rPr>
          <w:lang w:val="es-PE"/>
        </w:rPr>
        <w:t xml:space="preserve"> y tomó conocimiento del hecho</w:t>
      </w:r>
      <w:r w:rsidRPr="3A76AA41" w:rsidR="004D4867">
        <w:rPr>
          <w:lang w:val="es-PE"/>
        </w:rPr>
        <w:t xml:space="preserve">; c) el </w:t>
      </w:r>
      <w:r w:rsidRPr="3A76AA41" w:rsidR="004D4867">
        <w:rPr>
          <w:lang w:val="es-PE"/>
        </w:rPr>
        <w:t xml:space="preserve">señor </w:t>
      </w:r>
      <w:r w:rsidRPr="3A76AA41" w:rsidR="0343D66F">
        <w:rPr>
          <w:lang w:val="es-PE"/>
        </w:rPr>
        <w:t>................</w:t>
      </w:r>
      <w:r w:rsidRPr="3A76AA41" w:rsidR="004D4867">
        <w:rPr>
          <w:lang w:val="es-PE"/>
        </w:rPr>
        <w:t xml:space="preserve"> refiere que viene realizando puntualmente el pago del seguro de protección de tarjeta desde hace tiempo y </w:t>
      </w:r>
      <w:r w:rsidRPr="3A76AA41" w:rsidR="004D4867">
        <w:rPr>
          <w:lang w:val="es-PE"/>
        </w:rPr>
        <w:t>nunca antes</w:t>
      </w:r>
      <w:r w:rsidRPr="3A76AA41" w:rsidR="004D4867">
        <w:rPr>
          <w:lang w:val="es-PE"/>
        </w:rPr>
        <w:t xml:space="preserve"> había hecho uso de dicho beneficio</w:t>
      </w:r>
      <w:r w:rsidRPr="3A76AA41" w:rsidR="004D4867">
        <w:rPr>
          <w:lang w:val="es-PE"/>
        </w:rPr>
        <w:t xml:space="preserve">; </w:t>
      </w:r>
      <w:r w:rsidRPr="3A76AA41" w:rsidR="004D4867">
        <w:rPr>
          <w:lang w:val="es-PE"/>
        </w:rPr>
        <w:t>d)s</w:t>
      </w:r>
      <w:r w:rsidRPr="3A76AA41" w:rsidR="004D4867">
        <w:rPr>
          <w:lang w:val="es-PE"/>
        </w:rPr>
        <w:t>in</w:t>
      </w:r>
      <w:r w:rsidRPr="3A76AA41" w:rsidR="004D4867">
        <w:rPr>
          <w:lang w:val="es-PE"/>
        </w:rPr>
        <w:t xml:space="preserve"> embargo, </w:t>
      </w:r>
      <w:r w:rsidRPr="3A76AA41" w:rsidR="14BA133A">
        <w:rPr>
          <w:lang w:val="es-PE"/>
        </w:rPr>
        <w:t>.........................................</w:t>
      </w:r>
      <w:r w:rsidRPr="3A76AA41" w:rsidR="004D4867">
        <w:rPr>
          <w:lang w:val="es-PE"/>
        </w:rPr>
        <w:t xml:space="preserve"> le remitió un correo electrónico comunicándole que no procede la cobertura del siniestro, bajo el argumento de que solo se indemnizan los casos de rapto y/o secuestro, es decir, cuando la víctima es amenazada con arma de fuego o privada de su libertad, y se le obliga a entregar sus datos bajo coacción o amenaza contra su vida o la de su familia</w:t>
      </w:r>
      <w:r w:rsidRPr="3A76AA41" w:rsidR="004D4867">
        <w:rPr>
          <w:lang w:val="es-PE"/>
        </w:rPr>
        <w:t xml:space="preserve">; e) </w:t>
      </w:r>
      <w:r w:rsidRPr="3A76AA41" w:rsidR="00ED40BA">
        <w:rPr>
          <w:lang w:val="es-PE"/>
        </w:rPr>
        <w:t>i</w:t>
      </w:r>
      <w:r w:rsidRPr="3A76AA41" w:rsidR="004D4867">
        <w:rPr>
          <w:lang w:val="es-PE"/>
        </w:rPr>
        <w:t>ndican que sí reconocen los casos en los que el dispositivo asociado a las cuentas ha sido robado —en este caso, el celular, que contenía información delicada y detallada—; sin embargo, a pesar de ello, deciden no reconocer el retiro efectuado.</w:t>
      </w:r>
    </w:p>
    <w:p w:rsidRPr="00BE7F18" w:rsidR="0090596B" w:rsidP="00CE2FD6" w:rsidRDefault="0090596B" w14:paraId="578EEAB6" w14:textId="77777777">
      <w:pPr>
        <w:jc w:val="both"/>
        <w:rPr>
          <w:rFonts w:eastAsiaTheme="minorHAnsi"/>
          <w:lang w:val="es-PE" w:eastAsia="en-US"/>
        </w:rPr>
      </w:pPr>
    </w:p>
    <w:p w:rsidRPr="00BE7F18" w:rsidR="00BE7F18" w:rsidP="00BE7F18" w:rsidRDefault="00E116C0" w14:paraId="10BFAF5D" w14:textId="26A8E3EC">
      <w:pPr>
        <w:jc w:val="both"/>
        <w:rPr>
          <w:b w:val="1"/>
          <w:bCs w:val="1"/>
          <w:u w:val="single"/>
          <w:lang w:val="es-PE"/>
        </w:rPr>
      </w:pPr>
      <w:r w:rsidR="00E116C0">
        <w:rPr/>
        <w:t xml:space="preserve">Que, por su parte y en resumen la compañía de seguros sostiene que: </w:t>
      </w:r>
      <w:r w:rsidRPr="3A76AA41" w:rsidR="00D70C58">
        <w:rPr>
          <w:rStyle w:val="normaltextrun"/>
        </w:rPr>
        <w:t>a</w:t>
      </w:r>
      <w:r w:rsidRPr="3A76AA41" w:rsidR="0011750B">
        <w:rPr>
          <w:rStyle w:val="normaltextrun"/>
        </w:rPr>
        <w:t>)</w:t>
      </w:r>
      <w:r w:rsidRPr="3A76AA41" w:rsidR="00271C40">
        <w:rPr>
          <w:lang w:val="es-PE"/>
        </w:rPr>
        <w:t xml:space="preserve"> </w:t>
      </w:r>
      <w:r w:rsidRPr="3A76AA41" w:rsidR="00BE7F18">
        <w:rPr>
          <w:lang w:val="es-PE"/>
        </w:rPr>
        <w:t xml:space="preserve">el quid de la controversia se centra en determinar si la operación no reconocida a consecuencia del hurto de fecha 30 de octubre de 2024 que asciende a S/ 3,000.00 (retirado de un cajero automático) en perjuicio del asegurado se encuentra o no en las coberturas de la póliza contratada; b) el certificado de seguro contratado por el asegurado establece, dentro de los riesgos cubiertos, a los casos de referidos al retiro de dinero por medio de cajeros automáticos (ATM) o agentes </w:t>
      </w:r>
      <w:r w:rsidRPr="3A76AA41" w:rsidR="00BE7F18">
        <w:rPr>
          <w:lang w:val="es-PE"/>
        </w:rPr>
        <w:t xml:space="preserve">con las tarjetas del banco BCP, siempre y cuando estos sean producto de un ROBO; c) del análisis de los hechos consignados en la denuncia policial presentada por el asegurado, se desprende que, el 30 de octubre de 2024, el señor </w:t>
      </w:r>
      <w:r w:rsidRPr="3A76AA41" w:rsidR="0343D66F">
        <w:rPr>
          <w:lang w:val="es-PE"/>
        </w:rPr>
        <w:t>................</w:t>
      </w:r>
      <w:r w:rsidRPr="3A76AA41" w:rsidR="00BE7F18">
        <w:rPr>
          <w:lang w:val="es-PE"/>
        </w:rPr>
        <w:t xml:space="preserve"> sufrió el hurto de su billetera en circunstancias donde se encontraba caminando. Posteriormente a ello, retiraron a través de un cajero automático (ATM) la suma de S/ 3,000.00. Los hechos narrados en su denuncia permiten concluir que el asegurado fue víctima del delito de hurto consistente en la apropiación de su billetera y tarjeta sin uso de fuerza o violencia; d) el retiro en efectivo a través del cajero automático (ATM) por la suma de S/ 3,000.00 no fue como consecuencia de un ROBO; motivo por el cual, la solicitud de cobertura referida a los S/ 3,000 que fueron retirados en un cajero automático (ATM) fue rechazada legítimamente, puesto que el evento reclamado se encuentra fuera de los riesgos amparados por el certificado de seguro contratado al no haberse tratado de un secuestro; e) en contraste de lo alegado por el asegurado respecto a que su póliza señala que, su teléfono al estar asociado con su cuenta bancaria y como el mismo fue robado su cobertura sería procedente; no obstante, dicho argumento no reviste de mayor análisis, pues no se cumple de todas maneras la condición final que sería el secuestro; f) no corresponde la cobertura del evento en referencia al retiro correspondiente a S/ 3,000.00 realizada mediante un cajero (ATM), toda vez que no es un riesgo debidamente amparado por el seguro contratado.</w:t>
      </w:r>
    </w:p>
    <w:p w:rsidRPr="00611EAB" w:rsidR="00D16CC8" w:rsidP="00611EAB" w:rsidRDefault="00D16CC8" w14:paraId="0DF23488" w14:textId="77777777">
      <w:pPr>
        <w:jc w:val="both"/>
        <w:rPr>
          <w:lang w:val="es-MX"/>
        </w:rPr>
      </w:pPr>
    </w:p>
    <w:p w:rsidR="00E116C0" w:rsidP="3A76AA41" w:rsidRDefault="00E116C0" w14:paraId="6037B99D" w14:textId="468614C7">
      <w:pPr>
        <w:jc w:val="both"/>
        <w:rPr>
          <w:b w:val="1"/>
          <w:bCs w:val="1"/>
        </w:rPr>
      </w:pPr>
      <w:r w:rsidRPr="3A76AA41" w:rsidR="00E116C0">
        <w:rPr>
          <w:b w:val="1"/>
          <w:bCs w:val="1"/>
        </w:rPr>
        <w:t>CONSIDERANDO:</w:t>
      </w:r>
    </w:p>
    <w:p w:rsidRPr="00E116C0" w:rsidR="00154FC9" w:rsidP="00E116C0" w:rsidRDefault="00154FC9" w14:paraId="1CC8F974" w14:textId="77777777">
      <w:pPr>
        <w:jc w:val="both"/>
        <w:rPr>
          <w:b/>
          <w:lang w:eastAsia="en-US"/>
        </w:rPr>
      </w:pPr>
    </w:p>
    <w:p w:rsidR="00E116C0" w:rsidP="00E116C0" w:rsidRDefault="00E116C0" w14:paraId="54D8950D" w14:textId="651689CA">
      <w:pPr>
        <w:jc w:val="both"/>
        <w:rPr>
          <w:rStyle w:val="Textoennegrita"/>
          <w:b w:val="0"/>
        </w:rPr>
      </w:pPr>
      <w:r w:rsidRPr="00E116C0">
        <w:rPr>
          <w:b/>
          <w:u w:val="single"/>
        </w:rPr>
        <w:t>PRIMERO</w:t>
      </w:r>
      <w:r w:rsidRPr="00E116C0">
        <w:t xml:space="preserve">: Conforme al Reglamento de la Defensoría del Asegurado, </w:t>
      </w:r>
      <w:r w:rsidRPr="00E116C0">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E116C0" w:rsidR="00154FC9" w:rsidP="00E116C0" w:rsidRDefault="00154FC9" w14:paraId="2CB1027F" w14:textId="77777777">
      <w:pPr>
        <w:jc w:val="both"/>
        <w:rPr>
          <w:rStyle w:val="Textoennegrita"/>
        </w:rPr>
      </w:pPr>
    </w:p>
    <w:p w:rsidR="00E116C0" w:rsidP="00E116C0" w:rsidRDefault="00E116C0" w14:paraId="13DAE579" w14:textId="1DB97C22">
      <w:pPr>
        <w:jc w:val="both"/>
        <w:rPr>
          <w:rStyle w:val="Textoennegrita"/>
          <w:b w:val="0"/>
        </w:rPr>
      </w:pPr>
      <w:r w:rsidRPr="00E116C0">
        <w:rPr>
          <w:rStyle w:val="Textoennegrita"/>
          <w:u w:val="single"/>
        </w:rPr>
        <w:t>SEGUNDO</w:t>
      </w:r>
      <w:r w:rsidRPr="00E116C0">
        <w:rPr>
          <w:rStyle w:val="Textoennegrita"/>
        </w:rPr>
        <w:t>:</w:t>
      </w:r>
      <w:r w:rsidRPr="00E116C0">
        <w:rPr>
          <w:rStyle w:val="Textoennegrita"/>
          <w:b w:val="0"/>
        </w:rPr>
        <w:t xml:space="preserve"> </w:t>
      </w:r>
      <w:r w:rsidRPr="00E116C0">
        <w:t xml:space="preserve">Asimismo, de acuerdo a </w:t>
      </w:r>
      <w:r w:rsidRPr="00E116C0">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116C0" w:rsidR="00154FC9" w:rsidP="00E116C0" w:rsidRDefault="00154FC9" w14:paraId="6FDBEE74" w14:textId="77777777">
      <w:pPr>
        <w:jc w:val="both"/>
        <w:rPr>
          <w:rStyle w:val="Textoennegrita"/>
          <w:b w:val="0"/>
        </w:rPr>
      </w:pPr>
    </w:p>
    <w:p w:rsidRPr="00E116C0" w:rsidR="00E116C0" w:rsidP="00E116C0" w:rsidRDefault="00E116C0" w14:paraId="4FA20CF3" w14:textId="77777777">
      <w:pPr>
        <w:jc w:val="both"/>
      </w:pPr>
      <w:r w:rsidRPr="00E116C0">
        <w:rPr>
          <w:rStyle w:val="Textoennegrita"/>
          <w:u w:val="single"/>
        </w:rPr>
        <w:t>TERCERO</w:t>
      </w:r>
      <w:r w:rsidRPr="00E116C0">
        <w:rPr>
          <w:rStyle w:val="Textoennegrita"/>
        </w:rPr>
        <w:t>:</w:t>
      </w:r>
      <w:r w:rsidRPr="00E116C0">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E116C0" w:rsidR="00E116C0" w:rsidP="00E116C0" w:rsidRDefault="00E116C0" w14:paraId="16D7B6BF" w14:textId="77777777">
      <w:pPr>
        <w:jc w:val="both"/>
      </w:pPr>
    </w:p>
    <w:p w:rsidRPr="00E116C0" w:rsidR="00E116C0" w:rsidP="00E116C0" w:rsidRDefault="00E116C0" w14:paraId="6C8A8983" w14:textId="77777777">
      <w:pPr>
        <w:contextualSpacing/>
        <w:jc w:val="both"/>
      </w:pPr>
      <w:r w:rsidRPr="00E116C0">
        <w:rPr>
          <w:b/>
          <w:u w:val="single"/>
        </w:rPr>
        <w:t>CUARTO</w:t>
      </w:r>
      <w:r w:rsidRPr="00E116C0">
        <w:rPr>
          <w:b/>
        </w:rPr>
        <w:t>:</w:t>
      </w:r>
      <w:r w:rsidRPr="00E116C0">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E116C0" w:rsidR="00E116C0" w:rsidP="00E116C0" w:rsidRDefault="00E116C0" w14:paraId="19CA5569" w14:textId="77777777">
      <w:pPr>
        <w:jc w:val="both"/>
        <w:rPr>
          <w:rStyle w:val="Textoennegrita"/>
          <w:u w:val="single"/>
        </w:rPr>
      </w:pPr>
    </w:p>
    <w:p w:rsidRPr="00E116C0" w:rsidR="00E116C0" w:rsidP="00E116C0" w:rsidRDefault="00E116C0" w14:paraId="023B6980" w14:textId="77777777">
      <w:pPr>
        <w:jc w:val="both"/>
      </w:pPr>
      <w:r w:rsidRPr="00E116C0">
        <w:rPr>
          <w:rStyle w:val="Textoennegrita"/>
          <w:u w:val="single"/>
        </w:rPr>
        <w:t>QUINTO</w:t>
      </w:r>
      <w:r w:rsidRPr="00E116C0">
        <w:rPr>
          <w:rStyle w:val="Textoennegrita"/>
        </w:rPr>
        <w:t>:</w:t>
      </w:r>
      <w:r w:rsidRPr="00E116C0">
        <w:rPr>
          <w:rStyle w:val="Textoennegrita"/>
          <w:b w:val="0"/>
        </w:rPr>
        <w:t xml:space="preserve"> En materia procesal</w:t>
      </w:r>
      <w:r w:rsidRPr="00E116C0">
        <w:t>, corresponde a quien invoca hechos probar su existencia, carga procesal a la que refiere el artículo 196 del Código Procesal Civil, salvo que se acoja a alguna presunción legal de carácter relativo o absoluto.</w:t>
      </w:r>
    </w:p>
    <w:p w:rsidRPr="00E116C0" w:rsidR="00E116C0" w:rsidP="00E116C0" w:rsidRDefault="00E116C0" w14:paraId="3C4B0A7F" w14:textId="77777777">
      <w:pPr>
        <w:jc w:val="both"/>
        <w:rPr>
          <w:b/>
          <w:u w:val="single"/>
        </w:rPr>
      </w:pPr>
    </w:p>
    <w:p w:rsidR="00E940CA" w:rsidP="00494459" w:rsidRDefault="00E116C0" w14:paraId="273C1970" w14:textId="63B05EC7">
      <w:pPr>
        <w:tabs>
          <w:tab w:val="left" w:pos="2160"/>
        </w:tabs>
        <w:jc w:val="both"/>
        <w:rPr>
          <w:lang w:val="es-PE"/>
        </w:rPr>
      </w:pPr>
      <w:r w:rsidRPr="3A76AA41" w:rsidR="00E116C0">
        <w:rPr>
          <w:b w:val="1"/>
          <w:bCs w:val="1"/>
          <w:u w:val="single"/>
        </w:rPr>
        <w:t>SEXTO</w:t>
      </w:r>
      <w:r w:rsidRPr="3A76AA41" w:rsidR="00E116C0">
        <w:rPr>
          <w:b w:val="1"/>
          <w:bCs w:val="1"/>
        </w:rPr>
        <w:t>:</w:t>
      </w:r>
      <w:r w:rsidR="00E116C0">
        <w:rPr/>
        <w:t xml:space="preserve"> </w:t>
      </w:r>
      <w:r w:rsidR="00221E3F">
        <w:rPr/>
        <w:t>De acuerdo a</w:t>
      </w:r>
      <w:r w:rsidR="00221E3F">
        <w:rPr/>
        <w:t xml:space="preserve"> los términos contenidos en el rechazo, la reclamación y en la respectiva absolución, </w:t>
      </w:r>
      <w:r w:rsidRPr="3A76AA41" w:rsidR="002309F6">
        <w:rPr>
          <w:lang w:val="es-PE"/>
        </w:rPr>
        <w:t xml:space="preserve">la cuestión controvertida radica en determinar si </w:t>
      </w:r>
      <w:r w:rsidRPr="3A76AA41" w:rsidR="00C677C3">
        <w:rPr>
          <w:lang w:val="es-PE"/>
        </w:rPr>
        <w:t xml:space="preserve">el rechazo emitido por </w:t>
      </w:r>
      <w:r w:rsidRPr="3A76AA41" w:rsidR="14BA133A">
        <w:rPr>
          <w:lang w:val="es-PE"/>
        </w:rPr>
        <w:t>.........................................</w:t>
      </w:r>
      <w:r w:rsidRPr="3A76AA41" w:rsidR="00C677C3">
        <w:rPr>
          <w:lang w:val="es-PE"/>
        </w:rPr>
        <w:t xml:space="preserve"> </w:t>
      </w:r>
      <w:r w:rsidRPr="3A76AA41" w:rsidR="002309F6">
        <w:rPr>
          <w:lang w:val="es-PE"/>
        </w:rPr>
        <w:t>fue legítimo o no</w:t>
      </w:r>
      <w:r w:rsidRPr="3A76AA41" w:rsidR="00494459">
        <w:rPr>
          <w:lang w:val="es-PE"/>
        </w:rPr>
        <w:t>.</w:t>
      </w:r>
    </w:p>
    <w:p w:rsidR="00494459" w:rsidP="00494459" w:rsidRDefault="00494459" w14:paraId="0879F641" w14:textId="77777777">
      <w:pPr>
        <w:tabs>
          <w:tab w:val="left" w:pos="2160"/>
        </w:tabs>
        <w:jc w:val="both"/>
        <w:rPr>
          <w:lang w:val="es-PE"/>
        </w:rPr>
      </w:pPr>
    </w:p>
    <w:p w:rsidRPr="00494459" w:rsidR="00494459" w:rsidP="00494459" w:rsidRDefault="00494459" w14:paraId="63A72B64" w14:textId="58E722EF">
      <w:pPr>
        <w:tabs>
          <w:tab w:val="left" w:pos="2160"/>
        </w:tabs>
        <w:jc w:val="both"/>
        <w:rPr>
          <w:lang w:val="es-PE"/>
        </w:rPr>
      </w:pPr>
      <w:r w:rsidRPr="3A76AA41" w:rsidR="00494459">
        <w:rPr>
          <w:lang w:val="es-PE"/>
        </w:rPr>
        <w:t xml:space="preserve">Que, </w:t>
      </w:r>
      <w:r w:rsidRPr="3A76AA41" w:rsidR="006D14F0">
        <w:rPr>
          <w:lang w:val="es-PE"/>
        </w:rPr>
        <w:t>la aseguradora</w:t>
      </w:r>
      <w:r w:rsidRPr="3A76AA41" w:rsidR="00494459">
        <w:rPr>
          <w:lang w:val="es-PE"/>
        </w:rPr>
        <w:t xml:space="preserve"> comunicó al asegurado que, tras evaluar el siniestro ocurrido el 30 de octubre de 2024, bajo la Póliza de Seguro de Protección de Tarjetas N.º </w:t>
      </w:r>
      <w:r w:rsidRPr="3A76AA41" w:rsidR="3AA1DA07">
        <w:rPr>
          <w:lang w:val="es-PE"/>
        </w:rPr>
        <w:t>.........................</w:t>
      </w:r>
      <w:r w:rsidRPr="3A76AA41" w:rsidR="00494459">
        <w:rPr>
          <w:lang w:val="es-PE"/>
        </w:rPr>
        <w:t>, determinó que el evento no se encuentra amparado por la cobertura contratada.</w:t>
      </w:r>
    </w:p>
    <w:p w:rsidRPr="00494459" w:rsidR="00494459" w:rsidP="00494459" w:rsidRDefault="00494459" w14:paraId="4943F646" w14:textId="77777777">
      <w:pPr>
        <w:tabs>
          <w:tab w:val="left" w:pos="2160"/>
        </w:tabs>
        <w:jc w:val="both"/>
        <w:rPr>
          <w:lang w:val="es-PE"/>
        </w:rPr>
      </w:pPr>
    </w:p>
    <w:p w:rsidRPr="00494459" w:rsidR="00494459" w:rsidP="00494459" w:rsidRDefault="00494459" w14:paraId="2560D4E2" w14:textId="77777777">
      <w:pPr>
        <w:tabs>
          <w:tab w:val="left" w:pos="2160"/>
        </w:tabs>
        <w:jc w:val="both"/>
        <w:rPr>
          <w:lang w:val="es-PE"/>
        </w:rPr>
      </w:pPr>
      <w:r w:rsidRPr="00494459">
        <w:rPr>
          <w:lang w:val="es-PE"/>
        </w:rPr>
        <w:t>El rechazo se fundamenta en que la cobertura por “retiros de dinero no reconocidos en cajeros automáticos (ATM)” solo se activa cuando el uso indebido de la tarjeta o dispositivo asociado se produce como consecuencia de un secuestro.</w:t>
      </w:r>
    </w:p>
    <w:p w:rsidR="00494459" w:rsidP="00494459" w:rsidRDefault="00494459" w14:paraId="03AB138A" w14:textId="1A3BE452">
      <w:pPr>
        <w:tabs>
          <w:tab w:val="left" w:pos="2160"/>
        </w:tabs>
        <w:jc w:val="both"/>
        <w:rPr>
          <w:lang w:val="es-PE"/>
        </w:rPr>
      </w:pPr>
      <w:r w:rsidRPr="00494459">
        <w:rPr>
          <w:lang w:val="es-PE"/>
        </w:rPr>
        <w:br/>
      </w:r>
      <w:r w:rsidRPr="00494459">
        <w:rPr>
          <w:lang w:val="es-PE"/>
        </w:rPr>
        <w:t>En el presente caso, el asegurado sufrió un hurto, mas no un secuestro, por lo que la aseguradora considera que no se cumple la condición necesaria para activar la cobertura prevista en la póliza.</w:t>
      </w:r>
    </w:p>
    <w:p w:rsidR="00F913D9" w:rsidP="002309F6" w:rsidRDefault="00F913D9" w14:paraId="40FFEF48" w14:textId="358B842F">
      <w:pPr>
        <w:tabs>
          <w:tab w:val="left" w:pos="2160"/>
        </w:tabs>
        <w:jc w:val="both"/>
        <w:rPr>
          <w:lang w:val="es-PE"/>
        </w:rPr>
      </w:pPr>
    </w:p>
    <w:p w:rsidR="00150C84" w:rsidP="00150C84" w:rsidRDefault="00F913D9" w14:paraId="553F620D" w14:textId="30B57DD8">
      <w:pPr>
        <w:jc w:val="both"/>
        <w:rPr>
          <w:lang w:val="es-PE"/>
        </w:rPr>
      </w:pPr>
      <w:r w:rsidRPr="00CC5BCD">
        <w:rPr>
          <w:b/>
          <w:bCs/>
          <w:u w:val="single"/>
          <w:lang w:val="es-PE"/>
        </w:rPr>
        <w:t>SÉPTIMO</w:t>
      </w:r>
      <w:r w:rsidRPr="00F913D9">
        <w:rPr>
          <w:b/>
          <w:bCs/>
          <w:lang w:val="es-PE"/>
        </w:rPr>
        <w:t>:</w:t>
      </w:r>
      <w:r w:rsidR="009B43EF">
        <w:rPr>
          <w:lang w:val="es-PE"/>
        </w:rPr>
        <w:t xml:space="preserve"> </w:t>
      </w:r>
      <w:r w:rsidRPr="00150C84" w:rsidR="00150C84">
        <w:rPr>
          <w:lang w:val="es-PE"/>
        </w:rPr>
        <w:t xml:space="preserve">De acuerdo con lo señalado por el asegurado en la denuncia policial de fecha 30 de octubre de </w:t>
      </w:r>
      <w:r w:rsidRPr="00150C84" w:rsidR="00644171">
        <w:rPr>
          <w:lang w:val="es-PE"/>
        </w:rPr>
        <w:t>2024, aproximadamente</w:t>
      </w:r>
      <w:r w:rsidRPr="00150C84" w:rsidR="00150C84">
        <w:rPr>
          <w:lang w:val="es-PE"/>
        </w:rPr>
        <w:t xml:space="preserve"> a las 14:30 horas, mientras se desplazaba a pie por la vía pública, fue víctima de un hurto, al haberle sustraído de su mochila diversos bienes personales, entre ellos su teléfono celular, billetera, tarjetas bancarias y documentos de identidad.</w:t>
      </w:r>
    </w:p>
    <w:p w:rsidRPr="00644171" w:rsidR="00150C84" w:rsidP="00150C84" w:rsidRDefault="00150C84" w14:paraId="731F9548" w14:textId="77777777">
      <w:pPr>
        <w:jc w:val="both"/>
        <w:rPr>
          <w:lang w:val="es-PE"/>
        </w:rPr>
      </w:pPr>
    </w:p>
    <w:p w:rsidR="00644171" w:rsidP="00150C84" w:rsidRDefault="00150C84" w14:paraId="57397C58" w14:textId="77777777">
      <w:pPr>
        <w:jc w:val="both"/>
        <w:rPr>
          <w:lang w:val="es-PE"/>
        </w:rPr>
      </w:pPr>
      <w:r w:rsidRPr="00150C84">
        <w:rPr>
          <w:lang w:val="es-PE"/>
        </w:rPr>
        <w:t>Posteriormente, el asegurado tomó conocimiento de que se había efectuado un retiro de dinero en efectivo por la suma de S/ 3,000.00, mediante un cajero automático (ATM), utilizando una de las tarjetas sustraídas.</w:t>
      </w:r>
    </w:p>
    <w:p w:rsidR="00C576C0" w:rsidP="00150C84" w:rsidRDefault="00C576C0" w14:paraId="3E97B9DD" w14:textId="77777777">
      <w:pPr>
        <w:jc w:val="both"/>
        <w:rPr>
          <w:lang w:val="es-PE"/>
        </w:rPr>
      </w:pPr>
    </w:p>
    <w:p w:rsidRPr="00644171" w:rsidR="00C576C0" w:rsidP="00C576C0" w:rsidRDefault="00C576C0" w14:paraId="7A673788" w14:textId="5156F5FC">
      <w:pPr>
        <w:jc w:val="center"/>
      </w:pPr>
      <w:r w:rsidR="095FC424">
        <w:rPr/>
        <w:t>....................................................................................................................................</w:t>
      </w:r>
    </w:p>
    <w:p w:rsidR="00A627AB" w:rsidP="00150C84" w:rsidRDefault="00A627AB" w14:paraId="68B73E48" w14:textId="77777777">
      <w:pPr>
        <w:jc w:val="both"/>
        <w:rPr>
          <w:lang w:val="es-PE"/>
        </w:rPr>
      </w:pPr>
    </w:p>
    <w:p w:rsidRPr="00150C84" w:rsidR="00150C84" w:rsidP="00150C84" w:rsidRDefault="00150C84" w14:paraId="7BA18102" w14:textId="6D6C243E">
      <w:pPr>
        <w:jc w:val="both"/>
        <w:rPr>
          <w:lang w:val="es-PE"/>
        </w:rPr>
      </w:pPr>
      <w:r w:rsidRPr="00150C84">
        <w:rPr>
          <w:lang w:val="es-PE"/>
        </w:rPr>
        <w:t>Tras advertir el hecho, procedió a comunicarse con las entidades financieras a fin de bloquear sus tarjetas y reportar el incidente.</w:t>
      </w:r>
    </w:p>
    <w:p w:rsidR="00EE6CFC" w:rsidP="00CC234B" w:rsidRDefault="00EE6CFC" w14:paraId="7DE62984" w14:textId="7DDF31CB">
      <w:pPr>
        <w:jc w:val="both"/>
        <w:rPr>
          <w:lang w:val="es-PE"/>
        </w:rPr>
      </w:pPr>
    </w:p>
    <w:p w:rsidR="00EE6CFC" w:rsidP="00CC234B" w:rsidRDefault="00EE6CFC" w14:paraId="300E5035" w14:textId="77777777">
      <w:pPr>
        <w:jc w:val="both"/>
        <w:rPr>
          <w:lang w:val="es-PE"/>
        </w:rPr>
      </w:pPr>
    </w:p>
    <w:p w:rsidR="00EE6CFC" w:rsidP="00CC234B" w:rsidRDefault="00EE6CFC" w14:paraId="044F2D6C" w14:textId="77777777">
      <w:pPr>
        <w:jc w:val="both"/>
        <w:rPr>
          <w:lang w:val="es-PE"/>
        </w:rPr>
      </w:pPr>
    </w:p>
    <w:p w:rsidR="00EE6CFC" w:rsidP="00CC234B" w:rsidRDefault="00EE6CFC" w14:paraId="2933742B" w14:textId="77777777">
      <w:pPr>
        <w:jc w:val="both"/>
        <w:rPr>
          <w:lang w:val="es-PE"/>
        </w:rPr>
      </w:pPr>
    </w:p>
    <w:p w:rsidR="00EE6CFC" w:rsidP="00CC234B" w:rsidRDefault="00EE6CFC" w14:paraId="2D8F7319" w14:textId="77777777">
      <w:pPr>
        <w:jc w:val="both"/>
        <w:rPr>
          <w:lang w:val="es-PE"/>
        </w:rPr>
      </w:pPr>
    </w:p>
    <w:p w:rsidR="00EE6CFC" w:rsidP="00CC234B" w:rsidRDefault="00EE6CFC" w14:paraId="5CB5276E" w14:textId="77777777">
      <w:pPr>
        <w:jc w:val="both"/>
        <w:rPr>
          <w:lang w:val="es-PE"/>
        </w:rPr>
      </w:pPr>
    </w:p>
    <w:p w:rsidR="00EE6CFC" w:rsidP="00CC234B" w:rsidRDefault="00EE6CFC" w14:paraId="70A60813" w14:textId="77777777">
      <w:pPr>
        <w:jc w:val="both"/>
        <w:rPr>
          <w:lang w:val="es-PE"/>
        </w:rPr>
      </w:pPr>
    </w:p>
    <w:p w:rsidR="00CD13C5" w:rsidP="00CC234B" w:rsidRDefault="00C576C0" w14:paraId="29DB331C" w14:textId="0B3FCA36">
      <w:pPr>
        <w:jc w:val="both"/>
      </w:pPr>
      <w:r>
        <w:rPr>
          <w:b/>
          <w:bCs/>
          <w:u w:val="single"/>
          <w:lang w:val="es-PE"/>
        </w:rPr>
        <w:t>OCTAVO</w:t>
      </w:r>
      <w:r w:rsidRPr="00F913D9">
        <w:rPr>
          <w:b/>
          <w:bCs/>
          <w:lang w:val="es-PE"/>
        </w:rPr>
        <w:t>:</w:t>
      </w:r>
      <w:r>
        <w:rPr>
          <w:lang w:val="es-PE"/>
        </w:rPr>
        <w:t xml:space="preserve"> </w:t>
      </w:r>
      <w:r w:rsidRPr="00CD13C5" w:rsidR="00CD13C5">
        <w:t>En autos obra copia de la solicitud–certificado del Seguro de Protección de Tarjeta Plus, documento en el que se consignan expresamente los riesgos amparados por la póliza</w:t>
      </w:r>
      <w:r w:rsidR="00CD13C5">
        <w:t>:</w:t>
      </w:r>
    </w:p>
    <w:p w:rsidR="00CD13C5" w:rsidP="00CC234B" w:rsidRDefault="00CD13C5" w14:paraId="36E84A57" w14:textId="77777777">
      <w:pPr>
        <w:jc w:val="both"/>
      </w:pPr>
    </w:p>
    <w:p w:rsidR="0076168F" w:rsidP="00A627AB" w:rsidRDefault="007C7A22" w14:paraId="31481145" w14:textId="064474B3">
      <w:pPr>
        <w:jc w:val="center"/>
      </w:pPr>
      <w:r w:rsidR="3934271F">
        <w:rPr/>
        <w:t>.........................................................................................................................................</w:t>
      </w:r>
    </w:p>
    <w:p w:rsidRPr="0076168F" w:rsidR="00A627AB" w:rsidP="00A627AB" w:rsidRDefault="00A627AB" w14:paraId="42704B98" w14:textId="77777777">
      <w:pPr>
        <w:jc w:val="center"/>
      </w:pPr>
    </w:p>
    <w:p w:rsidR="00B16E20" w:rsidP="0043358F" w:rsidRDefault="003D487B" w14:paraId="10E41C20" w14:textId="04BD6DB6">
      <w:pPr>
        <w:jc w:val="both"/>
      </w:pPr>
      <w:r w:rsidRPr="003D487B">
        <w:t>En la medida en que el evento reportado corresponde a un retiro de dinero en efectivo efectuado desde un cajero automático tras el hurto de la tarjeta, corresponde centrar el análisis en la Cobertura N.º 4 del certificado, por ser la única que resulta aplicable a los hechos materia del reclamo.</w:t>
      </w:r>
    </w:p>
    <w:p w:rsidRPr="003206A2" w:rsidR="003D487B" w:rsidP="0043358F" w:rsidRDefault="003D487B" w14:paraId="38F55382" w14:textId="77777777">
      <w:pPr>
        <w:jc w:val="both"/>
        <w:rPr>
          <w:lang w:val="es-MX"/>
        </w:rPr>
      </w:pPr>
    </w:p>
    <w:p w:rsidRPr="00AE57C8" w:rsidR="00AE57C8" w:rsidP="00AE57C8" w:rsidRDefault="00AE57C8" w14:paraId="7EF751BA" w14:textId="77777777">
      <w:pPr>
        <w:jc w:val="both"/>
        <w:rPr>
          <w:lang w:val="es-PE"/>
        </w:rPr>
      </w:pPr>
      <w:r w:rsidRPr="00AE57C8">
        <w:rPr>
          <w:lang w:val="es-PE"/>
        </w:rPr>
        <w:t>Del certificado del Seguro de Protección de Tarjeta Plus se aprecia que la Cobertura N.º 4 señala lo siguiente:</w:t>
      </w:r>
    </w:p>
    <w:p w:rsidRPr="00AE57C8" w:rsidR="00AE57C8" w:rsidP="00AE57C8" w:rsidRDefault="00AE57C8" w14:paraId="525C6E48" w14:textId="77777777">
      <w:pPr>
        <w:ind w:left="1440"/>
        <w:jc w:val="both"/>
        <w:rPr>
          <w:i/>
          <w:iCs/>
          <w:lang w:val="es-PE"/>
        </w:rPr>
      </w:pPr>
    </w:p>
    <w:p w:rsidRPr="004D754C" w:rsidR="00AE57C8" w:rsidP="004D754C" w:rsidRDefault="00AE57C8" w14:paraId="6EDA9C45" w14:textId="6B3EF4EA">
      <w:pPr>
        <w:ind w:left="1440"/>
        <w:jc w:val="both"/>
        <w:rPr>
          <w:i/>
          <w:iCs/>
          <w:lang w:val="es-PE"/>
        </w:rPr>
      </w:pPr>
      <w:r w:rsidRPr="00AE57C8">
        <w:rPr>
          <w:i/>
          <w:iCs/>
          <w:lang w:val="es-PE"/>
        </w:rPr>
        <w:t>“Retiros de dinero no reconocidos por el asegurado en cajeros automáticos (ATM) a consecuencia del uso forzado de sus tarjetas de crédito o débito y/o dispositivo asociado a su(s) cuenta(s) en los canales virtuales, emitidas por el Banco de Crédito del Perú, como consecuencia de secuestro ocurrido dentro del territorio nacional.”</w:t>
      </w:r>
    </w:p>
    <w:p w:rsidRPr="00AE57C8" w:rsidR="00AE57C8" w:rsidP="00AE57C8" w:rsidRDefault="00AE57C8" w14:paraId="3D09F747" w14:textId="77777777">
      <w:pPr>
        <w:jc w:val="both"/>
        <w:rPr>
          <w:lang w:val="es-PE"/>
        </w:rPr>
      </w:pPr>
    </w:p>
    <w:p w:rsidRPr="00AE57C8" w:rsidR="00AE57C8" w:rsidP="00AE57C8" w:rsidRDefault="00AE57C8" w14:paraId="00DF4B3A" w14:textId="77777777">
      <w:pPr>
        <w:jc w:val="both"/>
        <w:rPr>
          <w:lang w:val="es-PE"/>
        </w:rPr>
      </w:pPr>
      <w:r w:rsidRPr="00AE57C8">
        <w:rPr>
          <w:lang w:val="es-PE"/>
        </w:rPr>
        <w:t>De la lectura literal de esta cláusula se desprende que la cobertura se activa únicamente cuando el uso indebido de la tarjeta o dispositivo asociado se produce como consecuencia de un secuestro.</w:t>
      </w:r>
    </w:p>
    <w:p w:rsidRPr="00295BA9" w:rsidR="00AE57C8" w:rsidP="00AE57C8" w:rsidRDefault="00AE57C8" w14:paraId="3D0E1CA6" w14:textId="75BA1E41">
      <w:pPr>
        <w:jc w:val="both"/>
        <w:rPr>
          <w:lang w:val="es-PE"/>
        </w:rPr>
      </w:pPr>
      <w:r w:rsidRPr="00AE57C8">
        <w:rPr>
          <w:lang w:val="es-PE"/>
        </w:rPr>
        <w:br/>
      </w:r>
      <w:r w:rsidRPr="00AE57C8">
        <w:rPr>
          <w:lang w:val="es-PE"/>
        </w:rPr>
        <w:t>El riesgo cubierto no incluye las operaciones fraudulentas derivadas de hurto, robo o pérdida de la tarjeta, sino que exige expresamente la existencia de una situación de privación de la libertad (secuestro) que conlleve el uso forzado de los medios de pago del asegurado.</w:t>
      </w:r>
    </w:p>
    <w:p w:rsidRPr="00AE57C8" w:rsidR="00295BA9" w:rsidP="00AE57C8" w:rsidRDefault="00295BA9" w14:paraId="387D5274" w14:textId="77777777">
      <w:pPr>
        <w:jc w:val="both"/>
        <w:rPr>
          <w:lang w:val="es-PE"/>
        </w:rPr>
      </w:pPr>
    </w:p>
    <w:p w:rsidRPr="00405981" w:rsidR="00295BA9" w:rsidP="00AE57C8" w:rsidRDefault="00AE57C8" w14:paraId="0B851D85" w14:textId="1572A029">
      <w:pPr>
        <w:jc w:val="both"/>
        <w:rPr>
          <w:lang w:val="es-PE"/>
        </w:rPr>
      </w:pPr>
      <w:r w:rsidRPr="3A76AA41" w:rsidR="00AE57C8">
        <w:rPr>
          <w:lang w:val="es-PE"/>
        </w:rPr>
        <w:t xml:space="preserve">Por tanto, en el caso bajo análisis, se tiene acreditado —conforme a la denuncia policial de fecha 30 de octubre de 2024— que el señor </w:t>
      </w:r>
      <w:r w:rsidRPr="3A76AA41" w:rsidR="0343D66F">
        <w:rPr>
          <w:lang w:val="es-PE"/>
        </w:rPr>
        <w:t>................</w:t>
      </w:r>
      <w:r w:rsidRPr="3A76AA41" w:rsidR="00AE57C8">
        <w:rPr>
          <w:lang w:val="es-PE"/>
        </w:rPr>
        <w:t xml:space="preserve"> fue víctima de un hurto de su mochila, en cuyo interior se encontraban su billetera, tarjetas y teléfono celular.</w:t>
      </w:r>
    </w:p>
    <w:p w:rsidR="00AE57C8" w:rsidP="00AE57C8" w:rsidRDefault="00AE57C8" w14:paraId="616DEA0A" w14:textId="0027A22C">
      <w:pPr>
        <w:jc w:val="both"/>
        <w:rPr>
          <w:lang w:val="es-PE"/>
        </w:rPr>
      </w:pPr>
      <w:r w:rsidRPr="00AE57C8">
        <w:rPr>
          <w:lang w:val="es-PE"/>
        </w:rPr>
        <w:br/>
      </w:r>
      <w:r w:rsidRPr="00AE57C8">
        <w:rPr>
          <w:lang w:val="es-PE"/>
        </w:rPr>
        <w:t>Posteriormente, se realizaron retiros de dinero por S/ 3,000.00 en un cajero automático (ATM), sin que en ningún momento el asegurado haya sido privado de su libertad ni amenazado con violencia o coacción.</w:t>
      </w:r>
    </w:p>
    <w:p w:rsidRPr="00AE57C8" w:rsidR="00295BA9" w:rsidP="00AE57C8" w:rsidRDefault="00295BA9" w14:paraId="3C510548" w14:textId="77777777">
      <w:pPr>
        <w:jc w:val="both"/>
        <w:rPr>
          <w:lang w:val="es-PE"/>
        </w:rPr>
      </w:pPr>
    </w:p>
    <w:p w:rsidR="00AE57C8" w:rsidP="00AE57C8" w:rsidRDefault="00AE57C8" w14:paraId="50B86463" w14:textId="331F3616">
      <w:pPr>
        <w:jc w:val="both"/>
        <w:rPr>
          <w:lang w:val="es-PE"/>
        </w:rPr>
      </w:pPr>
      <w:r w:rsidRPr="00AE57C8">
        <w:rPr>
          <w:lang w:val="es-PE"/>
        </w:rPr>
        <w:t>En consecuencia, el evento descrito no configura un secuestro ni cumple con la condición específica exigida por la Cobertura N.º 4 para que proceda la indemnización.</w:t>
      </w:r>
      <w:r w:rsidRPr="00AE57C8">
        <w:rPr>
          <w:lang w:val="es-PE"/>
        </w:rPr>
        <w:br/>
      </w:r>
      <w:r w:rsidRPr="00AE57C8">
        <w:rPr>
          <w:lang w:val="es-PE"/>
        </w:rPr>
        <w:t>El hecho denunciado se enmarca dentro de un hurto, modalidad que no se encuentra amparada en esta cobertura, ni en las demás coberturas del certificado que contemplan secuestro, robo o fraude electrónico en circunstancias distintas.</w:t>
      </w:r>
    </w:p>
    <w:p w:rsidR="00853652" w:rsidP="00AE57C8" w:rsidRDefault="00853652" w14:paraId="14676D9C" w14:textId="77777777">
      <w:pPr>
        <w:jc w:val="both"/>
        <w:rPr>
          <w:lang w:val="es-PE"/>
        </w:rPr>
      </w:pPr>
    </w:p>
    <w:p w:rsidRPr="00955ED0" w:rsidR="00853652" w:rsidP="00853652" w:rsidRDefault="00853652" w14:paraId="00477FAA" w14:textId="77777777">
      <w:pPr>
        <w:jc w:val="both"/>
      </w:pPr>
      <w:r w:rsidRPr="00955ED0">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00853652" w:rsidP="00AE57C8" w:rsidRDefault="00853652" w14:paraId="09BBAF7A" w14:textId="77777777">
      <w:pPr>
        <w:jc w:val="both"/>
        <w:rPr>
          <w:lang w:val="es-PE"/>
        </w:rPr>
      </w:pPr>
    </w:p>
    <w:p w:rsidRPr="00853652" w:rsidR="00853652" w:rsidP="00AE57C8" w:rsidRDefault="00853652" w14:paraId="468B4144" w14:textId="2B8CEC51">
      <w:pPr>
        <w:jc w:val="both"/>
      </w:pPr>
      <w:r w:rsidRPr="00955ED0">
        <w:t xml:space="preserve">Al respecto, es aplicable lo sancionado en la sétima regla interpretativa contenida en el artículo IV de la Ley Nro. 29946 – Ley del Contrato de Seguro: </w:t>
      </w:r>
      <w:r w:rsidRPr="00955ED0">
        <w:rPr>
          <w:b/>
          <w:bCs/>
          <w:i/>
          <w:iCs/>
        </w:rPr>
        <w:t>“La cobertura,</w:t>
      </w:r>
      <w:r w:rsidRPr="00955ED0">
        <w:rPr>
          <w:i/>
          <w:iCs/>
        </w:rPr>
        <w:t xml:space="preserve"> exclusiones </w:t>
      </w:r>
      <w:r w:rsidRPr="00955ED0">
        <w:rPr>
          <w:b/>
          <w:bCs/>
          <w:i/>
          <w:iCs/>
        </w:rPr>
        <w:t xml:space="preserve">y, en general, la extensión del riesgo, </w:t>
      </w:r>
      <w:r w:rsidRPr="00955ED0">
        <w:rPr>
          <w:i/>
          <w:iCs/>
        </w:rPr>
        <w:t xml:space="preserve">así como los derechos de los beneficiarios, previstos en el contrato de seguro, </w:t>
      </w:r>
      <w:r w:rsidRPr="00955ED0">
        <w:rPr>
          <w:b/>
          <w:bCs/>
          <w:i/>
          <w:iCs/>
        </w:rPr>
        <w:t xml:space="preserve">deben interpretarse literalmente” </w:t>
      </w:r>
      <w:r w:rsidRPr="00955ED0">
        <w:t xml:space="preserve">(lo destacado es nuestro); y, en este sentido, carece de sustento pretender que la aseguradora deba otorgar cobertura a riesgos </w:t>
      </w:r>
      <w:r w:rsidRPr="000F4CBB">
        <w:t>que no han sido aceptados.</w:t>
      </w:r>
    </w:p>
    <w:p w:rsidRPr="00AE57C8" w:rsidR="00853652" w:rsidP="00AE57C8" w:rsidRDefault="00853652" w14:paraId="7D47F282" w14:textId="77777777">
      <w:pPr>
        <w:jc w:val="both"/>
        <w:rPr>
          <w:lang w:val="es-PE"/>
        </w:rPr>
      </w:pPr>
    </w:p>
    <w:p w:rsidRPr="00AE57C8" w:rsidR="00AE57C8" w:rsidP="00AE57C8" w:rsidRDefault="00AE57C8" w14:paraId="4CF0133D" w14:textId="77777777">
      <w:pPr>
        <w:jc w:val="both"/>
        <w:rPr>
          <w:lang w:val="es-PE"/>
        </w:rPr>
      </w:pPr>
      <w:r w:rsidRPr="00AE57C8">
        <w:rPr>
          <w:lang w:val="es-PE"/>
        </w:rPr>
        <w:t>En tal sentido, la interpretación literal y restrictiva de la Cobertura N.º 4 permite concluir que el siniestro no corresponde a un riesgo cubierto por el seguro contratado, dado que el uso indebido de la tarjeta se produjo sin mediar secuestro ni coacción directa sobre el asegurado.</w:t>
      </w:r>
    </w:p>
    <w:p w:rsidRPr="00853652" w:rsidR="0041624E" w:rsidP="00853652" w:rsidRDefault="0041624E" w14:paraId="199C57CD" w14:textId="77777777">
      <w:pPr>
        <w:jc w:val="both"/>
        <w:rPr>
          <w:rFonts w:eastAsia="Arial Unicode MS"/>
          <w:i/>
          <w:iCs/>
          <w:color w:val="000000"/>
          <w:spacing w:val="4"/>
          <w:shd w:val="clear" w:color="auto" w:fill="FFFFFF"/>
        </w:rPr>
      </w:pPr>
    </w:p>
    <w:p w:rsidRPr="00853652" w:rsidR="00853652" w:rsidP="00853652" w:rsidRDefault="00853652" w14:paraId="645C3E3F" w14:textId="77777777">
      <w:pPr>
        <w:tabs>
          <w:tab w:val="left" w:pos="2160"/>
        </w:tabs>
        <w:jc w:val="both"/>
        <w:rPr>
          <w:lang w:val="es-PE"/>
        </w:rPr>
      </w:pPr>
      <w:r w:rsidRPr="00853652">
        <w:rPr>
          <w:lang w:val="es-PE"/>
        </w:rPr>
        <w:t>Así, en la medida en que en la sustracción del dinero no se empleó violencia ni mediaron amenazas, nos encontramos ante un supuesto de hurto, el cual no constituye un evento amparado por la póliza contratada.</w:t>
      </w:r>
    </w:p>
    <w:p w:rsidRPr="00853652" w:rsidR="00853652" w:rsidP="00853652" w:rsidRDefault="00853652" w14:paraId="58034DA8" w14:textId="77777777">
      <w:pPr>
        <w:tabs>
          <w:tab w:val="left" w:pos="2160"/>
        </w:tabs>
        <w:jc w:val="both"/>
        <w:rPr>
          <w:lang w:val="es-PE"/>
        </w:rPr>
      </w:pPr>
    </w:p>
    <w:p w:rsidRPr="00853652" w:rsidR="00853652" w:rsidP="00853652" w:rsidRDefault="00853652" w14:paraId="41CCD1DA" w14:textId="77777777">
      <w:pPr>
        <w:tabs>
          <w:tab w:val="left" w:pos="2160"/>
        </w:tabs>
        <w:jc w:val="both"/>
        <w:rPr>
          <w:lang w:val="es-PE"/>
        </w:rPr>
      </w:pPr>
      <w:r w:rsidRPr="00853652">
        <w:rPr>
          <w:lang w:val="es-PE"/>
        </w:rPr>
        <w:t>Cabe precisar que no se desconoce la existencia de una sustracción indebida de dinero; sin embargo, dicho hecho —esto es, el retiro de efectivo por cajero automático (ATM) por la suma de S/ 3,000.00, ocurrido con posterioridad al hurto— no configura un riesgo cubierto, en tanto no se verificó la ocurrencia de un secuestro, condición indispensable para la activación de la cobertura.</w:t>
      </w:r>
    </w:p>
    <w:p w:rsidRPr="00853652" w:rsidR="00853652" w:rsidP="00853652" w:rsidRDefault="00853652" w14:paraId="1EC80C58" w14:textId="77777777">
      <w:pPr>
        <w:tabs>
          <w:tab w:val="left" w:pos="2160"/>
        </w:tabs>
        <w:jc w:val="both"/>
        <w:rPr>
          <w:lang w:val="es-PE"/>
        </w:rPr>
      </w:pPr>
    </w:p>
    <w:p w:rsidRPr="00853652" w:rsidR="00853652" w:rsidP="00853652" w:rsidRDefault="00853652" w14:paraId="699B5F4D" w14:textId="77777777">
      <w:pPr>
        <w:tabs>
          <w:tab w:val="left" w:pos="2160"/>
        </w:tabs>
        <w:jc w:val="both"/>
        <w:rPr>
          <w:lang w:val="es-PE"/>
        </w:rPr>
      </w:pPr>
      <w:r w:rsidRPr="00853652">
        <w:rPr>
          <w:lang w:val="es-PE"/>
        </w:rPr>
        <w:t>En consecuencia, en el presente caso no se ha acreditado ninguno de los supuestos de hecho que materializarían la cobertura del seguro contratado; por tanto, no se ha demostrado la existencia de un siniestro que deba ser indemnizado bajo dicho seguro.</w:t>
      </w:r>
    </w:p>
    <w:p w:rsidR="005276D7" w:rsidP="009B43EF" w:rsidRDefault="005276D7" w14:paraId="0358AC1A" w14:textId="77777777">
      <w:pPr>
        <w:tabs>
          <w:tab w:val="left" w:pos="2160"/>
        </w:tabs>
        <w:jc w:val="both"/>
        <w:rPr>
          <w:rStyle w:val="Textoennegrita"/>
          <w:b w:val="0"/>
        </w:rPr>
      </w:pPr>
    </w:p>
    <w:p w:rsidR="00E95C64" w:rsidP="00E95C64" w:rsidRDefault="00E95C64" w14:paraId="0A0A5811" w14:textId="6EE3F240">
      <w:pPr>
        <w:tabs>
          <w:tab w:val="left" w:pos="2386"/>
        </w:tabs>
        <w:jc w:val="both"/>
        <w:outlineLvl w:val="0"/>
        <w:rPr>
          <w:b/>
        </w:rPr>
      </w:pPr>
      <w:r w:rsidRPr="00A410DD">
        <w:rPr>
          <w:b/>
        </w:rPr>
        <w:t>ATENDIENDO A LO EXPRESADO, ESTE ÓRGANO RESOLUTIVO UNIPERSONAL CONCLUYE SU APRECIACIÓN RAZONADA AL AMPARO DE LO ESTABLECIDO EN EL REGLAMENTO DE LA DEFASEG, POR LO QUE:</w:t>
      </w:r>
    </w:p>
    <w:p w:rsidRPr="00A1613A" w:rsidR="00E95C64" w:rsidP="00E95C64" w:rsidRDefault="00E95C64" w14:paraId="49E13FBE" w14:textId="77777777">
      <w:pPr>
        <w:tabs>
          <w:tab w:val="left" w:pos="2386"/>
        </w:tabs>
        <w:jc w:val="both"/>
        <w:outlineLvl w:val="0"/>
        <w:rPr>
          <w:b/>
        </w:rPr>
      </w:pPr>
    </w:p>
    <w:p w:rsidRPr="00A1613A" w:rsidR="00E95C64" w:rsidP="00E95C64" w:rsidRDefault="00E95C64" w14:paraId="6157455F" w14:textId="77777777">
      <w:pPr>
        <w:jc w:val="both"/>
        <w:rPr>
          <w:b/>
        </w:rPr>
      </w:pPr>
      <w:r w:rsidRPr="00A1613A">
        <w:rPr>
          <w:b/>
        </w:rPr>
        <w:t>RESUELVE:</w:t>
      </w:r>
    </w:p>
    <w:p w:rsidRPr="00A1613A" w:rsidR="00E95C64" w:rsidP="00E95C64" w:rsidRDefault="00E95C64" w14:paraId="6C0D362F" w14:textId="77777777">
      <w:pPr>
        <w:jc w:val="both"/>
      </w:pPr>
    </w:p>
    <w:p w:rsidRPr="00A1613A" w:rsidR="00E95C64" w:rsidP="008F3650" w:rsidRDefault="00E95C64" w14:paraId="129105F3" w14:textId="47A4F48F">
      <w:pPr>
        <w:jc w:val="both"/>
        <w:outlineLvl w:val="0"/>
        <w:rPr>
          <w:lang w:val="es-MX"/>
        </w:rPr>
      </w:pPr>
      <w:r w:rsidR="00E95C64">
        <w:rPr/>
        <w:t>Declarar</w:t>
      </w:r>
      <w:r w:rsidRPr="3A76AA41" w:rsidR="00E95C64">
        <w:rPr>
          <w:b w:val="1"/>
          <w:bCs w:val="1"/>
        </w:rPr>
        <w:t xml:space="preserve"> INFUNDADA </w:t>
      </w:r>
      <w:r w:rsidR="00E95C64">
        <w:rPr/>
        <w:t>la reclamación</w:t>
      </w:r>
      <w:r w:rsidRPr="3A76AA41" w:rsidR="00E95C64">
        <w:rPr>
          <w:b w:val="1"/>
          <w:bCs w:val="1"/>
        </w:rPr>
        <w:t xml:space="preserve"> </w:t>
      </w:r>
      <w:r w:rsidR="00E95C64">
        <w:rPr/>
        <w:t>interpuesta</w:t>
      </w:r>
      <w:r w:rsidRPr="3A76AA41" w:rsidR="00E95C64">
        <w:rPr>
          <w:lang w:val="es-MX"/>
        </w:rPr>
        <w:t xml:space="preserve"> por</w:t>
      </w:r>
      <w:r w:rsidRPr="3A76AA41" w:rsidR="00E95C64">
        <w:rPr>
          <w:b w:val="1"/>
          <w:bCs w:val="1"/>
          <w:lang w:val="es-MX"/>
        </w:rPr>
        <w:t xml:space="preserve"> </w:t>
      </w:r>
      <w:r w:rsidRPr="3A76AA41" w:rsidR="70F3DDB6">
        <w:rPr>
          <w:b w:val="1"/>
          <w:bCs w:val="1"/>
          <w:lang w:val="es-PE"/>
        </w:rPr>
        <w:t>.......................................................................................</w:t>
      </w:r>
      <w:r w:rsidRPr="3A76AA41" w:rsidR="004D754C">
        <w:rPr>
          <w:b w:val="1"/>
          <w:bCs w:val="1"/>
          <w:lang w:val="es-PE"/>
        </w:rPr>
        <w:t xml:space="preserve"> </w:t>
      </w:r>
      <w:r w:rsidR="00E95C64">
        <w:rPr/>
        <w:t xml:space="preserve">contra </w:t>
      </w:r>
      <w:r w:rsidRPr="3A76AA41" w:rsidR="14BA133A">
        <w:rPr>
          <w:b w:val="1"/>
          <w:bCs w:val="1"/>
        </w:rPr>
        <w:t>.........................................</w:t>
      </w:r>
      <w:r w:rsidRPr="3A76AA41" w:rsidR="00E95C64">
        <w:rPr>
          <w:b w:val="1"/>
          <w:bCs w:val="1"/>
          <w:lang w:val="es-MX"/>
        </w:rPr>
        <w:t xml:space="preserve"> </w:t>
      </w:r>
      <w:r w:rsidR="00E95C64">
        <w:rPr/>
        <w:t>correspondiente al</w:t>
      </w:r>
      <w:r w:rsidRPr="3A76AA41" w:rsidR="00830A53">
        <w:rPr>
          <w:b w:val="1"/>
          <w:bCs w:val="1"/>
          <w:lang w:val="es-MX"/>
        </w:rPr>
        <w:t xml:space="preserve"> </w:t>
      </w:r>
      <w:r w:rsidRPr="3A76AA41" w:rsidR="005D4BD1">
        <w:rPr>
          <w:b w:val="1"/>
          <w:bCs w:val="1"/>
          <w:lang w:val="es-MX"/>
        </w:rPr>
        <w:t xml:space="preserve">SEGURO DE PROTECCIÓN DE TARJETAS </w:t>
      </w:r>
      <w:r w:rsidRPr="3A76AA41" w:rsidR="005D4BD1">
        <w:rPr>
          <w:b w:val="1"/>
          <w:bCs w:val="1"/>
          <w:lang w:val="es-MX"/>
        </w:rPr>
        <w:t xml:space="preserve">PLUS </w:t>
      </w:r>
      <w:r w:rsidRPr="3A76AA41" w:rsidR="005D4BD1">
        <w:rPr>
          <w:b w:val="1"/>
          <w:bCs w:val="1"/>
          <w:lang w:val="es-MX"/>
        </w:rPr>
        <w:t xml:space="preserve">CON PÓLIZA </w:t>
      </w:r>
      <w:r w:rsidRPr="3A76AA41" w:rsidR="005D4BD1">
        <w:rPr>
          <w:b w:val="1"/>
          <w:bCs w:val="1"/>
          <w:lang w:val="es-MX"/>
        </w:rPr>
        <w:t>N°</w:t>
      </w:r>
      <w:r w:rsidRPr="3A76AA41" w:rsidR="005D4BD1">
        <w:rPr>
          <w:b w:val="1"/>
          <w:bCs w:val="1"/>
          <w:lang w:val="es-MX"/>
        </w:rPr>
        <w:t xml:space="preserve"> </w:t>
      </w:r>
      <w:r w:rsidRPr="3A76AA41" w:rsidR="3AA1DA07">
        <w:rPr>
          <w:b w:val="1"/>
          <w:bCs w:val="1"/>
        </w:rPr>
        <w:t>.........................</w:t>
      </w:r>
      <w:r w:rsidRPr="3A76AA41" w:rsidR="00E95C64">
        <w:rPr>
          <w:lang w:val="es-MX"/>
        </w:rPr>
        <w:t xml:space="preserve">, quedando a salvo el derecho </w:t>
      </w:r>
      <w:r w:rsidRPr="3A76AA41" w:rsidR="006A251A">
        <w:rPr>
          <w:lang w:val="es-MX"/>
        </w:rPr>
        <w:t>del</w:t>
      </w:r>
      <w:r w:rsidRPr="3A76AA41" w:rsidR="00E95C64">
        <w:rPr>
          <w:lang w:val="es-MX"/>
        </w:rPr>
        <w:t xml:space="preserve"> reclamante para recurrir ante las instancias que consideren pertinentes.</w:t>
      </w:r>
    </w:p>
    <w:p w:rsidRPr="006A251A" w:rsidR="00E95C64" w:rsidP="006A251A" w:rsidRDefault="00E95C64" w14:paraId="4AD1CAE4" w14:textId="56306645">
      <w:pPr>
        <w:jc w:val="both"/>
        <w:rPr>
          <w:b/>
        </w:rPr>
      </w:pPr>
    </w:p>
    <w:p w:rsidRPr="00A410DD" w:rsidR="00E95C64" w:rsidP="00E95C64" w:rsidRDefault="00E95C64" w14:paraId="6D615881" w14:textId="02D1FE05">
      <w:pPr>
        <w:jc w:val="right"/>
        <w:outlineLvl w:val="0"/>
        <w:rPr>
          <w:lang w:val="es-PE"/>
        </w:rPr>
      </w:pPr>
      <w:r w:rsidRPr="00A410DD">
        <w:rPr>
          <w:lang w:val="es-PE"/>
        </w:rPr>
        <w:t xml:space="preserve">Lima, </w:t>
      </w:r>
      <w:r w:rsidR="00A627AB">
        <w:rPr>
          <w:lang w:val="es-PE"/>
        </w:rPr>
        <w:t>17</w:t>
      </w:r>
      <w:r w:rsidRPr="00A410DD">
        <w:rPr>
          <w:lang w:val="es-PE"/>
        </w:rPr>
        <w:t xml:space="preserve"> </w:t>
      </w:r>
      <w:r w:rsidRPr="00A410DD" w:rsidR="00395926">
        <w:t>d</w:t>
      </w:r>
      <w:r w:rsidRPr="00A410DD" w:rsidR="00395926">
        <w:rPr>
          <w:lang w:val="es-PE"/>
        </w:rPr>
        <w:t>e</w:t>
      </w:r>
      <w:r w:rsidR="00ED40BA">
        <w:rPr>
          <w:lang w:val="es-PE"/>
        </w:rPr>
        <w:t xml:space="preserve"> octubre</w:t>
      </w:r>
      <w:r w:rsidRPr="00A410DD">
        <w:rPr>
          <w:lang w:val="es-PE"/>
        </w:rPr>
        <w:t xml:space="preserve"> de 202</w:t>
      </w:r>
      <w:r w:rsidR="00ED40BA">
        <w:rPr>
          <w:lang w:val="es-PE"/>
        </w:rPr>
        <w:t>5</w:t>
      </w:r>
    </w:p>
    <w:p w:rsidRPr="00A410DD" w:rsidR="00E95C64" w:rsidP="00E95C64" w:rsidRDefault="00E95C64" w14:paraId="4A8D383C" w14:textId="77777777"/>
    <w:p w:rsidRPr="00327481" w:rsidR="00E95C64" w:rsidP="00E95C64" w:rsidRDefault="00E95C64" w14:paraId="26B33AE1" w14:textId="7C51AEF4">
      <w:pPr>
        <w:jc w:val="both"/>
        <w:rPr>
          <w:b/>
          <w:bCs/>
          <w:i/>
          <w:iCs/>
        </w:rPr>
      </w:pPr>
      <w:r w:rsidRPr="00327481">
        <w:rPr>
          <w:b/>
          <w:bCs/>
          <w:i/>
          <w:iCs/>
        </w:rPr>
        <w:t>La Secretar</w:t>
      </w:r>
      <w:r w:rsidR="005606FA">
        <w:rPr>
          <w:b/>
          <w:bCs/>
          <w:i/>
          <w:iCs/>
        </w:rPr>
        <w:t>i</w:t>
      </w:r>
      <w:r w:rsidRPr="00327481">
        <w:rPr>
          <w:b/>
          <w:bCs/>
          <w:i/>
          <w:iCs/>
        </w:rPr>
        <w:t>a Técnica, como Órgano Resolutivo Unipersonal, emite la presente resolución</w:t>
      </w:r>
      <w:r w:rsidR="005606FA">
        <w:rPr>
          <w:b/>
          <w:bCs/>
          <w:i/>
          <w:iCs/>
        </w:rPr>
        <w:t>.</w:t>
      </w:r>
    </w:p>
    <w:p w:rsidRPr="00327481" w:rsidR="00E95C64" w:rsidP="00E95C64" w:rsidRDefault="00E95C64" w14:paraId="44E67E7D" w14:textId="77777777">
      <w:pPr>
        <w:jc w:val="both"/>
        <w:rPr>
          <w:b/>
          <w:bCs/>
          <w:i/>
          <w:iCs/>
        </w:rPr>
      </w:pPr>
    </w:p>
    <w:p w:rsidRPr="00327481" w:rsidR="00E95C64" w:rsidP="00E95C64" w:rsidRDefault="00E95C64" w14:paraId="598F5674" w14:textId="77777777">
      <w:pPr>
        <w:spacing w:line="360" w:lineRule="auto"/>
        <w:jc w:val="center"/>
        <w:rPr>
          <w:b/>
          <w:bCs/>
        </w:rPr>
      </w:pPr>
      <w:r w:rsidRPr="00327481">
        <w:rPr>
          <w:b/>
          <w:bCs/>
        </w:rPr>
        <w:t>Alicia Martín López – Secretaría Técnica</w:t>
      </w:r>
    </w:p>
    <w:p w:rsidR="00F15FBA" w:rsidP="00F15FBA" w:rsidRDefault="00F15FBA" w14:paraId="58BFC23A" w14:textId="77777777"/>
    <w:p w:rsidRPr="001631D6" w:rsidR="00180060" w:rsidRDefault="00180060" w14:paraId="164CAA9F" w14:textId="77777777"/>
    <w:sectPr w:rsidRPr="001631D6" w:rsidR="00180060" w:rsidSect="005F7588">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0A18" w:rsidP="005F148C" w:rsidRDefault="006C0A18" w14:paraId="05CA6024" w14:textId="77777777">
      <w:r>
        <w:separator/>
      </w:r>
    </w:p>
  </w:endnote>
  <w:endnote w:type="continuationSeparator" w:id="0">
    <w:p w:rsidR="006C0A18" w:rsidP="005F148C" w:rsidRDefault="006C0A18" w14:paraId="347D5799" w14:textId="77777777">
      <w:r>
        <w:continuationSeparator/>
      </w:r>
    </w:p>
  </w:endnote>
  <w:endnote w:type="continuationNotice" w:id="1">
    <w:p w:rsidR="006C0A18" w:rsidRDefault="006C0A18" w14:paraId="6AFDAC7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0A18" w:rsidP="005F148C" w:rsidRDefault="006C0A18" w14:paraId="6EDB7641" w14:textId="77777777">
      <w:r>
        <w:separator/>
      </w:r>
    </w:p>
  </w:footnote>
  <w:footnote w:type="continuationSeparator" w:id="0">
    <w:p w:rsidR="006C0A18" w:rsidP="005F148C" w:rsidRDefault="006C0A18" w14:paraId="6C88B711" w14:textId="77777777">
      <w:r>
        <w:continuationSeparator/>
      </w:r>
    </w:p>
  </w:footnote>
  <w:footnote w:type="continuationNotice" w:id="1">
    <w:p w:rsidR="006C0A18" w:rsidRDefault="006C0A18" w14:paraId="6CF9319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8"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1"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3"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15"/>
  </w:num>
  <w:num w:numId="3" w16cid:durableId="1658803834">
    <w:abstractNumId w:val="5"/>
  </w:num>
  <w:num w:numId="4" w16cid:durableId="711463926">
    <w:abstractNumId w:val="1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8"/>
  </w:num>
  <w:num w:numId="7" w16cid:durableId="8678369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18"/>
  </w:num>
  <w:num w:numId="11" w16cid:durableId="533613517">
    <w:abstractNumId w:val="22"/>
  </w:num>
  <w:num w:numId="12" w16cid:durableId="2130783287">
    <w:abstractNumId w:val="11"/>
  </w:num>
  <w:num w:numId="13" w16cid:durableId="1265580262">
    <w:abstractNumId w:val="20"/>
  </w:num>
  <w:num w:numId="14" w16cid:durableId="895973461">
    <w:abstractNumId w:val="9"/>
  </w:num>
  <w:num w:numId="15" w16cid:durableId="121660352">
    <w:abstractNumId w:val="10"/>
  </w:num>
  <w:num w:numId="16" w16cid:durableId="202908264">
    <w:abstractNumId w:val="19"/>
  </w:num>
  <w:num w:numId="17" w16cid:durableId="1820920746">
    <w:abstractNumId w:val="6"/>
  </w:num>
  <w:num w:numId="18" w16cid:durableId="1755320812">
    <w:abstractNumId w:val="16"/>
  </w:num>
  <w:num w:numId="19" w16cid:durableId="1160461192">
    <w:abstractNumId w:val="7"/>
  </w:num>
  <w:num w:numId="20" w16cid:durableId="1033462477">
    <w:abstractNumId w:val="23"/>
  </w:num>
  <w:num w:numId="21" w16cid:durableId="1897889237">
    <w:abstractNumId w:val="14"/>
  </w:num>
  <w:num w:numId="22" w16cid:durableId="715354678">
    <w:abstractNumId w:val="21"/>
  </w:num>
  <w:num w:numId="23" w16cid:durableId="4969182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622D"/>
    <w:rsid w:val="0014787A"/>
    <w:rsid w:val="001509FF"/>
    <w:rsid w:val="00150C84"/>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163"/>
    <w:rsid w:val="0021601E"/>
    <w:rsid w:val="0022168A"/>
    <w:rsid w:val="00221E3F"/>
    <w:rsid w:val="00227DFA"/>
    <w:rsid w:val="002309F6"/>
    <w:rsid w:val="002338B9"/>
    <w:rsid w:val="00233ED8"/>
    <w:rsid w:val="00234D7A"/>
    <w:rsid w:val="002365C4"/>
    <w:rsid w:val="00236A66"/>
    <w:rsid w:val="002370F4"/>
    <w:rsid w:val="00255F5F"/>
    <w:rsid w:val="00263D77"/>
    <w:rsid w:val="002663CF"/>
    <w:rsid w:val="00271C40"/>
    <w:rsid w:val="00272CAB"/>
    <w:rsid w:val="00280264"/>
    <w:rsid w:val="00281026"/>
    <w:rsid w:val="00295BA9"/>
    <w:rsid w:val="00297041"/>
    <w:rsid w:val="002A0171"/>
    <w:rsid w:val="002A2188"/>
    <w:rsid w:val="002A2960"/>
    <w:rsid w:val="002B14D5"/>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755BE"/>
    <w:rsid w:val="003756AD"/>
    <w:rsid w:val="00375CAB"/>
    <w:rsid w:val="0037700F"/>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5A27"/>
    <w:rsid w:val="004616C7"/>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DC"/>
    <w:rsid w:val="0049665C"/>
    <w:rsid w:val="00497DC5"/>
    <w:rsid w:val="004A5F55"/>
    <w:rsid w:val="004A76F0"/>
    <w:rsid w:val="004A7BEB"/>
    <w:rsid w:val="004B0190"/>
    <w:rsid w:val="004B52AF"/>
    <w:rsid w:val="004B5915"/>
    <w:rsid w:val="004C2AA2"/>
    <w:rsid w:val="004C5317"/>
    <w:rsid w:val="004D1D90"/>
    <w:rsid w:val="004D3907"/>
    <w:rsid w:val="004D4867"/>
    <w:rsid w:val="004D6287"/>
    <w:rsid w:val="004D754C"/>
    <w:rsid w:val="004E084E"/>
    <w:rsid w:val="004E50D6"/>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9F7"/>
    <w:rsid w:val="00594FD8"/>
    <w:rsid w:val="00596201"/>
    <w:rsid w:val="0059638A"/>
    <w:rsid w:val="005A4F2B"/>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5EBD"/>
    <w:rsid w:val="008B6321"/>
    <w:rsid w:val="008B6994"/>
    <w:rsid w:val="008B7C7F"/>
    <w:rsid w:val="008C6834"/>
    <w:rsid w:val="008D0547"/>
    <w:rsid w:val="008D27D1"/>
    <w:rsid w:val="008D2CA9"/>
    <w:rsid w:val="008E291D"/>
    <w:rsid w:val="008E56F7"/>
    <w:rsid w:val="008F2BF6"/>
    <w:rsid w:val="008F2D1E"/>
    <w:rsid w:val="008F3650"/>
    <w:rsid w:val="00904EEA"/>
    <w:rsid w:val="0090596B"/>
    <w:rsid w:val="009078AE"/>
    <w:rsid w:val="00917568"/>
    <w:rsid w:val="0092266A"/>
    <w:rsid w:val="009240AC"/>
    <w:rsid w:val="0092563D"/>
    <w:rsid w:val="009262B6"/>
    <w:rsid w:val="00926C4F"/>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613A"/>
    <w:rsid w:val="00A223FC"/>
    <w:rsid w:val="00A22E09"/>
    <w:rsid w:val="00A23563"/>
    <w:rsid w:val="00A322A8"/>
    <w:rsid w:val="00A3392B"/>
    <w:rsid w:val="00A406BC"/>
    <w:rsid w:val="00A43616"/>
    <w:rsid w:val="00A43A99"/>
    <w:rsid w:val="00A4486A"/>
    <w:rsid w:val="00A53F8D"/>
    <w:rsid w:val="00A5654F"/>
    <w:rsid w:val="00A5711E"/>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4ED2"/>
    <w:rsid w:val="00B773DA"/>
    <w:rsid w:val="00B77E66"/>
    <w:rsid w:val="00B832A2"/>
    <w:rsid w:val="00B84B2B"/>
    <w:rsid w:val="00B84F66"/>
    <w:rsid w:val="00B91236"/>
    <w:rsid w:val="00B94A4F"/>
    <w:rsid w:val="00B97EAD"/>
    <w:rsid w:val="00BA04C0"/>
    <w:rsid w:val="00BA6133"/>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367"/>
    <w:rsid w:val="00F85640"/>
    <w:rsid w:val="00F86529"/>
    <w:rsid w:val="00F913D9"/>
    <w:rsid w:val="00F935B6"/>
    <w:rsid w:val="00F94868"/>
    <w:rsid w:val="00F96E1A"/>
    <w:rsid w:val="00F972F8"/>
    <w:rsid w:val="00F976D8"/>
    <w:rsid w:val="00F97A17"/>
    <w:rsid w:val="00FA1254"/>
    <w:rsid w:val="00FA6762"/>
    <w:rsid w:val="00FB3E56"/>
    <w:rsid w:val="00FB5B2A"/>
    <w:rsid w:val="00FC2FA6"/>
    <w:rsid w:val="00FD56B3"/>
    <w:rsid w:val="00FD7551"/>
    <w:rsid w:val="00FE3388"/>
    <w:rsid w:val="00FE6EEE"/>
    <w:rsid w:val="00FE7B85"/>
    <w:rsid w:val="00FF0C4F"/>
    <w:rsid w:val="00FF2389"/>
    <w:rsid w:val="0343D66F"/>
    <w:rsid w:val="095FC424"/>
    <w:rsid w:val="14BA133A"/>
    <w:rsid w:val="182A291C"/>
    <w:rsid w:val="18D38894"/>
    <w:rsid w:val="3934271F"/>
    <w:rsid w:val="3A76AA41"/>
    <w:rsid w:val="3AA1DA07"/>
    <w:rsid w:val="3E2D18F0"/>
    <w:rsid w:val="47F84FE3"/>
    <w:rsid w:val="643137F1"/>
    <w:rsid w:val="70F3D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F60DD178-7F9A-4B16-9EDA-303DC8D87237}"/>
</file>

<file path=customXml/itemProps3.xml><?xml version="1.0" encoding="utf-8"?>
<ds:datastoreItem xmlns:ds="http://schemas.openxmlformats.org/officeDocument/2006/customXml" ds:itemID="{B4000EE5-9898-4BA7-9510-5E316BB5509E}"/>
</file>

<file path=customXml/itemProps4.xml><?xml version="1.0" encoding="utf-8"?>
<ds:datastoreItem xmlns:ds="http://schemas.openxmlformats.org/officeDocument/2006/customXml" ds:itemID="{9AB878BD-C3ED-4EAB-87E7-5DF9B0E4E87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589</cp:revision>
  <cp:lastPrinted>2025-10-21T17:32:00Z</cp:lastPrinted>
  <dcterms:created xsi:type="dcterms:W3CDTF">2020-12-18T20:09:00Z</dcterms:created>
  <dcterms:modified xsi:type="dcterms:W3CDTF">2026-06-08T19:28:54Z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