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B054C" w:rsidR="00F15FBA" w:rsidP="00026017" w:rsidRDefault="00F15FBA" w14:paraId="6EF5AEAB" w14:textId="7240AF03">
      <w:pPr>
        <w:pStyle w:val="Ttulo"/>
        <w:outlineLvl w:val="0"/>
        <w:rPr>
          <w:lang w:val="es-PE"/>
        </w:rPr>
      </w:pPr>
      <w:r w:rsidRPr="00AB054C">
        <w:rPr>
          <w:lang w:val="es-PE"/>
        </w:rPr>
        <w:t>RESOLUCIÓN N</w:t>
      </w:r>
      <w:r w:rsidRPr="00AB054C" w:rsidR="001631D6">
        <w:rPr>
          <w:lang w:val="es-PE"/>
        </w:rPr>
        <w:t>°</w:t>
      </w:r>
      <w:r w:rsidRPr="00AB054C" w:rsidR="00A627AB">
        <w:rPr>
          <w:lang w:val="es-PE"/>
        </w:rPr>
        <w:t xml:space="preserve"> 1</w:t>
      </w:r>
      <w:r w:rsidRPr="00AB054C" w:rsidR="004A1499">
        <w:rPr>
          <w:lang w:val="es-PE"/>
        </w:rPr>
        <w:t>7</w:t>
      </w:r>
      <w:r w:rsidRPr="00AB054C" w:rsidR="00495A0F">
        <w:rPr>
          <w:lang w:val="es-PE"/>
        </w:rPr>
        <w:t>7</w:t>
      </w:r>
      <w:r w:rsidRPr="00AB054C" w:rsidR="006264EF">
        <w:rPr>
          <w:lang w:val="es-PE"/>
        </w:rPr>
        <w:t xml:space="preserve">/ </w:t>
      </w:r>
      <w:r w:rsidRPr="00AB054C" w:rsidR="001631D6">
        <w:rPr>
          <w:lang w:val="es-PE"/>
        </w:rPr>
        <w:t>2</w:t>
      </w:r>
      <w:r w:rsidRPr="00AB054C" w:rsidR="00B91236">
        <w:rPr>
          <w:lang w:val="es-PE"/>
        </w:rPr>
        <w:t>5</w:t>
      </w:r>
    </w:p>
    <w:p w:rsidRPr="00AB054C" w:rsidR="002B2713" w:rsidP="00E771B9" w:rsidRDefault="002B2713" w14:paraId="5815A0BC" w14:textId="77777777">
      <w:pPr>
        <w:pStyle w:val="Ttulo"/>
        <w:jc w:val="both"/>
        <w:outlineLvl w:val="0"/>
        <w:rPr>
          <w:lang w:val="es-PE"/>
        </w:rPr>
      </w:pPr>
    </w:p>
    <w:p w:rsidRPr="00E771B9" w:rsidR="00E771B9" w:rsidP="00E771B9" w:rsidRDefault="00E771B9" w14:paraId="502EAE62" w14:textId="77777777">
      <w:pPr>
        <w:jc w:val="both"/>
        <w:outlineLvl w:val="0"/>
        <w:rPr>
          <w:b/>
          <w:bCs/>
          <w:lang w:val="es-PE"/>
        </w:rPr>
      </w:pPr>
      <w:r w:rsidRPr="00E771B9">
        <w:rPr>
          <w:b/>
          <w:bCs/>
          <w:lang w:val="es-PE"/>
        </w:rPr>
        <w:t>Vistos:</w:t>
      </w:r>
    </w:p>
    <w:p w:rsidRPr="00E771B9" w:rsidR="00E771B9" w:rsidP="00E771B9" w:rsidRDefault="00E771B9" w14:paraId="29E4C3F0" w14:textId="77777777">
      <w:pPr>
        <w:jc w:val="both"/>
        <w:outlineLvl w:val="0"/>
        <w:rPr>
          <w:lang w:val="es-PE"/>
        </w:rPr>
      </w:pPr>
    </w:p>
    <w:p w:rsidRPr="00E771B9" w:rsidR="00E771B9" w:rsidP="00E771B9" w:rsidRDefault="00E771B9" w14:paraId="483D9BF7" w14:textId="1B74BFC7">
      <w:pPr>
        <w:jc w:val="both"/>
        <w:outlineLvl w:val="0"/>
        <w:rPr>
          <w:lang w:val="es-PE"/>
        </w:rPr>
      </w:pPr>
      <w:r w:rsidRPr="489BE0F4" w:rsidR="00E771B9">
        <w:rPr>
          <w:lang w:val="es-PE"/>
        </w:rPr>
        <w:t xml:space="preserve">Que, con fecha 31 de </w:t>
      </w:r>
      <w:r w:rsidRPr="489BE0F4" w:rsidR="00E771B9">
        <w:rPr>
          <w:lang w:val="es-PE"/>
        </w:rPr>
        <w:t>Mayo</w:t>
      </w:r>
      <w:r w:rsidRPr="489BE0F4" w:rsidR="00E771B9">
        <w:rPr>
          <w:lang w:val="es-PE"/>
        </w:rPr>
        <w:t xml:space="preserve"> de 2025 </w:t>
      </w:r>
      <w:r w:rsidRPr="489BE0F4" w:rsidR="3FCC916B">
        <w:rPr>
          <w:lang w:val="es-PE"/>
        </w:rPr>
        <w:t>.....................................</w:t>
      </w:r>
      <w:r w:rsidRPr="489BE0F4" w:rsidR="00E771B9">
        <w:rPr>
          <w:lang w:val="es-PE"/>
        </w:rPr>
        <w:t>,</w:t>
      </w:r>
      <w:r w:rsidRPr="489BE0F4" w:rsidR="00E771B9">
        <w:rPr>
          <w:lang w:val="es-PE"/>
        </w:rPr>
        <w:t xml:space="preserve"> representada por el Sr. </w:t>
      </w:r>
      <w:r w:rsidRPr="489BE0F4" w:rsidR="3823243D">
        <w:rPr>
          <w:lang w:val="es-PE"/>
        </w:rPr>
        <w:t>......................................................</w:t>
      </w:r>
      <w:r w:rsidRPr="489BE0F4" w:rsidR="00E771B9">
        <w:rPr>
          <w:lang w:val="es-PE"/>
        </w:rPr>
        <w:t xml:space="preserve">, </w:t>
      </w:r>
      <w:r w:rsidR="00E771B9">
        <w:rPr/>
        <w:t>interpone</w:t>
      </w:r>
      <w:r w:rsidRPr="489BE0F4" w:rsidR="00E771B9">
        <w:rPr>
          <w:lang w:val="es-PE"/>
        </w:rPr>
        <w:t xml:space="preserve"> reclamación ante esta Defensoría del Asegurado (DEFASEG), solicitando que </w:t>
      </w:r>
      <w:bookmarkStart w:name="OLE_LINK2" w:id="0"/>
      <w:r w:rsidRPr="489BE0F4" w:rsidR="4F6A4FC0">
        <w:rPr>
          <w:lang w:val="es-PE"/>
        </w:rPr>
        <w:t>...............................................................................</w:t>
      </w:r>
      <w:r w:rsidRPr="489BE0F4" w:rsidR="00E771B9">
        <w:rPr>
          <w:lang w:val="es-PE"/>
        </w:rPr>
        <w:t xml:space="preserve"> (</w:t>
      </w:r>
      <w:r w:rsidRPr="489BE0F4" w:rsidR="6FEA94FE">
        <w:rPr>
          <w:lang w:val="es-PE"/>
        </w:rPr>
        <w:t>.........................</w:t>
      </w:r>
      <w:r w:rsidRPr="489BE0F4" w:rsidR="00E771B9">
        <w:rPr>
          <w:lang w:val="es-PE"/>
        </w:rPr>
        <w:t xml:space="preserve">) cumpla con otorgar cobertura </w:t>
      </w:r>
      <w:r w:rsidR="00E771B9">
        <w:rPr/>
        <w:t>conforme</w:t>
      </w:r>
      <w:r w:rsidRPr="489BE0F4" w:rsidR="00E771B9">
        <w:rPr>
          <w:lang w:val="es-PE"/>
        </w:rPr>
        <w:t xml:space="preserve"> a los términos y condiciones del </w:t>
      </w:r>
      <w:r w:rsidR="00E771B9">
        <w:rPr/>
        <w:t>Seguro</w:t>
      </w:r>
      <w:r w:rsidRPr="489BE0F4" w:rsidR="00E771B9">
        <w:rPr>
          <w:lang w:val="es-PE"/>
        </w:rPr>
        <w:t xml:space="preserve"> Vehicular, póliza Nro. </w:t>
      </w:r>
      <w:r w:rsidRPr="489BE0F4" w:rsidR="1B589479">
        <w:rPr>
          <w:lang w:val="es-PE"/>
        </w:rPr>
        <w:t>.........................</w:t>
      </w:r>
      <w:r w:rsidRPr="489BE0F4" w:rsidR="00E771B9">
        <w:rPr>
          <w:lang w:val="es-PE"/>
        </w:rPr>
        <w:t xml:space="preserve">, con vigencia del 11.11.24 al 10.07.25; por la pérdida total por robo de su vehículo de placa </w:t>
      </w:r>
      <w:r w:rsidRPr="489BE0F4" w:rsidR="118FFEDC">
        <w:rPr>
          <w:lang w:val="es-PE"/>
        </w:rPr>
        <w:t>..................</w:t>
      </w:r>
      <w:r w:rsidRPr="489BE0F4" w:rsidR="00E771B9">
        <w:rPr>
          <w:lang w:val="es-PE"/>
        </w:rPr>
        <w:t xml:space="preserve"> ocurrido el 25 de marzo de 202</w:t>
      </w:r>
      <w:bookmarkEnd w:id="0"/>
      <w:r w:rsidRPr="489BE0F4" w:rsidR="00E771B9">
        <w:rPr>
          <w:lang w:val="es-PE"/>
        </w:rPr>
        <w:t>5;</w:t>
      </w:r>
    </w:p>
    <w:p w:rsidRPr="00E771B9" w:rsidR="00E771B9" w:rsidP="00E771B9" w:rsidRDefault="00E771B9" w14:paraId="7E951B08" w14:textId="77777777">
      <w:pPr>
        <w:jc w:val="both"/>
        <w:outlineLvl w:val="0"/>
        <w:rPr>
          <w:lang w:val="es-PE"/>
        </w:rPr>
      </w:pPr>
    </w:p>
    <w:p w:rsidRPr="00E771B9" w:rsidR="00E771B9" w:rsidP="00E771B9" w:rsidRDefault="00E771B9" w14:paraId="393B0CF9" w14:textId="77777777">
      <w:pPr>
        <w:jc w:val="both"/>
        <w:outlineLvl w:val="0"/>
        <w:rPr>
          <w:lang w:val="es-PE"/>
        </w:rPr>
      </w:pPr>
      <w:r w:rsidRPr="00E771B9">
        <w:rPr>
          <w:lang w:val="es-PE"/>
        </w:rPr>
        <w:t>Que, la señalada reclamación cumple con los requisitos de materia, cuantía y oportunidad establecidos en el Reglamento de la DEFASEG (</w:t>
      </w:r>
      <w:hyperlink w:history="1" r:id="rId8">
        <w:r w:rsidRPr="00E771B9">
          <w:rPr>
            <w:rStyle w:val="Hipervnculo"/>
            <w:lang w:val="es-PE"/>
          </w:rPr>
          <w:t>http://www.defaseg.com.pe/reglamento.html</w:t>
        </w:r>
      </w:hyperlink>
      <w:r w:rsidRPr="00E771B9">
        <w:rPr>
          <w:lang w:val="es-PE"/>
        </w:rPr>
        <w:t>);</w:t>
      </w:r>
    </w:p>
    <w:p w:rsidRPr="00E771B9" w:rsidR="00E771B9" w:rsidP="00E771B9" w:rsidRDefault="00E771B9" w14:paraId="296D8B18" w14:textId="77777777">
      <w:pPr>
        <w:jc w:val="both"/>
        <w:outlineLvl w:val="0"/>
        <w:rPr>
          <w:lang w:val="es-PE"/>
        </w:rPr>
      </w:pPr>
    </w:p>
    <w:p w:rsidRPr="00E771B9" w:rsidR="00E771B9" w:rsidP="00E771B9" w:rsidRDefault="00E771B9" w14:paraId="6A7DDB01" w14:textId="00513495">
      <w:pPr>
        <w:jc w:val="both"/>
        <w:outlineLvl w:val="0"/>
        <w:rPr>
          <w:lang w:val="es-PE"/>
        </w:rPr>
      </w:pPr>
      <w:r w:rsidRPr="489BE0F4" w:rsidR="00E771B9">
        <w:rPr>
          <w:lang w:val="es-PE"/>
        </w:rPr>
        <w:t xml:space="preserve">Que, habiéndosele corrido traslado de la respectiva reclamación con fecha 15 de julio de 2025, </w:t>
      </w:r>
      <w:r w:rsidRPr="489BE0F4" w:rsidR="6FEA94FE">
        <w:rPr>
          <w:lang w:val="es-PE"/>
        </w:rPr>
        <w:t>.........................</w:t>
      </w:r>
      <w:r w:rsidRPr="489BE0F4" w:rsidR="00E771B9">
        <w:rPr>
          <w:lang w:val="es-PE"/>
        </w:rPr>
        <w:t xml:space="preserve"> solicitó un plazo adicional para presentar sus descargos, los cuales finalmente presentados el 25 de julio de 2025;</w:t>
      </w:r>
    </w:p>
    <w:p w:rsidRPr="00E771B9" w:rsidR="00E771B9" w:rsidP="00E771B9" w:rsidRDefault="00E771B9" w14:paraId="7947938C" w14:textId="77777777">
      <w:pPr>
        <w:jc w:val="both"/>
        <w:outlineLvl w:val="0"/>
        <w:rPr>
          <w:lang w:val="es-PE"/>
        </w:rPr>
      </w:pPr>
    </w:p>
    <w:p w:rsidRPr="00E771B9" w:rsidR="00E771B9" w:rsidP="00E771B9" w:rsidRDefault="00E771B9" w14:paraId="49F44810" w14:textId="77777777">
      <w:pPr>
        <w:jc w:val="both"/>
        <w:outlineLvl w:val="0"/>
      </w:pPr>
      <w:r w:rsidRPr="00E771B9">
        <w:rPr>
          <w:lang w:val="es-PE"/>
        </w:rPr>
        <w:t>Que, con fecha</w:t>
      </w:r>
      <w:r w:rsidRPr="00E771B9">
        <w:rPr>
          <w:lang w:val="es-419"/>
        </w:rPr>
        <w:t xml:space="preserve"> 29 de setiembre de 2025 </w:t>
      </w:r>
      <w:r w:rsidRPr="00E771B9">
        <w:rPr>
          <w:lang w:val="es-PE"/>
        </w:rPr>
        <w:t>se realizó la audiencia de vista con la participación virtual de la aseguradora y la participación virtual del reclamante, oportunidad en la cual cada parte sustentó su posición, absolviendo las preguntas formuladas por esta colegiado, conforme consta de la correspondiente acta;</w:t>
      </w:r>
    </w:p>
    <w:p w:rsidRPr="00E771B9" w:rsidR="00E771B9" w:rsidP="00E771B9" w:rsidRDefault="00E771B9" w14:paraId="3B7D5E5C" w14:textId="77777777">
      <w:pPr>
        <w:jc w:val="both"/>
        <w:outlineLvl w:val="0"/>
      </w:pPr>
    </w:p>
    <w:p w:rsidRPr="00AB054C" w:rsidR="00E771B9" w:rsidP="00E771B9" w:rsidRDefault="00E771B9" w14:paraId="5399D360" w14:textId="77777777">
      <w:pPr>
        <w:jc w:val="both"/>
        <w:outlineLvl w:val="0"/>
      </w:pPr>
      <w:r w:rsidRPr="00E771B9">
        <w:rPr>
          <w:lang w:val="es-PE"/>
        </w:rPr>
        <w:t>Que el reclamante fundamenta su posición en lo siguiente:</w:t>
      </w:r>
      <w:r w:rsidRPr="00E771B9">
        <w:t xml:space="preserve"> </w:t>
      </w:r>
    </w:p>
    <w:p w:rsidRPr="00E771B9" w:rsidR="00AB054C" w:rsidP="00E771B9" w:rsidRDefault="00AB054C" w14:paraId="36539BBF" w14:textId="77777777">
      <w:pPr>
        <w:jc w:val="both"/>
        <w:outlineLvl w:val="0"/>
      </w:pPr>
    </w:p>
    <w:p w:rsidRPr="00E771B9" w:rsidR="00E771B9" w:rsidP="489BE0F4" w:rsidRDefault="00E771B9" w14:paraId="4F4EEF8D" w14:textId="242B4703">
      <w:pPr>
        <w:numPr>
          <w:ilvl w:val="0"/>
          <w:numId w:val="30"/>
        </w:numPr>
        <w:jc w:val="both"/>
        <w:outlineLvl w:val="0"/>
        <w:rPr>
          <w:lang w:val="es-ES"/>
        </w:rPr>
      </w:pPr>
      <w:r w:rsidRPr="489BE0F4" w:rsidR="00E771B9">
        <w:rPr>
          <w:lang w:val="es-ES"/>
        </w:rPr>
        <w:t xml:space="preserve">Que, respecto a lo indicado por la aseguradora en su carta rechazo de que JYCR MOTORS se encuentra incursa en el capítulo 8 del contrato de seguros, es decir, que al 25.03.2025 no se habría pagado el cupón </w:t>
      </w:r>
      <w:r w:rsidRPr="489BE0F4" w:rsidR="00E771B9">
        <w:rPr>
          <w:lang w:val="es-ES"/>
        </w:rPr>
        <w:t>N°</w:t>
      </w:r>
      <w:r w:rsidRPr="489BE0F4" w:rsidR="18DA16A9">
        <w:rPr>
          <w:lang w:val="es-ES"/>
        </w:rPr>
        <w:t>......................</w:t>
      </w:r>
      <w:r w:rsidRPr="489BE0F4" w:rsidR="00E771B9">
        <w:rPr>
          <w:lang w:val="es-ES"/>
        </w:rPr>
        <w:t xml:space="preserve"> con vencimiento 19.02.2025 y que fue informada con la carta de suspensión la que fijó plazo hasta 22.03.2025, tal afirmación, no resulta cierta, por cuanto la referida carta de suspensión nunca fue puesta en conocimiento de la recurrente, menos del asesor de seguros, y que sólo advirtió de su existencia cuando la aseguradora anexa la carta DPTO.COB/SUSP-CLTE-10-</w:t>
      </w:r>
      <w:r w:rsidRPr="489BE0F4" w:rsidR="27C450C7">
        <w:rPr>
          <w:lang w:val="es-ES"/>
        </w:rPr>
        <w:t>.................................</w:t>
      </w:r>
      <w:r w:rsidRPr="489BE0F4" w:rsidR="00E771B9">
        <w:rPr>
          <w:lang w:val="es-ES"/>
        </w:rPr>
        <w:t xml:space="preserve"> de fecha 07.03.2025 a su carta de rechazo </w:t>
      </w:r>
      <w:r w:rsidRPr="489BE0F4" w:rsidR="00E771B9">
        <w:rPr>
          <w:lang w:val="es-ES"/>
        </w:rPr>
        <w:t>N°</w:t>
      </w:r>
      <w:r w:rsidRPr="489BE0F4" w:rsidR="00E771B9">
        <w:rPr>
          <w:lang w:val="es-ES"/>
        </w:rPr>
        <w:t xml:space="preserve"> LPG.SINIESTROS.</w:t>
      </w:r>
      <w:r w:rsidRPr="489BE0F4" w:rsidR="1C59BD80">
        <w:rPr>
          <w:lang w:val="es-ES"/>
        </w:rPr>
        <w:t>..............................................</w:t>
      </w:r>
      <w:r w:rsidRPr="489BE0F4" w:rsidR="00E771B9">
        <w:rPr>
          <w:lang w:val="es-ES"/>
        </w:rPr>
        <w:t xml:space="preserve">, donde en la parte inferior derecha, se advierte un sello donde se anota “FALTA </w:t>
      </w:r>
      <w:r w:rsidRPr="489BE0F4" w:rsidR="00E771B9">
        <w:rPr>
          <w:lang w:val="es-ES"/>
        </w:rPr>
        <w:t>N°</w:t>
      </w:r>
      <w:r w:rsidRPr="489BE0F4" w:rsidR="00E771B9">
        <w:rPr>
          <w:lang w:val="es-ES"/>
        </w:rPr>
        <w:t xml:space="preserve"> DE TORRE Y NO RESPONDEN TELEFONO”, es decir, la carta nunca se diligenció de manera correcta, ergo nunca llegó a su destinatario.</w:t>
      </w:r>
    </w:p>
    <w:p w:rsidRPr="00E771B9" w:rsidR="00E771B9" w:rsidP="489BE0F4" w:rsidRDefault="00E771B9" w14:paraId="2248E0B9" w14:textId="187C616F">
      <w:pPr>
        <w:numPr>
          <w:ilvl w:val="0"/>
          <w:numId w:val="30"/>
        </w:numPr>
        <w:jc w:val="both"/>
        <w:outlineLvl w:val="0"/>
        <w:rPr>
          <w:lang w:val="es-ES"/>
        </w:rPr>
      </w:pPr>
      <w:r w:rsidRPr="489BE0F4" w:rsidR="00E771B9">
        <w:rPr>
          <w:lang w:val="es-ES"/>
        </w:rPr>
        <w:t>Que para que tenga valor tal alegación, debemos remitirnos a la ley de la materia, Ley de Contrato de Seguros, Ley N°29946, exactamente del artículo 21° y también del artículo 7° de la últim</w:t>
      </w:r>
      <w:r w:rsidRPr="489BE0F4" w:rsidR="00E771B9">
        <w:rPr>
          <w:lang w:val="es-ES"/>
        </w:rPr>
        <w:t xml:space="preserve">a Resolución SBS </w:t>
      </w:r>
      <w:r w:rsidRPr="489BE0F4" w:rsidR="00E771B9">
        <w:rPr>
          <w:lang w:val="es-ES"/>
        </w:rPr>
        <w:t>N°</w:t>
      </w:r>
      <w:r w:rsidRPr="489BE0F4" w:rsidR="628CFFE4">
        <w:rPr>
          <w:lang w:val="es-ES"/>
        </w:rPr>
        <w:t>.......................</w:t>
      </w:r>
      <w:r w:rsidRPr="489BE0F4" w:rsidR="00E771B9">
        <w:rPr>
          <w:lang w:val="es-ES"/>
        </w:rPr>
        <w:t>, Resolución que en su considerando cita los artículos 21° y 23° de la Ley de Contrato de Seguros, éstos pues, regulan los posibles escenarios que se pueden presentar ante la falta de pago de la prima de seguros, los cuales son independientes entre sí en virtud de sus efectos, así, tenemos: a).- la suspensión b).- suspensión de cobertura y resolución de contrato – y c).- extinción de contrato.</w:t>
      </w:r>
    </w:p>
    <w:p w:rsidRPr="00E771B9" w:rsidR="00E771B9" w:rsidP="489BE0F4" w:rsidRDefault="00E771B9" w14:paraId="60E1CD48" w14:textId="2774D3F6">
      <w:pPr>
        <w:numPr>
          <w:ilvl w:val="0"/>
          <w:numId w:val="30"/>
        </w:numPr>
        <w:jc w:val="both"/>
        <w:outlineLvl w:val="0"/>
        <w:rPr>
          <w:lang w:val="es-ES"/>
        </w:rPr>
      </w:pPr>
      <w:r w:rsidRPr="489BE0F4" w:rsidR="00E771B9">
        <w:rPr>
          <w:lang w:val="es-ES"/>
        </w:rPr>
        <w:t xml:space="preserve">Que partiendo del orden precedentemente citado y refiriéndose al caso que nos ocupa, para determinar si es correcta la aplicación de desestimar la atención del </w:t>
      </w:r>
      <w:r w:rsidRPr="489BE0F4" w:rsidR="00E771B9">
        <w:rPr>
          <w:lang w:val="es-ES"/>
        </w:rPr>
        <w:t>siniestro por efecto de la suspensión de cobertura, no cabe otra interpretación que la que se desprende de la misma norma que regula la materia, es decir, la Resolución SBS N°</w:t>
      </w:r>
      <w:r w:rsidRPr="489BE0F4" w:rsidR="628CFFE4">
        <w:rPr>
          <w:lang w:val="es-ES"/>
        </w:rPr>
        <w:t>.......................</w:t>
      </w:r>
      <w:r w:rsidRPr="489BE0F4" w:rsidR="00E771B9">
        <w:rPr>
          <w:lang w:val="es-ES"/>
        </w:rPr>
        <w:t xml:space="preserve"> y normas complementarias, en cuyos artículos 6° -pago de las primas y 7°- suspensión de la cobertura por incumplimiento de pago, precisa la forma, modo y condición en que se ejecuta la suspensión de cobertura.</w:t>
      </w:r>
    </w:p>
    <w:p w:rsidRPr="00E771B9" w:rsidR="00E771B9" w:rsidP="00E771B9" w:rsidRDefault="00E771B9" w14:paraId="518D2636" w14:textId="77777777">
      <w:pPr>
        <w:numPr>
          <w:ilvl w:val="0"/>
          <w:numId w:val="30"/>
        </w:numPr>
        <w:jc w:val="both"/>
        <w:outlineLvl w:val="0"/>
        <w:rPr>
          <w:lang w:val="es-ES_tradnl"/>
        </w:rPr>
      </w:pPr>
      <w:r w:rsidRPr="00E771B9">
        <w:rPr>
          <w:lang w:val="es-ES_tradnl"/>
        </w:rPr>
        <w:t xml:space="preserve">Que el Artículo 6° es un artículo “abierto”, pues señala que al haber un incumplimiento en el pago de la prima será de aplicación entre otros el artículo 7°. El Artículo 7° precisa de modo imperativo que la aseguradora </w:t>
      </w:r>
      <w:r w:rsidRPr="00E771B9">
        <w:rPr>
          <w:b/>
          <w:lang w:val="es-ES_tradnl"/>
        </w:rPr>
        <w:t>“deberá”,</w:t>
      </w:r>
      <w:r w:rsidRPr="00E771B9">
        <w:rPr>
          <w:lang w:val="es-ES_tradnl"/>
        </w:rPr>
        <w:t xml:space="preserve"> comunicar la suspensión de la cobertura. Lo que en el presente caso nunca sucedió.</w:t>
      </w:r>
    </w:p>
    <w:p w:rsidRPr="00E771B9" w:rsidR="00E771B9" w:rsidP="489BE0F4" w:rsidRDefault="00E771B9" w14:paraId="2EFFC467" w14:textId="7C0CD07C">
      <w:pPr>
        <w:numPr>
          <w:ilvl w:val="0"/>
          <w:numId w:val="30"/>
        </w:numPr>
        <w:jc w:val="both"/>
        <w:outlineLvl w:val="0"/>
        <w:rPr>
          <w:lang w:val="es-ES"/>
        </w:rPr>
      </w:pPr>
      <w:r w:rsidRPr="489BE0F4" w:rsidR="00E771B9">
        <w:rPr>
          <w:lang w:val="es-ES"/>
        </w:rPr>
        <w:t>Que la Aseguradora, para ejecutar la suspensión de cobertura, debió cumplir con lo dispuesto en el primer y segundo párrafo del artículo 7° de la Resolución SBS N°</w:t>
      </w:r>
      <w:r w:rsidRPr="489BE0F4" w:rsidR="628CFFE4">
        <w:rPr>
          <w:lang w:val="es-ES"/>
        </w:rPr>
        <w:t>.......................</w:t>
      </w:r>
      <w:r w:rsidRPr="489BE0F4" w:rsidR="00E771B9">
        <w:rPr>
          <w:lang w:val="es-ES"/>
        </w:rPr>
        <w:t xml:space="preserve">, - NO LO HIZO- cuya notificación debió tramitarse de acuerdo a lo señalado en los artículos 35° y 36° de la Resolución SBS N°4143-2019, del Reglamento de Gestión y Conducta de Mercado del Sistema de Seguros – NO LO HIZO - guardando los requisitos estipulados en el artículo 8° de la Resolución </w:t>
      </w:r>
      <w:r w:rsidRPr="489BE0F4" w:rsidR="00E771B9">
        <w:rPr>
          <w:lang w:val="es-ES"/>
        </w:rPr>
        <w:t>S.B.S.N°</w:t>
      </w:r>
      <w:r w:rsidRPr="489BE0F4" w:rsidR="0BBF8527">
        <w:rPr>
          <w:lang w:val="es-ES"/>
        </w:rPr>
        <w:t>.......................</w:t>
      </w:r>
      <w:r w:rsidRPr="489BE0F4" w:rsidR="00E771B9">
        <w:rPr>
          <w:lang w:val="es-ES"/>
        </w:rPr>
        <w:t>, que cita lo siguiente: la comunicación debe contener: a).- fecha del vencimiento del pago de la prima b).- plazo máximo para el pago de la prima adeudada, antes que se produzca la suspensión de cobertura, c).- Indicar que es consecuencia de mantener impaga la prima, la suspensión de cobertura lo cual implica que la aseguradora no estará obligada a cubrir los siniestros ocurridos mientras la cobertura se encuentre suspendida, hecho que no ocurrió, pues nunca llegó la notificación de modo cierto al recurrente.</w:t>
      </w:r>
    </w:p>
    <w:p w:rsidRPr="00E771B9" w:rsidR="00E771B9" w:rsidP="489BE0F4" w:rsidRDefault="00E771B9" w14:paraId="251E74A4" w14:textId="69C0E214">
      <w:pPr>
        <w:numPr>
          <w:ilvl w:val="0"/>
          <w:numId w:val="30"/>
        </w:numPr>
        <w:jc w:val="both"/>
        <w:outlineLvl w:val="0"/>
        <w:rPr>
          <w:lang w:val="es-ES"/>
        </w:rPr>
      </w:pPr>
      <w:r w:rsidRPr="489BE0F4" w:rsidR="00E771B9">
        <w:rPr>
          <w:lang w:val="es-ES"/>
        </w:rPr>
        <w:t>Que la comunicación que la aseguradora presenta como prueba de notificación, nunca fueron de conocimiento de la recurrente, por lo tanto, conforme a lo dispuesto por la norma antes citada, no opera la suspensión lo que se puede probar de modo suficiente sólo con revisar el sello que aparece en la parte inferior derecha de la carta NO DILIGENCIADA de rechazo DPTO.COB. /SUSP-CLTE-10-</w:t>
      </w:r>
      <w:r w:rsidRPr="489BE0F4" w:rsidR="27C450C7">
        <w:rPr>
          <w:lang w:val="es-ES"/>
        </w:rPr>
        <w:t>.................................</w:t>
      </w:r>
      <w:r w:rsidRPr="489BE0F4" w:rsidR="00E771B9">
        <w:rPr>
          <w:lang w:val="es-ES"/>
        </w:rPr>
        <w:t>.</w:t>
      </w:r>
    </w:p>
    <w:p w:rsidRPr="00E771B9" w:rsidR="00E771B9" w:rsidP="00E771B9" w:rsidRDefault="00E771B9" w14:paraId="1C6D8D86" w14:textId="77777777">
      <w:pPr>
        <w:numPr>
          <w:ilvl w:val="0"/>
          <w:numId w:val="30"/>
        </w:numPr>
        <w:jc w:val="both"/>
        <w:outlineLvl w:val="0"/>
        <w:rPr>
          <w:lang w:val="es-ES_tradnl"/>
        </w:rPr>
      </w:pPr>
      <w:r w:rsidRPr="00E771B9">
        <w:rPr>
          <w:lang w:val="es-ES_tradnl"/>
        </w:rPr>
        <w:t>Que para mayor abundamiento y que refuerza su derecho a ser indemnizados, adjuntan como prueba fáctica los cupones de pago debidamente cancelados ANTES de ocurrido el siniestro.</w:t>
      </w:r>
    </w:p>
    <w:p w:rsidRPr="00E771B9" w:rsidR="00E771B9" w:rsidP="00E771B9" w:rsidRDefault="00E771B9" w14:paraId="31DB0E45" w14:textId="77777777">
      <w:pPr>
        <w:jc w:val="both"/>
        <w:outlineLvl w:val="0"/>
        <w:rPr>
          <w:lang w:val="es-ES_tradnl"/>
        </w:rPr>
      </w:pPr>
    </w:p>
    <w:p w:rsidRPr="00E771B9" w:rsidR="00E771B9" w:rsidP="00E771B9" w:rsidRDefault="00E771B9" w14:paraId="3BBF3692" w14:textId="27058514">
      <w:pPr>
        <w:jc w:val="both"/>
        <w:outlineLvl w:val="0"/>
      </w:pPr>
      <w:r w:rsidRPr="00E771B9">
        <w:t xml:space="preserve">Que la aseguradora por su </w:t>
      </w:r>
      <w:r w:rsidRPr="00AB054C" w:rsidR="00AB054C">
        <w:t>parte</w:t>
      </w:r>
      <w:r w:rsidRPr="00E771B9">
        <w:t xml:space="preserve"> fundamenta resumidamente su posición en lo siguiente:</w:t>
      </w:r>
    </w:p>
    <w:p w:rsidRPr="00E771B9" w:rsidR="00E771B9" w:rsidP="00E771B9" w:rsidRDefault="00E771B9" w14:paraId="319D6026" w14:textId="77777777">
      <w:pPr>
        <w:jc w:val="both"/>
        <w:outlineLvl w:val="0"/>
      </w:pPr>
    </w:p>
    <w:p w:rsidRPr="00E771B9" w:rsidR="00E771B9" w:rsidP="00E771B9" w:rsidRDefault="00E771B9" w14:paraId="7D7E54DD" w14:textId="77777777">
      <w:pPr>
        <w:numPr>
          <w:ilvl w:val="0"/>
          <w:numId w:val="31"/>
        </w:numPr>
        <w:jc w:val="both"/>
        <w:outlineLvl w:val="0"/>
        <w:rPr>
          <w:lang w:val="es-ES_tradnl"/>
        </w:rPr>
      </w:pPr>
      <w:r w:rsidRPr="00E771B9">
        <w:rPr>
          <w:lang w:val="es-ES_tradnl"/>
        </w:rPr>
        <w:t>Que mediante carta de fecha 24.04.25 le comunicó al asegurado la improcedencia en la atención de los daños y derivaciones del siniestro, a razón que se encuentra incurso en el Capítulo 8 de la Póliza de Vehículos, que a la letra dice:</w:t>
      </w:r>
    </w:p>
    <w:p w:rsidRPr="00E771B9" w:rsidR="00E771B9" w:rsidP="00E771B9" w:rsidRDefault="00E771B9" w14:paraId="728A91ED" w14:textId="77777777">
      <w:pPr>
        <w:jc w:val="both"/>
        <w:outlineLvl w:val="0"/>
        <w:rPr>
          <w:lang w:val="es-ES_tradnl"/>
        </w:rPr>
      </w:pPr>
    </w:p>
    <w:p w:rsidRPr="00E771B9" w:rsidR="00E771B9" w:rsidP="00BA671C" w:rsidRDefault="00E771B9" w14:paraId="05DB12D9" w14:textId="28B5129F">
      <w:pPr>
        <w:ind w:left="720"/>
        <w:jc w:val="both"/>
        <w:outlineLvl w:val="0"/>
        <w:rPr>
          <w:lang w:val="es-ES_tradnl"/>
        </w:rPr>
      </w:pPr>
      <w:r w:rsidRPr="00E771B9">
        <w:rPr>
          <w:lang w:val="es-ES_tradnl"/>
        </w:rPr>
        <w:t>8. PRIMA</w:t>
      </w:r>
    </w:p>
    <w:p w:rsidRPr="00AB054C" w:rsidR="005B6AEF" w:rsidP="489BE0F4" w:rsidRDefault="00E771B9" w14:paraId="2E3016ED" w14:textId="6FCB2DE1">
      <w:pPr>
        <w:ind w:left="720"/>
        <w:jc w:val="both"/>
        <w:outlineLvl w:val="0"/>
        <w:rPr>
          <w:lang w:val="es-ES"/>
        </w:rPr>
      </w:pPr>
      <w:r w:rsidRPr="489BE0F4" w:rsidR="00E771B9">
        <w:rPr>
          <w:lang w:val="es-ES"/>
        </w:rPr>
        <w:t>Las primas tienen el objeto de garantizar la cobertura durante el plazo de vigencia del contrato de seguro, siempre y cuando sean abonadas en el tiempo y forma establecidos en las condiciones particulares.</w:t>
      </w:r>
    </w:p>
    <w:p w:rsidRPr="00AB054C" w:rsidR="005B6AEF" w:rsidP="489BE0F4" w:rsidRDefault="00E771B9" w14:paraId="5AD35E8F" w14:textId="7D700D73">
      <w:pPr>
        <w:ind w:left="720"/>
        <w:jc w:val="both"/>
        <w:outlineLvl w:val="0"/>
        <w:rPr>
          <w:lang w:val="es-ES"/>
        </w:rPr>
      </w:pPr>
      <w:r w:rsidRPr="489BE0F4" w:rsidR="00E771B9">
        <w:rPr>
          <w:lang w:val="es-ES"/>
        </w:rPr>
        <w:t>El pago de la prima se realizará a través del medio de pago convenido con la Aseguradora. En caso que se utilice un medio de pago diferente al pago en efectivo, como el cargo en cuenta o a través de tarjeta de débito o crédito, el Contratante y/o Asegurado será responsable de verificar que los pagos se realicen satisfactoriamente. La Aseguradora no será responsable de las omisiones o falta de diligencia que produzca el atraso en el pago de las primas, salvo lo previsto en el numeral 20 del presente condicionado general.</w:t>
      </w:r>
    </w:p>
    <w:p w:rsidRPr="00AB054C" w:rsidR="005B6AEF" w:rsidP="00BA671C" w:rsidRDefault="00E771B9" w14:paraId="4CCE2314" w14:textId="67EE584A">
      <w:pPr>
        <w:ind w:left="720"/>
        <w:jc w:val="both"/>
        <w:outlineLvl w:val="0"/>
        <w:rPr>
          <w:lang w:val="es-ES_tradnl"/>
        </w:rPr>
      </w:pPr>
      <w:r w:rsidRPr="00E771B9">
        <w:rPr>
          <w:lang w:val="es-ES_tradnl"/>
        </w:rPr>
        <w:lastRenderedPageBreak/>
        <w:t>A falta de pago de las primas, La Aseguradora -vía correo electrónico (declarado en la solicitud de seguro) o por escrito (al domicilio declarado en la solicitud de seguro)- comunicará al Contratante y Asegurado dentro de los treinta (30) días calendario siguientes a la fecha pactada para el pago de la prima, que en caso no regularice el pago de la prima adeudada, la cobertura de seguro quedará suspendida automáticamente a partir del día siguiente al vencimiento de la fecha que se le indique como plazo para cancelar dicha prima. El mencionado plazo no podrá ser menor a los treinta (30) días antes indicados. La Aseguradora no será responsable por los siniestros ocurridos durante la suspensión de la cobertura.</w:t>
      </w:r>
    </w:p>
    <w:p w:rsidRPr="00E771B9" w:rsidR="005B6AEF" w:rsidP="00BA671C" w:rsidRDefault="00E771B9" w14:paraId="7219D329" w14:textId="4D4A4F72">
      <w:pPr>
        <w:ind w:left="720"/>
        <w:jc w:val="both"/>
        <w:outlineLvl w:val="0"/>
        <w:rPr>
          <w:lang w:val="es-ES_tradnl"/>
        </w:rPr>
      </w:pPr>
      <w:r w:rsidRPr="00E771B9">
        <w:rPr>
          <w:lang w:val="es-ES_tradnl"/>
        </w:rPr>
        <w:t>En caso la cobertura se encuentre en suspenso por el incumplimiento en el pago de prima, La Aseguradora podrá optar por resolver el contrato de seguro. Para tal efecto, comunicará por escrito al Contratante, en caso de resolución de la Póliza, y, al Contratante y Asegurado, en caso de Certificado, con treinta (30) días calendarios de anticipación su decisión de resolver el contrato de seguro por falta de pago de prima.</w:t>
      </w:r>
    </w:p>
    <w:p w:rsidRPr="00E771B9" w:rsidR="00E771B9" w:rsidP="489BE0F4" w:rsidRDefault="00E771B9" w14:paraId="5CD6F17F" w14:textId="3EDEF7AB">
      <w:pPr>
        <w:numPr>
          <w:ilvl w:val="0"/>
          <w:numId w:val="31"/>
        </w:numPr>
        <w:jc w:val="both"/>
        <w:outlineLvl w:val="0"/>
        <w:rPr>
          <w:lang w:val="es-ES"/>
        </w:rPr>
      </w:pPr>
      <w:r w:rsidRPr="489BE0F4" w:rsidR="00E771B9">
        <w:rPr>
          <w:lang w:val="es-ES"/>
        </w:rPr>
        <w:t xml:space="preserve"> Que, al momento de la ocurrencia del evento, la </w:t>
      </w:r>
      <w:r w:rsidRPr="489BE0F4" w:rsidR="00E771B9">
        <w:rPr>
          <w:lang w:val="es-ES"/>
        </w:rPr>
        <w:t>póliza  del</w:t>
      </w:r>
      <w:r w:rsidRPr="489BE0F4" w:rsidR="00E771B9">
        <w:rPr>
          <w:lang w:val="es-ES"/>
        </w:rPr>
        <w:t xml:space="preserve">  </w:t>
      </w:r>
      <w:r w:rsidRPr="489BE0F4" w:rsidR="00E771B9">
        <w:rPr>
          <w:lang w:val="es-ES"/>
        </w:rPr>
        <w:t>Seguro  de</w:t>
      </w:r>
      <w:r w:rsidRPr="489BE0F4" w:rsidR="00E771B9">
        <w:rPr>
          <w:lang w:val="es-ES"/>
        </w:rPr>
        <w:t xml:space="preserve"> Vehículos se encontraba suspendida por falta de pago, al contar con el cupón pendiente de pago: </w:t>
      </w:r>
      <w:r w:rsidRPr="489BE0F4" w:rsidR="00E771B9">
        <w:rPr>
          <w:lang w:val="es-ES"/>
        </w:rPr>
        <w:t>N°</w:t>
      </w:r>
      <w:r w:rsidRPr="489BE0F4" w:rsidR="00E771B9">
        <w:rPr>
          <w:lang w:val="es-ES"/>
        </w:rPr>
        <w:t xml:space="preserve"> </w:t>
      </w:r>
      <w:r w:rsidRPr="489BE0F4" w:rsidR="18DA16A9">
        <w:rPr>
          <w:lang w:val="es-ES"/>
        </w:rPr>
        <w:t>......................</w:t>
      </w:r>
      <w:r w:rsidRPr="489BE0F4" w:rsidR="00E771B9">
        <w:rPr>
          <w:lang w:val="es-ES"/>
        </w:rPr>
        <w:t xml:space="preserve"> con vencimiento 19/02/2025, circunstancia informada en su carta de suspensión de cobertura N°</w:t>
      </w:r>
      <w:r w:rsidRPr="489BE0F4" w:rsidR="27C450C7">
        <w:rPr>
          <w:lang w:val="es-ES"/>
        </w:rPr>
        <w:t>.................................</w:t>
      </w:r>
      <w:r w:rsidRPr="489BE0F4" w:rsidR="00E771B9">
        <w:rPr>
          <w:lang w:val="es-ES"/>
        </w:rPr>
        <w:t>, en la cual se brindó como plazo límite el 22/03/2025, sin embargo, el pago no fue realizado antes de dicha fecha, motivo por el cual, el evento reportado no tiene cobertura.</w:t>
      </w:r>
    </w:p>
    <w:p w:rsidRPr="00E771B9" w:rsidR="00E771B9" w:rsidP="489BE0F4" w:rsidRDefault="00E771B9" w14:paraId="3CFB8FF2" w14:textId="2694F8C0">
      <w:pPr>
        <w:numPr>
          <w:ilvl w:val="0"/>
          <w:numId w:val="31"/>
        </w:numPr>
        <w:jc w:val="both"/>
        <w:outlineLvl w:val="0"/>
        <w:rPr>
          <w:lang w:val="es-ES"/>
        </w:rPr>
      </w:pPr>
      <w:r w:rsidRPr="489BE0F4" w:rsidR="00E771B9">
        <w:rPr>
          <w:lang w:val="es-ES"/>
        </w:rPr>
        <w:t xml:space="preserve">Que, </w:t>
      </w:r>
      <w:r w:rsidRPr="489BE0F4" w:rsidR="6FEA94FE">
        <w:rPr>
          <w:lang w:val="es-ES"/>
        </w:rPr>
        <w:t>.........................</w:t>
      </w:r>
      <w:r w:rsidRPr="489BE0F4" w:rsidR="00E771B9">
        <w:rPr>
          <w:lang w:val="es-ES"/>
        </w:rPr>
        <w:t xml:space="preserve"> sí cumplió con pronunciarse de manera clara, puntual, idónea y oportuna, a la comunicación de solicitud de cobertura de la parte reclamante.</w:t>
      </w:r>
    </w:p>
    <w:p w:rsidRPr="00E771B9" w:rsidR="00E771B9" w:rsidP="00E771B9" w:rsidRDefault="00E771B9" w14:paraId="19CE0597" w14:textId="77777777">
      <w:pPr>
        <w:numPr>
          <w:ilvl w:val="0"/>
          <w:numId w:val="31"/>
        </w:numPr>
        <w:jc w:val="both"/>
        <w:outlineLvl w:val="0"/>
        <w:rPr>
          <w:lang w:val="es-ES_tradnl"/>
        </w:rPr>
      </w:pPr>
      <w:r w:rsidRPr="00E771B9">
        <w:rPr>
          <w:lang w:val="es-ES_tradnl"/>
        </w:rPr>
        <w:t>Que, con carta 7 de marzo de 2025 (antes del siniestro) la aseguradora diligenció la carta de suspensión de la póliza, cumpliendo con la normativa vigente y a la dirección proporcionada por el propio asegurado a través de su bróker.</w:t>
      </w:r>
    </w:p>
    <w:p w:rsidRPr="00E771B9" w:rsidR="00E771B9" w:rsidP="00E771B9" w:rsidRDefault="00E771B9" w14:paraId="0FB9410F" w14:textId="77777777">
      <w:pPr>
        <w:numPr>
          <w:ilvl w:val="0"/>
          <w:numId w:val="31"/>
        </w:numPr>
        <w:jc w:val="both"/>
        <w:outlineLvl w:val="0"/>
        <w:rPr>
          <w:lang w:val="es-ES_tradnl"/>
        </w:rPr>
      </w:pPr>
      <w:r w:rsidRPr="00E771B9">
        <w:rPr>
          <w:lang w:val="es-ES_tradnl"/>
        </w:rPr>
        <w:t>En la referida carta, la aseguradora le comunicó a la parte asegurada el plazo con el que contaba para cancelar la prima adeudada, caso contrario, la póliza quedaría suspendida el día 22 de marzo de 2025 (antes del siniestro).</w:t>
      </w:r>
    </w:p>
    <w:p w:rsidRPr="00E771B9" w:rsidR="00E771B9" w:rsidP="489BE0F4" w:rsidRDefault="00E771B9" w14:paraId="51018FB3" w14:textId="70BA0688">
      <w:pPr>
        <w:numPr>
          <w:ilvl w:val="0"/>
          <w:numId w:val="31"/>
        </w:numPr>
        <w:jc w:val="both"/>
        <w:outlineLvl w:val="0"/>
        <w:rPr>
          <w:lang w:val="es-ES"/>
        </w:rPr>
      </w:pPr>
      <w:r w:rsidRPr="489BE0F4" w:rsidR="00E771B9">
        <w:rPr>
          <w:lang w:val="es-ES"/>
        </w:rPr>
        <w:t xml:space="preserve">Que, para tal fin, </w:t>
      </w:r>
      <w:r w:rsidRPr="489BE0F4" w:rsidR="6FEA94FE">
        <w:rPr>
          <w:lang w:val="es-ES"/>
        </w:rPr>
        <w:t>.........................</w:t>
      </w:r>
      <w:r w:rsidRPr="489BE0F4" w:rsidR="00E771B9">
        <w:rPr>
          <w:lang w:val="es-ES"/>
        </w:rPr>
        <w:t xml:space="preserve"> remitió la notificación a la misma dirección proporcionada por el asegurado; es decir, cumplió con el procedimiento legal establecido.</w:t>
      </w:r>
      <w:r w:rsidRPr="489BE0F4" w:rsidR="00E771B9">
        <w:rPr>
          <w:lang w:val="es-ES"/>
        </w:rPr>
        <w:t xml:space="preserve"> Sin perjuicio de ello, validaron que, la dirección proporcionada era inexacta; es decir, el asegurado omitió por dolo o culpa detallar el número de Edificio, siendo este dato validado por la aseguradora de manera posterior al siniestro.</w:t>
      </w:r>
    </w:p>
    <w:p w:rsidRPr="00E771B9" w:rsidR="00E771B9" w:rsidP="489BE0F4" w:rsidRDefault="00E771B9" w14:paraId="43F2A928" w14:textId="54FA63E1">
      <w:pPr>
        <w:numPr>
          <w:ilvl w:val="0"/>
          <w:numId w:val="31"/>
        </w:numPr>
        <w:jc w:val="both"/>
        <w:outlineLvl w:val="0"/>
        <w:rPr>
          <w:lang w:val="es-ES"/>
        </w:rPr>
      </w:pPr>
      <w:r w:rsidRPr="489BE0F4" w:rsidR="00E771B9">
        <w:rPr>
          <w:lang w:val="es-ES"/>
        </w:rPr>
        <w:t xml:space="preserve">Que, si bien, la empresa reclamante señala que nunca tomó conocimiento de dicha carta; sin embargo, ello de ninguna manera desmerita que </w:t>
      </w:r>
      <w:r w:rsidRPr="489BE0F4" w:rsidR="6FEA94FE">
        <w:rPr>
          <w:lang w:val="es-ES"/>
        </w:rPr>
        <w:t>.........................</w:t>
      </w:r>
      <w:r w:rsidRPr="489BE0F4" w:rsidR="00E771B9">
        <w:rPr>
          <w:lang w:val="es-ES"/>
        </w:rPr>
        <w:t xml:space="preserve"> sí cumplió el procedimiento legal establecido y remitió la comunicación a la dirección proporcionada por el propio asegurado que como dijo la aseguradora no se concretó la notificación; sin embargo, fue por responsabilidad exclusiva de la parte reclamante; máxime que, intentaron comunicarse vía telefónica sin éxito y esto no ha sido negado por el asegurado en su reclamación:</w:t>
      </w:r>
    </w:p>
    <w:p w:rsidRPr="00E771B9" w:rsidR="00E771B9" w:rsidP="00E771B9" w:rsidRDefault="00E771B9" w14:paraId="5618429F" w14:textId="77777777">
      <w:pPr>
        <w:jc w:val="both"/>
        <w:outlineLvl w:val="0"/>
        <w:rPr>
          <w:lang w:val="es-PE"/>
        </w:rPr>
      </w:pPr>
    </w:p>
    <w:p w:rsidRPr="00E771B9" w:rsidR="00E771B9" w:rsidP="00E771B9" w:rsidRDefault="00E771B9" w14:paraId="7BC0A413" w14:textId="77777777">
      <w:pPr>
        <w:jc w:val="both"/>
        <w:outlineLvl w:val="0"/>
      </w:pPr>
      <w:r w:rsidRPr="00E771B9">
        <w:rPr>
          <w:lang w:val="es-PE"/>
        </w:rPr>
        <w:t>Que, a la fecha, el estado del proceso permite que este colegiado pueda expedir su resolución sobre el caso sometido a su conocimiento, atendiendo a la información y a los documentos que obran en el expediente;</w:t>
      </w:r>
    </w:p>
    <w:p w:rsidRPr="00E771B9" w:rsidR="00E771B9" w:rsidP="00E771B9" w:rsidRDefault="00E771B9" w14:paraId="286376B2" w14:textId="77777777">
      <w:pPr>
        <w:jc w:val="both"/>
        <w:outlineLvl w:val="0"/>
        <w:rPr>
          <w:b/>
          <w:bCs/>
        </w:rPr>
      </w:pPr>
    </w:p>
    <w:p w:rsidRPr="00E771B9" w:rsidR="00E771B9" w:rsidP="00E771B9" w:rsidRDefault="00E771B9" w14:paraId="0ACD6601" w14:textId="77777777">
      <w:pPr>
        <w:jc w:val="both"/>
        <w:outlineLvl w:val="0"/>
        <w:rPr>
          <w:lang w:val="es-PE"/>
        </w:rPr>
      </w:pPr>
      <w:r w:rsidRPr="00E771B9">
        <w:rPr>
          <w:b/>
          <w:bCs/>
          <w:lang w:val="es-PE"/>
        </w:rPr>
        <w:t>Considerando:</w:t>
      </w:r>
    </w:p>
    <w:p w:rsidRPr="00E771B9" w:rsidR="00E771B9" w:rsidP="00E771B9" w:rsidRDefault="00E771B9" w14:paraId="04CEF7F4" w14:textId="77777777">
      <w:pPr>
        <w:jc w:val="both"/>
        <w:outlineLvl w:val="0"/>
        <w:rPr>
          <w:lang w:val="es-PE"/>
        </w:rPr>
      </w:pPr>
    </w:p>
    <w:p w:rsidRPr="00E771B9" w:rsidR="00E771B9" w:rsidP="00E771B9" w:rsidRDefault="00E771B9" w14:paraId="130AF8FA" w14:textId="77777777">
      <w:pPr>
        <w:jc w:val="both"/>
        <w:outlineLvl w:val="0"/>
        <w:rPr>
          <w:lang w:val="es-PE"/>
        </w:rPr>
      </w:pPr>
      <w:r w:rsidRPr="00E771B9">
        <w:rPr>
          <w:b/>
          <w:u w:val="single"/>
          <w:lang w:val="es-PE"/>
        </w:rPr>
        <w:lastRenderedPageBreak/>
        <w:t>Primero</w:t>
      </w:r>
      <w:r w:rsidRPr="00E771B9">
        <w:rPr>
          <w:b/>
          <w:lang w:val="es-PE"/>
        </w:rPr>
        <w:t xml:space="preserve">: </w:t>
      </w:r>
      <w:r w:rsidRPr="00E771B9">
        <w:rPr>
          <w:lang w:val="es-PE"/>
        </w:rPr>
        <w:t>Conforme a su Reglamento, la</w:t>
      </w:r>
      <w:r w:rsidRPr="00E771B9">
        <w:rPr>
          <w:b/>
          <w:bCs/>
          <w:lang w:val="es-PE"/>
        </w:rPr>
        <w:t xml:space="preserve"> </w:t>
      </w:r>
      <w:r w:rsidRPr="00E771B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771B9" w:rsidR="00E771B9" w:rsidP="00E771B9" w:rsidRDefault="00E771B9" w14:paraId="26FE3E2D" w14:textId="77777777">
      <w:pPr>
        <w:jc w:val="both"/>
        <w:outlineLvl w:val="0"/>
        <w:rPr>
          <w:lang w:val="es-PE"/>
        </w:rPr>
      </w:pPr>
    </w:p>
    <w:p w:rsidRPr="00E771B9" w:rsidR="00E771B9" w:rsidP="00E771B9" w:rsidRDefault="00E771B9" w14:paraId="02A41666" w14:textId="77777777">
      <w:pPr>
        <w:jc w:val="both"/>
        <w:outlineLvl w:val="0"/>
        <w:rPr>
          <w:bCs/>
          <w:lang w:val="es-PE"/>
        </w:rPr>
      </w:pPr>
      <w:r w:rsidRPr="00E771B9">
        <w:rPr>
          <w:b/>
          <w:bCs/>
          <w:u w:val="single"/>
          <w:lang w:val="es-PE"/>
        </w:rPr>
        <w:t>Segundo</w:t>
      </w:r>
      <w:r w:rsidRPr="00E771B9">
        <w:rPr>
          <w:b/>
          <w:bCs/>
          <w:lang w:val="es-PE"/>
        </w:rPr>
        <w:t>:</w:t>
      </w:r>
      <w:r w:rsidRPr="00E771B9">
        <w:rPr>
          <w:bCs/>
          <w:lang w:val="es-PE"/>
        </w:rPr>
        <w:t xml:space="preserve"> </w:t>
      </w:r>
      <w:r w:rsidRPr="00E771B9">
        <w:rPr>
          <w:lang w:val="es-PE"/>
        </w:rPr>
        <w:t xml:space="preserve">Asimismo, de acuerdo a </w:t>
      </w:r>
      <w:r w:rsidRPr="00E771B9">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E771B9" w:rsidR="00E771B9" w:rsidP="00E771B9" w:rsidRDefault="00E771B9" w14:paraId="6BFBF68F" w14:textId="77777777">
      <w:pPr>
        <w:jc w:val="both"/>
        <w:outlineLvl w:val="0"/>
        <w:rPr>
          <w:bCs/>
          <w:lang w:val="es-PE"/>
        </w:rPr>
      </w:pPr>
    </w:p>
    <w:p w:rsidRPr="00E771B9" w:rsidR="00E771B9" w:rsidP="00E771B9" w:rsidRDefault="00E771B9" w14:paraId="3C2EABEF" w14:textId="77777777">
      <w:pPr>
        <w:jc w:val="both"/>
        <w:outlineLvl w:val="0"/>
        <w:rPr>
          <w:bCs/>
          <w:lang w:val="es-PE"/>
        </w:rPr>
      </w:pPr>
      <w:r w:rsidRPr="00E771B9">
        <w:rPr>
          <w:bCs/>
          <w:lang w:val="es-PE"/>
        </w:rPr>
        <w:t>En consecuencia, todas aquellas reclamaciones por materias distintas al otorgamiento de cobertura y pago de indemnizaciones, como pueden ser las pretensiones indemnizatorias por daños y perjuicios, por reembolso de gastos, o relativas a idoneidad de servicios, son ajenas a la competencia funcional de esta Defensoría.</w:t>
      </w:r>
    </w:p>
    <w:p w:rsidRPr="00E771B9" w:rsidR="00E771B9" w:rsidP="00E771B9" w:rsidRDefault="00E771B9" w14:paraId="6586D473" w14:textId="77777777">
      <w:pPr>
        <w:jc w:val="both"/>
        <w:outlineLvl w:val="0"/>
        <w:rPr>
          <w:lang w:val="es-PE"/>
        </w:rPr>
      </w:pPr>
    </w:p>
    <w:p w:rsidRPr="00E771B9" w:rsidR="00E771B9" w:rsidP="00E771B9" w:rsidRDefault="00E771B9" w14:paraId="00913DD0" w14:textId="77777777">
      <w:pPr>
        <w:jc w:val="both"/>
        <w:outlineLvl w:val="0"/>
      </w:pPr>
      <w:r w:rsidRPr="00E771B9">
        <w:rPr>
          <w:b/>
          <w:bCs/>
          <w:u w:val="single"/>
          <w:lang w:val="es-PE"/>
        </w:rPr>
        <w:t>Tercero</w:t>
      </w:r>
      <w:r w:rsidRPr="00E771B9">
        <w:rPr>
          <w:b/>
          <w:bCs/>
          <w:lang w:val="es-PE"/>
        </w:rPr>
        <w:t>:</w:t>
      </w:r>
      <w:r w:rsidRPr="00E771B9">
        <w:rPr>
          <w:lang w:val="es-PE"/>
        </w:rPr>
        <w:t xml:space="preserve"> Que, de acuerdo a la Ley Nro. </w:t>
      </w:r>
      <w:r w:rsidRPr="00E771B9">
        <w:t xml:space="preserve">29946 – Ley del Contrato de Seguro, norma legal vigente con ocasión de la celebración del contrato al cual se contrae el presente caso, </w:t>
      </w:r>
      <w:r w:rsidRPr="00E771B9">
        <w:rPr>
          <w:lang w:val="es-PE"/>
        </w:rPr>
        <w:t>todas las cuestiones jurídicas se rigen por lo dispuesto en dicha ley y por las reglas que se acuerden convencionalmente, en cuanto no vulneren los principios esenciales de la naturaleza jurídica del seguro, siendo que sólo se aplica el derecho común a falta de disposiciones del derecho de seguros o de protección al consumidor.</w:t>
      </w:r>
    </w:p>
    <w:p w:rsidRPr="00E771B9" w:rsidR="00E771B9" w:rsidP="00E771B9" w:rsidRDefault="00E771B9" w14:paraId="5EFCF59B" w14:textId="77777777">
      <w:pPr>
        <w:jc w:val="both"/>
        <w:outlineLvl w:val="0"/>
        <w:rPr>
          <w:b/>
          <w:u w:val="single"/>
          <w:lang w:val="es-PE"/>
        </w:rPr>
      </w:pPr>
    </w:p>
    <w:p w:rsidRPr="00E771B9" w:rsidR="00E771B9" w:rsidP="00E771B9" w:rsidRDefault="00E771B9" w14:paraId="2967191F" w14:textId="77777777">
      <w:pPr>
        <w:jc w:val="both"/>
        <w:outlineLvl w:val="0"/>
        <w:rPr>
          <w:lang w:val="es-PE"/>
        </w:rPr>
      </w:pPr>
      <w:r w:rsidRPr="00E771B9">
        <w:rPr>
          <w:b/>
          <w:u w:val="single"/>
          <w:lang w:val="es-PE"/>
        </w:rPr>
        <w:t>Cuarto</w:t>
      </w:r>
      <w:r w:rsidRPr="00E771B9">
        <w:rPr>
          <w:b/>
          <w:lang w:val="es-PE"/>
        </w:rPr>
        <w:t>:</w:t>
      </w:r>
      <w:r w:rsidRPr="00E771B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771B9" w:rsidR="00E771B9" w:rsidP="00E771B9" w:rsidRDefault="00E771B9" w14:paraId="733B8915" w14:textId="77777777">
      <w:pPr>
        <w:jc w:val="both"/>
        <w:outlineLvl w:val="0"/>
        <w:rPr>
          <w:bCs/>
        </w:rPr>
      </w:pPr>
    </w:p>
    <w:p w:rsidRPr="00E771B9" w:rsidR="00E771B9" w:rsidP="00E771B9" w:rsidRDefault="00E771B9" w14:paraId="4E06EE21" w14:textId="77777777">
      <w:pPr>
        <w:jc w:val="both"/>
        <w:outlineLvl w:val="0"/>
      </w:pPr>
      <w:r w:rsidRPr="00E771B9">
        <w:rPr>
          <w:b/>
          <w:bCs/>
          <w:u w:val="single"/>
          <w:lang w:val="es-PE"/>
        </w:rPr>
        <w:t>Quinto</w:t>
      </w:r>
      <w:r w:rsidRPr="00E771B9">
        <w:rPr>
          <w:b/>
          <w:bCs/>
          <w:lang w:val="es-PE"/>
        </w:rPr>
        <w:t xml:space="preserve">: </w:t>
      </w:r>
      <w:r w:rsidRPr="00E771B9">
        <w:rPr>
          <w:bCs/>
          <w:lang w:val="es-PE"/>
        </w:rPr>
        <w:t>Que, conforme al</w:t>
      </w:r>
      <w:r w:rsidRPr="00E771B9">
        <w:rPr>
          <w:b/>
          <w:bCs/>
          <w:lang w:val="es-PE"/>
        </w:rPr>
        <w:t xml:space="preserve"> </w:t>
      </w:r>
      <w:r w:rsidRPr="00E771B9">
        <w:rPr>
          <w:lang w:val="es-PE"/>
        </w:rPr>
        <w:t>artículo 196 del Código Procesal Civil, la carga de la prueba corresponde a quien afirma hechos que configuran su pretensión, o a quien los contradice alegando nuevos hechos, salvo disposición legal diferente.</w:t>
      </w:r>
    </w:p>
    <w:p w:rsidRPr="00E771B9" w:rsidR="00E771B9" w:rsidP="00E771B9" w:rsidRDefault="00E771B9" w14:paraId="7AEA396F" w14:textId="77777777">
      <w:pPr>
        <w:jc w:val="both"/>
        <w:outlineLvl w:val="0"/>
        <w:rPr>
          <w:lang w:val="es-PE"/>
        </w:rPr>
      </w:pPr>
    </w:p>
    <w:p w:rsidRPr="00E771B9" w:rsidR="00E771B9" w:rsidP="00E771B9" w:rsidRDefault="00E771B9" w14:paraId="06AA422D" w14:textId="77777777">
      <w:pPr>
        <w:jc w:val="both"/>
        <w:outlineLvl w:val="0"/>
        <w:rPr>
          <w:lang w:val="es-PE"/>
        </w:rPr>
      </w:pPr>
      <w:r w:rsidRPr="00E771B9">
        <w:rPr>
          <w:b/>
          <w:bCs/>
          <w:u w:val="single"/>
          <w:lang w:val="es-PE"/>
        </w:rPr>
        <w:t>Sexto</w:t>
      </w:r>
      <w:r w:rsidRPr="00E771B9">
        <w:rPr>
          <w:b/>
          <w:bCs/>
          <w:lang w:val="es-PE"/>
        </w:rPr>
        <w:t xml:space="preserve">: </w:t>
      </w:r>
      <w:r w:rsidRPr="00E771B9">
        <w:rPr>
          <w:lang w:val="es-PE"/>
        </w:rPr>
        <w:t>Sobre la base de los términos contenidos en la reclamación y en la respuesta de la aseguradora, así como</w:t>
      </w:r>
      <w:r w:rsidRPr="00E771B9">
        <w:rPr>
          <w:lang w:val="es-419"/>
        </w:rPr>
        <w:t xml:space="preserve"> </w:t>
      </w:r>
      <w:r w:rsidRPr="00E771B9">
        <w:rPr>
          <w:lang w:val="es-PE"/>
        </w:rPr>
        <w:t>a lo tratado en la audiencia de vista, la cuestión controvertida radica en:</w:t>
      </w:r>
    </w:p>
    <w:p w:rsidRPr="00E771B9" w:rsidR="00E771B9" w:rsidP="00E771B9" w:rsidRDefault="00E771B9" w14:paraId="4CB96CB9" w14:textId="77777777">
      <w:pPr>
        <w:jc w:val="both"/>
        <w:outlineLvl w:val="0"/>
        <w:rPr>
          <w:lang w:val="es-PE"/>
        </w:rPr>
      </w:pPr>
    </w:p>
    <w:p w:rsidRPr="00E771B9" w:rsidR="00E771B9" w:rsidP="00E771B9" w:rsidRDefault="00E771B9" w14:paraId="008CCDC7" w14:textId="77777777">
      <w:pPr>
        <w:jc w:val="both"/>
        <w:outlineLvl w:val="0"/>
        <w:rPr>
          <w:lang w:val="es-PE"/>
        </w:rPr>
      </w:pPr>
      <w:r w:rsidRPr="00E771B9">
        <w:rPr>
          <w:lang w:val="es-PE"/>
        </w:rPr>
        <w:t xml:space="preserve">Determinar si en el momento en que se produjo el siniestro la cobertura de la póliza se encontraba suspendida o no, y si la cuota vencida fue pagada antes de la ocurrencia del siniestro o no. </w:t>
      </w:r>
    </w:p>
    <w:p w:rsidRPr="00E771B9" w:rsidR="00E771B9" w:rsidP="00E771B9" w:rsidRDefault="00E771B9" w14:paraId="34BEF33B" w14:textId="77777777">
      <w:pPr>
        <w:jc w:val="both"/>
        <w:outlineLvl w:val="0"/>
        <w:rPr>
          <w:lang w:val="es-PE"/>
        </w:rPr>
      </w:pPr>
    </w:p>
    <w:p w:rsidRPr="00E771B9" w:rsidR="00E771B9" w:rsidP="00E771B9" w:rsidRDefault="00E771B9" w14:paraId="1C85F128" w14:textId="49526FE7">
      <w:pPr>
        <w:jc w:val="both"/>
        <w:outlineLvl w:val="0"/>
        <w:rPr>
          <w:lang w:val="es-PE"/>
        </w:rPr>
      </w:pPr>
      <w:r w:rsidRPr="489BE0F4" w:rsidR="00E771B9">
        <w:rPr>
          <w:lang w:val="es-PE"/>
        </w:rPr>
        <w:t xml:space="preserve">Por un lado, la Aseguradora afirma, </w:t>
      </w:r>
      <w:r w:rsidRPr="489BE0F4" w:rsidR="00E771B9">
        <w:rPr>
          <w:lang w:val="es-PE"/>
        </w:rPr>
        <w:t>que</w:t>
      </w:r>
      <w:r w:rsidRPr="489BE0F4" w:rsidR="00E771B9">
        <w:rPr>
          <w:lang w:val="es-PE"/>
        </w:rPr>
        <w:t xml:space="preserve"> al momento de la ocurrencia del siniestro, la </w:t>
      </w:r>
      <w:r w:rsidRPr="489BE0F4" w:rsidR="00E771B9">
        <w:rPr>
          <w:lang w:val="es-PE"/>
        </w:rPr>
        <w:t>póliza  del</w:t>
      </w:r>
      <w:r w:rsidRPr="489BE0F4" w:rsidR="00E771B9">
        <w:rPr>
          <w:lang w:val="es-PE"/>
        </w:rPr>
        <w:t xml:space="preserve">  </w:t>
      </w:r>
      <w:r w:rsidRPr="489BE0F4" w:rsidR="00E771B9">
        <w:rPr>
          <w:lang w:val="es-PE"/>
        </w:rPr>
        <w:t>Seguro  de</w:t>
      </w:r>
      <w:r w:rsidRPr="489BE0F4" w:rsidR="00E771B9">
        <w:rPr>
          <w:lang w:val="es-PE"/>
        </w:rPr>
        <w:t xml:space="preserve"> Vehículos se encontraba suspendida por falta de pago, al encontrarse pendiente de pago el cupón </w:t>
      </w:r>
      <w:r w:rsidRPr="489BE0F4" w:rsidR="00E771B9">
        <w:rPr>
          <w:lang w:val="es-PE"/>
        </w:rPr>
        <w:t>N°</w:t>
      </w:r>
      <w:r w:rsidRPr="489BE0F4" w:rsidR="00E771B9">
        <w:rPr>
          <w:lang w:val="es-PE"/>
        </w:rPr>
        <w:t xml:space="preserve"> </w:t>
      </w:r>
      <w:r w:rsidRPr="489BE0F4" w:rsidR="18DA16A9">
        <w:rPr>
          <w:lang w:val="es-PE"/>
        </w:rPr>
        <w:t>......................</w:t>
      </w:r>
      <w:r w:rsidRPr="489BE0F4" w:rsidR="00E771B9">
        <w:rPr>
          <w:lang w:val="es-PE"/>
        </w:rPr>
        <w:t xml:space="preserve"> con vencimiento 19/02/2025, circunstancia que, indica, fue informada en su carta de suspensión de cobertura N°</w:t>
      </w:r>
      <w:r w:rsidRPr="489BE0F4" w:rsidR="27C450C7">
        <w:rPr>
          <w:lang w:val="es-PE"/>
        </w:rPr>
        <w:t>.................................</w:t>
      </w:r>
      <w:r w:rsidRPr="489BE0F4" w:rsidR="00E771B9">
        <w:rPr>
          <w:lang w:val="es-PE"/>
        </w:rPr>
        <w:t xml:space="preserve"> al Asegurado, en la cual se brindó como plazo límite de pago el 22/03/2025; y que, sin embargo, dicho pago no fue realizado antes de dicha fecha, motivo por el cual, el siniestro reportado no tiene cobertura. En su propio escrito de descargos la Aseguradora señala, sin </w:t>
      </w:r>
      <w:r w:rsidRPr="489BE0F4" w:rsidR="00E771B9">
        <w:rPr>
          <w:lang w:val="es-PE"/>
        </w:rPr>
        <w:t xml:space="preserve">embargo, que remitió la carta de suspensión a la misma dirección proporcionada por el Asegurado; es decir, cumplió, según indica, con el procedimiento legal establecido. Sin perjuicio de ello, validó que, la dirección proporcionada era inexacta; es decir, que el asegurado omitió por dolo o culpa detallar el número de edificio, siendo este dato validado por la Aseguradora de manera posterior al siniestro. </w:t>
      </w:r>
      <w:r w:rsidRPr="489BE0F4" w:rsidR="00E771B9">
        <w:rPr>
          <w:lang w:val="es-PE"/>
        </w:rPr>
        <w:t xml:space="preserve">La Aseguradora </w:t>
      </w:r>
      <w:r w:rsidRPr="489BE0F4" w:rsidR="000941FD">
        <w:rPr>
          <w:lang w:val="es-PE"/>
        </w:rPr>
        <w:t>afirma,</w:t>
      </w:r>
      <w:r w:rsidRPr="489BE0F4" w:rsidR="00E771B9">
        <w:rPr>
          <w:lang w:val="es-PE"/>
        </w:rPr>
        <w:t xml:space="preserve"> asimismo, que si bien la empresa reclamante señala que nunca tomó conocimiento de dicha carta; sin embargo, ello de ninguna manera desmerita que </w:t>
      </w:r>
      <w:r w:rsidRPr="489BE0F4" w:rsidR="6FEA94FE">
        <w:rPr>
          <w:lang w:val="es-PE"/>
        </w:rPr>
        <w:t>.........................</w:t>
      </w:r>
      <w:r w:rsidRPr="489BE0F4" w:rsidR="00E771B9">
        <w:rPr>
          <w:lang w:val="es-PE"/>
        </w:rPr>
        <w:t xml:space="preserve"> sí cumplió el procedimiento legal establecido y remitió la comunicación a la dirección proporcionada por el propio Asegurado que como dijeron no se concretó la notificación; sin embargo, fue por responsabilidad exclusiva de la parte reclamante; máxime que, la Aseguradora intentó comunicarse vía telefónica sin éxito.</w:t>
      </w:r>
    </w:p>
    <w:p w:rsidRPr="00E771B9" w:rsidR="00E771B9" w:rsidP="00E771B9" w:rsidRDefault="00E771B9" w14:paraId="59815EE3" w14:textId="08E7E7B9">
      <w:pPr>
        <w:jc w:val="both"/>
        <w:outlineLvl w:val="0"/>
        <w:rPr>
          <w:lang w:val="es-PE"/>
        </w:rPr>
      </w:pPr>
      <w:r w:rsidRPr="00E771B9">
        <w:rPr>
          <w:lang w:val="es-PE"/>
        </w:rPr>
        <w:t xml:space="preserve">Por otro lado, el Asegurado afirma, que la referida carta de suspensión nunca fue puesta en su conocimiento. </w:t>
      </w:r>
      <w:r w:rsidRPr="00AB054C" w:rsidR="000941FD">
        <w:rPr>
          <w:lang w:val="es-PE"/>
        </w:rPr>
        <w:t>Afirma,</w:t>
      </w:r>
      <w:r w:rsidRPr="00E771B9">
        <w:rPr>
          <w:lang w:val="es-PE"/>
        </w:rPr>
        <w:t xml:space="preserve"> asimismo, que el cupón pendiente de pago, al que hace referencia la Aseguradora, fue cancelado antes de la ocurrencia del siniestro.</w:t>
      </w:r>
    </w:p>
    <w:p w:rsidRPr="00E771B9" w:rsidR="00E771B9" w:rsidP="00E771B9" w:rsidRDefault="00E771B9" w14:paraId="53221A5F" w14:textId="77777777">
      <w:pPr>
        <w:jc w:val="both"/>
        <w:outlineLvl w:val="0"/>
        <w:rPr>
          <w:lang w:val="es-PE"/>
        </w:rPr>
      </w:pPr>
    </w:p>
    <w:p w:rsidRPr="00E771B9" w:rsidR="00E771B9" w:rsidP="00E771B9" w:rsidRDefault="00E771B9" w14:paraId="5E5A7FE2" w14:textId="77777777">
      <w:pPr>
        <w:jc w:val="both"/>
        <w:outlineLvl w:val="0"/>
        <w:rPr>
          <w:b/>
          <w:u w:val="single"/>
          <w:lang w:val="es-PE"/>
        </w:rPr>
      </w:pPr>
    </w:p>
    <w:p w:rsidRPr="00E771B9" w:rsidR="00E771B9" w:rsidP="00E771B9" w:rsidRDefault="00E771B9" w14:paraId="50E8E4FB" w14:textId="77777777">
      <w:pPr>
        <w:jc w:val="both"/>
        <w:outlineLvl w:val="0"/>
        <w:rPr>
          <w:b/>
          <w:u w:val="single"/>
          <w:lang w:val="es-PE"/>
        </w:rPr>
      </w:pPr>
      <w:r w:rsidRPr="00E771B9">
        <w:rPr>
          <w:b/>
          <w:u w:val="single"/>
          <w:lang w:val="es-PE"/>
        </w:rPr>
        <w:t xml:space="preserve">Análisis </w:t>
      </w:r>
    </w:p>
    <w:p w:rsidRPr="00E771B9" w:rsidR="00E771B9" w:rsidP="00E771B9" w:rsidRDefault="00E771B9" w14:paraId="11A54FE5" w14:textId="77777777">
      <w:pPr>
        <w:jc w:val="both"/>
        <w:outlineLvl w:val="0"/>
        <w:rPr>
          <w:lang w:val="es-PE"/>
        </w:rPr>
      </w:pPr>
    </w:p>
    <w:p w:rsidRPr="00E771B9" w:rsidR="00E771B9" w:rsidP="00E771B9" w:rsidRDefault="00E771B9" w14:paraId="0DF6CE73" w14:textId="77777777">
      <w:pPr>
        <w:jc w:val="both"/>
        <w:outlineLvl w:val="0"/>
        <w:rPr>
          <w:lang w:val="es-PE"/>
        </w:rPr>
      </w:pPr>
      <w:r w:rsidRPr="00E771B9">
        <w:rPr>
          <w:lang w:val="es-PE"/>
        </w:rPr>
        <w:t xml:space="preserve">En el caso que nos ocupa, la Aseguradora remitió la carta de suspensión a la dirección consignada en póliza, pero el servicio de mensajería no llegó a entregarla debido a que dicha dirección estaba incompleta (faltó que figurara el número de torre).  </w:t>
      </w:r>
    </w:p>
    <w:p w:rsidRPr="00E771B9" w:rsidR="00E771B9" w:rsidP="00E771B9" w:rsidRDefault="00E771B9" w14:paraId="505AC57A" w14:textId="77777777">
      <w:pPr>
        <w:jc w:val="both"/>
        <w:outlineLvl w:val="0"/>
        <w:rPr>
          <w:lang w:val="es-PE"/>
        </w:rPr>
      </w:pPr>
    </w:p>
    <w:p w:rsidRPr="00E771B9" w:rsidR="00E771B9" w:rsidP="00E771B9" w:rsidRDefault="00E771B9" w14:paraId="4556BFE6" w14:textId="071952E3">
      <w:pPr>
        <w:jc w:val="both"/>
        <w:outlineLvl w:val="0"/>
        <w:rPr>
          <w:lang w:val="es-PE"/>
        </w:rPr>
      </w:pPr>
      <w:r w:rsidRPr="00E771B9">
        <w:rPr>
          <w:lang w:val="es-PE"/>
        </w:rPr>
        <w:t xml:space="preserve">El representante del Asegurado, durante la audiencia de vista, argumentó que, la carta de suspensión no le fue entregada al Asegurado, ni tampoco a su Corredor de Seguros consignado en la póliza; y sin embargo, la Aseguradora remitió la carta de rechazo del siniestro a la dirección de correo electrónico del Corredor de Seguros, lo cual implica que la Aseguradora hubiese podido, luego de la fallida entrega de la carta de suspensión a la dirección del Asegurado consignada en póliza, contactar al Corredor de Seguros del Asegurado, a fin de solicitarle la correspondiente dirección completa. Adicionalmente, este Colegiado ha verificado que, en la póliza figura consignada la dirección de correo electrónico de la gerencia general del Asegurado. Considera por lo tanto que la Aseguradora hubiese </w:t>
      </w:r>
      <w:r w:rsidRPr="00AB054C" w:rsidR="000941FD">
        <w:rPr>
          <w:lang w:val="es-PE"/>
        </w:rPr>
        <w:t>también</w:t>
      </w:r>
      <w:r w:rsidRPr="00E771B9">
        <w:rPr>
          <w:lang w:val="es-PE"/>
        </w:rPr>
        <w:t xml:space="preserve"> podido optar por dirigir su comunicación de suspensión directamente a esta última dirección. Por otro </w:t>
      </w:r>
      <w:r w:rsidRPr="00AB054C" w:rsidR="000941FD">
        <w:rPr>
          <w:lang w:val="es-PE"/>
        </w:rPr>
        <w:t>lado,</w:t>
      </w:r>
      <w:r w:rsidRPr="00E771B9">
        <w:rPr>
          <w:lang w:val="es-PE"/>
        </w:rPr>
        <w:t xml:space="preserve"> la Aseguradora no ha demostrado que el Asegurado por dolo o culpa omitió consignar el número de torre al momento de proporcionar su dirección. </w:t>
      </w:r>
    </w:p>
    <w:p w:rsidRPr="00E771B9" w:rsidR="00E771B9" w:rsidP="00E771B9" w:rsidRDefault="00E771B9" w14:paraId="2C0CA795" w14:textId="77777777">
      <w:pPr>
        <w:jc w:val="both"/>
        <w:outlineLvl w:val="0"/>
        <w:rPr>
          <w:lang w:val="es-PE"/>
        </w:rPr>
      </w:pPr>
    </w:p>
    <w:p w:rsidRPr="00E771B9" w:rsidR="00E771B9" w:rsidP="00E771B9" w:rsidRDefault="00E771B9" w14:paraId="7C85CE79" w14:textId="77777777">
      <w:pPr>
        <w:jc w:val="both"/>
        <w:outlineLvl w:val="0"/>
        <w:rPr>
          <w:lang w:val="es-PE"/>
        </w:rPr>
      </w:pPr>
      <w:r w:rsidRPr="00E771B9">
        <w:rPr>
          <w:lang w:val="es-PE"/>
        </w:rPr>
        <w:t xml:space="preserve">Una vez iniciada la cobertura de seguro (en el caso que nos  ocupa, luego  de haber realizado el </w:t>
      </w:r>
    </w:p>
    <w:p w:rsidRPr="00E771B9" w:rsidR="00E771B9" w:rsidP="00E771B9" w:rsidRDefault="00E771B9" w14:paraId="344F05DF" w14:textId="77777777">
      <w:pPr>
        <w:jc w:val="both"/>
        <w:outlineLvl w:val="0"/>
        <w:rPr>
          <w:lang w:val="es-PE"/>
        </w:rPr>
      </w:pPr>
      <w:r w:rsidRPr="00E771B9">
        <w:rPr>
          <w:lang w:val="es-PE"/>
        </w:rPr>
        <w:t xml:space="preserve">primer pago de prima en el mes de Diciembre 2024), el contratante y/o asegurado tienen un régimen tuitivo, que les permite tener cobertura de seguro, por un plazo adicional al del vencimiento de pago. Este plazo adicional puede variar según la Aseguradora haya enviado o no </w:t>
      </w:r>
    </w:p>
    <w:p w:rsidRPr="00E771B9" w:rsidR="00E771B9" w:rsidP="00E771B9" w:rsidRDefault="00E771B9" w14:paraId="56A1170C" w14:textId="77777777">
      <w:pPr>
        <w:jc w:val="both"/>
        <w:outlineLvl w:val="0"/>
        <w:rPr>
          <w:lang w:val="es-PE"/>
        </w:rPr>
      </w:pPr>
      <w:r w:rsidRPr="00E771B9">
        <w:rPr>
          <w:lang w:val="es-PE"/>
        </w:rPr>
        <w:t>una carta de suspensión de cobertura por falta de pago. De no haberla enviado, ni reclamado el</w:t>
      </w:r>
    </w:p>
    <w:p w:rsidRPr="00E771B9" w:rsidR="00E771B9" w:rsidP="00E771B9" w:rsidRDefault="00E771B9" w14:paraId="7CFE1BCB" w14:textId="77777777">
      <w:pPr>
        <w:jc w:val="both"/>
        <w:outlineLvl w:val="0"/>
        <w:rPr>
          <w:lang w:val="es-PE"/>
        </w:rPr>
      </w:pPr>
      <w:r w:rsidRPr="00E771B9">
        <w:rPr>
          <w:lang w:val="es-PE"/>
        </w:rPr>
        <w:t xml:space="preserve">pago de prima, el contrato solo se extinguirá vencidos los 90 días siguientes al vencimiento del </w:t>
      </w:r>
    </w:p>
    <w:p w:rsidRPr="00E771B9" w:rsidR="00E771B9" w:rsidP="00E771B9" w:rsidRDefault="00E771B9" w14:paraId="3B7D454A" w14:textId="77777777">
      <w:pPr>
        <w:jc w:val="both"/>
        <w:outlineLvl w:val="0"/>
        <w:rPr>
          <w:lang w:val="es-PE"/>
        </w:rPr>
      </w:pPr>
      <w:r w:rsidRPr="00E771B9">
        <w:rPr>
          <w:lang w:val="es-PE"/>
        </w:rPr>
        <w:t xml:space="preserve">plazo establecido en el convenio de pago (supuesto de extinción del contrato de seguro). </w:t>
      </w:r>
    </w:p>
    <w:p w:rsidRPr="00E771B9" w:rsidR="00E771B9" w:rsidP="00E771B9" w:rsidRDefault="00E771B9" w14:paraId="4FD7FC2D" w14:textId="77777777">
      <w:pPr>
        <w:jc w:val="both"/>
        <w:outlineLvl w:val="0"/>
        <w:rPr>
          <w:lang w:val="es-PE"/>
        </w:rPr>
      </w:pPr>
    </w:p>
    <w:p w:rsidRPr="00E771B9" w:rsidR="00E771B9" w:rsidP="00E771B9" w:rsidRDefault="00E771B9" w14:paraId="2BF23173" w14:textId="3B362AB5">
      <w:pPr>
        <w:jc w:val="both"/>
        <w:outlineLvl w:val="0"/>
        <w:rPr>
          <w:lang w:val="es-PE"/>
        </w:rPr>
      </w:pPr>
      <w:r w:rsidRPr="00E771B9">
        <w:rPr>
          <w:lang w:val="es-PE"/>
        </w:rPr>
        <w:lastRenderedPageBreak/>
        <w:t xml:space="preserve">En  el  caso  que  nos  ocupa, el  Asegurado </w:t>
      </w:r>
      <w:r w:rsidRPr="00AB054C" w:rsidR="000941FD">
        <w:rPr>
          <w:lang w:val="es-PE"/>
        </w:rPr>
        <w:t xml:space="preserve"> </w:t>
      </w:r>
      <w:r w:rsidRPr="00E771B9">
        <w:rPr>
          <w:lang w:val="es-PE"/>
        </w:rPr>
        <w:t xml:space="preserve">no  fue  debidamente notificado del plazo que se le </w:t>
      </w:r>
    </w:p>
    <w:p w:rsidRPr="00E771B9" w:rsidR="00E771B9" w:rsidP="00E771B9" w:rsidRDefault="00E771B9" w14:paraId="055FE039" w14:textId="77777777">
      <w:pPr>
        <w:jc w:val="both"/>
        <w:outlineLvl w:val="0"/>
        <w:rPr>
          <w:lang w:val="es-PE"/>
        </w:rPr>
      </w:pPr>
      <w:r w:rsidRPr="00E771B9">
        <w:rPr>
          <w:lang w:val="es-PE"/>
        </w:rPr>
        <w:t xml:space="preserve">daba  para  cancelar la  prima  vencida, y  que  de  no  proceder a  dicha cancelación  dentro del </w:t>
      </w:r>
    </w:p>
    <w:p w:rsidRPr="00E771B9" w:rsidR="00E771B9" w:rsidP="00E771B9" w:rsidRDefault="00E771B9" w14:paraId="4A299D35" w14:textId="77777777">
      <w:pPr>
        <w:jc w:val="both"/>
        <w:outlineLvl w:val="0"/>
        <w:rPr>
          <w:lang w:val="es-PE"/>
        </w:rPr>
      </w:pPr>
      <w:r w:rsidRPr="00E771B9">
        <w:rPr>
          <w:lang w:val="es-PE"/>
        </w:rPr>
        <w:t xml:space="preserve">plazo  establecido, se  le  suspendía  la  cobertura.  En  consecuencia, este  colegiado considera  </w:t>
      </w:r>
    </w:p>
    <w:p w:rsidRPr="00E771B9" w:rsidR="00E771B9" w:rsidP="00E771B9" w:rsidRDefault="00E771B9" w14:paraId="3980E46E" w14:textId="77777777">
      <w:pPr>
        <w:jc w:val="both"/>
        <w:outlineLvl w:val="0"/>
        <w:rPr>
          <w:lang w:val="es-PE"/>
        </w:rPr>
      </w:pPr>
      <w:r w:rsidRPr="00E771B9">
        <w:rPr>
          <w:lang w:val="es-PE"/>
        </w:rPr>
        <w:t>que  la cobertura  de  la  póliza  no se encontraba suspendida al momento de ocurrir el siniestro.</w:t>
      </w:r>
    </w:p>
    <w:p w:rsidRPr="00E771B9" w:rsidR="00E771B9" w:rsidP="00E771B9" w:rsidRDefault="00E771B9" w14:paraId="20C81233" w14:textId="77777777">
      <w:pPr>
        <w:jc w:val="both"/>
        <w:outlineLvl w:val="0"/>
        <w:rPr>
          <w:lang w:val="es-PE"/>
        </w:rPr>
      </w:pPr>
    </w:p>
    <w:p w:rsidRPr="00E771B9" w:rsidR="00E771B9" w:rsidP="489BE0F4" w:rsidRDefault="00E771B9" w14:paraId="226835AB" w14:textId="7B587EC5">
      <w:pPr>
        <w:jc w:val="both"/>
        <w:outlineLvl w:val="0"/>
        <w:rPr>
          <w:lang w:val="es-ES"/>
        </w:rPr>
      </w:pPr>
      <w:r w:rsidRPr="489BE0F4" w:rsidR="00E771B9">
        <w:rPr>
          <w:lang w:val="es-PE"/>
        </w:rPr>
        <w:t xml:space="preserve">Por otro lado, el reclamante presentó el siguiente Excel donde figuran los pagos de los cupones, efectuados por la empresa con respecto al aseguramiento de diversos vehículos, entre ellos el vehículo materia de la presente reclamación. En dicho Excel se puede apreciar que el pago del </w:t>
      </w:r>
      <w:r w:rsidRPr="489BE0F4" w:rsidR="00E771B9">
        <w:rPr>
          <w:lang w:val="es-ES"/>
        </w:rPr>
        <w:t>cupón N°</w:t>
      </w:r>
      <w:r w:rsidRPr="489BE0F4" w:rsidR="18DA16A9">
        <w:rPr>
          <w:lang w:val="es-ES"/>
        </w:rPr>
        <w:t>......................</w:t>
      </w:r>
      <w:r w:rsidRPr="489BE0F4" w:rsidR="00E771B9">
        <w:rPr>
          <w:lang w:val="es-ES"/>
        </w:rPr>
        <w:t xml:space="preserve"> materia de la presente controversia, fue efectuado </w:t>
      </w:r>
      <w:r w:rsidRPr="489BE0F4" w:rsidR="00E771B9">
        <w:rPr>
          <w:lang w:val="es-ES"/>
        </w:rPr>
        <w:t>conjuntamente con</w:t>
      </w:r>
      <w:r w:rsidRPr="489BE0F4" w:rsidR="00E771B9">
        <w:rPr>
          <w:lang w:val="es-ES"/>
        </w:rPr>
        <w:t xml:space="preserve"> el pago de otros dos cupones:</w:t>
      </w:r>
    </w:p>
    <w:p w:rsidRPr="00E771B9" w:rsidR="00E771B9" w:rsidP="00E771B9" w:rsidRDefault="00E771B9" w14:paraId="12DF9353" w14:textId="77777777">
      <w:pPr>
        <w:jc w:val="both"/>
        <w:outlineLvl w:val="0"/>
        <w:rPr>
          <w:lang w:val="es-ES_tradnl"/>
        </w:rPr>
      </w:pPr>
    </w:p>
    <w:p w:rsidRPr="00E771B9" w:rsidR="00E771B9" w:rsidP="00AB054C" w:rsidRDefault="00E771B9" w14:paraId="4EAC5724" w14:textId="6F7E4635">
      <w:pPr>
        <w:outlineLvl w:val="0"/>
      </w:pPr>
      <w:r w:rsidR="77FFE719">
        <w:rPr/>
        <w:t>...............................................................................................................................................</w:t>
      </w:r>
    </w:p>
    <w:p w:rsidRPr="00E771B9" w:rsidR="00E771B9" w:rsidP="00E771B9" w:rsidRDefault="00E771B9" w14:paraId="4497E156" w14:textId="77777777">
      <w:pPr>
        <w:jc w:val="both"/>
        <w:outlineLvl w:val="0"/>
        <w:rPr>
          <w:lang w:val="es-ES_tradnl"/>
        </w:rPr>
      </w:pPr>
    </w:p>
    <w:p w:rsidRPr="00E771B9" w:rsidR="00E771B9" w:rsidP="489BE0F4" w:rsidRDefault="00E771B9" w14:paraId="040E0E16" w14:textId="6A9692F9">
      <w:pPr>
        <w:jc w:val="both"/>
        <w:outlineLvl w:val="0"/>
        <w:rPr>
          <w:lang w:val="es-ES"/>
        </w:rPr>
      </w:pPr>
      <w:r w:rsidRPr="489BE0F4" w:rsidR="00E771B9">
        <w:rPr>
          <w:lang w:val="es-ES"/>
        </w:rPr>
        <w:t xml:space="preserve">Asimismo, el Asegurado proporcionó el siguiente </w:t>
      </w:r>
      <w:r w:rsidRPr="489BE0F4" w:rsidR="00E771B9">
        <w:rPr>
          <w:lang w:val="es-ES"/>
        </w:rPr>
        <w:t>voucher</w:t>
      </w:r>
      <w:r w:rsidRPr="489BE0F4" w:rsidR="00E771B9">
        <w:rPr>
          <w:lang w:val="es-ES"/>
        </w:rPr>
        <w:t xml:space="preserve"> emitido por el Banco de Crédito a las 11:13 pm del día 24.03.25 confirmando la recepción de un importe de USD </w:t>
      </w:r>
      <w:r w:rsidRPr="489BE0F4" w:rsidR="615E5270">
        <w:rPr>
          <w:lang w:val="es-ES"/>
        </w:rPr>
        <w:t>..............</w:t>
      </w:r>
      <w:r w:rsidRPr="489BE0F4" w:rsidR="00E771B9">
        <w:rPr>
          <w:lang w:val="es-ES"/>
        </w:rPr>
        <w:t xml:space="preserve">, que correspondería a la cancelación del cupón </w:t>
      </w:r>
      <w:r w:rsidRPr="489BE0F4" w:rsidR="00E771B9">
        <w:rPr>
          <w:lang w:val="es-ES"/>
        </w:rPr>
        <w:t>N°</w:t>
      </w:r>
      <w:r w:rsidRPr="489BE0F4" w:rsidR="18DA16A9">
        <w:rPr>
          <w:lang w:val="es-ES"/>
        </w:rPr>
        <w:t>......................</w:t>
      </w:r>
      <w:r w:rsidRPr="489BE0F4" w:rsidR="00E771B9">
        <w:rPr>
          <w:lang w:val="es-ES"/>
        </w:rPr>
        <w:t xml:space="preserve"> </w:t>
      </w:r>
      <w:r w:rsidRPr="489BE0F4" w:rsidR="00E771B9">
        <w:rPr>
          <w:lang w:val="es-ES"/>
        </w:rPr>
        <w:t>conjuntamente con</w:t>
      </w:r>
      <w:r w:rsidRPr="489BE0F4" w:rsidR="00E771B9">
        <w:rPr>
          <w:lang w:val="es-ES"/>
        </w:rPr>
        <w:t xml:space="preserve"> la cancelación de los otros dos cupones que figuran en el Excel antes presentado; mientras que el siniestro ocurrió a las 08:25am del día 25.03.25, conforme se ha podido corroborar con la información proporcionada por la empresa proveedora del equipo GPS instalado en el vehículo, equipo que fue desactivado por los delincuentes a la hora en que se produjo el robo. </w:t>
      </w:r>
    </w:p>
    <w:p w:rsidRPr="00E771B9" w:rsidR="00E771B9" w:rsidP="00BA671C" w:rsidRDefault="00E771B9" w14:paraId="2A3F274D" w14:textId="64B2E9EA">
      <w:pPr>
        <w:jc w:val="center"/>
        <w:outlineLvl w:val="0"/>
      </w:pPr>
      <w:r w:rsidR="75EF3FC2">
        <w:rPr/>
        <w:t>.............................................................................</w:t>
      </w:r>
    </w:p>
    <w:p w:rsidRPr="00E771B9" w:rsidR="00E771B9" w:rsidP="00E771B9" w:rsidRDefault="00E771B9" w14:paraId="5508F734" w14:textId="77777777">
      <w:pPr>
        <w:jc w:val="both"/>
        <w:outlineLvl w:val="0"/>
        <w:rPr>
          <w:lang w:val="es-PE"/>
        </w:rPr>
      </w:pPr>
    </w:p>
    <w:p w:rsidRPr="00E771B9" w:rsidR="00E771B9" w:rsidP="00E771B9" w:rsidRDefault="00E771B9" w14:paraId="540057A3" w14:textId="77777777">
      <w:pPr>
        <w:jc w:val="both"/>
        <w:outlineLvl w:val="0"/>
        <w:rPr>
          <w:lang w:val="es-PE"/>
        </w:rPr>
      </w:pPr>
      <w:r w:rsidRPr="00E771B9">
        <w:rPr>
          <w:lang w:val="es-PE"/>
        </w:rPr>
        <w:t xml:space="preserve">Atendiendo a las consideraciones expresadas, este colegiado </w:t>
      </w:r>
      <w:r w:rsidRPr="00E771B9">
        <w:t>concluye su apreciación razonada y conjunta al amparo de lo establecido en su Reglamento, por lo que</w:t>
      </w:r>
    </w:p>
    <w:p w:rsidRPr="00E771B9" w:rsidR="00E771B9" w:rsidP="00E771B9" w:rsidRDefault="00E771B9" w14:paraId="2C2EE893" w14:textId="77777777">
      <w:pPr>
        <w:jc w:val="both"/>
        <w:outlineLvl w:val="0"/>
      </w:pPr>
    </w:p>
    <w:p w:rsidRPr="00E771B9" w:rsidR="00E771B9" w:rsidP="00E771B9" w:rsidRDefault="00E771B9" w14:paraId="1E9D1982" w14:textId="77777777">
      <w:pPr>
        <w:jc w:val="both"/>
        <w:outlineLvl w:val="0"/>
        <w:rPr>
          <w:b/>
        </w:rPr>
      </w:pPr>
      <w:r w:rsidRPr="00E771B9">
        <w:rPr>
          <w:b/>
        </w:rPr>
        <w:t>RESUELVE</w:t>
      </w:r>
      <w:r w:rsidRPr="00E771B9">
        <w:rPr>
          <w:b/>
          <w:lang w:val="es-PE"/>
        </w:rPr>
        <w:t>:</w:t>
      </w:r>
    </w:p>
    <w:p w:rsidRPr="00E771B9" w:rsidR="00E771B9" w:rsidP="00E771B9" w:rsidRDefault="00E771B9" w14:paraId="0BE85C5B" w14:textId="77777777">
      <w:pPr>
        <w:jc w:val="both"/>
        <w:outlineLvl w:val="0"/>
        <w:rPr>
          <w:b/>
          <w:bCs/>
        </w:rPr>
      </w:pPr>
    </w:p>
    <w:p w:rsidRPr="00E771B9" w:rsidR="00E771B9" w:rsidP="00E771B9" w:rsidRDefault="00E771B9" w14:paraId="6C2BD783" w14:textId="0ED5592B">
      <w:pPr>
        <w:jc w:val="both"/>
        <w:outlineLvl w:val="0"/>
        <w:rPr>
          <w:lang w:val="es-PE"/>
        </w:rPr>
      </w:pPr>
      <w:r w:rsidRPr="489BE0F4" w:rsidR="00E771B9">
        <w:rPr>
          <w:b w:val="1"/>
          <w:bCs w:val="1"/>
          <w:lang w:val="es-PE"/>
        </w:rPr>
        <w:t xml:space="preserve">DECLARAR FUNDADA </w:t>
      </w:r>
      <w:r w:rsidRPr="489BE0F4" w:rsidR="00E771B9">
        <w:rPr>
          <w:lang w:val="es-PE"/>
        </w:rPr>
        <w:t xml:space="preserve">la reclamación interpuesta por la empresa </w:t>
      </w:r>
      <w:r w:rsidRPr="489BE0F4" w:rsidR="3FCC916B">
        <w:rPr>
          <w:lang w:val="es-PE"/>
        </w:rPr>
        <w:t>.....................................</w:t>
      </w:r>
      <w:r w:rsidRPr="489BE0F4" w:rsidR="00E771B9">
        <w:rPr>
          <w:lang w:val="es-PE"/>
        </w:rPr>
        <w:t xml:space="preserve"> representada por el Sr. </w:t>
      </w:r>
      <w:r w:rsidRPr="489BE0F4" w:rsidR="3823243D">
        <w:rPr>
          <w:lang w:val="es-PE"/>
        </w:rPr>
        <w:t>......................................................</w:t>
      </w:r>
      <w:r w:rsidRPr="489BE0F4" w:rsidR="00E771B9">
        <w:rPr>
          <w:b w:val="1"/>
          <w:bCs w:val="1"/>
          <w:lang w:val="es-PE"/>
        </w:rPr>
        <w:t xml:space="preserve"> </w:t>
      </w:r>
      <w:r w:rsidRPr="489BE0F4" w:rsidR="00E771B9">
        <w:rPr>
          <w:lang w:val="es-PE"/>
        </w:rPr>
        <w:t xml:space="preserve">contra </w:t>
      </w:r>
      <w:r w:rsidRPr="489BE0F4" w:rsidR="6FEA94FE">
        <w:rPr>
          <w:lang w:val="es-PE"/>
        </w:rPr>
        <w:t>.........................</w:t>
      </w:r>
      <w:r w:rsidRPr="489BE0F4" w:rsidR="00E771B9">
        <w:rPr>
          <w:lang w:val="es-PE"/>
        </w:rPr>
        <w:t xml:space="preserve">, debiendo dicha Aseguradora dar cobertura al siniestro ocurrido el 25 de marzo 2025, de acuerdo con los términos y condiciones del </w:t>
      </w:r>
      <w:r w:rsidR="00E771B9">
        <w:rPr/>
        <w:t>Seguro</w:t>
      </w:r>
      <w:r w:rsidRPr="489BE0F4" w:rsidR="00E771B9">
        <w:rPr>
          <w:lang w:val="es-PE"/>
        </w:rPr>
        <w:t xml:space="preserve"> de Automóviles - Póliza Nro. </w:t>
      </w:r>
      <w:r w:rsidRPr="489BE0F4" w:rsidR="1B589479">
        <w:rPr>
          <w:lang w:val="es-PE"/>
        </w:rPr>
        <w:t>.........................</w:t>
      </w:r>
      <w:r w:rsidRPr="489BE0F4" w:rsidR="00E771B9">
        <w:rPr>
          <w:lang w:val="es-PE"/>
        </w:rPr>
        <w:t>.</w:t>
      </w:r>
    </w:p>
    <w:p w:rsidRPr="00AB054C" w:rsidR="00FC6CFF" w:rsidP="00AB054C" w:rsidRDefault="00E771B9" w14:paraId="2D8BD577" w14:textId="47C53A38">
      <w:pPr>
        <w:jc w:val="right"/>
        <w:outlineLvl w:val="0"/>
        <w:rPr>
          <w:lang w:val="es-ES_tradnl"/>
        </w:rPr>
      </w:pPr>
      <w:r w:rsidRPr="00E771B9">
        <w:rPr>
          <w:lang w:val="es-ES_tradnl"/>
        </w:rPr>
        <w:t xml:space="preserve">  </w:t>
      </w:r>
    </w:p>
    <w:p w:rsidRPr="00AB054C" w:rsidR="00E95C64" w:rsidP="00E95C64" w:rsidRDefault="00E95C64" w14:paraId="6D615881" w14:textId="6E30FAD3">
      <w:pPr>
        <w:jc w:val="right"/>
        <w:outlineLvl w:val="0"/>
        <w:rPr>
          <w:lang w:val="es-PE"/>
        </w:rPr>
      </w:pPr>
      <w:r w:rsidRPr="00AB054C">
        <w:rPr>
          <w:lang w:val="es-PE"/>
        </w:rPr>
        <w:t xml:space="preserve">Lima, </w:t>
      </w:r>
      <w:r w:rsidRPr="00AB054C" w:rsidR="00E771B9">
        <w:rPr>
          <w:lang w:val="es-PE"/>
        </w:rPr>
        <w:t>03</w:t>
      </w:r>
      <w:r w:rsidRPr="00AB054C" w:rsidR="00A22993">
        <w:rPr>
          <w:lang w:val="es-PE"/>
        </w:rPr>
        <w:t xml:space="preserve"> </w:t>
      </w:r>
      <w:r w:rsidRPr="00AB054C" w:rsidR="00395926">
        <w:t>d</w:t>
      </w:r>
      <w:proofErr w:type="spellStart"/>
      <w:r w:rsidRPr="00AB054C" w:rsidR="00395926">
        <w:rPr>
          <w:lang w:val="es-PE"/>
        </w:rPr>
        <w:t>e</w:t>
      </w:r>
      <w:proofErr w:type="spellEnd"/>
      <w:r w:rsidRPr="00AB054C" w:rsidR="00ED40BA">
        <w:rPr>
          <w:lang w:val="es-PE"/>
        </w:rPr>
        <w:t xml:space="preserve"> </w:t>
      </w:r>
      <w:r w:rsidRPr="00AB054C" w:rsidR="00E771B9">
        <w:rPr>
          <w:lang w:val="es-PE"/>
        </w:rPr>
        <w:t>noviembre</w:t>
      </w:r>
      <w:r w:rsidRPr="00AB054C">
        <w:rPr>
          <w:lang w:val="es-PE"/>
        </w:rPr>
        <w:t xml:space="preserve"> de 202</w:t>
      </w:r>
      <w:r w:rsidRPr="00AB054C" w:rsidR="00ED40BA">
        <w:rPr>
          <w:lang w:val="es-PE"/>
        </w:rPr>
        <w:t>5</w:t>
      </w:r>
    </w:p>
    <w:p w:rsidRPr="00AB054C" w:rsidR="00E95C64" w:rsidP="00E95C64" w:rsidRDefault="00E95C64" w14:paraId="4A8D383C" w14:textId="77777777"/>
    <w:p w:rsidRPr="00AB054C" w:rsidR="00592865" w:rsidP="00592865" w:rsidRDefault="00592865" w14:paraId="544F4BBB" w14:textId="77777777">
      <w:pPr>
        <w:spacing w:after="200"/>
        <w:jc w:val="both"/>
        <w:rPr>
          <w:b/>
          <w:bCs/>
          <w:i/>
          <w:iCs/>
          <w:lang w:val="es-PE"/>
        </w:rPr>
      </w:pPr>
      <w:r w:rsidRPr="00AB054C">
        <w:rPr>
          <w:b/>
          <w:bCs/>
          <w:i/>
          <w:iCs/>
          <w:lang w:val="es-PE"/>
        </w:rPr>
        <w:t xml:space="preserve">La Secretaría Técnica certifica que la presente resolución cuenta con el voto de los vocales cuyos nombres figuran en el presente documento. </w:t>
      </w:r>
    </w:p>
    <w:p w:rsidRPr="00AB054C" w:rsidR="00592865" w:rsidP="00592865" w:rsidRDefault="00592865" w14:paraId="011935EE" w14:textId="77777777">
      <w:pPr>
        <w:spacing w:after="200"/>
        <w:jc w:val="center"/>
        <w:rPr>
          <w:b/>
          <w:bCs/>
          <w:lang w:val="es-PE"/>
        </w:rPr>
      </w:pPr>
      <w:r w:rsidRPr="00AB054C">
        <w:rPr>
          <w:b/>
          <w:bCs/>
          <w:lang w:val="es-PE"/>
        </w:rPr>
        <w:t>Antonio Rodriguez Lobatón – Presidente</w:t>
      </w:r>
    </w:p>
    <w:p w:rsidRPr="00AB054C" w:rsidR="00592865" w:rsidP="00592865" w:rsidRDefault="00592865" w14:paraId="3F369BA4" w14:textId="77777777">
      <w:pPr>
        <w:spacing w:after="200"/>
        <w:jc w:val="center"/>
        <w:rPr>
          <w:b/>
          <w:bCs/>
          <w:lang w:val="es-PE"/>
        </w:rPr>
      </w:pPr>
      <w:r w:rsidRPr="00AB054C">
        <w:rPr>
          <w:b/>
          <w:bCs/>
          <w:lang w:val="es-PE"/>
        </w:rPr>
        <w:t>María Eugenia Valdez Fernández Baca – Vocal</w:t>
      </w:r>
    </w:p>
    <w:p w:rsidRPr="00AB054C" w:rsidR="00592865" w:rsidP="00592865" w:rsidRDefault="00592865" w14:paraId="2CFDB48D" w14:textId="77777777">
      <w:pPr>
        <w:spacing w:after="200"/>
        <w:jc w:val="center"/>
        <w:rPr>
          <w:b/>
          <w:bCs/>
          <w:lang w:val="es-PE"/>
        </w:rPr>
      </w:pPr>
      <w:r w:rsidRPr="00AB054C">
        <w:rPr>
          <w:b/>
          <w:bCs/>
          <w:lang w:val="es-PE"/>
        </w:rPr>
        <w:t xml:space="preserve">Rolando Eyzaguirre </w:t>
      </w:r>
      <w:proofErr w:type="spellStart"/>
      <w:r w:rsidRPr="00AB054C">
        <w:rPr>
          <w:b/>
          <w:bCs/>
          <w:lang w:val="es-PE"/>
        </w:rPr>
        <w:t>Maccan</w:t>
      </w:r>
      <w:proofErr w:type="spellEnd"/>
      <w:r w:rsidRPr="00AB054C">
        <w:rPr>
          <w:b/>
          <w:bCs/>
          <w:lang w:val="es-PE"/>
        </w:rPr>
        <w:t xml:space="preserve"> – Vocal</w:t>
      </w:r>
    </w:p>
    <w:p w:rsidRPr="00AB054C" w:rsidR="00592865" w:rsidP="00592865" w:rsidRDefault="00592865" w14:paraId="1C045F97" w14:textId="77777777">
      <w:pPr>
        <w:spacing w:after="200"/>
        <w:jc w:val="center"/>
        <w:rPr>
          <w:b/>
          <w:bCs/>
          <w:lang w:val="es-PE"/>
        </w:rPr>
      </w:pPr>
      <w:r w:rsidRPr="00AB054C">
        <w:rPr>
          <w:b/>
          <w:bCs/>
          <w:lang w:val="es-PE"/>
        </w:rPr>
        <w:t>Juan Fry Cipriani – Vocal</w:t>
      </w:r>
    </w:p>
    <w:p w:rsidRPr="00592865" w:rsidR="00180060" w:rsidP="489BE0F4" w:rsidRDefault="00180060" w14:paraId="164CAA9F" w14:textId="162D38C6">
      <w:pPr>
        <w:pStyle w:val="Normal"/>
      </w:pPr>
    </w:p>
    <w:sectPr w:rsidRPr="00592865" w:rsidR="00180060" w:rsidSect="005F7588">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4E58" w:rsidP="005F148C" w:rsidRDefault="008B4E58" w14:paraId="5794EDDF" w14:textId="77777777">
      <w:r>
        <w:separator/>
      </w:r>
    </w:p>
  </w:endnote>
  <w:endnote w:type="continuationSeparator" w:id="0">
    <w:p w:rsidR="008B4E58" w:rsidP="005F148C" w:rsidRDefault="008B4E58" w14:paraId="640C5994" w14:textId="77777777">
      <w:r>
        <w:continuationSeparator/>
      </w:r>
    </w:p>
  </w:endnote>
  <w:endnote w:type="continuationNotice" w:id="1">
    <w:p w:rsidR="008B4E58" w:rsidRDefault="008B4E58" w14:paraId="40CF241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4E58" w:rsidP="005F148C" w:rsidRDefault="008B4E58" w14:paraId="4E03B23F" w14:textId="77777777">
      <w:r>
        <w:separator/>
      </w:r>
    </w:p>
  </w:footnote>
  <w:footnote w:type="continuationSeparator" w:id="0">
    <w:p w:rsidR="008B4E58" w:rsidP="005F148C" w:rsidRDefault="008B4E58" w14:paraId="0D17F805" w14:textId="77777777">
      <w:r>
        <w:continuationSeparator/>
      </w:r>
    </w:p>
  </w:footnote>
  <w:footnote w:type="continuationNotice" w:id="1">
    <w:p w:rsidR="008B4E58" w:rsidRDefault="008B4E58" w14:paraId="6E4D210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6"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B520225"/>
    <w:multiLevelType w:val="hybridMultilevel"/>
    <w:tmpl w:val="6CAC905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1"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2"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8"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9"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0"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1"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4"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7"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20"/>
  </w:num>
  <w:num w:numId="3" w16cid:durableId="1658803834">
    <w:abstractNumId w:val="7"/>
  </w:num>
  <w:num w:numId="4" w16cid:durableId="711463926">
    <w:abstractNumId w:val="22"/>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2"/>
  </w:num>
  <w:num w:numId="7" w16cid:durableId="8678369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3"/>
  </w:num>
  <w:num w:numId="11" w16cid:durableId="533613517">
    <w:abstractNumId w:val="28"/>
  </w:num>
  <w:num w:numId="12" w16cid:durableId="2130783287">
    <w:abstractNumId w:val="15"/>
  </w:num>
  <w:num w:numId="13" w16cid:durableId="1265580262">
    <w:abstractNumId w:val="26"/>
  </w:num>
  <w:num w:numId="14" w16cid:durableId="895973461">
    <w:abstractNumId w:val="13"/>
  </w:num>
  <w:num w:numId="15" w16cid:durableId="121660352">
    <w:abstractNumId w:val="14"/>
  </w:num>
  <w:num w:numId="16" w16cid:durableId="202908264">
    <w:abstractNumId w:val="24"/>
  </w:num>
  <w:num w:numId="17" w16cid:durableId="1820920746">
    <w:abstractNumId w:val="9"/>
  </w:num>
  <w:num w:numId="18" w16cid:durableId="1755320812">
    <w:abstractNumId w:val="21"/>
  </w:num>
  <w:num w:numId="19" w16cid:durableId="1160461192">
    <w:abstractNumId w:val="10"/>
  </w:num>
  <w:num w:numId="20" w16cid:durableId="1033462477">
    <w:abstractNumId w:val="29"/>
  </w:num>
  <w:num w:numId="21" w16cid:durableId="1897889237">
    <w:abstractNumId w:val="19"/>
  </w:num>
  <w:num w:numId="22" w16cid:durableId="715354678">
    <w:abstractNumId w:val="27"/>
  </w:num>
  <w:num w:numId="23" w16cid:durableId="4969182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6"/>
  </w:num>
  <w:num w:numId="26" w16cid:durableId="12379394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622D"/>
    <w:rsid w:val="0014787A"/>
    <w:rsid w:val="001509FF"/>
    <w:rsid w:val="00150C84"/>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65C4"/>
    <w:rsid w:val="00236A66"/>
    <w:rsid w:val="002370F4"/>
    <w:rsid w:val="00255F5F"/>
    <w:rsid w:val="00263D77"/>
    <w:rsid w:val="002663CF"/>
    <w:rsid w:val="00271C40"/>
    <w:rsid w:val="00272CAB"/>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5A27"/>
    <w:rsid w:val="004616C7"/>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5F55"/>
    <w:rsid w:val="004A76F0"/>
    <w:rsid w:val="004A7BEB"/>
    <w:rsid w:val="004B0190"/>
    <w:rsid w:val="004B52AF"/>
    <w:rsid w:val="004B5915"/>
    <w:rsid w:val="004C2AA2"/>
    <w:rsid w:val="004C5317"/>
    <w:rsid w:val="004D1D90"/>
    <w:rsid w:val="004D3907"/>
    <w:rsid w:val="004D4867"/>
    <w:rsid w:val="004D6287"/>
    <w:rsid w:val="004D754C"/>
    <w:rsid w:val="004E084E"/>
    <w:rsid w:val="004E50D6"/>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6201"/>
    <w:rsid w:val="0059638A"/>
    <w:rsid w:val="005A4F2B"/>
    <w:rsid w:val="005B6AEF"/>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904EEA"/>
    <w:rsid w:val="0090596B"/>
    <w:rsid w:val="009078AE"/>
    <w:rsid w:val="00917568"/>
    <w:rsid w:val="0092266A"/>
    <w:rsid w:val="009240AC"/>
    <w:rsid w:val="0092563D"/>
    <w:rsid w:val="009262B6"/>
    <w:rsid w:val="00926C4F"/>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223FC"/>
    <w:rsid w:val="00A22993"/>
    <w:rsid w:val="00A22E09"/>
    <w:rsid w:val="00A23563"/>
    <w:rsid w:val="00A322A8"/>
    <w:rsid w:val="00A3392B"/>
    <w:rsid w:val="00A406BC"/>
    <w:rsid w:val="00A43616"/>
    <w:rsid w:val="00A43A99"/>
    <w:rsid w:val="00A4486A"/>
    <w:rsid w:val="00A53F8D"/>
    <w:rsid w:val="00A5654F"/>
    <w:rsid w:val="00A5711E"/>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B04114"/>
    <w:rsid w:val="00B1005D"/>
    <w:rsid w:val="00B16E20"/>
    <w:rsid w:val="00B17F4D"/>
    <w:rsid w:val="00B25CB1"/>
    <w:rsid w:val="00B372A5"/>
    <w:rsid w:val="00B42651"/>
    <w:rsid w:val="00B444D2"/>
    <w:rsid w:val="00B45058"/>
    <w:rsid w:val="00B468EB"/>
    <w:rsid w:val="00B515FB"/>
    <w:rsid w:val="00B56323"/>
    <w:rsid w:val="00B60E25"/>
    <w:rsid w:val="00B617B5"/>
    <w:rsid w:val="00B62FA5"/>
    <w:rsid w:val="00B74ED2"/>
    <w:rsid w:val="00B773DA"/>
    <w:rsid w:val="00B77E66"/>
    <w:rsid w:val="00B832A2"/>
    <w:rsid w:val="00B84B2B"/>
    <w:rsid w:val="00B84F66"/>
    <w:rsid w:val="00B91236"/>
    <w:rsid w:val="00B94A4F"/>
    <w:rsid w:val="00B97EAD"/>
    <w:rsid w:val="00BA04C0"/>
    <w:rsid w:val="00BA6133"/>
    <w:rsid w:val="00BA671C"/>
    <w:rsid w:val="00BA6D3B"/>
    <w:rsid w:val="00BB7321"/>
    <w:rsid w:val="00BC2F55"/>
    <w:rsid w:val="00BC6134"/>
    <w:rsid w:val="00BC633A"/>
    <w:rsid w:val="00BD386A"/>
    <w:rsid w:val="00BD5FD0"/>
    <w:rsid w:val="00BE3107"/>
    <w:rsid w:val="00BE3315"/>
    <w:rsid w:val="00BE3ABE"/>
    <w:rsid w:val="00BE7F18"/>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56B3"/>
    <w:rsid w:val="00FD7551"/>
    <w:rsid w:val="00FE3388"/>
    <w:rsid w:val="00FE6EEE"/>
    <w:rsid w:val="00FE7B85"/>
    <w:rsid w:val="00FF0C4F"/>
    <w:rsid w:val="00FF2389"/>
    <w:rsid w:val="00FF6451"/>
    <w:rsid w:val="03531BA1"/>
    <w:rsid w:val="0B8BB0AB"/>
    <w:rsid w:val="0BBF8527"/>
    <w:rsid w:val="118FFEDC"/>
    <w:rsid w:val="17AB84B2"/>
    <w:rsid w:val="18DA16A9"/>
    <w:rsid w:val="1AED5E06"/>
    <w:rsid w:val="1B589479"/>
    <w:rsid w:val="1C59BD80"/>
    <w:rsid w:val="27C450C7"/>
    <w:rsid w:val="3823243D"/>
    <w:rsid w:val="3E863F8F"/>
    <w:rsid w:val="3FCC916B"/>
    <w:rsid w:val="489BE0F4"/>
    <w:rsid w:val="4A017967"/>
    <w:rsid w:val="4F6A4FC0"/>
    <w:rsid w:val="525BE8E3"/>
    <w:rsid w:val="5B626DCC"/>
    <w:rsid w:val="5C5E5562"/>
    <w:rsid w:val="615E5270"/>
    <w:rsid w:val="628CFFE4"/>
    <w:rsid w:val="6C66C8E8"/>
    <w:rsid w:val="6FEA94FE"/>
    <w:rsid w:val="73A04BC2"/>
    <w:rsid w:val="75EF3FC2"/>
    <w:rsid w:val="77FFE719"/>
    <w:rsid w:val="7FE39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DE277C4-A3B9-4AF6-94B7-7583FE3F36E4}"/>
</file>

<file path=customXml/itemProps3.xml><?xml version="1.0" encoding="utf-8"?>
<ds:datastoreItem xmlns:ds="http://schemas.openxmlformats.org/officeDocument/2006/customXml" ds:itemID="{BDAF88A1-C8D1-4DBC-B919-E41D31F487B9}"/>
</file>

<file path=customXml/itemProps4.xml><?xml version="1.0" encoding="utf-8"?>
<ds:datastoreItem xmlns:ds="http://schemas.openxmlformats.org/officeDocument/2006/customXml" ds:itemID="{E64AB7D9-49E9-4307-B429-68CFCBCE7C1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603</cp:revision>
  <cp:lastPrinted>2025-10-28T21:41:00Z</cp:lastPrinted>
  <dcterms:created xsi:type="dcterms:W3CDTF">2020-12-18T20:09:00Z</dcterms:created>
  <dcterms:modified xsi:type="dcterms:W3CDTF">2026-06-22T14:32:33Z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