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33AB3" w:rsidR="00F15FBA" w:rsidP="00026017" w:rsidRDefault="00F15FBA" w14:paraId="6EF5AEAB" w14:textId="7A1F131F">
      <w:pPr>
        <w:pStyle w:val="Ttulo"/>
        <w:outlineLvl w:val="0"/>
        <w:rPr>
          <w:lang w:val="es-PE"/>
        </w:rPr>
      </w:pPr>
      <w:r w:rsidRPr="00233AB3">
        <w:rPr>
          <w:lang w:val="es-PE"/>
        </w:rPr>
        <w:t>RESOLUCIÓN N</w:t>
      </w:r>
      <w:r w:rsidRPr="00233AB3" w:rsidR="001631D6">
        <w:rPr>
          <w:lang w:val="es-PE"/>
        </w:rPr>
        <w:t xml:space="preserve">° </w:t>
      </w:r>
      <w:r w:rsidR="006C51DD">
        <w:rPr>
          <w:lang w:val="es-PE"/>
        </w:rPr>
        <w:t>182</w:t>
      </w:r>
      <w:r w:rsidRPr="00233AB3" w:rsidR="001631D6">
        <w:rPr>
          <w:lang w:val="es-PE"/>
        </w:rPr>
        <w:t>/2</w:t>
      </w:r>
      <w:r w:rsidRPr="00233AB3" w:rsidR="007B1916">
        <w:rPr>
          <w:lang w:val="es-PE"/>
        </w:rPr>
        <w:t>5</w:t>
      </w:r>
    </w:p>
    <w:p w:rsidRPr="006554F9" w:rsidR="00465FB3" w:rsidP="00465FB3" w:rsidRDefault="00465FB3" w14:paraId="1C092F42" w14:textId="00F1562A">
      <w:pPr>
        <w:rPr>
          <w:b/>
        </w:rPr>
      </w:pPr>
      <w:r w:rsidRPr="006554F9">
        <w:rPr>
          <w:b/>
        </w:rPr>
        <w:t>VISTOS:</w:t>
      </w:r>
    </w:p>
    <w:p w:rsidRPr="006554F9" w:rsidR="00465FB3" w:rsidP="00465FB3" w:rsidRDefault="00465FB3" w14:paraId="45834128" w14:textId="77777777">
      <w:pPr>
        <w:rPr>
          <w:b/>
        </w:rPr>
      </w:pPr>
    </w:p>
    <w:p w:rsidRPr="006554F9" w:rsidR="00FA4EE3" w:rsidP="44FAEEA7" w:rsidRDefault="00465FB3" w14:paraId="58FC4FAA" w14:textId="12B064C0">
      <w:pPr>
        <w:pStyle w:val="paragraph"/>
        <w:spacing w:before="0" w:beforeAutospacing="off" w:after="0" w:afterAutospacing="off"/>
        <w:jc w:val="both"/>
        <w:textAlignment w:val="baseline"/>
        <w:rPr>
          <w:b w:val="1"/>
          <w:bCs w:val="1"/>
          <w:lang w:val="es-PE"/>
        </w:rPr>
      </w:pPr>
      <w:r w:rsidR="00465FB3">
        <w:rPr/>
        <w:t xml:space="preserve">Que, </w:t>
      </w:r>
      <w:r w:rsidRPr="44FAEEA7" w:rsidR="4E8C000C">
        <w:rPr>
          <w:b w:val="1"/>
          <w:bCs w:val="1"/>
          <w:lang w:val="es-PE"/>
        </w:rPr>
        <w:t>.................................................................................</w:t>
      </w:r>
      <w:r w:rsidR="00DA16A3">
        <w:rPr/>
        <w:t xml:space="preserve"> </w:t>
      </w:r>
      <w:r w:rsidR="00465FB3">
        <w:rPr/>
        <w:t xml:space="preserve">interpone </w:t>
      </w:r>
      <w:r w:rsidR="00465FB3">
        <w:rPr/>
        <w:t xml:space="preserve">reclamación ante esta Defensoría del Asegurado (DEFASEG) contra </w:t>
      </w:r>
      <w:r w:rsidRPr="44FAEEA7" w:rsidR="38E01FEC">
        <w:rPr>
          <w:b w:val="1"/>
          <w:bCs w:val="1"/>
        </w:rPr>
        <w:t>........................................</w:t>
      </w:r>
      <w:r w:rsidR="00465FB3">
        <w:rPr/>
        <w:t>, solicitando se le</w:t>
      </w:r>
      <w:r w:rsidR="00465FB3">
        <w:rPr/>
        <w:t xml:space="preserve"> otorgue la cobertura del </w:t>
      </w:r>
      <w:bookmarkStart w:name="OLE_LINK2" w:id="0"/>
      <w:r w:rsidRPr="44FAEEA7" w:rsidR="00233AB3">
        <w:rPr>
          <w:b w:val="1"/>
          <w:bCs w:val="1"/>
          <w:lang w:val="es-ES"/>
        </w:rPr>
        <w:t xml:space="preserve">SEGURO PROTECCIÓN DE TARJETAS PLUS – CON </w:t>
      </w:r>
      <w:r w:rsidRPr="44FAEEA7" w:rsidR="00884196">
        <w:rPr>
          <w:b w:val="1"/>
          <w:bCs w:val="1"/>
          <w:lang w:val="es-ES"/>
        </w:rPr>
        <w:t xml:space="preserve">PÓLIZA </w:t>
      </w:r>
      <w:r w:rsidRPr="44FAEEA7" w:rsidR="00884196">
        <w:rPr>
          <w:b w:val="1"/>
          <w:bCs w:val="1"/>
          <w:lang w:val="es-ES"/>
        </w:rPr>
        <w:t>N°</w:t>
      </w:r>
      <w:r w:rsidRPr="44FAEEA7" w:rsidR="00884196">
        <w:rPr>
          <w:b w:val="1"/>
          <w:bCs w:val="1"/>
          <w:lang w:val="es-ES"/>
        </w:rPr>
        <w:t xml:space="preserve"> </w:t>
      </w:r>
      <w:r w:rsidRPr="44FAEEA7" w:rsidR="2B648331">
        <w:rPr>
          <w:b w:val="1"/>
          <w:bCs w:val="1"/>
          <w:lang w:val="es-ES"/>
        </w:rPr>
        <w:t>.........................</w:t>
      </w:r>
      <w:r w:rsidRPr="44FAEEA7" w:rsidR="00233AB3">
        <w:rPr>
          <w:b w:val="1"/>
          <w:bCs w:val="1"/>
          <w:lang w:val="es-ES"/>
        </w:rPr>
        <w:t>.</w:t>
      </w:r>
    </w:p>
    <w:p w:rsidRPr="006554F9" w:rsidR="00465FB3" w:rsidP="00465FB3" w:rsidRDefault="00465FB3" w14:paraId="34347B7F" w14:textId="77777777">
      <w:pPr>
        <w:jc w:val="both"/>
      </w:pPr>
    </w:p>
    <w:bookmarkEnd w:id="0"/>
    <w:p w:rsidRPr="006554F9" w:rsidR="00465FB3" w:rsidP="00465FB3" w:rsidRDefault="00465FB3" w14:paraId="2D8B3D6E" w14:textId="77777777">
      <w:pPr>
        <w:jc w:val="both"/>
        <w:rPr>
          <w:rFonts w:eastAsia="Arial Unicode MS"/>
        </w:rPr>
      </w:pPr>
      <w:r w:rsidRPr="006554F9">
        <w:rPr>
          <w:rFonts w:eastAsia="Arial Unicode MS"/>
        </w:rPr>
        <w:t>Que, la señalada reclamación cumple con los requisitos de materia, cuantía y oportunidad establecidos en el Reglamento de la DEFASEG (http://www.defaseg.com.pe/reglamento).</w:t>
      </w:r>
    </w:p>
    <w:p w:rsidRPr="006554F9" w:rsidR="00B53E9D" w:rsidP="00B53E9D" w:rsidRDefault="00B53E9D" w14:paraId="4DD63B08" w14:textId="77777777">
      <w:pPr>
        <w:tabs>
          <w:tab w:val="num" w:pos="720"/>
        </w:tabs>
        <w:jc w:val="both"/>
        <w:rPr>
          <w:lang w:val="es-PE"/>
        </w:rPr>
      </w:pPr>
    </w:p>
    <w:p w:rsidRPr="006554F9" w:rsidR="00B53E9D" w:rsidP="00B53E9D" w:rsidRDefault="00B53E9D" w14:paraId="2EA3868A" w14:textId="63C8894F">
      <w:pPr>
        <w:jc w:val="both"/>
      </w:pPr>
      <w:r w:rsidRPr="006554F9">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6554F9" w:rsidR="00DE60A5">
        <w:t xml:space="preserve">de la </w:t>
      </w:r>
      <w:r w:rsidRPr="006554F9" w:rsidR="00D355CA">
        <w:t>s</w:t>
      </w:r>
      <w:r w:rsidRPr="006554F9" w:rsidR="00DE60A5">
        <w:t xml:space="preserve">ecretaría </w:t>
      </w:r>
      <w:r w:rsidRPr="006554F9" w:rsidR="00D355CA">
        <w:t>t</w:t>
      </w:r>
      <w:r w:rsidRPr="006554F9" w:rsidR="00DE60A5">
        <w:t>écnica</w:t>
      </w:r>
      <w:r w:rsidRPr="006554F9">
        <w:t>;</w:t>
      </w:r>
    </w:p>
    <w:p w:rsidRPr="006554F9" w:rsidR="00B53E9D" w:rsidP="00B53E9D" w:rsidRDefault="00B53E9D" w14:paraId="526D2470" w14:textId="77777777">
      <w:pPr>
        <w:jc w:val="both"/>
      </w:pPr>
    </w:p>
    <w:p w:rsidRPr="006554F9" w:rsidR="00BB221F" w:rsidP="00465FB3" w:rsidRDefault="00EE05F9" w14:paraId="3386B037" w14:textId="63790D28">
      <w:pPr>
        <w:tabs>
          <w:tab w:val="num" w:pos="720"/>
        </w:tabs>
        <w:jc w:val="both"/>
      </w:pPr>
      <w:r w:rsidR="00EE05F9">
        <w:rPr/>
        <w:t xml:space="preserve">Que, con fecha </w:t>
      </w:r>
      <w:r w:rsidR="00233AB3">
        <w:rPr/>
        <w:t>05</w:t>
      </w:r>
      <w:r w:rsidR="00EE05F9">
        <w:rPr/>
        <w:t xml:space="preserve"> de</w:t>
      </w:r>
      <w:r w:rsidR="00233AB3">
        <w:rPr/>
        <w:t xml:space="preserve"> febrero</w:t>
      </w:r>
      <w:r w:rsidR="00EE05F9">
        <w:rPr/>
        <w:t xml:space="preserve"> de 202</w:t>
      </w:r>
      <w:r w:rsidR="00A36C76">
        <w:rPr/>
        <w:t>5</w:t>
      </w:r>
      <w:r w:rsidR="000A0FF6">
        <w:rPr/>
        <w:t xml:space="preserve"> </w:t>
      </w:r>
      <w:r w:rsidR="00EE05F9">
        <w:rPr/>
        <w:t xml:space="preserve">se corrió traslado de la reclamación a </w:t>
      </w:r>
      <w:r w:rsidR="43B2E97B">
        <w:rPr/>
        <w:t>.........................</w:t>
      </w:r>
      <w:r w:rsidR="00EE05F9">
        <w:rPr/>
        <w:t xml:space="preserve">, siendo que con fecha </w:t>
      </w:r>
      <w:r w:rsidR="00233AB3">
        <w:rPr/>
        <w:t>2</w:t>
      </w:r>
      <w:r w:rsidR="00604EA1">
        <w:rPr/>
        <w:t xml:space="preserve">5 </w:t>
      </w:r>
      <w:r w:rsidR="00EE05F9">
        <w:rPr/>
        <w:t xml:space="preserve">de </w:t>
      </w:r>
      <w:r w:rsidR="00D572C5">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6554F9" w:rsidR="00EE05F9" w:rsidP="00465FB3" w:rsidRDefault="00EE05F9" w14:paraId="34877C11" w14:textId="77777777">
      <w:pPr>
        <w:tabs>
          <w:tab w:val="num" w:pos="720"/>
        </w:tabs>
        <w:jc w:val="both"/>
      </w:pPr>
    </w:p>
    <w:p w:rsidRPr="006554F9" w:rsidR="00D7763E" w:rsidP="00465FB3" w:rsidRDefault="00D7763E" w14:paraId="0B4B2928" w14:textId="116D91FF">
      <w:pPr>
        <w:tabs>
          <w:tab w:val="num" w:pos="720"/>
        </w:tabs>
        <w:jc w:val="both"/>
      </w:pPr>
      <w:r w:rsidRPr="006554F9">
        <w:t xml:space="preserve">Que, </w:t>
      </w:r>
      <w:r w:rsidRPr="006554F9" w:rsidR="00F73274">
        <w:t>encontrándose</w:t>
      </w:r>
      <w:r w:rsidRPr="006554F9">
        <w:t xml:space="preserve"> el expediente en condiciones para que </w:t>
      </w:r>
      <w:r w:rsidRPr="006554F9" w:rsidR="00F73274">
        <w:t>es</w:t>
      </w:r>
      <w:r w:rsidRPr="006554F9" w:rsidR="00A64918">
        <w:t>te Órgano Resolutivo Unipersonal</w:t>
      </w:r>
      <w:r w:rsidRPr="006554F9">
        <w:t xml:space="preserve"> pueda </w:t>
      </w:r>
      <w:r w:rsidRPr="006554F9" w:rsidR="00BB221F">
        <w:t>emitir un pronunciamiento</w:t>
      </w:r>
      <w:r w:rsidRPr="006554F9" w:rsidR="00A64918">
        <w:t>, se prescinde de la audiencia de informe oral.</w:t>
      </w:r>
    </w:p>
    <w:p w:rsidRPr="006554F9" w:rsidR="00465FB3" w:rsidP="00465FB3" w:rsidRDefault="00465FB3" w14:paraId="0CF330EC" w14:textId="77777777">
      <w:pPr>
        <w:jc w:val="both"/>
      </w:pPr>
    </w:p>
    <w:p w:rsidRPr="006554F9" w:rsidR="003A0B0F" w:rsidP="003A0B0F" w:rsidRDefault="00465FB3" w14:paraId="7EEE7106" w14:textId="3DCEBE9B">
      <w:pPr>
        <w:jc w:val="both"/>
        <w:rPr>
          <w:lang w:val="es-PE"/>
        </w:rPr>
      </w:pPr>
      <w:r w:rsidR="00465FB3">
        <w:rPr/>
        <w:t xml:space="preserve">Que, en síntesis, la posición del reclamante es la siguiente: </w:t>
      </w:r>
      <w:bookmarkStart w:name="_Hlk26782453" w:id="1"/>
      <w:r w:rsidR="00EE24DF">
        <w:rPr/>
        <w:t>a)</w:t>
      </w:r>
      <w:r w:rsidRPr="44FAEEA7" w:rsidR="006617B7">
        <w:rPr>
          <w:lang w:val="es-PE"/>
        </w:rPr>
        <w:t xml:space="preserve"> </w:t>
      </w:r>
      <w:r w:rsidRPr="44FAEEA7" w:rsidR="003A0B0F">
        <w:rPr>
          <w:lang w:val="es-PE"/>
        </w:rPr>
        <w:t>la</w:t>
      </w:r>
      <w:r w:rsidRPr="44FAEEA7" w:rsidR="003A0B0F">
        <w:rPr>
          <w:lang w:val="es-PE"/>
        </w:rPr>
        <w:t xml:space="preserve"> señora</w:t>
      </w:r>
      <w:r w:rsidRPr="44FAEEA7" w:rsidR="003A0B0F">
        <w:rPr>
          <w:lang w:val="es-PE"/>
        </w:rPr>
        <w:t xml:space="preserve"> </w:t>
      </w:r>
      <w:r w:rsidRPr="44FAEEA7" w:rsidR="3B390614">
        <w:rPr>
          <w:lang w:val="es-PE"/>
        </w:rPr>
        <w:t>........</w:t>
      </w:r>
      <w:r w:rsidRPr="44FAEEA7" w:rsidR="003A0B0F">
        <w:rPr>
          <w:lang w:val="es-PE"/>
        </w:rPr>
        <w:t xml:space="preserve"> </w:t>
      </w:r>
      <w:r w:rsidRPr="44FAEEA7" w:rsidR="003A0B0F">
        <w:rPr>
          <w:lang w:val="es-PE"/>
        </w:rPr>
        <w:t xml:space="preserve"> manifiesta</w:t>
      </w:r>
      <w:r w:rsidRPr="44FAEEA7" w:rsidR="003A0B0F">
        <w:rPr>
          <w:lang w:val="es-PE"/>
        </w:rPr>
        <w:t xml:space="preserve"> que el 16 de noviembre de 2024 presentó un siniestro relacionado con estafa y fraude por internet, cumpliendo con todos los requisitos exigidos, incluyendo denuncia policial y pruebas de las transferencias efectuadas</w:t>
      </w:r>
      <w:r w:rsidRPr="44FAEEA7" w:rsidR="003A0B0F">
        <w:rPr>
          <w:lang w:val="es-PE"/>
        </w:rPr>
        <w:t>; b) s</w:t>
      </w:r>
      <w:r w:rsidRPr="44FAEEA7" w:rsidR="003A0B0F">
        <w:rPr>
          <w:lang w:val="es-PE"/>
        </w:rPr>
        <w:t xml:space="preserve">eñala que la aseguradora </w:t>
      </w:r>
      <w:r w:rsidRPr="44FAEEA7" w:rsidR="38E01FEC">
        <w:rPr>
          <w:lang w:val="es-PE"/>
        </w:rPr>
        <w:t>........................................</w:t>
      </w:r>
      <w:r w:rsidRPr="44FAEEA7" w:rsidR="003A0B0F">
        <w:rPr>
          <w:lang w:val="es-PE"/>
        </w:rPr>
        <w:t xml:space="preserve"> denegó la cobertura indicando que las transferencias fueron realizadas voluntariamente, lo que, a juicio de la reclamante, vulnera sus derechos, puesto que la póliza contratada a través del Banco de Crédito del Perú (BCP) incluye expresamente la cobertura por estafas y fraude por internet</w:t>
      </w:r>
      <w:r w:rsidRPr="44FAEEA7" w:rsidR="003A0B0F">
        <w:rPr>
          <w:lang w:val="es-PE"/>
        </w:rPr>
        <w:t xml:space="preserve">; c) </w:t>
      </w:r>
      <w:r w:rsidRPr="44FAEEA7" w:rsidR="003A0B0F">
        <w:rPr>
          <w:lang w:val="es-PE"/>
        </w:rPr>
        <w:t>solicita la intervención de la Defensoría del Asegurado a fin de que la aseguradora reconozca y pague el siniestro, garantizando el cumplimiento de la cobertura ofrecida</w:t>
      </w:r>
      <w:r w:rsidRPr="44FAEEA7" w:rsidR="003A0B0F">
        <w:rPr>
          <w:lang w:val="es-PE"/>
        </w:rPr>
        <w:t>.</w:t>
      </w:r>
    </w:p>
    <w:p w:rsidRPr="006554F9" w:rsidR="00233AB3" w:rsidP="006554F9" w:rsidRDefault="00233AB3" w14:paraId="32857BFF" w14:textId="77777777">
      <w:pPr>
        <w:jc w:val="both"/>
        <w:rPr>
          <w:lang w:val="es-PE"/>
        </w:rPr>
      </w:pPr>
    </w:p>
    <w:bookmarkEnd w:id="1"/>
    <w:p w:rsidRPr="00B70618" w:rsidR="00233AB3" w:rsidP="006554F9" w:rsidRDefault="00465FB3" w14:paraId="5F9E939F" w14:textId="3C37D63C">
      <w:pPr>
        <w:spacing w:after="160" w:line="259" w:lineRule="auto"/>
        <w:jc w:val="both"/>
        <w:rPr>
          <w:lang w:val="es-PE"/>
        </w:rPr>
      </w:pPr>
      <w:r w:rsidRPr="006554F9">
        <w:t xml:space="preserve">Que, por su parte y en resumen la compañía de seguros sostiene que: </w:t>
      </w:r>
      <w:bookmarkStart w:name="_Hlk101345148" w:id="2"/>
      <w:r w:rsidRPr="006554F9" w:rsidR="00ED5DA1">
        <w:rPr>
          <w:lang w:val="es-PE"/>
        </w:rPr>
        <w:t xml:space="preserve">a) </w:t>
      </w:r>
      <w:bookmarkEnd w:id="2"/>
      <w:r w:rsidRPr="006554F9" w:rsidR="006554F9">
        <w:rPr>
          <w:lang w:val="es-PE"/>
        </w:rPr>
        <w:t>se rechazó la cobertura porque el evento no constituye una operación no reconocida, sino una transacción voluntaria y consentida;</w:t>
      </w:r>
      <w:r w:rsidR="006554F9">
        <w:rPr>
          <w:lang w:val="es-PE"/>
        </w:rPr>
        <w:t xml:space="preserve"> </w:t>
      </w:r>
      <w:r w:rsidRPr="006554F9" w:rsidR="006554F9">
        <w:rPr>
          <w:lang w:val="es-PE"/>
        </w:rPr>
        <w:t xml:space="preserve">b) </w:t>
      </w:r>
      <w:r w:rsidR="006554F9">
        <w:rPr>
          <w:lang w:val="es-PE"/>
        </w:rPr>
        <w:t xml:space="preserve"> </w:t>
      </w:r>
      <w:r w:rsidRPr="006554F9" w:rsidR="006554F9">
        <w:rPr>
          <w:lang w:val="es-PE"/>
        </w:rPr>
        <w:t>sostiene que la asegurada entregó libremente los datos de su tarjeta a su hija para efectuar una compra de sacos de azúcar, lo que configura una operación reconocida y no un fraude digital amparado por la póliza; c)</w:t>
      </w:r>
      <w:r w:rsidR="006554F9">
        <w:rPr>
          <w:lang w:val="es-PE"/>
        </w:rPr>
        <w:t xml:space="preserve"> </w:t>
      </w:r>
      <w:r w:rsidRPr="006554F9" w:rsidR="006554F9">
        <w:rPr>
          <w:lang w:val="es-PE"/>
        </w:rPr>
        <w:t>el seguro solo cubre compras o transferencias no reconocidas derivadas de robo, hurto, fraude o coacción, pero no las operaciones autorizadas por el titular, aun cuando después los productos no hayan sido entregados; d) considera que se trata de un supuesto de “no seguro”, es decir, un riesgo no asumido contractualmente.</w:t>
      </w: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 xml:space="preserve">la DEFASEG sólo es competente para pronunciarse y resolver las reclamaciones indemnizatorias de los </w:t>
      </w:r>
      <w:r w:rsidRPr="00044451">
        <w:rPr>
          <w:rStyle w:val="Textoennegrita"/>
          <w:b w:val="0"/>
        </w:rPr>
        <w:t>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0B455F">
      <w:pPr>
        <w:jc w:val="both"/>
        <w:rPr>
          <w:lang w:val="es-PE"/>
        </w:rPr>
      </w:pPr>
      <w:r w:rsidRPr="00044451">
        <w:rPr>
          <w:b/>
          <w:u w:val="single"/>
        </w:rPr>
        <w:t>SEXTO</w:t>
      </w:r>
      <w:r w:rsidRPr="00044451">
        <w:rPr>
          <w:b/>
        </w:rPr>
        <w:t>:</w:t>
      </w:r>
      <w:r w:rsidRPr="00044451">
        <w:t xml:space="preserve"> </w:t>
      </w:r>
      <w:r w:rsidRPr="004A1919" w:rsidR="004A1919">
        <w:t>Conforme a los términos expuestos en la carta de rechazo de cobertura, en la reclamación formulada por el asegurado y en los descargos presentados por la Compañía, la cuestión controvertida radica en determinar si el siniestro reportado se encuentra o no comprendido dentro de los riesgos cubiertos por el seguro contratado.</w:t>
      </w:r>
    </w:p>
    <w:p w:rsidRPr="00044451" w:rsidR="006B3E44" w:rsidP="00465FB3" w:rsidRDefault="006B3E44" w14:paraId="7A72187B" w14:textId="77777777">
      <w:pPr>
        <w:jc w:val="both"/>
        <w:rPr>
          <w:lang w:val="es-PE"/>
        </w:rPr>
      </w:pPr>
    </w:p>
    <w:p w:rsidRPr="003F5B98" w:rsidR="0029767B" w:rsidP="0029767B" w:rsidRDefault="00465FB3" w14:paraId="6E51F6F0" w14:textId="6F9CE622">
      <w:pPr>
        <w:jc w:val="both"/>
        <w:rPr>
          <w:lang w:val="es-PE" w:eastAsia="es-PE"/>
        </w:rPr>
      </w:pPr>
      <w:r w:rsidRPr="44FAEEA7" w:rsidR="00465FB3">
        <w:rPr>
          <w:b w:val="1"/>
          <w:bCs w:val="1"/>
          <w:u w:val="single"/>
        </w:rPr>
        <w:t>SÉPTIMO</w:t>
      </w:r>
      <w:r w:rsidRPr="44FAEEA7" w:rsidR="00465FB3">
        <w:rPr>
          <w:b w:val="1"/>
          <w:bCs w:val="1"/>
        </w:rPr>
        <w:t>:</w:t>
      </w:r>
      <w:r w:rsidRPr="44FAEEA7" w:rsidR="00653905">
        <w:rPr>
          <w:b w:val="1"/>
          <w:bCs w:val="1"/>
          <w:lang w:val="es-PE" w:eastAsia="es-PE"/>
        </w:rPr>
        <w:t xml:space="preserve"> </w:t>
      </w:r>
      <w:r w:rsidRPr="44FAEEA7" w:rsidR="005C687C">
        <w:rPr>
          <w:b w:val="1"/>
          <w:bCs w:val="1"/>
          <w:lang w:val="es-PE" w:eastAsia="es-PE"/>
        </w:rPr>
        <w:t xml:space="preserve"> </w:t>
      </w:r>
      <w:r w:rsidRPr="44FAEEA7" w:rsidR="003F5B98">
        <w:rPr>
          <w:lang w:val="es-PE" w:eastAsia="es-PE"/>
        </w:rPr>
        <w:t xml:space="preserve">Mediante la denuncia policial de fecha </w:t>
      </w:r>
      <w:r w:rsidRPr="44FAEEA7" w:rsidR="00735D7C">
        <w:rPr>
          <w:lang w:val="es-PE" w:eastAsia="es-PE"/>
        </w:rPr>
        <w:t>14 de noviembre de 2024, la señora</w:t>
      </w:r>
      <w:r w:rsidRPr="44FAEEA7" w:rsidR="00735D7C">
        <w:rPr>
          <w:b w:val="1"/>
          <w:bCs w:val="1"/>
          <w:lang w:val="es-PE" w:eastAsia="es-PE"/>
        </w:rPr>
        <w:t xml:space="preserve"> </w:t>
      </w:r>
      <w:r w:rsidRPr="44FAEEA7" w:rsidR="489EA856">
        <w:rPr>
          <w:lang w:val="es-PE" w:eastAsia="es-PE"/>
        </w:rPr>
        <w:t>.............................................</w:t>
      </w:r>
      <w:r w:rsidRPr="44FAEEA7" w:rsidR="0029767B">
        <w:rPr>
          <w:lang w:val="es-PE" w:eastAsia="es-PE"/>
        </w:rPr>
        <w:t xml:space="preserve"> </w:t>
      </w:r>
      <w:r w:rsidRPr="44FAEEA7" w:rsidR="3B390614">
        <w:rPr>
          <w:lang w:val="es-PE" w:eastAsia="es-PE"/>
        </w:rPr>
        <w:t>........</w:t>
      </w:r>
      <w:r w:rsidRPr="44FAEEA7" w:rsidR="00F90BAC">
        <w:rPr>
          <w:lang w:val="es-PE" w:eastAsia="es-PE"/>
        </w:rPr>
        <w:t xml:space="preserve"> (hija de la asegurada)</w:t>
      </w:r>
      <w:r w:rsidRPr="44FAEEA7" w:rsidR="0029767B">
        <w:rPr>
          <w:lang w:val="es-PE" w:eastAsia="es-PE"/>
        </w:rPr>
        <w:t xml:space="preserve"> </w:t>
      </w:r>
      <w:r w:rsidRPr="44FAEEA7" w:rsidR="0029767B">
        <w:rPr>
          <w:lang w:val="es-PE" w:eastAsia="es-PE"/>
        </w:rPr>
        <w:t xml:space="preserve">declara haber sido víctima del delito de estafa. Señala que, al navegar por Facebook, vio una publicación de “Azucarera Cartavio” y accedió a un enlace que la dirigió a un chat de WhatsApp (N.º </w:t>
      </w:r>
      <w:r w:rsidRPr="44FAEEA7" w:rsidR="192A4A4F">
        <w:rPr>
          <w:lang w:val="es-PE" w:eastAsia="es-PE"/>
        </w:rPr>
        <w:t>.....................</w:t>
      </w:r>
      <w:r w:rsidRPr="44FAEEA7" w:rsidR="0029767B">
        <w:rPr>
          <w:lang w:val="es-PE" w:eastAsia="es-PE"/>
        </w:rPr>
        <w:t>), donde le ofrecieron productos y le remitieron un catálogo.</w:t>
      </w:r>
    </w:p>
    <w:p w:rsidRPr="0029767B" w:rsidR="0029767B" w:rsidP="0029767B" w:rsidRDefault="0029767B" w14:paraId="6A5344CA" w14:textId="77777777">
      <w:pPr>
        <w:jc w:val="both"/>
        <w:rPr>
          <w:lang w:val="es-PE" w:eastAsia="es-PE"/>
        </w:rPr>
      </w:pPr>
    </w:p>
    <w:p w:rsidRPr="003F5B98" w:rsidR="0029767B" w:rsidP="0029767B" w:rsidRDefault="0029767B" w14:paraId="597B394A" w14:textId="1266DD3F">
      <w:pPr>
        <w:jc w:val="both"/>
        <w:rPr>
          <w:lang w:val="es-PE" w:eastAsia="es-PE"/>
        </w:rPr>
      </w:pPr>
      <w:r w:rsidRPr="44FAEEA7" w:rsidR="0029767B">
        <w:rPr>
          <w:lang w:val="es-PE" w:eastAsia="es-PE"/>
        </w:rPr>
        <w:t>Procedió a realizar un pedido de 35 sacos de azúcar rubia y 5 de azúcar blanca por un total de S/ 5,450.00, efectuando dos transferencias desde la cuenta del negocio “</w:t>
      </w:r>
      <w:r w:rsidRPr="44FAEEA7" w:rsidR="3B390614">
        <w:rPr>
          <w:lang w:val="es-PE" w:eastAsia="es-PE"/>
        </w:rPr>
        <w:t>........</w:t>
      </w:r>
      <w:r w:rsidRPr="44FAEEA7" w:rsidR="0029767B">
        <w:rPr>
          <w:lang w:val="es-PE" w:eastAsia="es-PE"/>
        </w:rPr>
        <w:t xml:space="preserve"> Villavicencio Delia Nora”:</w:t>
      </w:r>
    </w:p>
    <w:p w:rsidRPr="0029767B" w:rsidR="0029767B" w:rsidP="0029767B" w:rsidRDefault="0029767B" w14:paraId="13BF82EC" w14:textId="77777777">
      <w:pPr>
        <w:jc w:val="both"/>
        <w:rPr>
          <w:lang w:val="es-PE" w:eastAsia="es-PE"/>
        </w:rPr>
      </w:pPr>
    </w:p>
    <w:p w:rsidRPr="0029767B" w:rsidR="0029767B" w:rsidP="0029767B" w:rsidRDefault="0029767B" w14:paraId="6751BF7F" w14:textId="77777777">
      <w:pPr>
        <w:numPr>
          <w:ilvl w:val="0"/>
          <w:numId w:val="12"/>
        </w:numPr>
        <w:jc w:val="both"/>
        <w:rPr>
          <w:lang w:val="es-PE" w:eastAsia="es-PE"/>
        </w:rPr>
      </w:pPr>
      <w:r w:rsidRPr="0029767B">
        <w:rPr>
          <w:lang w:val="es-PE" w:eastAsia="es-PE"/>
        </w:rPr>
        <w:t>Primera: S/ 2,725.00 el 14/11/2024 a las 12:38 horas (Operación N.º 06041727).</w:t>
      </w:r>
    </w:p>
    <w:p w:rsidR="0029767B" w:rsidP="0029767B" w:rsidRDefault="0029767B" w14:paraId="462C4F64" w14:textId="506A7C04">
      <w:pPr>
        <w:numPr>
          <w:ilvl w:val="0"/>
          <w:numId w:val="12"/>
        </w:numPr>
        <w:jc w:val="both"/>
        <w:rPr>
          <w:lang w:val="es-PE" w:eastAsia="es-PE"/>
        </w:rPr>
      </w:pPr>
      <w:r w:rsidRPr="44FAEEA7" w:rsidR="0029767B">
        <w:rPr>
          <w:lang w:val="es-PE" w:eastAsia="es-PE"/>
        </w:rPr>
        <w:t xml:space="preserve">Segunda: S/ 2,725.00 el 14/11/2024 a las 16:44 horas (Operación N.º </w:t>
      </w:r>
      <w:r w:rsidRPr="44FAEEA7" w:rsidR="24587854">
        <w:rPr>
          <w:lang w:val="es-PE" w:eastAsia="es-PE"/>
        </w:rPr>
        <w:t>...............</w:t>
      </w:r>
      <w:r w:rsidRPr="44FAEEA7" w:rsidR="0029767B">
        <w:rPr>
          <w:lang w:val="es-PE" w:eastAsia="es-PE"/>
        </w:rPr>
        <w:t>).</w:t>
      </w:r>
    </w:p>
    <w:p w:rsidRPr="0029767B" w:rsidR="003F5B98" w:rsidP="003F5B98" w:rsidRDefault="003F5B98" w14:paraId="36C48608" w14:textId="77777777">
      <w:pPr>
        <w:ind w:left="720"/>
        <w:jc w:val="both"/>
        <w:rPr>
          <w:lang w:val="es-PE" w:eastAsia="es-PE"/>
        </w:rPr>
      </w:pPr>
    </w:p>
    <w:p w:rsidRPr="003F5B98" w:rsidR="0029767B" w:rsidP="0029767B" w:rsidRDefault="0029767B" w14:paraId="2CEE8A84" w14:textId="7127A096">
      <w:pPr>
        <w:jc w:val="both"/>
        <w:rPr>
          <w:lang w:val="es-PE" w:eastAsia="es-PE"/>
        </w:rPr>
      </w:pPr>
      <w:r w:rsidRPr="0029767B">
        <w:rPr>
          <w:lang w:val="es-PE" w:eastAsia="es-PE"/>
        </w:rPr>
        <w:t>El dinero fue transferido a la cuenta del BCP a nombre de “Cartavio Azucarera E.I.R.L.</w:t>
      </w:r>
      <w:r w:rsidR="006F47C6">
        <w:rPr>
          <w:lang w:val="es-PE" w:eastAsia="es-PE"/>
        </w:rPr>
        <w:t>”</w:t>
      </w:r>
    </w:p>
    <w:p w:rsidRPr="0029767B" w:rsidR="008E30B1" w:rsidP="0029767B" w:rsidRDefault="008E30B1" w14:paraId="1A8A8DC9" w14:textId="77777777">
      <w:pPr>
        <w:jc w:val="both"/>
        <w:rPr>
          <w:lang w:val="es-PE" w:eastAsia="es-PE"/>
        </w:rPr>
      </w:pPr>
    </w:p>
    <w:p w:rsidRPr="0029767B" w:rsidR="0029767B" w:rsidP="0029767B" w:rsidRDefault="0029767B" w14:paraId="5644C5F7" w14:textId="684FE998">
      <w:pPr>
        <w:jc w:val="both"/>
        <w:rPr>
          <w:lang w:val="es-PE" w:eastAsia="es-PE"/>
        </w:rPr>
      </w:pPr>
      <w:r w:rsidRPr="44FAEEA7" w:rsidR="0029767B">
        <w:rPr>
          <w:lang w:val="es-PE" w:eastAsia="es-PE"/>
        </w:rPr>
        <w:t xml:space="preserve">Finalmente, en ampliación del 16 de noviembre de 2024 a las 10:10 horas, la señora Delia Nora </w:t>
      </w:r>
      <w:r w:rsidRPr="44FAEEA7" w:rsidR="3B390614">
        <w:rPr>
          <w:lang w:val="es-PE" w:eastAsia="es-PE"/>
        </w:rPr>
        <w:t>........</w:t>
      </w:r>
      <w:r w:rsidRPr="44FAEEA7" w:rsidR="0029767B">
        <w:rPr>
          <w:lang w:val="es-PE" w:eastAsia="es-PE"/>
        </w:rPr>
        <w:t xml:space="preserve"> Villavicencio</w:t>
      </w:r>
      <w:r w:rsidRPr="44FAEEA7" w:rsidR="008E30B1">
        <w:rPr>
          <w:lang w:val="es-PE" w:eastAsia="es-PE"/>
        </w:rPr>
        <w:t xml:space="preserve"> (la asegurada) </w:t>
      </w:r>
      <w:r w:rsidRPr="44FAEEA7" w:rsidR="0029767B">
        <w:rPr>
          <w:lang w:val="es-PE" w:eastAsia="es-PE"/>
        </w:rPr>
        <w:t>titular del negocio “</w:t>
      </w:r>
      <w:r w:rsidRPr="44FAEEA7" w:rsidR="32350BBC">
        <w:rPr>
          <w:lang w:val="es-PE" w:eastAsia="es-PE"/>
        </w:rPr>
        <w:t>....................................</w:t>
      </w:r>
      <w:r w:rsidRPr="44FAEEA7" w:rsidR="0029767B">
        <w:rPr>
          <w:lang w:val="es-PE" w:eastAsia="es-PE"/>
        </w:rPr>
        <w:t xml:space="preserve">”, ratifica que las transferencias se efectuaron desde su cuenta y que es la agraviada en </w:t>
      </w:r>
      <w:r w:rsidRPr="44FAEEA7" w:rsidR="003F5B98">
        <w:rPr>
          <w:lang w:val="es-PE" w:eastAsia="es-PE"/>
        </w:rPr>
        <w:t>el presente evento.</w:t>
      </w:r>
    </w:p>
    <w:p w:rsidR="007B5D7C" w:rsidP="00CB44D1" w:rsidRDefault="007B5D7C" w14:paraId="06E60174" w14:textId="77777777">
      <w:pPr>
        <w:jc w:val="both"/>
        <w:rPr>
          <w:b/>
          <w:bCs/>
          <w:lang w:val="es-PE" w:eastAsia="es-PE"/>
        </w:rPr>
      </w:pPr>
    </w:p>
    <w:p w:rsidRPr="003509C2" w:rsidR="003509C2" w:rsidP="003509C2" w:rsidRDefault="003509C2" w14:paraId="3D45C3C9" w14:textId="4E3976DD">
      <w:pPr>
        <w:jc w:val="both"/>
        <w:rPr>
          <w:lang w:val="es-PE" w:eastAsia="es-PE"/>
        </w:rPr>
      </w:pPr>
      <w:r w:rsidRPr="44FAEEA7" w:rsidR="003509C2">
        <w:rPr>
          <w:lang w:val="es-PE" w:eastAsia="es-PE"/>
        </w:rPr>
        <w:t xml:space="preserve">Según lo señalado por la señora </w:t>
      </w:r>
      <w:r w:rsidRPr="44FAEEA7" w:rsidR="3B390614">
        <w:rPr>
          <w:lang w:val="es-PE" w:eastAsia="es-PE"/>
        </w:rPr>
        <w:t>........</w:t>
      </w:r>
      <w:r w:rsidRPr="44FAEEA7" w:rsidR="003509C2">
        <w:rPr>
          <w:lang w:val="es-PE" w:eastAsia="es-PE"/>
        </w:rPr>
        <w:t xml:space="preserve"> la póliza de Seguro de Protección de Tarjeta contratada con </w:t>
      </w:r>
      <w:r w:rsidRPr="44FAEEA7" w:rsidR="38E01FEC">
        <w:rPr>
          <w:lang w:val="es-PE" w:eastAsia="es-PE"/>
        </w:rPr>
        <w:t>........................................</w:t>
      </w:r>
      <w:r w:rsidRPr="44FAEEA7" w:rsidR="003509C2">
        <w:rPr>
          <w:lang w:val="es-PE" w:eastAsia="es-PE"/>
        </w:rPr>
        <w:t xml:space="preserve"> a través del BCP sí debe cubrir el evento porque:</w:t>
      </w:r>
    </w:p>
    <w:p w:rsidRPr="003509C2" w:rsidR="003509C2" w:rsidP="003509C2" w:rsidRDefault="003509C2" w14:paraId="6BD9C56A" w14:textId="77777777">
      <w:pPr>
        <w:jc w:val="both"/>
        <w:rPr>
          <w:lang w:val="es-PE" w:eastAsia="es-PE"/>
        </w:rPr>
      </w:pPr>
    </w:p>
    <w:p w:rsidRPr="003509C2" w:rsidR="003509C2" w:rsidP="003509C2" w:rsidRDefault="003509C2" w14:paraId="3874BAE1" w14:textId="77777777">
      <w:pPr>
        <w:numPr>
          <w:ilvl w:val="0"/>
          <w:numId w:val="13"/>
        </w:numPr>
        <w:jc w:val="both"/>
        <w:rPr>
          <w:lang w:val="es-PE" w:eastAsia="es-PE"/>
        </w:rPr>
      </w:pPr>
      <w:r w:rsidRPr="003509C2">
        <w:rPr>
          <w:lang w:val="es-PE" w:eastAsia="es-PE"/>
        </w:rPr>
        <w:t>El siniestro ocurrió el 16 de noviembre de 2024 y corresponde a una estafa y fraude por internet.</w:t>
      </w:r>
    </w:p>
    <w:p w:rsidRPr="003509C2" w:rsidR="003509C2" w:rsidP="003509C2" w:rsidRDefault="003509C2" w14:paraId="713220CD" w14:textId="77777777">
      <w:pPr>
        <w:numPr>
          <w:ilvl w:val="0"/>
          <w:numId w:val="13"/>
        </w:numPr>
        <w:jc w:val="both"/>
        <w:rPr>
          <w:lang w:val="es-PE" w:eastAsia="es-PE"/>
        </w:rPr>
      </w:pPr>
      <w:r w:rsidRPr="003509C2">
        <w:rPr>
          <w:lang w:val="es-PE" w:eastAsia="es-PE"/>
        </w:rPr>
        <w:t>Ella cumplió con todos los requisitos exigidos, incluyendo la denuncia policial y las constancias de las transferencias realizadas.</w:t>
      </w:r>
    </w:p>
    <w:p w:rsidRPr="003509C2" w:rsidR="003509C2" w:rsidP="003509C2" w:rsidRDefault="003509C2" w14:paraId="2B215B39" w14:textId="77777777">
      <w:pPr>
        <w:numPr>
          <w:ilvl w:val="0"/>
          <w:numId w:val="13"/>
        </w:numPr>
        <w:jc w:val="both"/>
        <w:rPr>
          <w:lang w:val="es-PE" w:eastAsia="es-PE"/>
        </w:rPr>
      </w:pPr>
      <w:r w:rsidRPr="003509C2">
        <w:rPr>
          <w:lang w:val="es-PE" w:eastAsia="es-PE"/>
        </w:rPr>
        <w:t>Afirma que la aseguradora vulneró sus derechos, ya que la cobertura ofrecida incluye expresamente las estafas y fraudes por internet, y no se le ha brindado un sustento adecuado del rechazo.</w:t>
      </w:r>
    </w:p>
    <w:p w:rsidRPr="00C96D89" w:rsidR="007B5D7C" w:rsidP="00CB44D1" w:rsidRDefault="007B5D7C" w14:paraId="40DCAD9C" w14:textId="77777777">
      <w:pPr>
        <w:jc w:val="both"/>
        <w:rPr>
          <w:lang w:val="es-PE" w:eastAsia="es-PE"/>
        </w:rPr>
      </w:pPr>
    </w:p>
    <w:p w:rsidRPr="00C96D89" w:rsidR="00FE482B" w:rsidP="00FE482B" w:rsidRDefault="00FE482B" w14:paraId="6E4B0346" w14:textId="58B46C59">
      <w:pPr>
        <w:jc w:val="both"/>
        <w:rPr>
          <w:lang w:val="es-PE"/>
        </w:rPr>
      </w:pPr>
      <w:r w:rsidRPr="44FAEEA7" w:rsidR="00FE482B">
        <w:rPr>
          <w:lang w:val="es-PE"/>
        </w:rPr>
        <w:t xml:space="preserve">Según lo manifestado por </w:t>
      </w:r>
      <w:r w:rsidRPr="44FAEEA7" w:rsidR="38E01FEC">
        <w:rPr>
          <w:lang w:val="es-PE"/>
        </w:rPr>
        <w:t>........................................</w:t>
      </w:r>
      <w:r w:rsidRPr="44FAEEA7" w:rsidR="00FE482B">
        <w:rPr>
          <w:lang w:val="es-PE"/>
        </w:rPr>
        <w:t>, el evento no debe estar cubierto porque:</w:t>
      </w:r>
    </w:p>
    <w:p w:rsidRPr="00FE482B" w:rsidR="00FE482B" w:rsidP="00FE482B" w:rsidRDefault="00FE482B" w14:paraId="5905F5D6" w14:textId="77777777">
      <w:pPr>
        <w:jc w:val="both"/>
        <w:rPr>
          <w:lang w:val="es-PE"/>
        </w:rPr>
      </w:pPr>
    </w:p>
    <w:p w:rsidRPr="00C96D89" w:rsidR="00FE482B" w:rsidP="00FE482B" w:rsidRDefault="00FE482B" w14:paraId="4EC9929C" w14:textId="77777777">
      <w:pPr>
        <w:numPr>
          <w:ilvl w:val="0"/>
          <w:numId w:val="14"/>
        </w:numPr>
        <w:jc w:val="both"/>
        <w:rPr>
          <w:lang w:val="es-PE"/>
        </w:rPr>
      </w:pPr>
      <w:r w:rsidRPr="00FE482B">
        <w:rPr>
          <w:lang w:val="es-PE"/>
        </w:rPr>
        <w:t>Las transferencias fueron realizadas de manera libre y voluntaria por la asegurada, quien entregó los datos de su tarjeta a su hija, autorizándola expresamente a efectuar el pago de los sacos de azúcar.</w:t>
      </w:r>
    </w:p>
    <w:p w:rsidRPr="00FE482B" w:rsidR="00FE482B" w:rsidP="00FE482B" w:rsidRDefault="00FE482B" w14:paraId="5138700F" w14:textId="77777777">
      <w:pPr>
        <w:ind w:left="720"/>
        <w:jc w:val="both"/>
        <w:rPr>
          <w:lang w:val="es-PE"/>
        </w:rPr>
      </w:pPr>
    </w:p>
    <w:p w:rsidRPr="00C96D89" w:rsidR="00FE482B" w:rsidP="00FE482B" w:rsidRDefault="00FE482B" w14:paraId="260A4004" w14:textId="77777777">
      <w:pPr>
        <w:numPr>
          <w:ilvl w:val="0"/>
          <w:numId w:val="14"/>
        </w:numPr>
        <w:jc w:val="both"/>
        <w:rPr>
          <w:lang w:val="es-PE"/>
        </w:rPr>
      </w:pPr>
      <w:r w:rsidRPr="00FE482B">
        <w:rPr>
          <w:lang w:val="es-PE"/>
        </w:rPr>
        <w:t>Por tanto, las operaciones no son “no reconocidas”, sino plenamente reconocidas, y el seguro solo cubre compras o transferencias no reconocidas derivadas de robo, hurto, fraude o coacción.</w:t>
      </w:r>
    </w:p>
    <w:p w:rsidRPr="00FE482B" w:rsidR="00FE482B" w:rsidP="00FE482B" w:rsidRDefault="00FE482B" w14:paraId="305D8A1F" w14:textId="77777777">
      <w:pPr>
        <w:jc w:val="both"/>
        <w:rPr>
          <w:lang w:val="es-PE"/>
        </w:rPr>
      </w:pPr>
    </w:p>
    <w:p w:rsidRPr="00E53957" w:rsidR="001E19DC" w:rsidP="00432C9A" w:rsidRDefault="00FE482B" w14:paraId="7D61C774" w14:textId="4D4B719A">
      <w:pPr>
        <w:numPr>
          <w:ilvl w:val="0"/>
          <w:numId w:val="14"/>
        </w:numPr>
        <w:jc w:val="both"/>
        <w:rPr>
          <w:lang w:val="es-PE"/>
        </w:rPr>
      </w:pPr>
      <w:r w:rsidRPr="00FE482B">
        <w:rPr>
          <w:lang w:val="es-PE"/>
        </w:rPr>
        <w:t>Además, el evento no configura fraude por internet, ya que la transacción se hizo mediante transferencia bancaria, y el hecho de no recibir los productos constituye un incumplimiento contractual del proveedor, no un siniestro asegurado.</w:t>
      </w:r>
    </w:p>
    <w:p w:rsidRPr="00E53957" w:rsidR="00E53957" w:rsidP="00432C9A" w:rsidRDefault="00E53957" w14:paraId="79A016AB" w14:textId="77777777">
      <w:pPr>
        <w:jc w:val="both"/>
        <w:rPr>
          <w:bCs/>
        </w:rPr>
      </w:pPr>
    </w:p>
    <w:p w:rsidR="00E53957" w:rsidP="00432C9A" w:rsidRDefault="001A386D" w14:paraId="4B1BBB8E" w14:textId="792FC019">
      <w:pPr>
        <w:jc w:val="both"/>
      </w:pPr>
      <w:r w:rsidR="001A386D">
        <w:rPr/>
        <w:t>La contingencia por analizar</w:t>
      </w:r>
      <w:r w:rsidR="00E53957">
        <w:rPr/>
        <w:t xml:space="preserve"> en el presente caso consiste en determinar si las transferencias realizadas desde la cuenta de la asegurada —que dieron lugar a la pérdida económica denunciada como estafa— constituyen o no un evento cubierto por la póliza del Seguro de Protección de Tarjeta contratada con </w:t>
      </w:r>
      <w:r w:rsidR="38E01FEC">
        <w:rPr/>
        <w:t>........................................</w:t>
      </w:r>
      <w:r w:rsidR="00E53957">
        <w:rPr/>
        <w:t>.</w:t>
      </w:r>
    </w:p>
    <w:p w:rsidR="004C69E1" w:rsidP="00432C9A" w:rsidRDefault="004C69E1" w14:paraId="4DE21886" w14:textId="77777777">
      <w:pPr>
        <w:jc w:val="both"/>
        <w:rPr>
          <w:bCs/>
        </w:rPr>
      </w:pPr>
    </w:p>
    <w:p w:rsidR="004C69E1" w:rsidP="00432C9A" w:rsidRDefault="004C69E1" w14:paraId="54DBA026" w14:textId="77777777">
      <w:pPr>
        <w:jc w:val="both"/>
        <w:rPr>
          <w:bCs/>
        </w:rPr>
      </w:pPr>
    </w:p>
    <w:p w:rsidR="004C69E1" w:rsidP="00432C9A" w:rsidRDefault="004C69E1" w14:paraId="59EEC9C3" w14:textId="77777777">
      <w:pPr>
        <w:jc w:val="both"/>
        <w:rPr>
          <w:bCs/>
        </w:rPr>
      </w:pPr>
    </w:p>
    <w:p w:rsidR="004C69E1" w:rsidP="00432C9A" w:rsidRDefault="004C69E1" w14:paraId="1A071154" w14:textId="77777777">
      <w:pPr>
        <w:jc w:val="both"/>
        <w:rPr>
          <w:bCs/>
        </w:rPr>
      </w:pPr>
    </w:p>
    <w:p w:rsidR="004C69E1" w:rsidP="00432C9A" w:rsidRDefault="004C69E1" w14:paraId="0C236AFF" w14:textId="77777777">
      <w:pPr>
        <w:jc w:val="both"/>
        <w:rPr>
          <w:bCs/>
        </w:rPr>
      </w:pPr>
    </w:p>
    <w:p w:rsidR="004C69E1" w:rsidP="00432C9A" w:rsidRDefault="004C69E1" w14:paraId="51BABF69" w14:textId="77777777">
      <w:pPr>
        <w:jc w:val="both"/>
        <w:rPr>
          <w:bCs/>
        </w:rPr>
      </w:pPr>
    </w:p>
    <w:p w:rsidR="004C69E1" w:rsidP="00432C9A" w:rsidRDefault="004C69E1" w14:paraId="3CF6FCFF" w14:textId="77777777">
      <w:pPr>
        <w:jc w:val="both"/>
        <w:rPr>
          <w:bCs/>
        </w:rPr>
      </w:pPr>
    </w:p>
    <w:p w:rsidR="004C69E1" w:rsidP="00432C9A" w:rsidRDefault="004C69E1" w14:paraId="4B8DBFC9" w14:textId="77777777">
      <w:pPr>
        <w:jc w:val="both"/>
        <w:rPr>
          <w:bCs/>
        </w:rPr>
      </w:pPr>
    </w:p>
    <w:p w:rsidRPr="00E53957" w:rsidR="004C69E1" w:rsidP="00432C9A" w:rsidRDefault="004C69E1" w14:paraId="52F0A3B7" w14:textId="77777777">
      <w:pPr>
        <w:jc w:val="both"/>
        <w:rPr>
          <w:bCs/>
        </w:rPr>
      </w:pPr>
    </w:p>
    <w:p w:rsidRPr="00044451" w:rsidR="001E19DC" w:rsidP="00432C9A" w:rsidRDefault="001E19DC" w14:paraId="3E2E69F7" w14:textId="77777777">
      <w:pPr>
        <w:jc w:val="both"/>
        <w:rPr>
          <w:b/>
        </w:rPr>
      </w:pPr>
    </w:p>
    <w:p w:rsidRPr="00310BC0" w:rsidR="00431957" w:rsidP="44FAEEA7" w:rsidRDefault="009B1E5A" w14:paraId="4E4663A6" w14:textId="7DB8B4EC">
      <w:pPr>
        <w:jc w:val="both"/>
        <w:rPr>
          <w:lang w:val="es-PE"/>
        </w:rPr>
      </w:pPr>
      <w:r w:rsidRPr="44FAEEA7" w:rsidR="009B1E5A">
        <w:rPr>
          <w:b w:val="1"/>
          <w:bCs w:val="1"/>
          <w:u w:val="single"/>
          <w:lang w:val="es-MX"/>
        </w:rPr>
        <w:t>OCTAVO</w:t>
      </w:r>
      <w:r w:rsidRPr="44FAEEA7" w:rsidR="006B3E44">
        <w:rPr>
          <w:b w:val="1"/>
          <w:bCs w:val="1"/>
          <w:u w:val="single"/>
          <w:lang w:val="es-MX"/>
        </w:rPr>
        <w:t>:</w:t>
      </w:r>
      <w:r w:rsidRPr="44FAEEA7" w:rsidR="006B3E44">
        <w:rPr>
          <w:lang w:val="es-PE"/>
        </w:rPr>
        <w:t xml:space="preserve"> </w:t>
      </w:r>
      <w:r w:rsidR="00310BC0">
        <w:rPr/>
        <w:t xml:space="preserve">Que, en autos obra copia del Certificado del Seguro de Protección de Tarjetas Plus, correspondiente a la Póliza N.º </w:t>
      </w:r>
      <w:r w:rsidR="2B648331">
        <w:rPr/>
        <w:t>.........................</w:t>
      </w:r>
      <w:r w:rsidR="00310BC0">
        <w:rPr/>
        <w:t xml:space="preserve">, </w:t>
      </w:r>
      <w:r w:rsidR="005D5997">
        <w:rPr/>
        <w:t>en la cual constan las coberturas contratadas:</w:t>
      </w:r>
    </w:p>
    <w:p w:rsidR="009C3990" w:rsidP="001E19DC" w:rsidRDefault="009C3990" w14:paraId="3CE0B026" w14:textId="77777777">
      <w:pPr>
        <w:rPr>
          <w:bCs/>
          <w:noProof/>
          <w:lang w:val="es-PE"/>
        </w:rPr>
      </w:pPr>
    </w:p>
    <w:p w:rsidR="009C3990" w:rsidP="00FF5F11" w:rsidRDefault="007648E7" w14:paraId="7D25B5DD" w14:textId="65701EDA">
      <w:pPr>
        <w:jc w:val="center"/>
      </w:pPr>
      <w:r w:rsidR="406BEF7C">
        <w:rPr/>
        <w:t>............................................................................................................................</w:t>
      </w:r>
    </w:p>
    <w:p w:rsidR="00711B6B" w:rsidP="00FF5F11" w:rsidRDefault="00711B6B" w14:paraId="43ADC84C" w14:textId="77777777">
      <w:pPr>
        <w:jc w:val="center"/>
        <w:rPr>
          <w:bCs/>
          <w:lang w:val="es-PE"/>
        </w:rPr>
      </w:pPr>
    </w:p>
    <w:p w:rsidR="005503C2" w:rsidP="005E0D01" w:rsidRDefault="005E0D01" w14:paraId="51184E4B" w14:textId="77777777">
      <w:pPr>
        <w:jc w:val="both"/>
        <w:rPr>
          <w:bCs/>
        </w:rPr>
      </w:pPr>
      <w:r w:rsidRPr="005E0D01">
        <w:rPr>
          <w:bCs/>
        </w:rPr>
        <w:t>En el presente caso, corresponde precisar que se trata de una póliza de riesgos nombrados, es decir, un contrato en el que la cobertura se limita exclusivamente a los riesgos expresamente descritos en sus condiciones.</w:t>
      </w:r>
    </w:p>
    <w:p w:rsidR="005503C2" w:rsidP="005E0D01" w:rsidRDefault="005503C2" w14:paraId="579AA301" w14:textId="77777777">
      <w:pPr>
        <w:jc w:val="both"/>
        <w:rPr>
          <w:bCs/>
        </w:rPr>
      </w:pPr>
    </w:p>
    <w:p w:rsidRPr="005E0D01" w:rsidR="00711B6B" w:rsidP="005E0D01" w:rsidRDefault="005E0D01" w14:paraId="35928D40" w14:textId="2C80787A">
      <w:pPr>
        <w:jc w:val="both"/>
        <w:rPr>
          <w:bCs/>
          <w:lang w:val="es-PE"/>
        </w:rPr>
      </w:pPr>
      <w:r w:rsidRPr="005E0D01">
        <w:rPr>
          <w:bCs/>
        </w:rPr>
        <w:t xml:space="preserve"> En este tipo de seguros, solo los eventos previstos de manera literal en la póliza generan la obligación de indemnizar, de modo que cualquier suceso no mencionado expresamente se encuentra excluido por su propia naturaleza.</w:t>
      </w:r>
    </w:p>
    <w:p w:rsidRPr="004503B0" w:rsidR="00FF5F11" w:rsidP="00FF5F11" w:rsidRDefault="00FF5F11" w14:paraId="59EB9865" w14:textId="77777777">
      <w:pPr>
        <w:jc w:val="center"/>
        <w:rPr>
          <w:bCs/>
          <w:lang w:val="es-PE"/>
        </w:rPr>
      </w:pPr>
    </w:p>
    <w:p w:rsidRPr="009E1B30" w:rsidR="009E1B30" w:rsidP="009E1B30" w:rsidRDefault="009E1B30" w14:paraId="7A5439C1" w14:textId="123F22A7">
      <w:pPr>
        <w:jc w:val="both"/>
        <w:rPr>
          <w:lang w:val="es-PE"/>
        </w:rPr>
      </w:pPr>
      <w:r>
        <w:rPr>
          <w:lang w:val="es-PE"/>
        </w:rPr>
        <w:t>Que, l</w:t>
      </w:r>
      <w:r w:rsidRPr="009E1B30">
        <w:rPr>
          <w:lang w:val="es-PE"/>
        </w:rPr>
        <w:t xml:space="preserve">a </w:t>
      </w:r>
      <w:r w:rsidR="000F5D6F">
        <w:rPr>
          <w:lang w:val="es-PE"/>
        </w:rPr>
        <w:t>c</w:t>
      </w:r>
      <w:r w:rsidRPr="009E1B30" w:rsidR="000F5D6F">
        <w:rPr>
          <w:lang w:val="es-PE"/>
        </w:rPr>
        <w:t>obertura N</w:t>
      </w:r>
      <w:r w:rsidR="000F5D6F">
        <w:rPr>
          <w:lang w:val="es-PE"/>
        </w:rPr>
        <w:t>°</w:t>
      </w:r>
      <w:r w:rsidRPr="009E1B30">
        <w:rPr>
          <w:lang w:val="es-PE"/>
        </w:rPr>
        <w:t xml:space="preserve"> 1 “Compras no reconocidas por el asegurado en locales comerciales”, protege las transacciones efectuadas por un tercero con presencia física de la tarjeta, como consecuencia de robo, hurto, pérdida o cambiazo de las tarjetas.</w:t>
      </w:r>
    </w:p>
    <w:p w:rsidRPr="009E1B30" w:rsidR="009E1B30" w:rsidP="009E1B30" w:rsidRDefault="009E1B30" w14:paraId="2BC7AFC6" w14:textId="5F8B33EF">
      <w:pPr>
        <w:jc w:val="both"/>
        <w:rPr>
          <w:lang w:val="es-PE"/>
        </w:rPr>
      </w:pPr>
      <w:r w:rsidRPr="009E1B30">
        <w:rPr>
          <w:lang w:val="es-PE"/>
        </w:rPr>
        <w:br/>
      </w:r>
      <w:r w:rsidRPr="009E1B30">
        <w:rPr>
          <w:lang w:val="es-PE"/>
        </w:rPr>
        <w:t>En el caso concreto, no resulta aplicable, pues la asegurada no sufrió robo ni extravío de su tarjeta física, sino que ella misma efectuó las transferencias de manera voluntaria a través del canal digital del Banco de Crédito del Perú, sin intervención física de un tercero ni pérdida del plástico.</w:t>
      </w:r>
    </w:p>
    <w:p w:rsidR="009E1B30" w:rsidP="009E1B30" w:rsidRDefault="009E1B30" w14:paraId="613FCBF6" w14:textId="77777777">
      <w:pPr>
        <w:jc w:val="both"/>
        <w:rPr>
          <w:lang w:val="es-PE"/>
        </w:rPr>
      </w:pPr>
    </w:p>
    <w:p w:rsidRPr="009E1B30" w:rsidR="009E1B30" w:rsidP="009E1B30" w:rsidRDefault="009E1B30" w14:paraId="66582B8A" w14:textId="0D5BEA0F">
      <w:pPr>
        <w:jc w:val="both"/>
        <w:rPr>
          <w:lang w:val="es-PE"/>
        </w:rPr>
      </w:pPr>
      <w:r>
        <w:rPr>
          <w:lang w:val="es-PE"/>
        </w:rPr>
        <w:t>Asimismo, l</w:t>
      </w:r>
      <w:r w:rsidRPr="009E1B30">
        <w:rPr>
          <w:lang w:val="es-PE"/>
        </w:rPr>
        <w:t xml:space="preserve">a </w:t>
      </w:r>
      <w:r>
        <w:rPr>
          <w:lang w:val="es-PE"/>
        </w:rPr>
        <w:t>c</w:t>
      </w:r>
      <w:r w:rsidRPr="009E1B30">
        <w:rPr>
          <w:lang w:val="es-PE"/>
        </w:rPr>
        <w:t xml:space="preserve">obertura </w:t>
      </w:r>
      <w:r w:rsidRPr="009E1B30" w:rsidR="000F5D6F">
        <w:rPr>
          <w:lang w:val="es-PE"/>
        </w:rPr>
        <w:t>N°</w:t>
      </w:r>
      <w:r w:rsidR="000F5D6F">
        <w:rPr>
          <w:lang w:val="es-PE"/>
        </w:rPr>
        <w:t xml:space="preserve"> </w:t>
      </w:r>
      <w:r w:rsidRPr="009E1B30">
        <w:rPr>
          <w:lang w:val="es-PE"/>
        </w:rPr>
        <w:t xml:space="preserve">2 “Compras no reconocidas por el asegurado por Internet o fraude por internet”, ampara las operaciones electrónicas no reconocidas realizadas por terceros mediante uso indebido de los datos personales o financieros del asegurado, tales como phishing, </w:t>
      </w:r>
      <w:proofErr w:type="gramStart"/>
      <w:r w:rsidRPr="009E1B30">
        <w:rPr>
          <w:lang w:val="es-PE"/>
        </w:rPr>
        <w:t>malware</w:t>
      </w:r>
      <w:proofErr w:type="gramEnd"/>
      <w:r w:rsidRPr="009E1B30">
        <w:rPr>
          <w:lang w:val="es-PE"/>
        </w:rPr>
        <w:t xml:space="preserve"> o clonación de información.</w:t>
      </w:r>
    </w:p>
    <w:p w:rsidRPr="009E1B30" w:rsidR="009E1B30" w:rsidP="009E1B30" w:rsidRDefault="009E1B30" w14:paraId="274BF5D8" w14:textId="28231E8F">
      <w:pPr>
        <w:jc w:val="both"/>
        <w:rPr>
          <w:lang w:val="es-PE"/>
        </w:rPr>
      </w:pPr>
      <w:r w:rsidRPr="009E1B30">
        <w:rPr>
          <w:lang w:val="es-PE"/>
        </w:rPr>
        <w:br/>
      </w:r>
      <w:r w:rsidRPr="009E1B30">
        <w:rPr>
          <w:lang w:val="es-PE"/>
        </w:rPr>
        <w:t>Tampoco resulta aplicable, ya que las transferencias fueron realizadas directamente por la asegurada o con su autorización, al ingresar voluntariamente los datos de su cuenta y confirmar las operaciones.</w:t>
      </w:r>
    </w:p>
    <w:p w:rsidRPr="009E1B30" w:rsidR="009E1B30" w:rsidP="009E1B30" w:rsidRDefault="009E1B30" w14:paraId="21DE02B6" w14:textId="12D24273">
      <w:pPr>
        <w:jc w:val="both"/>
        <w:rPr>
          <w:lang w:val="es-PE"/>
        </w:rPr>
      </w:pPr>
      <w:r w:rsidRPr="009E1B30">
        <w:rPr>
          <w:lang w:val="es-PE"/>
        </w:rPr>
        <w:br/>
      </w:r>
      <w:r w:rsidRPr="009E1B30">
        <w:rPr>
          <w:lang w:val="es-PE"/>
        </w:rPr>
        <w:t>No se ha acreditado uso indebido o sustracción digital de información confidencial, sino un engaño posterior del supuesto proveedor, lo que configura una estafa comercial y no un fraude informático cubierto por la póliza.</w:t>
      </w:r>
    </w:p>
    <w:p w:rsidRPr="009E1B30" w:rsidR="009E1B30" w:rsidP="009E1B30" w:rsidRDefault="009E1B30" w14:paraId="5D1AD010" w14:textId="32A4761B">
      <w:pPr>
        <w:jc w:val="both"/>
        <w:rPr>
          <w:lang w:val="es-PE"/>
        </w:rPr>
      </w:pPr>
    </w:p>
    <w:p w:rsidRPr="009E1B30" w:rsidR="009E1B30" w:rsidP="009E1B30" w:rsidRDefault="009E1B30" w14:paraId="192FCF14" w14:textId="1B212AA0">
      <w:pPr>
        <w:jc w:val="both"/>
        <w:rPr>
          <w:lang w:val="es-PE"/>
        </w:rPr>
      </w:pPr>
      <w:r>
        <w:rPr>
          <w:lang w:val="es-PE"/>
        </w:rPr>
        <w:t>Por otro lado, l</w:t>
      </w:r>
      <w:r w:rsidRPr="009E1B30">
        <w:rPr>
          <w:lang w:val="es-PE"/>
        </w:rPr>
        <w:t xml:space="preserve">a </w:t>
      </w:r>
      <w:r>
        <w:rPr>
          <w:lang w:val="es-PE"/>
        </w:rPr>
        <w:t>c</w:t>
      </w:r>
      <w:r w:rsidRPr="009E1B30">
        <w:rPr>
          <w:lang w:val="es-PE"/>
        </w:rPr>
        <w:t xml:space="preserve">obertura </w:t>
      </w:r>
      <w:proofErr w:type="spellStart"/>
      <w:r w:rsidRPr="009E1B30">
        <w:rPr>
          <w:lang w:val="es-PE"/>
        </w:rPr>
        <w:t>Nº</w:t>
      </w:r>
      <w:proofErr w:type="spellEnd"/>
      <w:r w:rsidRPr="009E1B30">
        <w:rPr>
          <w:lang w:val="es-PE"/>
        </w:rPr>
        <w:t xml:space="preserve"> 3 “Transferencias no reconocidas”, cubre las operaciones de transferencia electrónica o bancaria no reconocidas efectuadas por un tercero no autorizado, como consecuencia del uso fraudulento de las credenciales o dispositivos del asegurado.</w:t>
      </w:r>
    </w:p>
    <w:p w:rsidRPr="009E1B30" w:rsidR="009E1B30" w:rsidP="009E1B30" w:rsidRDefault="009E1B30" w14:paraId="48D79DEC" w14:textId="77777777">
      <w:pPr>
        <w:jc w:val="both"/>
        <w:rPr>
          <w:lang w:val="es-PE"/>
        </w:rPr>
      </w:pPr>
      <w:r w:rsidRPr="009E1B30">
        <w:rPr>
          <w:lang w:val="es-PE"/>
        </w:rPr>
        <w:br/>
      </w:r>
      <w:r w:rsidRPr="009E1B30">
        <w:rPr>
          <w:lang w:val="es-PE"/>
        </w:rPr>
        <w:t>En este caso, tampoco resulta aplicable, toda vez que las transferencias fueron efectuadas y confirmadas por la propia titular de la cuenta, quien ingresó sus claves personales y validó los montos y destinatarios.</w:t>
      </w:r>
    </w:p>
    <w:p w:rsidRPr="009E1B30" w:rsidR="009E1B30" w:rsidP="009E1B30" w:rsidRDefault="009E1B30" w14:paraId="68ACEEBF" w14:textId="5A27EDB8">
      <w:pPr>
        <w:jc w:val="both"/>
        <w:rPr>
          <w:lang w:val="es-PE"/>
        </w:rPr>
      </w:pPr>
      <w:r w:rsidRPr="009E1B30">
        <w:rPr>
          <w:lang w:val="es-PE"/>
        </w:rPr>
        <w:br/>
      </w:r>
      <w:r w:rsidRPr="009E1B30">
        <w:rPr>
          <w:lang w:val="es-PE"/>
        </w:rPr>
        <w:t>El hecho denunciado constituye un engaño en la compraventa de productos (azúcar) posterior a una operación legítima, por lo que no se configura una transferencia no reconocida, sino un incumplimiento contractual de un tercero, riesgo no asumido por la póliza.</w:t>
      </w:r>
    </w:p>
    <w:p w:rsidRPr="009E1B30" w:rsidR="009E1B30" w:rsidP="009E1B30" w:rsidRDefault="009E1B30" w14:paraId="4D4FF5AB" w14:textId="6A53BBB4">
      <w:pPr>
        <w:jc w:val="both"/>
        <w:rPr>
          <w:lang w:val="es-PE"/>
        </w:rPr>
      </w:pPr>
    </w:p>
    <w:p w:rsidR="000F5983" w:rsidP="009E1B30" w:rsidRDefault="009E1B30" w14:paraId="7ED52F64" w14:textId="77777777">
      <w:pPr>
        <w:jc w:val="both"/>
        <w:rPr>
          <w:lang w:val="es-PE"/>
        </w:rPr>
      </w:pPr>
      <w:r>
        <w:rPr>
          <w:lang w:val="es-PE"/>
        </w:rPr>
        <w:t xml:space="preserve">Además, la </w:t>
      </w:r>
      <w:r w:rsidRPr="009E1B30">
        <w:rPr>
          <w:lang w:val="es-PE"/>
        </w:rPr>
        <w:t xml:space="preserve">cobertura </w:t>
      </w:r>
      <w:proofErr w:type="spellStart"/>
      <w:r w:rsidRPr="009E1B30">
        <w:rPr>
          <w:lang w:val="es-PE"/>
        </w:rPr>
        <w:t>Nº</w:t>
      </w:r>
      <w:proofErr w:type="spellEnd"/>
      <w:r w:rsidRPr="009E1B30">
        <w:rPr>
          <w:lang w:val="es-PE"/>
        </w:rPr>
        <w:t xml:space="preserve"> 4 “Retiros no reconocidos en cajeros automáticos”, ampara los montos retirados mediante cajeros automáticos por un tercero no autorizado</w:t>
      </w:r>
      <w:r w:rsidR="000F5983">
        <w:rPr>
          <w:lang w:val="es-PE"/>
        </w:rPr>
        <w:t>.</w:t>
      </w:r>
    </w:p>
    <w:p w:rsidRPr="009E1B30" w:rsidR="009E1B30" w:rsidP="009E1B30" w:rsidRDefault="009E1B30" w14:paraId="05152C3B" w14:textId="6AB27F94">
      <w:pPr>
        <w:jc w:val="both"/>
        <w:rPr>
          <w:lang w:val="es-PE"/>
        </w:rPr>
      </w:pPr>
      <w:r w:rsidRPr="009E1B30">
        <w:rPr>
          <w:lang w:val="es-PE"/>
        </w:rPr>
        <w:br/>
      </w:r>
      <w:r w:rsidRPr="009E1B30">
        <w:rPr>
          <w:lang w:val="es-PE"/>
        </w:rPr>
        <w:t>Esta cobertura no resulta aplicable, dado que no existió retiro de efectivo en cajero</w:t>
      </w:r>
      <w:r w:rsidR="000F5983">
        <w:rPr>
          <w:lang w:val="es-PE"/>
        </w:rPr>
        <w:t>.</w:t>
      </w:r>
    </w:p>
    <w:p w:rsidRPr="009E1B30" w:rsidR="009E1B30" w:rsidP="009E1B30" w:rsidRDefault="009E1B30" w14:paraId="0F908AA0" w14:textId="020E9921">
      <w:pPr>
        <w:jc w:val="both"/>
        <w:rPr>
          <w:lang w:val="es-PE"/>
        </w:rPr>
      </w:pPr>
      <w:r w:rsidRPr="009E1B30">
        <w:rPr>
          <w:lang w:val="es-PE"/>
        </w:rPr>
        <w:br/>
      </w:r>
      <w:r w:rsidRPr="009E1B30">
        <w:rPr>
          <w:lang w:val="es-PE"/>
        </w:rPr>
        <w:t>Las operaciones materia del reclamo fueron transferencias electrónicas desde una cuenta corriente del BCP, por lo que no se configura el supuesto fáctico previsto en esta cobertura.</w:t>
      </w:r>
    </w:p>
    <w:p w:rsidRPr="009E1B30" w:rsidR="009E1B30" w:rsidP="009E1B30" w:rsidRDefault="009E1B30" w14:paraId="3722C603" w14:textId="2954D6B0">
      <w:pPr>
        <w:jc w:val="both"/>
        <w:rPr>
          <w:lang w:val="es-PE"/>
        </w:rPr>
      </w:pPr>
    </w:p>
    <w:p w:rsidRPr="009E1B30" w:rsidR="009E1B30" w:rsidP="009E1B30" w:rsidRDefault="009E1B30" w14:paraId="06E2885A" w14:textId="09CBC621">
      <w:pPr>
        <w:jc w:val="both"/>
        <w:rPr>
          <w:lang w:val="es-PE"/>
        </w:rPr>
      </w:pPr>
      <w:r>
        <w:rPr>
          <w:lang w:val="es-PE"/>
        </w:rPr>
        <w:t>Finalmente, l</w:t>
      </w:r>
      <w:r w:rsidRPr="009E1B30">
        <w:rPr>
          <w:lang w:val="es-PE"/>
        </w:rPr>
        <w:t xml:space="preserve">a Cobertura </w:t>
      </w:r>
      <w:proofErr w:type="spellStart"/>
      <w:r w:rsidRPr="009E1B30">
        <w:rPr>
          <w:lang w:val="es-PE"/>
        </w:rPr>
        <w:t>Nº</w:t>
      </w:r>
      <w:proofErr w:type="spellEnd"/>
      <w:r w:rsidRPr="009E1B30">
        <w:rPr>
          <w:lang w:val="es-PE"/>
        </w:rPr>
        <w:t xml:space="preserve"> 5 “Robo de dinero retirado de cajeros automáticos”, protege el dinero sustraído mediante asalto o robo luego de efectuado un retiro con tarjeta BCP dentro del territorio nacional.</w:t>
      </w:r>
    </w:p>
    <w:p w:rsidRPr="009E1B30" w:rsidR="009E1B30" w:rsidP="009E1B30" w:rsidRDefault="009E1B30" w14:paraId="4C13292C" w14:textId="75C1C399">
      <w:pPr>
        <w:jc w:val="both"/>
        <w:rPr>
          <w:lang w:val="es-PE"/>
        </w:rPr>
      </w:pPr>
      <w:r w:rsidRPr="009E1B30">
        <w:rPr>
          <w:lang w:val="es-PE"/>
        </w:rPr>
        <w:br/>
      </w:r>
      <w:r w:rsidRPr="009E1B30">
        <w:rPr>
          <w:lang w:val="es-PE"/>
        </w:rPr>
        <w:t>En el caso concreto, no resulta aplicable, por cuanto no existió retiro de efectivo ni robo posterior, sino transferencias voluntarias a terceros realizadas en un contexto de estafa. No se configura, por tanto, el supuesto de hecho previsto en esta cobertura.</w:t>
      </w:r>
    </w:p>
    <w:p w:rsidRPr="009E1B30" w:rsidR="009E1B30" w:rsidP="009E1B30" w:rsidRDefault="009E1B30" w14:paraId="77124999" w14:textId="77777777">
      <w:pPr>
        <w:jc w:val="both"/>
        <w:rPr>
          <w:lang w:val="es-PE"/>
        </w:rPr>
      </w:pPr>
    </w:p>
    <w:p w:rsidRPr="00C018B6" w:rsidR="00DC088E" w:rsidP="00DC088E" w:rsidRDefault="00DC088E" w14:paraId="7DB66D34" w14:textId="49460FCA">
      <w:pPr>
        <w:jc w:val="both"/>
        <w:rPr>
          <w:lang w:val="es-PE"/>
        </w:rPr>
      </w:pPr>
      <w:r w:rsidRPr="00DC088E">
        <w:rPr>
          <w:lang w:val="es-PE"/>
        </w:rPr>
        <w:t xml:space="preserve">Conforme a lo establecido en el artículo IV de las Disposiciones Generales de la Ley del Contrato de Seguro – Ley </w:t>
      </w:r>
      <w:proofErr w:type="spellStart"/>
      <w:r w:rsidRPr="00DC088E">
        <w:rPr>
          <w:lang w:val="es-PE"/>
        </w:rPr>
        <w:t>N.°</w:t>
      </w:r>
      <w:proofErr w:type="spellEnd"/>
      <w:r w:rsidRPr="00DC088E">
        <w:rPr>
          <w:lang w:val="es-PE"/>
        </w:rPr>
        <w:t xml:space="preserve"> 29946, la cobertura, exclusiones y, en general, </w:t>
      </w:r>
      <w:r w:rsidRPr="00DC088E" w:rsidR="00C018B6">
        <w:rPr>
          <w:lang w:val="es-PE"/>
        </w:rPr>
        <w:t>la extensión del riesgo debe</w:t>
      </w:r>
      <w:r w:rsidRPr="00DC088E">
        <w:rPr>
          <w:lang w:val="es-PE"/>
        </w:rPr>
        <w:t xml:space="preserve"> interpretarse de manera literal, sin que sea posible extender sus alcances más allá de lo expresamente pactado entre las partes.</w:t>
      </w:r>
    </w:p>
    <w:p w:rsidRPr="00A00FC8" w:rsidR="00B1529F" w:rsidP="00DC088E" w:rsidRDefault="00B1529F" w14:paraId="5A6A2585" w14:textId="77777777">
      <w:pPr>
        <w:jc w:val="both"/>
        <w:rPr>
          <w:lang w:val="es-PE"/>
        </w:rPr>
      </w:pPr>
    </w:p>
    <w:p w:rsidRPr="00A00FC8" w:rsidR="00A00FC8" w:rsidP="00A00FC8" w:rsidRDefault="00A00FC8" w14:paraId="767913B8" w14:textId="77777777">
      <w:pPr>
        <w:jc w:val="both"/>
        <w:rPr>
          <w:lang w:val="es-PE"/>
        </w:rPr>
      </w:pPr>
      <w:r w:rsidRPr="00A00FC8">
        <w:rPr>
          <w:lang w:val="es-PE"/>
        </w:rPr>
        <w:t>No se desconoce que la reclamante haya sido víctima de una estafa, toda vez que los documentos presentados evidencian que transfirió dinero a terceros por una supuesta compra de azúcar a través de medios digitales.</w:t>
      </w:r>
    </w:p>
    <w:p w:rsidRPr="00A00FC8" w:rsidR="00A00FC8" w:rsidP="00A00FC8" w:rsidRDefault="00A00FC8" w14:paraId="6C4945DF" w14:textId="77777777">
      <w:pPr>
        <w:jc w:val="both"/>
        <w:rPr>
          <w:lang w:val="es-PE"/>
        </w:rPr>
      </w:pPr>
    </w:p>
    <w:p w:rsidRPr="00A00FC8" w:rsidR="00A00FC8" w:rsidP="00A00FC8" w:rsidRDefault="00A00FC8" w14:paraId="1DF6612C" w14:textId="4BDCDD54">
      <w:pPr>
        <w:jc w:val="both"/>
        <w:rPr>
          <w:lang w:val="es-PE"/>
        </w:rPr>
      </w:pPr>
      <w:r w:rsidRPr="00A00FC8">
        <w:rPr>
          <w:lang w:val="es-PE"/>
        </w:rPr>
        <w:t>Sin embargo, dicho evento no se encuentra comprendido dentro de los riesgos cubiertos por la póliza contratada, toda vez que las coberturas del Seguro de Protección de Tarjetas del BCP se limitan a hechos derivados de robo, hurto, pérdida, cambiazo, fraude informático, siempre que exista intervención de un tercero no autorizado.</w:t>
      </w:r>
    </w:p>
    <w:p w:rsidRPr="00A00FC8" w:rsidR="00A00FC8" w:rsidP="00A00FC8" w:rsidRDefault="00A00FC8" w14:paraId="73A8C5A0" w14:textId="77777777">
      <w:pPr>
        <w:jc w:val="both"/>
        <w:rPr>
          <w:lang w:val="es-PE"/>
        </w:rPr>
      </w:pPr>
    </w:p>
    <w:p w:rsidRPr="00A00FC8" w:rsidR="00A00FC8" w:rsidP="00A00FC8" w:rsidRDefault="00A00FC8" w14:paraId="58728904" w14:textId="77777777">
      <w:pPr>
        <w:jc w:val="both"/>
        <w:rPr>
          <w:lang w:val="es-PE"/>
        </w:rPr>
      </w:pPr>
      <w:r w:rsidRPr="00A00FC8">
        <w:rPr>
          <w:lang w:val="es-PE"/>
        </w:rPr>
        <w:t>En el presente caso, la pérdida económica proviene de una estafa posterior a una transferencia voluntaria, y no de un uso indebido de la tarjeta o de las credenciales del asegurado por un tercero.</w:t>
      </w:r>
    </w:p>
    <w:p w:rsidRPr="00A00FC8" w:rsidR="00A00FC8" w:rsidP="00A00FC8" w:rsidRDefault="00A00FC8" w14:paraId="0FFA9B0C" w14:textId="1BB83480">
      <w:pPr>
        <w:jc w:val="both"/>
        <w:rPr>
          <w:lang w:val="es-PE"/>
        </w:rPr>
      </w:pPr>
      <w:r w:rsidRPr="00A00FC8">
        <w:rPr>
          <w:lang w:val="es-PE"/>
        </w:rPr>
        <w:br/>
      </w:r>
      <w:r w:rsidRPr="00A00FC8">
        <w:rPr>
          <w:lang w:val="es-PE"/>
        </w:rPr>
        <w:t>Por tanto, el evento no configura un siniestro cubierto bajo una póliza de riesgos nombrados, ya que el contrato de seguro no contempla la estafa o el engaño dentro de los supuestos indemnizables.</w:t>
      </w:r>
    </w:p>
    <w:p w:rsidRPr="00A00FC8" w:rsidR="00A00FC8" w:rsidP="00A00FC8" w:rsidRDefault="00A00FC8" w14:paraId="2A6C5563" w14:textId="77777777">
      <w:pPr>
        <w:jc w:val="both"/>
        <w:rPr>
          <w:lang w:val="es-PE"/>
        </w:rPr>
      </w:pPr>
    </w:p>
    <w:p w:rsidRPr="00A00FC8" w:rsidR="00DC088E" w:rsidP="003844ED" w:rsidRDefault="00DC088E" w14:paraId="46C29609" w14:textId="5ADBC917">
      <w:pPr>
        <w:jc w:val="both"/>
        <w:rPr>
          <w:lang w:val="es-PE"/>
        </w:rPr>
      </w:pPr>
      <w:r w:rsidRPr="00A00FC8">
        <w:rPr>
          <w:lang w:val="es-PE"/>
        </w:rPr>
        <w:t xml:space="preserve">En tal sentido, este Órgano Resolutivo </w:t>
      </w:r>
      <w:r w:rsidRPr="00A00FC8" w:rsidR="000E15E4">
        <w:rPr>
          <w:lang w:val="es-PE"/>
        </w:rPr>
        <w:t xml:space="preserve">Unipersonal </w:t>
      </w:r>
      <w:r w:rsidRPr="00A00FC8">
        <w:rPr>
          <w:lang w:val="es-PE"/>
        </w:rPr>
        <w:t xml:space="preserve">considera que la Compañía ha aplicado correctamente las condiciones del contrato, al determinar que el evento </w:t>
      </w:r>
      <w:r w:rsidRPr="00A00FC8" w:rsidR="00947898">
        <w:rPr>
          <w:lang w:val="es-PE"/>
        </w:rPr>
        <w:t>reclamado</w:t>
      </w:r>
      <w:r w:rsidRPr="00A00FC8">
        <w:rPr>
          <w:lang w:val="es-PE"/>
        </w:rPr>
        <w:t xml:space="preserve"> no configura un siniestro cubierto por la póliza suscrita. </w:t>
      </w:r>
    </w:p>
    <w:p w:rsidR="00D55FE8" w:rsidP="0006795F" w:rsidRDefault="00D55FE8" w14:paraId="7A1DA7CA" w14:textId="77777777">
      <w:pPr>
        <w:jc w:val="both"/>
        <w:rPr>
          <w:bCs/>
          <w:lang w:val="es-PE"/>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44FAEEA7" w:rsidRDefault="00465FB3" w14:paraId="63C398D8" w14:textId="28198C96">
      <w:pPr>
        <w:pStyle w:val="paragraph"/>
        <w:spacing w:before="0" w:beforeAutospacing="off" w:after="0" w:afterAutospacing="off"/>
        <w:jc w:val="both"/>
        <w:textAlignment w:val="baseline"/>
      </w:pPr>
      <w:r w:rsidR="00465FB3">
        <w:rPr/>
        <w:t>Declarar</w:t>
      </w:r>
      <w:r w:rsidRPr="44FAEEA7" w:rsidR="00465FB3">
        <w:rPr>
          <w:b w:val="1"/>
          <w:bCs w:val="1"/>
        </w:rPr>
        <w:t xml:space="preserve"> </w:t>
      </w:r>
      <w:r w:rsidRPr="44FAEEA7" w:rsidR="00AE2289">
        <w:rPr>
          <w:b w:val="1"/>
          <w:bCs w:val="1"/>
        </w:rPr>
        <w:t>IN</w:t>
      </w:r>
      <w:r w:rsidRPr="44FAEEA7" w:rsidR="00465FB3">
        <w:rPr>
          <w:b w:val="1"/>
          <w:bCs w:val="1"/>
        </w:rPr>
        <w:t xml:space="preserve">FUNDADA </w:t>
      </w:r>
      <w:r w:rsidR="00465FB3">
        <w:rPr/>
        <w:t>la reclamación</w:t>
      </w:r>
      <w:r w:rsidRPr="44FAEEA7" w:rsidR="00465FB3">
        <w:rPr>
          <w:b w:val="1"/>
          <w:bCs w:val="1"/>
        </w:rPr>
        <w:t xml:space="preserve"> </w:t>
      </w:r>
      <w:r w:rsidR="00465FB3">
        <w:rPr/>
        <w:t>interpuesta por</w:t>
      </w:r>
      <w:r w:rsidRPr="44FAEEA7" w:rsidR="00465FB3">
        <w:rPr>
          <w:b w:val="1"/>
          <w:bCs w:val="1"/>
        </w:rPr>
        <w:t xml:space="preserve"> </w:t>
      </w:r>
      <w:r w:rsidRPr="44FAEEA7" w:rsidR="4E8C000C">
        <w:rPr>
          <w:b w:val="1"/>
          <w:bCs w:val="1"/>
          <w:lang w:val="es-PE"/>
        </w:rPr>
        <w:t>.................................................................................</w:t>
      </w:r>
      <w:r w:rsidR="00777A04">
        <w:rPr/>
        <w:t xml:space="preserve"> </w:t>
      </w:r>
      <w:r w:rsidR="00465FB3">
        <w:rPr/>
        <w:t xml:space="preserve">contra </w:t>
      </w:r>
      <w:r w:rsidRPr="44FAEEA7" w:rsidR="38E01FEC">
        <w:rPr>
          <w:b w:val="1"/>
          <w:bCs w:val="1"/>
        </w:rPr>
        <w:t>........................................</w:t>
      </w:r>
      <w:r w:rsidRPr="44FAEEA7" w:rsidR="00465FB3">
        <w:rPr>
          <w:b w:val="1"/>
          <w:bCs w:val="1"/>
        </w:rPr>
        <w:t xml:space="preserve"> </w:t>
      </w:r>
      <w:r w:rsidR="00465FB3">
        <w:rPr/>
        <w:t>correspondiente al</w:t>
      </w:r>
      <w:r w:rsidRPr="44FAEEA7" w:rsidR="00465FB3">
        <w:rPr>
          <w:b w:val="1"/>
          <w:bCs w:val="1"/>
        </w:rPr>
        <w:t xml:space="preserve"> </w:t>
      </w:r>
      <w:r w:rsidRPr="44FAEEA7" w:rsidR="00777A04">
        <w:rPr>
          <w:b w:val="1"/>
          <w:bCs w:val="1"/>
          <w:lang w:val="es-ES"/>
        </w:rPr>
        <w:t xml:space="preserve">SEGURO PROTECCIÓN DE TARJETAS PLUS – CON PÓLIZA </w:t>
      </w:r>
      <w:r w:rsidRPr="44FAEEA7" w:rsidR="00777A04">
        <w:rPr>
          <w:b w:val="1"/>
          <w:bCs w:val="1"/>
          <w:lang w:val="es-ES"/>
        </w:rPr>
        <w:t>N°</w:t>
      </w:r>
      <w:r w:rsidRPr="44FAEEA7" w:rsidR="00777A04">
        <w:rPr>
          <w:b w:val="1"/>
          <w:bCs w:val="1"/>
          <w:lang w:val="es-ES"/>
        </w:rPr>
        <w:t xml:space="preserve"> </w:t>
      </w:r>
      <w:r w:rsidRPr="44FAEEA7" w:rsidR="2B648331">
        <w:rPr>
          <w:b w:val="1"/>
          <w:bCs w:val="1"/>
          <w:lang w:val="es-ES"/>
        </w:rPr>
        <w:t>.........................</w:t>
      </w:r>
      <w:r w:rsidR="00465FB3">
        <w:rPr/>
        <w:t xml:space="preserve">, </w:t>
      </w:r>
      <w:r w:rsidR="00CE5D4B">
        <w:rPr/>
        <w:t xml:space="preserve">quedando a salvo el derecho </w:t>
      </w:r>
      <w:r w:rsidR="00CE5D4B">
        <w:rPr/>
        <w:t>del</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5D9EC03D">
      <w:pPr>
        <w:pStyle w:val="paragraph"/>
        <w:spacing w:before="0" w:beforeAutospacing="0" w:after="0" w:afterAutospacing="0"/>
        <w:ind w:left="720"/>
        <w:jc w:val="right"/>
        <w:textAlignment w:val="baseline"/>
        <w:rPr>
          <w:lang w:val="es-PE"/>
        </w:rPr>
      </w:pPr>
      <w:r w:rsidRPr="00044451">
        <w:rPr>
          <w:lang w:val="es-PE"/>
        </w:rPr>
        <w:t xml:space="preserve">Lima, </w:t>
      </w:r>
      <w:r w:rsidR="006C51DD">
        <w:rPr>
          <w:lang w:val="es-PE"/>
        </w:rPr>
        <w:t xml:space="preserve">05 </w:t>
      </w:r>
      <w:r w:rsidRPr="00044451" w:rsidR="00F62606">
        <w:t>d</w:t>
      </w:r>
      <w:proofErr w:type="spellStart"/>
      <w:r w:rsidRPr="00044451">
        <w:rPr>
          <w:lang w:val="es-PE"/>
        </w:rPr>
        <w:t>e</w:t>
      </w:r>
      <w:proofErr w:type="spellEnd"/>
      <w:r w:rsidRPr="00044451" w:rsidR="00642D5C">
        <w:rPr>
          <w:lang w:val="es-PE"/>
        </w:rPr>
        <w:t xml:space="preserve"> </w:t>
      </w:r>
      <w:r w:rsidR="00686BD7">
        <w:rPr>
          <w:lang w:val="es-PE"/>
        </w:rPr>
        <w:t>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7AED" w:rsidP="005F148C" w:rsidRDefault="00597AED" w14:paraId="3900DBFE" w14:textId="77777777">
      <w:r>
        <w:separator/>
      </w:r>
    </w:p>
  </w:endnote>
  <w:endnote w:type="continuationSeparator" w:id="0">
    <w:p w:rsidR="00597AED" w:rsidP="005F148C" w:rsidRDefault="00597AED" w14:paraId="5253EE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7AED" w:rsidP="005F148C" w:rsidRDefault="00597AED" w14:paraId="2A3EB57B" w14:textId="77777777">
      <w:r>
        <w:separator/>
      </w:r>
    </w:p>
  </w:footnote>
  <w:footnote w:type="continuationSeparator" w:id="0">
    <w:p w:rsidR="00597AED" w:rsidP="005F148C" w:rsidRDefault="00597AED" w14:paraId="1A507F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753AAD"/>
    <w:multiLevelType w:val="multilevel"/>
    <w:tmpl w:val="5D1670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9EF382E"/>
    <w:multiLevelType w:val="multilevel"/>
    <w:tmpl w:val="E3F85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9F118D2"/>
    <w:multiLevelType w:val="multilevel"/>
    <w:tmpl w:val="F1561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0"/>
  </w:num>
  <w:num w:numId="3" w16cid:durableId="552275422">
    <w:abstractNumId w:val="1"/>
  </w:num>
  <w:num w:numId="4" w16cid:durableId="345983163">
    <w:abstractNumId w:val="13"/>
  </w:num>
  <w:num w:numId="5" w16cid:durableId="1849252842">
    <w:abstractNumId w:val="11"/>
  </w:num>
  <w:num w:numId="6" w16cid:durableId="1521315214">
    <w:abstractNumId w:val="5"/>
  </w:num>
  <w:num w:numId="7" w16cid:durableId="1100836613">
    <w:abstractNumId w:val="8"/>
  </w:num>
  <w:num w:numId="8" w16cid:durableId="581572289">
    <w:abstractNumId w:val="12"/>
  </w:num>
  <w:num w:numId="9" w16cid:durableId="191842669">
    <w:abstractNumId w:val="4"/>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0879983">
    <w:abstractNumId w:val="9"/>
  </w:num>
  <w:num w:numId="13" w16cid:durableId="73481679">
    <w:abstractNumId w:val="7"/>
  </w:num>
  <w:num w:numId="14" w16cid:durableId="618876433">
    <w:abstractNumId w:val="6"/>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5956"/>
    <w:rsid w:val="000C76E6"/>
    <w:rsid w:val="000D0AE4"/>
    <w:rsid w:val="000D0E8D"/>
    <w:rsid w:val="000D2700"/>
    <w:rsid w:val="000D2873"/>
    <w:rsid w:val="000D3E71"/>
    <w:rsid w:val="000D588E"/>
    <w:rsid w:val="000E15E4"/>
    <w:rsid w:val="000E4EC3"/>
    <w:rsid w:val="000F11A9"/>
    <w:rsid w:val="000F2C43"/>
    <w:rsid w:val="000F4FD2"/>
    <w:rsid w:val="000F4FEB"/>
    <w:rsid w:val="000F5983"/>
    <w:rsid w:val="000F5D6F"/>
    <w:rsid w:val="000F71B9"/>
    <w:rsid w:val="00100272"/>
    <w:rsid w:val="001026A9"/>
    <w:rsid w:val="00103188"/>
    <w:rsid w:val="00106D24"/>
    <w:rsid w:val="00112332"/>
    <w:rsid w:val="00116B06"/>
    <w:rsid w:val="00130C64"/>
    <w:rsid w:val="00131FAD"/>
    <w:rsid w:val="001338D3"/>
    <w:rsid w:val="00135981"/>
    <w:rsid w:val="00135A6B"/>
    <w:rsid w:val="00140C67"/>
    <w:rsid w:val="00143644"/>
    <w:rsid w:val="00144FD6"/>
    <w:rsid w:val="001454A5"/>
    <w:rsid w:val="00150840"/>
    <w:rsid w:val="00156329"/>
    <w:rsid w:val="00160F6F"/>
    <w:rsid w:val="001631D6"/>
    <w:rsid w:val="00165D20"/>
    <w:rsid w:val="00170B95"/>
    <w:rsid w:val="001818DF"/>
    <w:rsid w:val="001824DC"/>
    <w:rsid w:val="001830DF"/>
    <w:rsid w:val="0019100A"/>
    <w:rsid w:val="00195169"/>
    <w:rsid w:val="00195646"/>
    <w:rsid w:val="00195ECB"/>
    <w:rsid w:val="001A2C59"/>
    <w:rsid w:val="001A3593"/>
    <w:rsid w:val="001A386D"/>
    <w:rsid w:val="001A6663"/>
    <w:rsid w:val="001B4EA0"/>
    <w:rsid w:val="001B5AC4"/>
    <w:rsid w:val="001B6198"/>
    <w:rsid w:val="001B6607"/>
    <w:rsid w:val="001C26BE"/>
    <w:rsid w:val="001C2B16"/>
    <w:rsid w:val="001D01FD"/>
    <w:rsid w:val="001E1429"/>
    <w:rsid w:val="001E19DC"/>
    <w:rsid w:val="001E3693"/>
    <w:rsid w:val="001E5242"/>
    <w:rsid w:val="001E6B7D"/>
    <w:rsid w:val="001F004E"/>
    <w:rsid w:val="001F1C40"/>
    <w:rsid w:val="001F545A"/>
    <w:rsid w:val="0020442B"/>
    <w:rsid w:val="00204652"/>
    <w:rsid w:val="002065BC"/>
    <w:rsid w:val="00213531"/>
    <w:rsid w:val="002210F6"/>
    <w:rsid w:val="00221661"/>
    <w:rsid w:val="00233AB3"/>
    <w:rsid w:val="00233ED8"/>
    <w:rsid w:val="002370F4"/>
    <w:rsid w:val="00253FC9"/>
    <w:rsid w:val="00262025"/>
    <w:rsid w:val="00265663"/>
    <w:rsid w:val="0026690E"/>
    <w:rsid w:val="0026727D"/>
    <w:rsid w:val="00270FE8"/>
    <w:rsid w:val="00281026"/>
    <w:rsid w:val="00281D46"/>
    <w:rsid w:val="00282772"/>
    <w:rsid w:val="00283945"/>
    <w:rsid w:val="00286431"/>
    <w:rsid w:val="002916FB"/>
    <w:rsid w:val="00291A5D"/>
    <w:rsid w:val="0029767B"/>
    <w:rsid w:val="002A07EA"/>
    <w:rsid w:val="002A0A1F"/>
    <w:rsid w:val="002A2188"/>
    <w:rsid w:val="002A761E"/>
    <w:rsid w:val="002A76BF"/>
    <w:rsid w:val="002B14D5"/>
    <w:rsid w:val="002B3752"/>
    <w:rsid w:val="002B4642"/>
    <w:rsid w:val="002B5FFD"/>
    <w:rsid w:val="002C34D3"/>
    <w:rsid w:val="002C4894"/>
    <w:rsid w:val="002C5AB4"/>
    <w:rsid w:val="002D3B64"/>
    <w:rsid w:val="002D5607"/>
    <w:rsid w:val="002E35A4"/>
    <w:rsid w:val="002E708C"/>
    <w:rsid w:val="002F04C6"/>
    <w:rsid w:val="003015DA"/>
    <w:rsid w:val="00304A8F"/>
    <w:rsid w:val="00310BC0"/>
    <w:rsid w:val="003113C0"/>
    <w:rsid w:val="00316A1B"/>
    <w:rsid w:val="003243F3"/>
    <w:rsid w:val="0032570B"/>
    <w:rsid w:val="0032619A"/>
    <w:rsid w:val="00326488"/>
    <w:rsid w:val="00327481"/>
    <w:rsid w:val="00330027"/>
    <w:rsid w:val="00330DA1"/>
    <w:rsid w:val="003361A7"/>
    <w:rsid w:val="00345711"/>
    <w:rsid w:val="00346A0A"/>
    <w:rsid w:val="003509C2"/>
    <w:rsid w:val="00357AD2"/>
    <w:rsid w:val="00363DD6"/>
    <w:rsid w:val="00367DAB"/>
    <w:rsid w:val="00370AC7"/>
    <w:rsid w:val="00377224"/>
    <w:rsid w:val="003838E2"/>
    <w:rsid w:val="003844ED"/>
    <w:rsid w:val="00387D41"/>
    <w:rsid w:val="00387E27"/>
    <w:rsid w:val="003927C4"/>
    <w:rsid w:val="0039353D"/>
    <w:rsid w:val="00395B94"/>
    <w:rsid w:val="003977C8"/>
    <w:rsid w:val="003A0B0F"/>
    <w:rsid w:val="003A2B41"/>
    <w:rsid w:val="003A7726"/>
    <w:rsid w:val="003A7F7E"/>
    <w:rsid w:val="003B1F57"/>
    <w:rsid w:val="003B21D7"/>
    <w:rsid w:val="003B46E3"/>
    <w:rsid w:val="003B4770"/>
    <w:rsid w:val="003B5737"/>
    <w:rsid w:val="003D02CA"/>
    <w:rsid w:val="003D5224"/>
    <w:rsid w:val="003D53EC"/>
    <w:rsid w:val="003E0C15"/>
    <w:rsid w:val="003E140C"/>
    <w:rsid w:val="003E4270"/>
    <w:rsid w:val="003E6BA6"/>
    <w:rsid w:val="003F08DE"/>
    <w:rsid w:val="003F5B98"/>
    <w:rsid w:val="003F6113"/>
    <w:rsid w:val="00401DE3"/>
    <w:rsid w:val="00407B52"/>
    <w:rsid w:val="00417664"/>
    <w:rsid w:val="00417E23"/>
    <w:rsid w:val="004248A1"/>
    <w:rsid w:val="00431957"/>
    <w:rsid w:val="00431C1C"/>
    <w:rsid w:val="00432C9A"/>
    <w:rsid w:val="00443980"/>
    <w:rsid w:val="00447D8A"/>
    <w:rsid w:val="004503B0"/>
    <w:rsid w:val="00451591"/>
    <w:rsid w:val="00455A27"/>
    <w:rsid w:val="004629B4"/>
    <w:rsid w:val="0046303B"/>
    <w:rsid w:val="004654F0"/>
    <w:rsid w:val="00465FB3"/>
    <w:rsid w:val="004673F2"/>
    <w:rsid w:val="00467467"/>
    <w:rsid w:val="00467825"/>
    <w:rsid w:val="00471EE2"/>
    <w:rsid w:val="00477D05"/>
    <w:rsid w:val="00481EC6"/>
    <w:rsid w:val="004832BF"/>
    <w:rsid w:val="004854D9"/>
    <w:rsid w:val="004950BD"/>
    <w:rsid w:val="00497FEF"/>
    <w:rsid w:val="004A0B68"/>
    <w:rsid w:val="004A1919"/>
    <w:rsid w:val="004A42A5"/>
    <w:rsid w:val="004A5CF8"/>
    <w:rsid w:val="004A5F55"/>
    <w:rsid w:val="004B1DA9"/>
    <w:rsid w:val="004B40BC"/>
    <w:rsid w:val="004B733E"/>
    <w:rsid w:val="004C69E1"/>
    <w:rsid w:val="004C75D1"/>
    <w:rsid w:val="004E50D6"/>
    <w:rsid w:val="004E6F23"/>
    <w:rsid w:val="004E7E3D"/>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503C2"/>
    <w:rsid w:val="00552AF0"/>
    <w:rsid w:val="0057606C"/>
    <w:rsid w:val="00576698"/>
    <w:rsid w:val="005768AD"/>
    <w:rsid w:val="00576CFD"/>
    <w:rsid w:val="00577AEB"/>
    <w:rsid w:val="00580CED"/>
    <w:rsid w:val="00580F3E"/>
    <w:rsid w:val="0058358B"/>
    <w:rsid w:val="00593461"/>
    <w:rsid w:val="00597AED"/>
    <w:rsid w:val="005A1893"/>
    <w:rsid w:val="005A2AE7"/>
    <w:rsid w:val="005A403F"/>
    <w:rsid w:val="005B09F2"/>
    <w:rsid w:val="005B2B6A"/>
    <w:rsid w:val="005C5922"/>
    <w:rsid w:val="005C687C"/>
    <w:rsid w:val="005C7FDC"/>
    <w:rsid w:val="005D0FF2"/>
    <w:rsid w:val="005D1408"/>
    <w:rsid w:val="005D1456"/>
    <w:rsid w:val="005D380C"/>
    <w:rsid w:val="005D3AFA"/>
    <w:rsid w:val="005D57A7"/>
    <w:rsid w:val="005D5997"/>
    <w:rsid w:val="005E0D01"/>
    <w:rsid w:val="005E0FE6"/>
    <w:rsid w:val="005E7BA7"/>
    <w:rsid w:val="005F1349"/>
    <w:rsid w:val="005F148C"/>
    <w:rsid w:val="005F6AD9"/>
    <w:rsid w:val="006024A3"/>
    <w:rsid w:val="00604EA1"/>
    <w:rsid w:val="00605069"/>
    <w:rsid w:val="00621293"/>
    <w:rsid w:val="00632AD1"/>
    <w:rsid w:val="006362BF"/>
    <w:rsid w:val="00642D5C"/>
    <w:rsid w:val="006467A8"/>
    <w:rsid w:val="006469F0"/>
    <w:rsid w:val="00647AEE"/>
    <w:rsid w:val="0065063C"/>
    <w:rsid w:val="00651449"/>
    <w:rsid w:val="00653905"/>
    <w:rsid w:val="006554F9"/>
    <w:rsid w:val="00661298"/>
    <w:rsid w:val="006617B7"/>
    <w:rsid w:val="00680271"/>
    <w:rsid w:val="00683220"/>
    <w:rsid w:val="00686BD7"/>
    <w:rsid w:val="00690E6E"/>
    <w:rsid w:val="00691CFB"/>
    <w:rsid w:val="0069382D"/>
    <w:rsid w:val="006A1077"/>
    <w:rsid w:val="006B3E44"/>
    <w:rsid w:val="006B558D"/>
    <w:rsid w:val="006B5A92"/>
    <w:rsid w:val="006B631A"/>
    <w:rsid w:val="006B6FAF"/>
    <w:rsid w:val="006B75CA"/>
    <w:rsid w:val="006C44CF"/>
    <w:rsid w:val="006C51DD"/>
    <w:rsid w:val="006D33B8"/>
    <w:rsid w:val="006E017F"/>
    <w:rsid w:val="006E0EAA"/>
    <w:rsid w:val="006E4492"/>
    <w:rsid w:val="006F0762"/>
    <w:rsid w:val="006F4138"/>
    <w:rsid w:val="006F47C6"/>
    <w:rsid w:val="006F5612"/>
    <w:rsid w:val="0070321C"/>
    <w:rsid w:val="00711B04"/>
    <w:rsid w:val="00711B6B"/>
    <w:rsid w:val="00716026"/>
    <w:rsid w:val="007224F7"/>
    <w:rsid w:val="0072631B"/>
    <w:rsid w:val="007276E3"/>
    <w:rsid w:val="00734447"/>
    <w:rsid w:val="0073577C"/>
    <w:rsid w:val="00735918"/>
    <w:rsid w:val="00735D7C"/>
    <w:rsid w:val="00742D07"/>
    <w:rsid w:val="007451B5"/>
    <w:rsid w:val="00745214"/>
    <w:rsid w:val="007474DB"/>
    <w:rsid w:val="00747CF3"/>
    <w:rsid w:val="00755439"/>
    <w:rsid w:val="007555C4"/>
    <w:rsid w:val="00761366"/>
    <w:rsid w:val="007648E7"/>
    <w:rsid w:val="00764AFD"/>
    <w:rsid w:val="00772952"/>
    <w:rsid w:val="00774262"/>
    <w:rsid w:val="00777A04"/>
    <w:rsid w:val="00782489"/>
    <w:rsid w:val="00785AD9"/>
    <w:rsid w:val="007906A4"/>
    <w:rsid w:val="00791676"/>
    <w:rsid w:val="00793F6A"/>
    <w:rsid w:val="0079483C"/>
    <w:rsid w:val="0079587F"/>
    <w:rsid w:val="007A01AE"/>
    <w:rsid w:val="007A0AA7"/>
    <w:rsid w:val="007A18DC"/>
    <w:rsid w:val="007A3050"/>
    <w:rsid w:val="007B1916"/>
    <w:rsid w:val="007B23C0"/>
    <w:rsid w:val="007B49ED"/>
    <w:rsid w:val="007B5D7C"/>
    <w:rsid w:val="007B7EE4"/>
    <w:rsid w:val="007C2FC5"/>
    <w:rsid w:val="007C3730"/>
    <w:rsid w:val="007C527A"/>
    <w:rsid w:val="007D1346"/>
    <w:rsid w:val="007D353F"/>
    <w:rsid w:val="008015BA"/>
    <w:rsid w:val="008069CA"/>
    <w:rsid w:val="00816C83"/>
    <w:rsid w:val="00825046"/>
    <w:rsid w:val="00826C2B"/>
    <w:rsid w:val="00834B23"/>
    <w:rsid w:val="00834DFE"/>
    <w:rsid w:val="00835D6A"/>
    <w:rsid w:val="00836D54"/>
    <w:rsid w:val="00850D05"/>
    <w:rsid w:val="00852F98"/>
    <w:rsid w:val="00854C32"/>
    <w:rsid w:val="00856A62"/>
    <w:rsid w:val="00861694"/>
    <w:rsid w:val="00864800"/>
    <w:rsid w:val="00865B73"/>
    <w:rsid w:val="00866E41"/>
    <w:rsid w:val="00870906"/>
    <w:rsid w:val="008738C9"/>
    <w:rsid w:val="00881041"/>
    <w:rsid w:val="00884196"/>
    <w:rsid w:val="008851E1"/>
    <w:rsid w:val="00892A1F"/>
    <w:rsid w:val="008930FB"/>
    <w:rsid w:val="008956D2"/>
    <w:rsid w:val="00895FF5"/>
    <w:rsid w:val="008A1DAB"/>
    <w:rsid w:val="008A67AB"/>
    <w:rsid w:val="008B2385"/>
    <w:rsid w:val="008B3BD3"/>
    <w:rsid w:val="008C527E"/>
    <w:rsid w:val="008D0547"/>
    <w:rsid w:val="008D570E"/>
    <w:rsid w:val="008D6252"/>
    <w:rsid w:val="008D7CA9"/>
    <w:rsid w:val="008E30B1"/>
    <w:rsid w:val="00902A4E"/>
    <w:rsid w:val="00907E08"/>
    <w:rsid w:val="0091111A"/>
    <w:rsid w:val="00916F60"/>
    <w:rsid w:val="009205B4"/>
    <w:rsid w:val="0092266A"/>
    <w:rsid w:val="00923C62"/>
    <w:rsid w:val="009262B6"/>
    <w:rsid w:val="00934888"/>
    <w:rsid w:val="00947898"/>
    <w:rsid w:val="00951D0B"/>
    <w:rsid w:val="00957532"/>
    <w:rsid w:val="009579B9"/>
    <w:rsid w:val="0096041F"/>
    <w:rsid w:val="00961E21"/>
    <w:rsid w:val="009630F5"/>
    <w:rsid w:val="0096583D"/>
    <w:rsid w:val="00970D50"/>
    <w:rsid w:val="009767BB"/>
    <w:rsid w:val="00977F56"/>
    <w:rsid w:val="0098186F"/>
    <w:rsid w:val="009842B8"/>
    <w:rsid w:val="00991382"/>
    <w:rsid w:val="0099592D"/>
    <w:rsid w:val="009A3B31"/>
    <w:rsid w:val="009A5E32"/>
    <w:rsid w:val="009A7580"/>
    <w:rsid w:val="009B1E5A"/>
    <w:rsid w:val="009B3934"/>
    <w:rsid w:val="009C28AE"/>
    <w:rsid w:val="009C3990"/>
    <w:rsid w:val="009C4314"/>
    <w:rsid w:val="009C4A1C"/>
    <w:rsid w:val="009C7818"/>
    <w:rsid w:val="009C7D74"/>
    <w:rsid w:val="009E061C"/>
    <w:rsid w:val="009E109A"/>
    <w:rsid w:val="009E1B30"/>
    <w:rsid w:val="009F7900"/>
    <w:rsid w:val="009F7BC5"/>
    <w:rsid w:val="00A00FC8"/>
    <w:rsid w:val="00A1263D"/>
    <w:rsid w:val="00A14315"/>
    <w:rsid w:val="00A1450E"/>
    <w:rsid w:val="00A16B63"/>
    <w:rsid w:val="00A1786D"/>
    <w:rsid w:val="00A223FC"/>
    <w:rsid w:val="00A23563"/>
    <w:rsid w:val="00A36C76"/>
    <w:rsid w:val="00A428F9"/>
    <w:rsid w:val="00A435C1"/>
    <w:rsid w:val="00A5165F"/>
    <w:rsid w:val="00A5654F"/>
    <w:rsid w:val="00A64918"/>
    <w:rsid w:val="00A650CA"/>
    <w:rsid w:val="00A7583B"/>
    <w:rsid w:val="00A75F0C"/>
    <w:rsid w:val="00A80BAD"/>
    <w:rsid w:val="00A827BD"/>
    <w:rsid w:val="00A86938"/>
    <w:rsid w:val="00A90463"/>
    <w:rsid w:val="00A9337A"/>
    <w:rsid w:val="00A96024"/>
    <w:rsid w:val="00A96946"/>
    <w:rsid w:val="00AA3582"/>
    <w:rsid w:val="00AB36DC"/>
    <w:rsid w:val="00AB77D5"/>
    <w:rsid w:val="00AC4CCB"/>
    <w:rsid w:val="00AC68FA"/>
    <w:rsid w:val="00AC7D5A"/>
    <w:rsid w:val="00AD1296"/>
    <w:rsid w:val="00AD2DFD"/>
    <w:rsid w:val="00AD4EDA"/>
    <w:rsid w:val="00AD72D3"/>
    <w:rsid w:val="00AE2289"/>
    <w:rsid w:val="00AE2E35"/>
    <w:rsid w:val="00AE33DC"/>
    <w:rsid w:val="00AE40BA"/>
    <w:rsid w:val="00AE4610"/>
    <w:rsid w:val="00AF1407"/>
    <w:rsid w:val="00AF38D6"/>
    <w:rsid w:val="00AF3C91"/>
    <w:rsid w:val="00B04114"/>
    <w:rsid w:val="00B06E86"/>
    <w:rsid w:val="00B116ED"/>
    <w:rsid w:val="00B14B48"/>
    <w:rsid w:val="00B1529F"/>
    <w:rsid w:val="00B158E7"/>
    <w:rsid w:val="00B17D43"/>
    <w:rsid w:val="00B17F4D"/>
    <w:rsid w:val="00B201D9"/>
    <w:rsid w:val="00B232A6"/>
    <w:rsid w:val="00B23D15"/>
    <w:rsid w:val="00B255AA"/>
    <w:rsid w:val="00B31100"/>
    <w:rsid w:val="00B36DFE"/>
    <w:rsid w:val="00B37C91"/>
    <w:rsid w:val="00B41A3C"/>
    <w:rsid w:val="00B5211F"/>
    <w:rsid w:val="00B53E9D"/>
    <w:rsid w:val="00B54B45"/>
    <w:rsid w:val="00B57AD2"/>
    <w:rsid w:val="00B609F2"/>
    <w:rsid w:val="00B60E25"/>
    <w:rsid w:val="00B679B0"/>
    <w:rsid w:val="00B70618"/>
    <w:rsid w:val="00B70D1D"/>
    <w:rsid w:val="00B773DA"/>
    <w:rsid w:val="00B84B2B"/>
    <w:rsid w:val="00B84F66"/>
    <w:rsid w:val="00BA4554"/>
    <w:rsid w:val="00BA4F2C"/>
    <w:rsid w:val="00BA6133"/>
    <w:rsid w:val="00BB1104"/>
    <w:rsid w:val="00BB221F"/>
    <w:rsid w:val="00BB360E"/>
    <w:rsid w:val="00BC6134"/>
    <w:rsid w:val="00BC633A"/>
    <w:rsid w:val="00BD0E2D"/>
    <w:rsid w:val="00BD153A"/>
    <w:rsid w:val="00BD1D8B"/>
    <w:rsid w:val="00BD5FD0"/>
    <w:rsid w:val="00BE0D7E"/>
    <w:rsid w:val="00BF0906"/>
    <w:rsid w:val="00BF57D0"/>
    <w:rsid w:val="00BF6BDB"/>
    <w:rsid w:val="00C018B6"/>
    <w:rsid w:val="00C01AB2"/>
    <w:rsid w:val="00C048CE"/>
    <w:rsid w:val="00C077FC"/>
    <w:rsid w:val="00C11655"/>
    <w:rsid w:val="00C13467"/>
    <w:rsid w:val="00C153F1"/>
    <w:rsid w:val="00C168CE"/>
    <w:rsid w:val="00C21994"/>
    <w:rsid w:val="00C223E4"/>
    <w:rsid w:val="00C24B34"/>
    <w:rsid w:val="00C27D78"/>
    <w:rsid w:val="00C41210"/>
    <w:rsid w:val="00C43826"/>
    <w:rsid w:val="00C44624"/>
    <w:rsid w:val="00C50A93"/>
    <w:rsid w:val="00C52AF0"/>
    <w:rsid w:val="00C65D9D"/>
    <w:rsid w:val="00C81329"/>
    <w:rsid w:val="00C82D62"/>
    <w:rsid w:val="00C85630"/>
    <w:rsid w:val="00C86739"/>
    <w:rsid w:val="00C92132"/>
    <w:rsid w:val="00C94B19"/>
    <w:rsid w:val="00C96D89"/>
    <w:rsid w:val="00C9752A"/>
    <w:rsid w:val="00CA3912"/>
    <w:rsid w:val="00CA4D20"/>
    <w:rsid w:val="00CA4FD6"/>
    <w:rsid w:val="00CA5138"/>
    <w:rsid w:val="00CB44D1"/>
    <w:rsid w:val="00CB451A"/>
    <w:rsid w:val="00CB4665"/>
    <w:rsid w:val="00CB7C37"/>
    <w:rsid w:val="00CC0712"/>
    <w:rsid w:val="00CC7829"/>
    <w:rsid w:val="00CD43B4"/>
    <w:rsid w:val="00CE012D"/>
    <w:rsid w:val="00CE3185"/>
    <w:rsid w:val="00CE5D4B"/>
    <w:rsid w:val="00CF3742"/>
    <w:rsid w:val="00CF7DC2"/>
    <w:rsid w:val="00D128FF"/>
    <w:rsid w:val="00D13168"/>
    <w:rsid w:val="00D1352D"/>
    <w:rsid w:val="00D15C1E"/>
    <w:rsid w:val="00D16B9E"/>
    <w:rsid w:val="00D177CD"/>
    <w:rsid w:val="00D20094"/>
    <w:rsid w:val="00D23485"/>
    <w:rsid w:val="00D244BD"/>
    <w:rsid w:val="00D30B78"/>
    <w:rsid w:val="00D31ED1"/>
    <w:rsid w:val="00D34555"/>
    <w:rsid w:val="00D355CA"/>
    <w:rsid w:val="00D514D9"/>
    <w:rsid w:val="00D55FE8"/>
    <w:rsid w:val="00D572C5"/>
    <w:rsid w:val="00D60397"/>
    <w:rsid w:val="00D61A48"/>
    <w:rsid w:val="00D64C72"/>
    <w:rsid w:val="00D7763E"/>
    <w:rsid w:val="00D77F2B"/>
    <w:rsid w:val="00D86E87"/>
    <w:rsid w:val="00D875EB"/>
    <w:rsid w:val="00D9006E"/>
    <w:rsid w:val="00D90F71"/>
    <w:rsid w:val="00D92FA2"/>
    <w:rsid w:val="00D93244"/>
    <w:rsid w:val="00D94441"/>
    <w:rsid w:val="00D9684C"/>
    <w:rsid w:val="00DA16A3"/>
    <w:rsid w:val="00DA5ACC"/>
    <w:rsid w:val="00DA626C"/>
    <w:rsid w:val="00DB0A16"/>
    <w:rsid w:val="00DC088E"/>
    <w:rsid w:val="00DC2118"/>
    <w:rsid w:val="00DC641F"/>
    <w:rsid w:val="00DC6FAB"/>
    <w:rsid w:val="00DC7958"/>
    <w:rsid w:val="00DD093C"/>
    <w:rsid w:val="00DD248C"/>
    <w:rsid w:val="00DD59E8"/>
    <w:rsid w:val="00DD7C90"/>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5821"/>
    <w:rsid w:val="00E405EF"/>
    <w:rsid w:val="00E456E5"/>
    <w:rsid w:val="00E52E38"/>
    <w:rsid w:val="00E53957"/>
    <w:rsid w:val="00E57499"/>
    <w:rsid w:val="00E614D6"/>
    <w:rsid w:val="00E61876"/>
    <w:rsid w:val="00E653F8"/>
    <w:rsid w:val="00E65B11"/>
    <w:rsid w:val="00E67758"/>
    <w:rsid w:val="00E72B86"/>
    <w:rsid w:val="00E74055"/>
    <w:rsid w:val="00E81884"/>
    <w:rsid w:val="00E82653"/>
    <w:rsid w:val="00E878F6"/>
    <w:rsid w:val="00E908BC"/>
    <w:rsid w:val="00E91848"/>
    <w:rsid w:val="00E928C6"/>
    <w:rsid w:val="00E92BE9"/>
    <w:rsid w:val="00E949CD"/>
    <w:rsid w:val="00EA1FBC"/>
    <w:rsid w:val="00EA47FF"/>
    <w:rsid w:val="00EB0F07"/>
    <w:rsid w:val="00EB6D58"/>
    <w:rsid w:val="00EB7DDC"/>
    <w:rsid w:val="00EC4229"/>
    <w:rsid w:val="00ED5DA1"/>
    <w:rsid w:val="00EE0371"/>
    <w:rsid w:val="00EE05F9"/>
    <w:rsid w:val="00EE0636"/>
    <w:rsid w:val="00EE140E"/>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3DB0"/>
    <w:rsid w:val="00F670DC"/>
    <w:rsid w:val="00F71D17"/>
    <w:rsid w:val="00F7201C"/>
    <w:rsid w:val="00F725FB"/>
    <w:rsid w:val="00F73274"/>
    <w:rsid w:val="00F74CEA"/>
    <w:rsid w:val="00F802EF"/>
    <w:rsid w:val="00F82BB8"/>
    <w:rsid w:val="00F8472A"/>
    <w:rsid w:val="00F85B78"/>
    <w:rsid w:val="00F90BAC"/>
    <w:rsid w:val="00F92FE2"/>
    <w:rsid w:val="00F966BE"/>
    <w:rsid w:val="00F97A17"/>
    <w:rsid w:val="00FA4349"/>
    <w:rsid w:val="00FA4EE3"/>
    <w:rsid w:val="00FC224B"/>
    <w:rsid w:val="00FC2FA6"/>
    <w:rsid w:val="00FC3496"/>
    <w:rsid w:val="00FD314C"/>
    <w:rsid w:val="00FD5EDA"/>
    <w:rsid w:val="00FE482B"/>
    <w:rsid w:val="00FF2DB2"/>
    <w:rsid w:val="00FF5A84"/>
    <w:rsid w:val="00FF5F11"/>
    <w:rsid w:val="00FF61BB"/>
    <w:rsid w:val="02AD3459"/>
    <w:rsid w:val="148AEB2B"/>
    <w:rsid w:val="192A4A4F"/>
    <w:rsid w:val="24587854"/>
    <w:rsid w:val="2B648331"/>
    <w:rsid w:val="2F369091"/>
    <w:rsid w:val="32350BBC"/>
    <w:rsid w:val="38E01FEC"/>
    <w:rsid w:val="3B390614"/>
    <w:rsid w:val="4006FB7F"/>
    <w:rsid w:val="406BEF7C"/>
    <w:rsid w:val="43B2E97B"/>
    <w:rsid w:val="44FAEEA7"/>
    <w:rsid w:val="489EA856"/>
    <w:rsid w:val="4E8C000C"/>
    <w:rsid w:val="710D7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45175A4-19BD-46E5-924A-FAC1CE61CC0A}"/>
</file>

<file path=customXml/itemProps3.xml><?xml version="1.0" encoding="utf-8"?>
<ds:datastoreItem xmlns:ds="http://schemas.openxmlformats.org/officeDocument/2006/customXml" ds:itemID="{A82EC251-0A73-473D-97E5-E7BD5C690C68}"/>
</file>

<file path=customXml/itemProps4.xml><?xml version="1.0" encoding="utf-8"?>
<ds:datastoreItem xmlns:ds="http://schemas.openxmlformats.org/officeDocument/2006/customXml" ds:itemID="{A922C92F-B549-4E7B-8DE4-42109666A7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528</cp:revision>
  <cp:lastPrinted>2025-11-11T20:42:00Z</cp:lastPrinted>
  <dcterms:created xsi:type="dcterms:W3CDTF">2020-12-18T20:09:00Z</dcterms:created>
  <dcterms:modified xsi:type="dcterms:W3CDTF">2026-07-01T18:52:33Z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