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55A64" w:rsidR="00F15FBA" w:rsidP="00026017" w:rsidRDefault="00F15FBA" w14:paraId="6EF5AEAB" w14:textId="503B707C">
      <w:pPr>
        <w:pStyle w:val="Ttulo"/>
        <w:outlineLvl w:val="0"/>
        <w:rPr>
          <w:lang w:val="es-PE"/>
        </w:rPr>
      </w:pPr>
      <w:r w:rsidRPr="00F55A64">
        <w:rPr>
          <w:lang w:val="es-PE"/>
        </w:rPr>
        <w:t>RESOLUCIÓN N</w:t>
      </w:r>
      <w:r w:rsidRPr="00F55A64" w:rsidR="001631D6">
        <w:rPr>
          <w:lang w:val="es-PE"/>
        </w:rPr>
        <w:t xml:space="preserve">° </w:t>
      </w:r>
      <w:r w:rsidR="0084180C">
        <w:rPr>
          <w:lang w:val="es-PE"/>
        </w:rPr>
        <w:t>188/25</w:t>
      </w:r>
    </w:p>
    <w:p w:rsidRPr="00F55A64" w:rsidR="001B5AC4" w:rsidP="001B5AC4" w:rsidRDefault="001B5AC4" w14:paraId="2E21A499" w14:textId="77777777">
      <w:pPr>
        <w:rPr>
          <w:b/>
          <w:bCs/>
          <w:lang w:val="es-PE"/>
        </w:rPr>
      </w:pPr>
    </w:p>
    <w:p w:rsidRPr="00F55A64" w:rsidR="00E116C0" w:rsidP="00E116C0" w:rsidRDefault="00E116C0" w14:paraId="5C099E35" w14:textId="62C446AB">
      <w:pPr>
        <w:rPr>
          <w:b/>
        </w:rPr>
      </w:pPr>
      <w:r w:rsidRPr="00F55A64">
        <w:rPr>
          <w:b/>
        </w:rPr>
        <w:t>VISTOS:</w:t>
      </w:r>
    </w:p>
    <w:p w:rsidRPr="00EE3ABB" w:rsidR="00E116C0" w:rsidP="00E116C0" w:rsidRDefault="00E116C0" w14:paraId="1ED7F586" w14:textId="77777777">
      <w:pPr>
        <w:rPr>
          <w:b/>
          <w:lang w:val="es-PE" w:eastAsia="en-US"/>
        </w:rPr>
      </w:pPr>
    </w:p>
    <w:p w:rsidRPr="00EE3ABB" w:rsidR="00E116C0" w:rsidP="06AE4D3D" w:rsidRDefault="00EF5A12" w14:paraId="49ED293B" w14:textId="5AF9FC62">
      <w:pPr>
        <w:pStyle w:val="paragraph"/>
        <w:spacing w:before="0" w:beforeAutospacing="off" w:after="0" w:afterAutospacing="off"/>
        <w:jc w:val="both"/>
        <w:textAlignment w:val="baseline"/>
        <w:rPr>
          <w:b w:val="1"/>
          <w:bCs w:val="1"/>
          <w:lang w:val="es-PE"/>
        </w:rPr>
      </w:pPr>
      <w:r w:rsidRPr="06AE4D3D" w:rsidR="00EF5A12">
        <w:rPr>
          <w:lang w:val="es-PE"/>
        </w:rPr>
        <w:t>Que,</w:t>
      </w:r>
      <w:r w:rsidRPr="06AE4D3D" w:rsidR="0065308C">
        <w:rPr>
          <w:b w:val="1"/>
          <w:bCs w:val="1"/>
        </w:rPr>
        <w:t xml:space="preserve"> </w:t>
      </w:r>
      <w:r w:rsidRPr="06AE4D3D" w:rsidR="6D1C8BA3">
        <w:rPr>
          <w:b w:val="1"/>
          <w:bCs w:val="1"/>
        </w:rPr>
        <w:t>..............................................................................</w:t>
      </w:r>
      <w:r w:rsidR="002D5F81">
        <w:rPr/>
        <w:t xml:space="preserve"> </w:t>
      </w:r>
      <w:r w:rsidR="00E116C0">
        <w:rPr/>
        <w:t xml:space="preserve">interpone </w:t>
      </w:r>
      <w:r w:rsidR="00E116C0">
        <w:rPr/>
        <w:t xml:space="preserve">reclamación ante esta Defensoría del Asegurado (DEFASEG) contra </w:t>
      </w:r>
      <w:r w:rsidRPr="06AE4D3D" w:rsidR="220916E6">
        <w:rPr>
          <w:b w:val="1"/>
          <w:bCs w:val="1"/>
        </w:rPr>
        <w:t>....................................</w:t>
      </w:r>
      <w:r w:rsidR="00E116C0">
        <w:rPr/>
        <w:t>, solicitando se le</w:t>
      </w:r>
      <w:r w:rsidR="00E116C0">
        <w:rPr/>
        <w:t xml:space="preserve"> otorgue la cobertura del</w:t>
      </w:r>
      <w:r w:rsidRPr="06AE4D3D" w:rsidR="00E116C0">
        <w:rPr>
          <w:b w:val="1"/>
          <w:bCs w:val="1"/>
        </w:rPr>
        <w:t xml:space="preserve"> </w:t>
      </w:r>
      <w:bookmarkStart w:name="OLE_LINK2" w:id="0"/>
      <w:r w:rsidRPr="06AE4D3D" w:rsidR="00EE3ABB">
        <w:rPr>
          <w:b w:val="1"/>
          <w:bCs w:val="1"/>
          <w:lang w:val="es-ES"/>
        </w:rPr>
        <w:t>SEGURO PROTECCIÓN DE TARJETAS</w:t>
      </w:r>
      <w:r w:rsidRPr="06AE4D3D" w:rsidR="00F32C56">
        <w:rPr>
          <w:b w:val="1"/>
          <w:bCs w:val="1"/>
          <w:lang w:val="es-ES"/>
        </w:rPr>
        <w:t>.</w:t>
      </w:r>
    </w:p>
    <w:p w:rsidRPr="00F55A64" w:rsidR="00B93409" w:rsidP="00E116C0" w:rsidRDefault="00B93409" w14:paraId="151B0481" w14:textId="77777777">
      <w:pPr>
        <w:jc w:val="both"/>
      </w:pPr>
    </w:p>
    <w:bookmarkEnd w:id="0"/>
    <w:p w:rsidRPr="00F55A64" w:rsidR="00E27346" w:rsidP="00E27346" w:rsidRDefault="00E27346" w14:paraId="0F8B5537" w14:textId="77777777">
      <w:pPr>
        <w:jc w:val="both"/>
        <w:rPr>
          <w:rFonts w:eastAsia="Arial Unicode MS"/>
          <w:lang w:val="es-PE"/>
        </w:rPr>
      </w:pPr>
      <w:r w:rsidRPr="00F55A64">
        <w:rPr>
          <w:rFonts w:eastAsia="Arial Unicode MS"/>
          <w:lang w:val="es-PE"/>
        </w:rPr>
        <w:t>Que, la señalada reclamación cumple con los requisitos de materia, cuantía y oportunidad establecidos en el reglamento de la DEFASEG (</w:t>
      </w:r>
      <w:hyperlink w:history="1" r:id="rId8">
        <w:r w:rsidRPr="00F55A64">
          <w:rPr>
            <w:rStyle w:val="Hipervnculo"/>
            <w:rFonts w:eastAsia="Arial Unicode MS"/>
            <w:lang w:val="es-PE"/>
          </w:rPr>
          <w:t>http://www.defaseg.com.pe/reglamento</w:t>
        </w:r>
      </w:hyperlink>
      <w:r w:rsidRPr="00F55A64">
        <w:rPr>
          <w:rFonts w:eastAsia="Arial Unicode MS"/>
          <w:lang w:val="es-PE"/>
        </w:rPr>
        <w:t>);</w:t>
      </w:r>
    </w:p>
    <w:p w:rsidRPr="00F55A64" w:rsidR="00E27346" w:rsidP="00E27346" w:rsidRDefault="00E27346" w14:paraId="6F50D932" w14:textId="77777777">
      <w:pPr>
        <w:tabs>
          <w:tab w:val="num" w:pos="720"/>
        </w:tabs>
        <w:jc w:val="both"/>
        <w:rPr>
          <w:lang w:val="es-PE"/>
        </w:rPr>
      </w:pPr>
    </w:p>
    <w:p w:rsidRPr="00F55A64" w:rsidR="00E27346" w:rsidP="00E27346" w:rsidRDefault="00E27346" w14:paraId="0BA9588A" w14:textId="3CBABD3D">
      <w:pPr>
        <w:tabs>
          <w:tab w:val="num" w:pos="720"/>
        </w:tabs>
        <w:jc w:val="both"/>
        <w:rPr>
          <w:lang w:val="es-PE"/>
        </w:rPr>
      </w:pPr>
      <w:r w:rsidRPr="00F55A64">
        <w:rPr>
          <w:lang w:val="es-PE"/>
        </w:rPr>
        <w:t xml:space="preserve">Que, conforme al Reglamento de la DEFASEG, atendiendo a la cuantía de la reclamación, que no supera US$ 3,000 (o su equivalente en moneda nacional), esta última puede ser resuelta por un </w:t>
      </w:r>
      <w:r w:rsidRPr="00F55A64" w:rsidR="00BE3ABE">
        <w:rPr>
          <w:lang w:val="es-PE"/>
        </w:rPr>
        <w:t>órgano</w:t>
      </w:r>
      <w:r w:rsidRPr="00F55A64">
        <w:rPr>
          <w:lang w:val="es-PE"/>
        </w:rPr>
        <w:t xml:space="preserve"> resolutivo unipersonal, el mismo que, en el presente caso, está a cargo de la secretar</w:t>
      </w:r>
      <w:r w:rsidRPr="00F55A64" w:rsidR="00E175E9">
        <w:rPr>
          <w:lang w:val="es-PE"/>
        </w:rPr>
        <w:t>i</w:t>
      </w:r>
      <w:r w:rsidRPr="00F55A64">
        <w:rPr>
          <w:lang w:val="es-PE"/>
        </w:rPr>
        <w:t>a técnica;</w:t>
      </w:r>
    </w:p>
    <w:p w:rsidRPr="00F55A64" w:rsidR="00E27346" w:rsidP="00E27346" w:rsidRDefault="00E27346" w14:paraId="7AB665E5" w14:textId="77777777">
      <w:pPr>
        <w:tabs>
          <w:tab w:val="num" w:pos="720"/>
        </w:tabs>
        <w:jc w:val="both"/>
        <w:rPr>
          <w:lang w:val="es-PE"/>
        </w:rPr>
      </w:pPr>
    </w:p>
    <w:p w:rsidRPr="00F55A64" w:rsidR="00E27346" w:rsidP="00E27346" w:rsidRDefault="0047703C" w14:paraId="426FF222" w14:textId="01B0160B">
      <w:pPr>
        <w:jc w:val="both"/>
      </w:pPr>
      <w:r w:rsidR="0047703C">
        <w:rPr/>
        <w:t>Que</w:t>
      </w:r>
      <w:r w:rsidRPr="06AE4D3D" w:rsidR="0047703C">
        <w:rPr>
          <w:lang w:val="es-PE"/>
        </w:rPr>
        <w:t xml:space="preserve">, con fecha </w:t>
      </w:r>
      <w:r w:rsidRPr="06AE4D3D" w:rsidR="00DF1DF5">
        <w:rPr>
          <w:lang w:val="es-PE"/>
        </w:rPr>
        <w:t>0</w:t>
      </w:r>
      <w:r w:rsidRPr="06AE4D3D" w:rsidR="002D5F81">
        <w:rPr>
          <w:lang w:val="es-PE"/>
        </w:rPr>
        <w:t>6</w:t>
      </w:r>
      <w:r w:rsidRPr="06AE4D3D" w:rsidR="00DF1DF5">
        <w:rPr>
          <w:lang w:val="es-PE"/>
        </w:rPr>
        <w:t xml:space="preserve"> </w:t>
      </w:r>
      <w:r w:rsidRPr="06AE4D3D" w:rsidR="0047703C">
        <w:rPr>
          <w:lang w:val="es-PE"/>
        </w:rPr>
        <w:t xml:space="preserve">de </w:t>
      </w:r>
      <w:r w:rsidRPr="06AE4D3D" w:rsidR="00DF1DF5">
        <w:rPr>
          <w:lang w:val="es-PE"/>
        </w:rPr>
        <w:t xml:space="preserve">febrero </w:t>
      </w:r>
      <w:r w:rsidRPr="06AE4D3D" w:rsidR="0047703C">
        <w:rPr>
          <w:lang w:val="es-PE"/>
        </w:rPr>
        <w:t>de 202</w:t>
      </w:r>
      <w:r w:rsidRPr="06AE4D3D" w:rsidR="00DF1DF5">
        <w:rPr>
          <w:lang w:val="es-PE"/>
        </w:rPr>
        <w:t>5</w:t>
      </w:r>
      <w:r w:rsidRPr="06AE4D3D" w:rsidR="0047703C">
        <w:rPr>
          <w:lang w:val="es-PE"/>
        </w:rPr>
        <w:t xml:space="preserve"> se corrió traslado de la reclamación a</w:t>
      </w:r>
      <w:r w:rsidR="0047703C">
        <w:rPr/>
        <w:t xml:space="preserve"> </w:t>
      </w:r>
      <w:r w:rsidR="220916E6">
        <w:rPr/>
        <w:t>....................................</w:t>
      </w:r>
      <w:r w:rsidR="0047703C">
        <w:rPr/>
        <w:t>,</w:t>
      </w:r>
      <w:r w:rsidR="00FD56B3">
        <w:rPr/>
        <w:t xml:space="preserve"> </w:t>
      </w:r>
      <w:r w:rsidR="0047703C">
        <w:rPr/>
        <w:t xml:space="preserve">siendo que </w:t>
      </w:r>
      <w:r w:rsidR="00AD750B">
        <w:rPr/>
        <w:t>el</w:t>
      </w:r>
      <w:r w:rsidR="0047703C">
        <w:rPr/>
        <w:t xml:space="preserve"> </w:t>
      </w:r>
      <w:r w:rsidR="00844CA5">
        <w:rPr/>
        <w:t>12</w:t>
      </w:r>
      <w:r w:rsidR="00266B65">
        <w:rPr/>
        <w:t xml:space="preserve"> </w:t>
      </w:r>
      <w:r w:rsidR="00B5104A">
        <w:rPr/>
        <w:t xml:space="preserve">de </w:t>
      </w:r>
      <w:r w:rsidR="00844CA5">
        <w:rPr/>
        <w:t>febrero</w:t>
      </w:r>
      <w:r w:rsidR="0047703C">
        <w:rPr/>
        <w:t xml:space="preserve"> de 202</w:t>
      </w:r>
      <w:r w:rsidR="00844CA5">
        <w:rPr/>
        <w:t>5</w:t>
      </w:r>
      <w:r w:rsidR="0047703C">
        <w:rPr/>
        <w:t xml:space="preserve"> la aseguradora absolvió el respectivo trámite, </w:t>
      </w:r>
      <w:r w:rsidRPr="06AE4D3D" w:rsidR="0047703C">
        <w:rPr>
          <w:lang w:val="es-PE"/>
        </w:rPr>
        <w:t>presentando sus descargos y la</w:t>
      </w:r>
      <w:r w:rsidR="0047703C">
        <w:rPr/>
        <w:t xml:space="preserve"> la documentación correspondiente.</w:t>
      </w:r>
      <w:r w:rsidR="00E27346">
        <w:rPr/>
        <w:t xml:space="preserve"> </w:t>
      </w:r>
    </w:p>
    <w:p w:rsidRPr="00F55A64" w:rsidR="00E27346" w:rsidP="00E27346" w:rsidRDefault="00E27346" w14:paraId="5BA8EA93" w14:textId="77777777">
      <w:pPr>
        <w:tabs>
          <w:tab w:val="num" w:pos="720"/>
        </w:tabs>
        <w:jc w:val="both"/>
      </w:pPr>
    </w:p>
    <w:p w:rsidRPr="001C5552" w:rsidR="00E27346" w:rsidP="00E27346" w:rsidRDefault="00E27346" w14:paraId="7A3BFCA4" w14:textId="77777777">
      <w:pPr>
        <w:tabs>
          <w:tab w:val="num" w:pos="720"/>
        </w:tabs>
        <w:jc w:val="both"/>
      </w:pPr>
      <w:r w:rsidRPr="00F55A64">
        <w:t xml:space="preserve">Que, encontrándose el expediente en condiciones para que este Órgano Resolutivo </w:t>
      </w:r>
      <w:r w:rsidRPr="001C5552">
        <w:t xml:space="preserve">Unipersonal pueda emitir un pronunciamiento, se prescinde de la audiencia de informe oral de conformidad con el artículo 10° del reglamento </w:t>
      </w:r>
      <w:r w:rsidRPr="001C5552">
        <w:rPr>
          <w:rFonts w:eastAsia="Arial Unicode MS"/>
          <w:lang w:val="es-PE"/>
        </w:rPr>
        <w:t>de la DEFASEG</w:t>
      </w:r>
      <w:r w:rsidRPr="001C5552">
        <w:t>.</w:t>
      </w:r>
    </w:p>
    <w:p w:rsidRPr="001C5552" w:rsidR="00E116C0" w:rsidP="00E116C0" w:rsidRDefault="00E116C0" w14:paraId="3748F0F0" w14:textId="77777777">
      <w:pPr>
        <w:jc w:val="both"/>
      </w:pPr>
    </w:p>
    <w:p w:rsidRPr="001C5552" w:rsidR="002F0EA1" w:rsidP="06AE4D3D" w:rsidRDefault="00E116C0" w14:paraId="0BA0FB36" w14:textId="008CDAD4">
      <w:pPr>
        <w:jc w:val="both"/>
        <w:rPr>
          <w:i w:val="1"/>
          <w:iCs w:val="1"/>
          <w:lang w:val="es-PE"/>
        </w:rPr>
      </w:pPr>
      <w:r w:rsidRPr="06AE4D3D" w:rsidR="00E116C0">
        <w:rPr>
          <w:color w:val="000000" w:themeColor="text1" w:themeTint="FF" w:themeShade="FF"/>
        </w:rPr>
        <w:t xml:space="preserve">Que, en síntesis, la posición </w:t>
      </w:r>
      <w:r w:rsidRPr="06AE4D3D" w:rsidR="00185401">
        <w:rPr>
          <w:color w:val="000000" w:themeColor="text1" w:themeTint="FF" w:themeShade="FF"/>
        </w:rPr>
        <w:t>del</w:t>
      </w:r>
      <w:r w:rsidRPr="06AE4D3D" w:rsidR="00E116C0">
        <w:rPr>
          <w:color w:val="000000" w:themeColor="text1" w:themeTint="FF" w:themeShade="FF"/>
        </w:rPr>
        <w:t xml:space="preserve"> reclamante es la siguiente: </w:t>
      </w:r>
      <w:bookmarkStart w:name="_Hlk26782453" w:id="1"/>
      <w:r w:rsidRPr="06AE4D3D" w:rsidR="00FD7551">
        <w:rPr>
          <w:color w:val="000000" w:themeColor="text1" w:themeTint="FF" w:themeShade="FF"/>
          <w:lang w:val="es-PE"/>
        </w:rPr>
        <w:t>a)</w:t>
      </w:r>
      <w:bookmarkEnd w:id="1"/>
      <w:r w:rsidRPr="06AE4D3D" w:rsidR="00EA5689">
        <w:rPr>
          <w:lang w:val="es-PE"/>
        </w:rPr>
        <w:t xml:space="preserve"> </w:t>
      </w:r>
      <w:r w:rsidRPr="06AE4D3D" w:rsidR="001C5552">
        <w:rPr>
          <w:lang w:val="es-PE"/>
        </w:rPr>
        <w:t>s</w:t>
      </w:r>
      <w:r w:rsidRPr="06AE4D3D" w:rsidR="002F0EA1">
        <w:rPr>
          <w:lang w:val="es-PE"/>
        </w:rPr>
        <w:t xml:space="preserve">eñala que el 15 de diciembre de 2024, aproximadamente a las 02:40 a.m., se encontraba en un taxi con destino a la Av. Parque Norte </w:t>
      </w:r>
      <w:r w:rsidRPr="06AE4D3D" w:rsidR="002F0EA1">
        <w:rPr>
          <w:lang w:val="es-PE"/>
        </w:rPr>
        <w:t>N.°</w:t>
      </w:r>
      <w:r w:rsidRPr="06AE4D3D" w:rsidR="002F0EA1">
        <w:rPr>
          <w:lang w:val="es-PE"/>
        </w:rPr>
        <w:t xml:space="preserve"> 710 para recoger a su hija menor, y que al sacar dinero de su monedero se le cayeron las tarjetas y documentos dentro del vehículo, sin percatarse de que la tarjeta del Banco Ripley quedó en el taxi; b) indica que regresó a su domicilio alrededor de las 03:00 a.m. y se durmió. Al despertarse, cerca de las 09:00 a.m., notó que había recibido un mensaje del Banco Ripley informándole del bloqueo de la tarjeta por operaciones inusuales; c) sostiene que no realizó los cuatro consumos observados, por un importe total de S/ 1,700, por lo que contactó inmediatamente al banco para confirmar el bloqueo definitivo y registrar su reclamo; d) precisa que el Banco Ripley rechazó su reclamo, motivo por el cual el 27/12/2024 ingresó el siniestro ante </w:t>
      </w:r>
      <w:r w:rsidRPr="06AE4D3D" w:rsidR="2D2C8523">
        <w:rPr>
          <w:lang w:val="es-PE"/>
        </w:rPr>
        <w:t>..........................</w:t>
      </w:r>
      <w:r w:rsidRPr="06AE4D3D" w:rsidR="002F0EA1">
        <w:rPr>
          <w:lang w:val="es-PE"/>
        </w:rPr>
        <w:t>, adjuntando la respuesta del banco y la denuncia policial realizada el 17/12/2024; e) explica que intentó denunciar el hecho los días 15 y 16 de diciembre vía web, pero la página del sistema policial se encontraba en mantenimiento, razón por la cual recién el 17/12/2024 acudió personalmente a la comisaría de San Borja para formalizar la denuncia; f) Manifiesta que la aseguradora rechazó la cobertura alegando que la denuncia fue presentada 54 horas después del extravío, lo cual considera injustificado, pues aunque la hubiera realizado antes, el perjuicio económico ya se había producido.</w:t>
      </w:r>
      <w:r w:rsidRPr="06AE4D3D" w:rsidR="002F0EA1">
        <w:rPr>
          <w:i w:val="1"/>
          <w:iCs w:val="1"/>
          <w:lang w:val="es-PE"/>
        </w:rPr>
        <w:t>; g) f</w:t>
      </w:r>
      <w:r w:rsidRPr="06AE4D3D" w:rsidR="002F0EA1">
        <w:rPr>
          <w:lang w:val="es-PE"/>
        </w:rPr>
        <w:t>inalmente, afirma haber actuado diligentemente, cumpliendo con el bloqueo inmediato, reclamo bancario, denuncia policial e ingreso del siniestro, y que contrató el seguro precisamente para ser protegida ante este tipo de perjuicios.</w:t>
      </w:r>
    </w:p>
    <w:p w:rsidRPr="001C5552" w:rsidR="00EA5689" w:rsidP="00EA5689" w:rsidRDefault="00EA5689" w14:paraId="17389428" w14:textId="39D20E79">
      <w:pPr>
        <w:jc w:val="both"/>
        <w:rPr>
          <w:lang w:val="es-PE"/>
        </w:rPr>
      </w:pPr>
    </w:p>
    <w:p w:rsidRPr="001C5552" w:rsidR="00E268E3" w:rsidP="00CE2FD6" w:rsidRDefault="00E268E3" w14:paraId="68089893" w14:textId="77777777">
      <w:pPr>
        <w:jc w:val="both"/>
        <w:rPr>
          <w:lang w:val="es-PE"/>
        </w:rPr>
      </w:pPr>
    </w:p>
    <w:p w:rsidRPr="001C5552" w:rsidR="002D5F81" w:rsidP="00E250EE" w:rsidRDefault="00E116C0" w14:paraId="669CD67A" w14:textId="25E063F3">
      <w:pPr>
        <w:jc w:val="both"/>
        <w:rPr>
          <w:lang w:val="es-PE"/>
        </w:rPr>
      </w:pPr>
      <w:r w:rsidR="00E116C0">
        <w:rPr/>
        <w:t xml:space="preserve">Que, por su parte y en resumen la compañía de seguros sostiene que: </w:t>
      </w:r>
      <w:r w:rsidRPr="06AE4D3D" w:rsidR="00D70C58">
        <w:rPr>
          <w:rStyle w:val="normaltextrun"/>
        </w:rPr>
        <w:t>a)</w:t>
      </w:r>
      <w:r w:rsidRPr="06AE4D3D" w:rsidR="008B77AA">
        <w:rPr>
          <w:rStyle w:val="normaltextrun"/>
        </w:rPr>
        <w:t xml:space="preserve"> </w:t>
      </w:r>
      <w:r w:rsidRPr="06AE4D3D" w:rsidR="001C5552">
        <w:rPr>
          <w:lang w:val="es-PE"/>
        </w:rPr>
        <w:t xml:space="preserve">señala que la reclamante contrató el Seguro de Protección de Tarjeta el 12 de abril de 2023, habiendo </w:t>
      </w:r>
      <w:r w:rsidRPr="06AE4D3D" w:rsidR="001C5552">
        <w:rPr>
          <w:lang w:val="es-PE"/>
        </w:rPr>
        <w:t xml:space="preserve">recibido y aceptado los términos y condiciones de la póliza; b) precisa que la reclamante solicitó la cobertura el 27 de diciembre de 2024, respecto del evento ocurrido el 15 de diciembre de 2024, en el cual se realizaron consumos no reconocidos con su tarjeta del Banco Ripley, luego de que esta se le cayera en un taxi; c) indica que, tras revisar la documentación presentada, se verificó que la denuncia policial fue interpuesta el 17 de diciembre de 2024 a las 08:46 horas, es decir, 54 horas después de ocurrido el hecho, excediendo el plazo establecido en la póliza para cumplir con dicha carga; d) Sostiene que la presentación extemporánea de la denuncia afecta la investigación y la posibilidad de corroborar las circunstancias del siniestro, generando un incumplimiento de las obligaciones del asegurado previstas en las condiciones del seguro; e) en consecuencia, mediante carta </w:t>
      </w:r>
      <w:r w:rsidRPr="06AE4D3D" w:rsidR="001C5552">
        <w:rPr>
          <w:lang w:val="es-PE"/>
        </w:rPr>
        <w:t>N.°</w:t>
      </w:r>
      <w:r w:rsidRPr="06AE4D3D" w:rsidR="001C5552">
        <w:rPr>
          <w:lang w:val="es-PE"/>
        </w:rPr>
        <w:t xml:space="preserve"> </w:t>
      </w:r>
      <w:r w:rsidRPr="06AE4D3D" w:rsidR="4812800A">
        <w:rPr>
          <w:lang w:val="es-PE"/>
        </w:rPr>
        <w:t>...............................................</w:t>
      </w:r>
      <w:r w:rsidRPr="06AE4D3D" w:rsidR="001C5552">
        <w:rPr>
          <w:lang w:val="es-PE"/>
        </w:rPr>
        <w:t xml:space="preserve"> del 10 de enero de 2025, la compañía denegó la solicitud de cobertura, al configurarse una exclusión prevista en la póliza; f) finalmente, afirma que la denegatoria se encuentra debidamente justificada, conforme a las condiciones contractuales del seguro.</w:t>
      </w:r>
    </w:p>
    <w:p w:rsidRPr="005F17A8" w:rsidR="006412E3" w:rsidP="006412E3" w:rsidRDefault="006412E3" w14:paraId="43F267FC" w14:textId="77777777">
      <w:pPr>
        <w:jc w:val="both"/>
        <w:rPr>
          <w:lang w:eastAsia="es-PE"/>
        </w:rPr>
      </w:pPr>
    </w:p>
    <w:p w:rsidRPr="005F17A8" w:rsidR="00E116C0" w:rsidP="00E116C0" w:rsidRDefault="00E116C0" w14:paraId="6037B99D" w14:textId="627E27C7">
      <w:pPr>
        <w:jc w:val="both"/>
        <w:rPr>
          <w:b/>
        </w:rPr>
      </w:pPr>
      <w:r w:rsidRPr="005F17A8">
        <w:rPr>
          <w:b/>
        </w:rPr>
        <w:t xml:space="preserve">CONSIDERANDO: </w:t>
      </w:r>
    </w:p>
    <w:p w:rsidRPr="005F17A8" w:rsidR="00154FC9" w:rsidP="00E116C0" w:rsidRDefault="00154FC9" w14:paraId="1CC8F974" w14:textId="77777777">
      <w:pPr>
        <w:jc w:val="both"/>
        <w:rPr>
          <w:b/>
          <w:lang w:eastAsia="en-US"/>
        </w:rPr>
      </w:pPr>
    </w:p>
    <w:p w:rsidRPr="005F17A8" w:rsidR="00E116C0" w:rsidP="00E116C0" w:rsidRDefault="00E116C0" w14:paraId="54D8950D" w14:textId="651689CA">
      <w:pPr>
        <w:jc w:val="both"/>
        <w:rPr>
          <w:rStyle w:val="Textoennegrita"/>
          <w:b w:val="0"/>
        </w:rPr>
      </w:pPr>
      <w:r w:rsidRPr="005F17A8">
        <w:rPr>
          <w:b/>
          <w:u w:val="single"/>
        </w:rPr>
        <w:t>PRIMERO</w:t>
      </w:r>
      <w:r w:rsidRPr="005F17A8">
        <w:t xml:space="preserve">: Conforme al Reglamento de la Defensoría del Asegurado, </w:t>
      </w:r>
      <w:r w:rsidRPr="005F17A8">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F17A8" w:rsidR="00154FC9" w:rsidP="00E116C0" w:rsidRDefault="00154FC9" w14:paraId="2CB1027F" w14:textId="77777777">
      <w:pPr>
        <w:jc w:val="both"/>
        <w:rPr>
          <w:rStyle w:val="Textoennegrita"/>
        </w:rPr>
      </w:pPr>
    </w:p>
    <w:p w:rsidRPr="005F17A8" w:rsidR="00E116C0" w:rsidP="00E116C0" w:rsidRDefault="00E116C0" w14:paraId="13DAE579" w14:textId="1DB97C22">
      <w:pPr>
        <w:jc w:val="both"/>
        <w:rPr>
          <w:rStyle w:val="Textoennegrita"/>
          <w:b w:val="0"/>
        </w:rPr>
      </w:pPr>
      <w:r w:rsidRPr="005F17A8">
        <w:rPr>
          <w:rStyle w:val="Textoennegrita"/>
          <w:u w:val="single"/>
        </w:rPr>
        <w:t>SEGUNDO</w:t>
      </w:r>
      <w:r w:rsidRPr="005F17A8">
        <w:rPr>
          <w:rStyle w:val="Textoennegrita"/>
        </w:rPr>
        <w:t>:</w:t>
      </w:r>
      <w:r w:rsidRPr="005F17A8">
        <w:rPr>
          <w:rStyle w:val="Textoennegrita"/>
          <w:b w:val="0"/>
        </w:rPr>
        <w:t xml:space="preserve"> </w:t>
      </w:r>
      <w:r w:rsidRPr="005F17A8">
        <w:t xml:space="preserve">Asimismo, de acuerdo a </w:t>
      </w:r>
      <w:r w:rsidRPr="005F17A8">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5F17A8" w:rsidR="00154FC9" w:rsidP="00E116C0" w:rsidRDefault="00154FC9" w14:paraId="6FDBEE74" w14:textId="77777777">
      <w:pPr>
        <w:jc w:val="both"/>
        <w:rPr>
          <w:rStyle w:val="Textoennegrita"/>
          <w:b w:val="0"/>
        </w:rPr>
      </w:pPr>
    </w:p>
    <w:p w:rsidRPr="005F17A8" w:rsidR="00E116C0" w:rsidP="00E116C0" w:rsidRDefault="00E116C0" w14:paraId="4FA20CF3" w14:textId="77777777">
      <w:pPr>
        <w:jc w:val="both"/>
      </w:pPr>
      <w:r w:rsidRPr="005F17A8">
        <w:rPr>
          <w:rStyle w:val="Textoennegrita"/>
          <w:u w:val="single"/>
        </w:rPr>
        <w:t>TERCERO</w:t>
      </w:r>
      <w:r w:rsidRPr="005F17A8">
        <w:rPr>
          <w:rStyle w:val="Textoennegrita"/>
        </w:rPr>
        <w:t>:</w:t>
      </w:r>
      <w:r w:rsidRPr="005F17A8">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5F17A8" w:rsidR="00E116C0" w:rsidP="00E116C0" w:rsidRDefault="00E116C0" w14:paraId="16D7B6BF" w14:textId="77777777">
      <w:pPr>
        <w:jc w:val="both"/>
      </w:pPr>
    </w:p>
    <w:p w:rsidRPr="005F17A8" w:rsidR="00E116C0" w:rsidP="00E116C0" w:rsidRDefault="00E116C0" w14:paraId="6C8A8983" w14:textId="77777777">
      <w:pPr>
        <w:contextualSpacing/>
        <w:jc w:val="both"/>
      </w:pPr>
      <w:r w:rsidRPr="005F17A8">
        <w:rPr>
          <w:b/>
          <w:u w:val="single"/>
        </w:rPr>
        <w:t>CUARTO</w:t>
      </w:r>
      <w:r w:rsidRPr="005F17A8">
        <w:rPr>
          <w:b/>
        </w:rPr>
        <w:t>:</w:t>
      </w:r>
      <w:r w:rsidRPr="005F17A8">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F17A8" w:rsidR="00E116C0" w:rsidP="00E116C0" w:rsidRDefault="00E116C0" w14:paraId="19CA5569" w14:textId="77777777">
      <w:pPr>
        <w:jc w:val="both"/>
        <w:rPr>
          <w:rStyle w:val="Textoennegrita"/>
          <w:u w:val="single"/>
        </w:rPr>
      </w:pPr>
    </w:p>
    <w:p w:rsidRPr="005F17A8" w:rsidR="00E116C0" w:rsidP="00E116C0" w:rsidRDefault="00E116C0" w14:paraId="023B6980" w14:textId="6186B45A">
      <w:pPr>
        <w:jc w:val="both"/>
      </w:pPr>
      <w:r w:rsidRPr="005F17A8">
        <w:rPr>
          <w:rStyle w:val="Textoennegrita"/>
          <w:u w:val="single"/>
        </w:rPr>
        <w:t>QUINTO</w:t>
      </w:r>
      <w:r w:rsidRPr="005F17A8">
        <w:rPr>
          <w:rStyle w:val="Textoennegrita"/>
        </w:rPr>
        <w:t>:</w:t>
      </w:r>
      <w:r w:rsidRPr="005F17A8">
        <w:rPr>
          <w:rStyle w:val="Textoennegrita"/>
          <w:b w:val="0"/>
        </w:rPr>
        <w:t xml:space="preserve"> En materia procesal</w:t>
      </w:r>
      <w:r w:rsidRPr="005F17A8">
        <w:t>, corresponde a quien invoca hechos probar su existencia, carga procesal a la que refiere el artículo 196 del Código Procesal Civil, salvo que se acoja a alguna presunción legal de carácter relativo o absoluto.</w:t>
      </w:r>
    </w:p>
    <w:p w:rsidRPr="005F17A8" w:rsidR="00E116C0" w:rsidP="00E116C0" w:rsidRDefault="00E116C0" w14:paraId="3C4B0A7F" w14:textId="77777777">
      <w:pPr>
        <w:jc w:val="both"/>
        <w:rPr>
          <w:b/>
          <w:u w:val="single"/>
        </w:rPr>
      </w:pPr>
    </w:p>
    <w:p w:rsidRPr="001614D7" w:rsidR="00887254" w:rsidP="00887254" w:rsidRDefault="00E116C0" w14:paraId="4B467461" w14:textId="67325F77">
      <w:pPr>
        <w:jc w:val="both"/>
        <w:rPr>
          <w:lang w:val="es-PE"/>
        </w:rPr>
      </w:pPr>
      <w:r w:rsidRPr="005F17A8">
        <w:rPr>
          <w:b/>
          <w:u w:val="single"/>
        </w:rPr>
        <w:t>SEXTO</w:t>
      </w:r>
      <w:r w:rsidRPr="005F17A8">
        <w:rPr>
          <w:b/>
        </w:rPr>
        <w:t>:</w:t>
      </w:r>
      <w:r w:rsidRPr="005F17A8">
        <w:t xml:space="preserve"> </w:t>
      </w:r>
      <w:r w:rsidRPr="00887254" w:rsidR="00887254">
        <w:rPr>
          <w:lang w:val="es-PE"/>
        </w:rPr>
        <w:t>La señora Maguiña</w:t>
      </w:r>
      <w:r w:rsidRPr="001614D7" w:rsidR="00887254">
        <w:rPr>
          <w:lang w:val="es-PE"/>
        </w:rPr>
        <w:t xml:space="preserve"> </w:t>
      </w:r>
      <w:r w:rsidRPr="00887254" w:rsidR="00887254">
        <w:rPr>
          <w:lang w:val="es-PE"/>
        </w:rPr>
        <w:t>denunció la pérdida de su tarjeta de crédito del Banco Ripley. Indicó que el hecho ocurrió el 15 de diciembre de 2024, aproximadamente a las 02:40 horas, mientras se encontraba en un taxi realizando un pago, momento en el que se le cayó el monedero que contenía sus tarjetas.</w:t>
      </w:r>
    </w:p>
    <w:p w:rsidRPr="00887254" w:rsidR="001614D7" w:rsidP="00887254" w:rsidRDefault="001614D7" w14:paraId="45444D55" w14:textId="77777777">
      <w:pPr>
        <w:jc w:val="both"/>
      </w:pPr>
    </w:p>
    <w:p w:rsidRPr="00887254" w:rsidR="00887254" w:rsidP="00887254" w:rsidRDefault="00887254" w14:paraId="68EB802F" w14:textId="77777777">
      <w:pPr>
        <w:jc w:val="both"/>
        <w:rPr>
          <w:lang w:val="es-PE"/>
        </w:rPr>
      </w:pPr>
      <w:r w:rsidRPr="00887254">
        <w:rPr>
          <w:lang w:val="es-PE"/>
        </w:rPr>
        <w:t>Al llegar a su domicilio, advirtió que su tarjeta de crédito ya no se encontraba en su monedero, motivo por el cual acudió a la Comisaría de San Borja el 17 de diciembre de 2024, a fin de dejar constancia de la pérdida de dicho documento para los fines correspondientes.</w:t>
      </w:r>
    </w:p>
    <w:p w:rsidRPr="00463653" w:rsidR="005C774A" w:rsidP="00E116C0" w:rsidRDefault="00CB4ECC" w14:paraId="551BCA1B" w14:textId="30ED989C">
      <w:pPr>
        <w:jc w:val="both"/>
        <w:rPr>
          <w:lang w:val="es-PE"/>
        </w:rPr>
      </w:pPr>
      <w:r w:rsidRPr="00463653">
        <w:br/>
      </w:r>
      <w:r w:rsidRPr="00463653" w:rsidR="00463653">
        <w:t>La reclamante sostiene que el evento debe estar cubierto por la póliza del Seguro de Protección de Tarjeta, toda vez que actuó diligentemente frente a la pérdida del plástico. Precisa que, al percatarse del extravío, procedió de inmediato a comunicarse con el Banco Ripley para bloquear la tarjeta,</w:t>
      </w:r>
    </w:p>
    <w:p w:rsidRPr="00197E41" w:rsidR="00197E41" w:rsidP="00E116C0" w:rsidRDefault="00197E41" w14:paraId="35C63F55" w14:textId="77777777">
      <w:pPr>
        <w:jc w:val="both"/>
        <w:rPr>
          <w:lang w:val="es-PE"/>
        </w:rPr>
      </w:pPr>
    </w:p>
    <w:p w:rsidRPr="003B65C2" w:rsidR="003B65C2" w:rsidP="003B65C2" w:rsidRDefault="005C774A" w14:paraId="18F3D761" w14:textId="76B81CDE">
      <w:pPr>
        <w:jc w:val="both"/>
      </w:pPr>
      <w:r w:rsidRPr="003B65C2">
        <w:t xml:space="preserve">Por su parte, la Compañía Aseguradora sostiene que el evento no se encuentra amparado, toda vez que </w:t>
      </w:r>
      <w:r w:rsidRPr="003B65C2" w:rsidR="003B65C2">
        <w:t>la asegurada incumplió las cargas u obligaciones del asegurado, expresamente previstas en las condiciones generales de la póliza, las cuales exigen que la denuncia policial se interponga dentro del plazo establecido para que la cobertura resulte aplicable.</w:t>
      </w:r>
    </w:p>
    <w:p w:rsidRPr="00B2770A" w:rsidR="007610F1" w:rsidP="007610F1" w:rsidRDefault="007610F1" w14:paraId="01ACA3B1" w14:textId="77777777">
      <w:pPr>
        <w:jc w:val="both"/>
      </w:pPr>
    </w:p>
    <w:p w:rsidR="00B2770A" w:rsidP="007610F1" w:rsidRDefault="00B2770A" w14:paraId="7424FE8D" w14:textId="7F199574">
      <w:pPr>
        <w:jc w:val="both"/>
      </w:pPr>
      <w:r w:rsidRPr="00B2770A">
        <w:t>La aseguradora señala que esta demora en la presentación de la denuncia perjudica las investigaciones policiales, al dificultar la recopilación de evidencias y el esclarecimiento de los hechos, además de incrementar el riesgo de que se realicen consumos adicionales fuera del tiempo contemplado por el seguro.</w:t>
      </w:r>
    </w:p>
    <w:p w:rsidRPr="007610F1" w:rsidR="00B2770A" w:rsidP="007610F1" w:rsidRDefault="00B2770A" w14:paraId="02BCB6F2" w14:textId="77777777">
      <w:pPr>
        <w:jc w:val="both"/>
      </w:pPr>
    </w:p>
    <w:p w:rsidRPr="00AC32A5" w:rsidR="00EA3BA7" w:rsidP="00E116C0" w:rsidRDefault="00BD524B" w14:paraId="0A77A11F" w14:textId="06336118">
      <w:pPr>
        <w:jc w:val="both"/>
      </w:pPr>
      <w:r w:rsidRPr="00BD524B">
        <w:t xml:space="preserve">En tal sentido, la cuestión controvertida del caso consiste en determinar si </w:t>
      </w:r>
      <w:r w:rsidR="00B2770A">
        <w:t>la</w:t>
      </w:r>
      <w:r w:rsidRPr="00BD524B">
        <w:t xml:space="preserve"> asegurad</w:t>
      </w:r>
      <w:r w:rsidR="00B2770A">
        <w:t>a</w:t>
      </w:r>
      <w:r w:rsidRPr="00BD524B">
        <w:t xml:space="preserve"> incumplió alguna de las cargas establecidas en la póliza, y, en consecuencia, establecer si el </w:t>
      </w:r>
      <w:r w:rsidRPr="00AC32A5">
        <w:t xml:space="preserve">evento denunciado se encuentra o no dentro del ámbito de cobertura del </w:t>
      </w:r>
      <w:r w:rsidRPr="00AC32A5" w:rsidR="00EE3ABB">
        <w:t>Seguro Protección de Tarjetas</w:t>
      </w:r>
      <w:r w:rsidRPr="00AC32A5" w:rsidR="00AC32A5">
        <w:t>.</w:t>
      </w:r>
    </w:p>
    <w:p w:rsidRPr="00E460CD" w:rsidR="006C3A63" w:rsidP="00E116C0" w:rsidRDefault="006C3A63" w14:paraId="6564F67D" w14:textId="77777777">
      <w:pPr>
        <w:jc w:val="both"/>
        <w:rPr>
          <w:u w:val="single"/>
        </w:rPr>
      </w:pPr>
    </w:p>
    <w:p w:rsidRPr="00457AF4" w:rsidR="006E282E" w:rsidP="00E116C0" w:rsidRDefault="00521B63" w14:paraId="3741BB12" w14:textId="18A4245B">
      <w:pPr>
        <w:jc w:val="both"/>
      </w:pPr>
      <w:r w:rsidRPr="00E460CD">
        <w:rPr>
          <w:b/>
          <w:bCs/>
          <w:u w:val="single"/>
        </w:rPr>
        <w:t>S</w:t>
      </w:r>
      <w:r w:rsidRPr="00E460CD" w:rsidR="002E622A">
        <w:rPr>
          <w:b/>
          <w:bCs/>
          <w:u w:val="single"/>
        </w:rPr>
        <w:t>É</w:t>
      </w:r>
      <w:r w:rsidRPr="00E460CD">
        <w:rPr>
          <w:b/>
          <w:bCs/>
          <w:u w:val="single"/>
        </w:rPr>
        <w:t>PTIMO</w:t>
      </w:r>
      <w:r w:rsidRPr="00E460CD">
        <w:rPr>
          <w:b/>
          <w:bCs/>
        </w:rPr>
        <w:t>:</w:t>
      </w:r>
      <w:r w:rsidRPr="002E622A" w:rsidR="002E622A">
        <w:t xml:space="preserve"> </w:t>
      </w:r>
      <w:r w:rsidRPr="00457AF4" w:rsidR="006E282E">
        <w:t xml:space="preserve">De acuerdo con la información contenida en la </w:t>
      </w:r>
      <w:r w:rsidR="00CB0D67">
        <w:t>c</w:t>
      </w:r>
      <w:r w:rsidRPr="00457AF4" w:rsidR="006E282E">
        <w:t xml:space="preserve">arta de </w:t>
      </w:r>
      <w:r w:rsidR="00CB0D67">
        <w:t>r</w:t>
      </w:r>
      <w:r w:rsidRPr="00457AF4" w:rsidR="006E282E">
        <w:t>espuesta del Banco Ripley, las operaciones no reconocidas por la asegurada corresponden a cuatro consumos realizados el 15 de diciembre de 2024, por un monto total de S/ 1,700.00</w:t>
      </w:r>
      <w:r w:rsidR="007768BE">
        <w:t xml:space="preserve"> (Mil setecientos y 00/100 Soles).</w:t>
      </w:r>
    </w:p>
    <w:p w:rsidRPr="00457AF4" w:rsidR="006E282E" w:rsidP="00E116C0" w:rsidRDefault="006E282E" w14:paraId="25776AE7" w14:textId="77777777">
      <w:pPr>
        <w:jc w:val="both"/>
      </w:pPr>
    </w:p>
    <w:p w:rsidR="006E282E" w:rsidP="00E116C0" w:rsidRDefault="00457AF4" w14:paraId="2FF9C5F4" w14:textId="0DE0F12D">
      <w:pPr>
        <w:jc w:val="both"/>
      </w:pPr>
      <w:r w:rsidR="00457AF4">
        <w:rPr/>
        <w:t xml:space="preserve">El Banco Ripley precisó que todas las operaciones fueron realizadas de manera presencial, mediante el uso físico de la tarjeta de crédito </w:t>
      </w:r>
      <w:r w:rsidR="00457AF4">
        <w:rPr/>
        <w:t>N.°</w:t>
      </w:r>
      <w:r w:rsidR="00457AF4">
        <w:rPr/>
        <w:t xml:space="preserve"> </w:t>
      </w:r>
      <w:r w:rsidR="4FAC0006">
        <w:rPr/>
        <w:t>......................................</w:t>
      </w:r>
      <w:r w:rsidR="00457AF4">
        <w:rPr/>
        <w:t>, en terminales de pago que leyeron el chip e ingresaron la clave secreta de cuatro dígitos (PIN)</w:t>
      </w:r>
      <w:r w:rsidR="00457AF4">
        <w:rPr/>
        <w:t>.</w:t>
      </w:r>
    </w:p>
    <w:p w:rsidRPr="005F17A8" w:rsidR="00E460CD" w:rsidP="00E116C0" w:rsidRDefault="00E460CD" w14:paraId="5957A5DA" w14:textId="77777777">
      <w:pPr>
        <w:jc w:val="both"/>
      </w:pPr>
    </w:p>
    <w:p w:rsidR="00F60A26" w:rsidP="00F60A26" w:rsidRDefault="004A7BC3" w14:paraId="408AB31D" w14:textId="6C5599C0">
      <w:pPr>
        <w:jc w:val="both"/>
        <w:rPr>
          <w:noProof/>
        </w:rPr>
      </w:pPr>
      <w:r>
        <w:rPr>
          <w:b/>
          <w:u w:val="single"/>
        </w:rPr>
        <w:t>OCTAVO</w:t>
      </w:r>
      <w:r w:rsidRPr="005F17A8" w:rsidR="00210DBC">
        <w:rPr>
          <w:b/>
        </w:rPr>
        <w:t>:</w:t>
      </w:r>
      <w:r w:rsidRPr="005F17A8" w:rsidR="00210DBC">
        <w:rPr>
          <w:noProof/>
        </w:rPr>
        <w:t xml:space="preserve"> </w:t>
      </w:r>
      <w:r w:rsidRPr="00FD3B32" w:rsidR="00EA3BA7">
        <w:rPr>
          <w:noProof/>
        </w:rPr>
        <w:t xml:space="preserve"> </w:t>
      </w:r>
      <w:r w:rsidRPr="0037736B" w:rsidR="0037736B">
        <w:rPr>
          <w:noProof/>
        </w:rPr>
        <w:t>De la revisión de los medios probatorios que obran en autos, se advierte que no se ha acreditado la entrega de la póliza al asegurado, toda vez que las partes solo han presentado un modelo de certificado sin condiciones particulares ni cargo de entrega, por lo que no resulta posible verificar que dicho documento corresponda efectivamente al contrato de seguro suscrito por la reclamante.</w:t>
      </w:r>
    </w:p>
    <w:p w:rsidRPr="00F54388" w:rsidR="00914886" w:rsidP="00F60A26" w:rsidRDefault="00914886" w14:paraId="5C71F77B" w14:textId="77777777">
      <w:pPr>
        <w:jc w:val="both"/>
        <w:rPr>
          <w:noProof/>
        </w:rPr>
      </w:pPr>
    </w:p>
    <w:p w:rsidRPr="00F54388" w:rsidR="00AC5E83" w:rsidP="00F60A26" w:rsidRDefault="00F54388" w14:paraId="218B3CF4" w14:textId="54C6A314">
      <w:pPr>
        <w:jc w:val="both"/>
        <w:rPr>
          <w:noProof/>
        </w:rPr>
      </w:pPr>
      <w:r w:rsidRPr="00F54388">
        <w:rPr>
          <w:noProof/>
        </w:rPr>
        <w:t xml:space="preserve">Al respecto, corresponde precisar que el print de pantalla presentado por la aseguradora en sus descargos solo permite constatar la existencia de una póliza vigente, mas no acredita que </w:t>
      </w:r>
      <w:r w:rsidRPr="00F54388">
        <w:rPr>
          <w:noProof/>
        </w:rPr>
        <w:t>la asegurada la haya recibido ni que se le haya informado oportunamente de sus condiciones contractuales.</w:t>
      </w:r>
    </w:p>
    <w:p w:rsidR="00F54388" w:rsidP="00F60A26" w:rsidRDefault="00F54388" w14:paraId="51E41CE4" w14:textId="77777777">
      <w:pPr>
        <w:jc w:val="both"/>
        <w:rPr>
          <w:noProof/>
        </w:rPr>
      </w:pPr>
    </w:p>
    <w:p w:rsidR="0037736B" w:rsidP="00F60A26" w:rsidRDefault="000E0149" w14:paraId="1326E515" w14:textId="66FA7DD0">
      <w:pPr>
        <w:jc w:val="both"/>
        <w:rPr>
          <w:noProof/>
        </w:rPr>
      </w:pPr>
      <w:r w:rsidRPr="000E0149">
        <w:rPr>
          <w:noProof/>
        </w:rPr>
        <w:t>En tal sentido, en la medida que no se ha podido acreditar que la reclamante fue debidamente informada de las condiciones del seguro, particularmente respecto de las cargas u obligaciones del contrato, el eventual incumplimiento de alguna de ellas —como la presentación oportuna de la denuncia policial— no le resulta oponible, al no haberse demostrado que dichas condiciones le fueron comunicadas antes del siniestro.</w:t>
      </w:r>
    </w:p>
    <w:p w:rsidR="00EE3330" w:rsidP="00EE3330" w:rsidRDefault="00EE3330" w14:paraId="697E8D33" w14:textId="77777777">
      <w:pPr>
        <w:jc w:val="both"/>
        <w:rPr>
          <w:rStyle w:val="Textoennegrita"/>
          <w:b w:val="0"/>
          <w:lang w:val="es-PE"/>
        </w:rPr>
      </w:pPr>
    </w:p>
    <w:p w:rsidRPr="00A5522C" w:rsidR="00EE3330" w:rsidP="00EE3330" w:rsidRDefault="00EE3330" w14:paraId="36FBBAAA" w14:textId="1B2A5E75">
      <w:pPr>
        <w:jc w:val="both"/>
        <w:rPr>
          <w:bCs/>
        </w:rPr>
      </w:pPr>
      <w:r>
        <w:rPr>
          <w:bCs/>
        </w:rPr>
        <w:t>Que</w:t>
      </w:r>
      <w:r w:rsidRPr="00E91538">
        <w:rPr>
          <w:bCs/>
        </w:rPr>
        <w:t xml:space="preserve">, este Órgano Resolutivo Unipersonal considera que el rechazo formulado por la Compañía no es válido, toda vez que </w:t>
      </w:r>
      <w:r>
        <w:rPr>
          <w:bCs/>
        </w:rPr>
        <w:t xml:space="preserve">no se ha acreditado que se haya puesto en conocimiento </w:t>
      </w:r>
      <w:r w:rsidRPr="00A5522C">
        <w:rPr>
          <w:bCs/>
        </w:rPr>
        <w:t xml:space="preserve">de la asegurada los términos </w:t>
      </w:r>
      <w:r w:rsidRPr="00A5522C" w:rsidR="00CA76AC">
        <w:rPr>
          <w:bCs/>
        </w:rPr>
        <w:t xml:space="preserve">y condiciones de la póliza </w:t>
      </w:r>
      <w:r w:rsidRPr="00A5522C" w:rsidR="008B4BD6">
        <w:rPr>
          <w:bCs/>
        </w:rPr>
        <w:t>antes de la ocurrencia</w:t>
      </w:r>
      <w:r w:rsidRPr="00A5522C" w:rsidR="007E1D16">
        <w:rPr>
          <w:bCs/>
        </w:rPr>
        <w:t xml:space="preserve"> del siniestro.</w:t>
      </w:r>
    </w:p>
    <w:p w:rsidRPr="00A5522C" w:rsidR="00A5522C" w:rsidP="002716B3" w:rsidRDefault="00A5522C" w14:paraId="655795E7" w14:textId="77777777">
      <w:pPr>
        <w:jc w:val="both"/>
        <w:rPr>
          <w:bCs/>
          <w:lang w:val="es-PE"/>
        </w:rPr>
      </w:pPr>
    </w:p>
    <w:p w:rsidRPr="00A5522C" w:rsidR="00A5522C" w:rsidP="06AE4D3D" w:rsidRDefault="00A5522C" w14:paraId="53C81056" w14:textId="5A5F2FAF">
      <w:pPr>
        <w:jc w:val="both"/>
        <w:rPr>
          <w:lang w:val="es-PE"/>
        </w:rPr>
      </w:pPr>
      <w:r w:rsidRPr="06AE4D3D" w:rsidR="00A5522C">
        <w:rPr>
          <w:lang w:val="es-PE"/>
        </w:rPr>
        <w:t xml:space="preserve">Es más, ni siquiera la Compañía ha presentado el certificado o póliza con las condiciones particulares, habiéndose limitado a remitir un modelo (Seguro Protección de Tarjetas </w:t>
      </w:r>
      <w:r w:rsidRPr="06AE4D3D" w:rsidR="00A5522C">
        <w:rPr>
          <w:lang w:val="es-PE"/>
        </w:rPr>
        <w:t>Cyber</w:t>
      </w:r>
      <w:r w:rsidRPr="06AE4D3D" w:rsidR="00A5522C">
        <w:rPr>
          <w:lang w:val="es-PE"/>
        </w:rPr>
        <w:t xml:space="preserve"> – Póliza </w:t>
      </w:r>
      <w:r w:rsidRPr="06AE4D3D" w:rsidR="00A5522C">
        <w:rPr>
          <w:lang w:val="es-PE"/>
        </w:rPr>
        <w:t>N.°</w:t>
      </w:r>
      <w:r w:rsidRPr="06AE4D3D" w:rsidR="00A5522C">
        <w:rPr>
          <w:lang w:val="es-PE"/>
        </w:rPr>
        <w:t xml:space="preserve"> </w:t>
      </w:r>
      <w:r w:rsidRPr="06AE4D3D" w:rsidR="064CA3A4">
        <w:rPr>
          <w:lang w:val="es-PE"/>
        </w:rPr>
        <w:t>..........................</w:t>
      </w:r>
      <w:r w:rsidRPr="06AE4D3D" w:rsidR="00A5522C">
        <w:rPr>
          <w:lang w:val="es-PE"/>
        </w:rPr>
        <w:t xml:space="preserve">), el cual no coincide con el número que figura en el </w:t>
      </w:r>
      <w:r w:rsidRPr="06AE4D3D" w:rsidR="00A5522C">
        <w:rPr>
          <w:lang w:val="es-PE"/>
        </w:rPr>
        <w:t>print</w:t>
      </w:r>
      <w:r w:rsidRPr="06AE4D3D" w:rsidR="00A5522C">
        <w:rPr>
          <w:lang w:val="es-PE"/>
        </w:rPr>
        <w:t xml:space="preserve"> de pantalla presentado en los descargos (</w:t>
      </w:r>
      <w:r w:rsidRPr="06AE4D3D" w:rsidR="777035DC">
        <w:rPr>
          <w:lang w:val="es-PE"/>
        </w:rPr>
        <w:t>......................................</w:t>
      </w:r>
      <w:r w:rsidRPr="06AE4D3D" w:rsidR="00A5522C">
        <w:rPr>
          <w:lang w:val="es-PE"/>
        </w:rPr>
        <w:t>).</w:t>
      </w:r>
    </w:p>
    <w:p w:rsidRPr="00A5522C" w:rsidR="00A5522C" w:rsidP="00A5522C" w:rsidRDefault="00A5522C" w14:paraId="13816EF2" w14:textId="77777777">
      <w:pPr>
        <w:jc w:val="both"/>
        <w:rPr>
          <w:bCs/>
          <w:lang w:val="es-PE"/>
        </w:rPr>
      </w:pPr>
    </w:p>
    <w:p w:rsidRPr="00A5522C" w:rsidR="00A5522C" w:rsidP="06AE4D3D" w:rsidRDefault="00A5522C" w14:paraId="3D279014" w14:textId="10AF7354">
      <w:pPr>
        <w:jc w:val="both"/>
        <w:rPr>
          <w:i w:val="1"/>
          <w:iCs w:val="1"/>
          <w:lang w:val="es-PE"/>
        </w:rPr>
      </w:pPr>
      <w:r w:rsidRPr="06AE4D3D" w:rsidR="00A5522C">
        <w:rPr>
          <w:lang w:val="es-PE"/>
        </w:rPr>
        <w:t xml:space="preserve">De conformidad con lo señalado en el inciso 10 del artículo 24 del Reglamento de Gestión de Conducta de Mercado del Sistema de Seguros, aprobado por Resolución SBS </w:t>
      </w:r>
      <w:r w:rsidRPr="06AE4D3D" w:rsidR="00A5522C">
        <w:rPr>
          <w:lang w:val="es-PE"/>
        </w:rPr>
        <w:t>N.°</w:t>
      </w:r>
      <w:r w:rsidRPr="06AE4D3D" w:rsidR="00A5522C">
        <w:rPr>
          <w:lang w:val="es-PE"/>
        </w:rPr>
        <w:t xml:space="preserve"> </w:t>
      </w:r>
      <w:r w:rsidRPr="06AE4D3D" w:rsidR="105F5BBF">
        <w:rPr>
          <w:lang w:val="es-PE"/>
        </w:rPr>
        <w:t>....................</w:t>
      </w:r>
      <w:r w:rsidRPr="06AE4D3D" w:rsidR="00A5522C">
        <w:rPr>
          <w:lang w:val="es-PE"/>
        </w:rPr>
        <w:t>, “</w:t>
      </w:r>
      <w:r w:rsidRPr="06AE4D3D" w:rsidR="00A5522C">
        <w:rPr>
          <w:i w:val="1"/>
          <w:iCs w:val="1"/>
          <w:lang w:val="es-PE"/>
        </w:rPr>
        <w:t>la solicitud de seguro, las declaraciones efectuadas por el asegurado, las condiciones del seguro, las comunicaciones cursadas entre los involucrados, entre otra documentación asociada a la celebración del contrato y durante su vigencia, deben ser mantenidos por las empresas, los que deben estar a disposición de la Superintendencia (…)”.</w:t>
      </w:r>
    </w:p>
    <w:p w:rsidRPr="00A5522C" w:rsidR="00A5522C" w:rsidP="00A5522C" w:rsidRDefault="00A5522C" w14:paraId="3A22EB17" w14:textId="77777777">
      <w:pPr>
        <w:jc w:val="both"/>
        <w:rPr>
          <w:bCs/>
          <w:i/>
          <w:iCs/>
          <w:lang w:val="es-PE"/>
        </w:rPr>
      </w:pPr>
    </w:p>
    <w:p w:rsidRPr="00A5522C" w:rsidR="00A5522C" w:rsidP="06AE4D3D" w:rsidRDefault="00A5522C" w14:paraId="31CF2B21" w14:textId="38154D4B">
      <w:pPr>
        <w:jc w:val="both"/>
        <w:rPr>
          <w:lang w:val="es-PE"/>
        </w:rPr>
      </w:pPr>
      <w:r w:rsidRPr="06AE4D3D" w:rsidR="00A5522C">
        <w:rPr>
          <w:lang w:val="es-PE"/>
        </w:rPr>
        <w:t xml:space="preserve">En tal sentido, </w:t>
      </w:r>
      <w:r w:rsidRPr="06AE4D3D" w:rsidR="220916E6">
        <w:rPr>
          <w:lang w:val="es-PE"/>
        </w:rPr>
        <w:t>....................................</w:t>
      </w:r>
      <w:r w:rsidRPr="06AE4D3D" w:rsidR="00A5522C">
        <w:rPr>
          <w:lang w:val="es-PE"/>
        </w:rPr>
        <w:t xml:space="preserve"> se encuentra obligada a contar con una copia del contrato de seguro, incluyendo sus condiciones particulares y la documentación que acredite su entrega al asegurado, lo cual no ha ocurrido en el presente caso.</w:t>
      </w:r>
    </w:p>
    <w:p w:rsidRPr="00E91538" w:rsidR="00EE3330" w:rsidP="00EE3330" w:rsidRDefault="00EE3330" w14:paraId="71141EDD" w14:textId="77777777">
      <w:pPr>
        <w:jc w:val="both"/>
        <w:rPr>
          <w:bCs/>
        </w:rPr>
      </w:pPr>
    </w:p>
    <w:p w:rsidR="00EE3330" w:rsidP="00EE3330" w:rsidRDefault="00EE3330" w14:paraId="2BF1096F" w14:textId="77777777">
      <w:pPr>
        <w:jc w:val="both"/>
        <w:rPr>
          <w:bCs/>
        </w:rPr>
      </w:pPr>
      <w:r w:rsidRPr="00E91538">
        <w:rPr>
          <w:bCs/>
        </w:rPr>
        <w:t xml:space="preserve"> En consecuencia, el rechazo de la solicitud de indemnización carece de sustento y debe ser desestimado.</w:t>
      </w:r>
    </w:p>
    <w:p w:rsidR="0037736B" w:rsidP="00F60A26" w:rsidRDefault="0037736B" w14:paraId="66F3D059" w14:textId="77777777">
      <w:pPr>
        <w:jc w:val="both"/>
        <w:rPr>
          <w:noProof/>
          <w:lang w:val="es-PE"/>
        </w:rPr>
      </w:pPr>
    </w:p>
    <w:p w:rsidRPr="0029313E" w:rsidR="00A854C7" w:rsidP="00B862C6" w:rsidRDefault="00577AE3" w14:paraId="21E48CBB" w14:textId="0383BE76">
      <w:pPr>
        <w:jc w:val="both"/>
        <w:rPr>
          <w:bCs/>
        </w:rPr>
      </w:pPr>
      <w:r>
        <w:rPr>
          <w:b/>
          <w:u w:val="single"/>
        </w:rPr>
        <w:t>NOVENO</w:t>
      </w:r>
      <w:r w:rsidR="0029313E">
        <w:rPr>
          <w:b/>
          <w:u w:val="single"/>
        </w:rPr>
        <w:t>:</w:t>
      </w:r>
      <w:r w:rsidRPr="0029313E" w:rsidR="0029313E">
        <w:rPr>
          <w:bCs/>
        </w:rPr>
        <w:t xml:space="preserve"> Sin perjuicio de lo señalado </w:t>
      </w:r>
      <w:r w:rsidR="0029313E">
        <w:rPr>
          <w:bCs/>
        </w:rPr>
        <w:t xml:space="preserve">anteriormente, es importante precisar que </w:t>
      </w:r>
      <w:r w:rsidRPr="00B862C6" w:rsidR="00B862C6">
        <w:rPr>
          <w:lang w:val="es-PE"/>
        </w:rPr>
        <w:t>la razonabilidad de la carga no se agota en el mero cumplimiento formal del plazo previsto en la póliza, sino que exige verificar si la omisión afectó efectivamente la determinación del siniestro o la magnitud de la obligación de indemnizar.</w:t>
      </w:r>
    </w:p>
    <w:p w:rsidR="00B862C6" w:rsidP="00B862C6" w:rsidRDefault="00B862C6" w14:paraId="712682AA" w14:textId="1AE01724">
      <w:pPr>
        <w:jc w:val="both"/>
        <w:rPr>
          <w:lang w:val="es-PE"/>
        </w:rPr>
      </w:pPr>
      <w:r w:rsidRPr="00B862C6">
        <w:rPr>
          <w:lang w:val="es-PE"/>
        </w:rPr>
        <w:br/>
      </w:r>
      <w:r w:rsidRPr="00B862C6">
        <w:rPr>
          <w:lang w:val="es-PE"/>
        </w:rPr>
        <w:t>Es decir, no basta con constatar que la denuncia policial fue presentada fuera del plazo contractual, sino que corresponde analizar si dicha demora incidió de manera real en la posibilidad de la aseguradora de verificar el evento denunciado.</w:t>
      </w:r>
    </w:p>
    <w:p w:rsidRPr="00B862C6" w:rsidR="00B862C6" w:rsidP="00B862C6" w:rsidRDefault="00B862C6" w14:paraId="0EDEBEF1" w14:textId="77777777">
      <w:pPr>
        <w:jc w:val="both"/>
        <w:rPr>
          <w:lang w:val="es-PE"/>
        </w:rPr>
      </w:pPr>
    </w:p>
    <w:p w:rsidR="00EE3330" w:rsidP="00EE3330" w:rsidRDefault="00F83801" w14:paraId="530DAFC4" w14:textId="2F566A49">
      <w:pPr>
        <w:jc w:val="both"/>
        <w:rPr>
          <w:bCs/>
        </w:rPr>
      </w:pPr>
      <w:r>
        <w:rPr>
          <w:lang w:val="es-PE"/>
        </w:rPr>
        <w:t>Al respecto</w:t>
      </w:r>
      <w:r w:rsidRPr="00B862C6" w:rsidR="00B862C6">
        <w:rPr>
          <w:lang w:val="es-PE"/>
        </w:rPr>
        <w:t xml:space="preserve">, </w:t>
      </w:r>
      <w:r>
        <w:rPr>
          <w:lang w:val="es-PE"/>
        </w:rPr>
        <w:t xml:space="preserve">la Compañía </w:t>
      </w:r>
      <w:r w:rsidRPr="00B862C6" w:rsidR="00B862C6">
        <w:rPr>
          <w:lang w:val="es-PE"/>
        </w:rPr>
        <w:t xml:space="preserve">no </w:t>
      </w:r>
      <w:r>
        <w:rPr>
          <w:lang w:val="es-PE"/>
        </w:rPr>
        <w:t>ha acreditado</w:t>
      </w:r>
      <w:r w:rsidRPr="00B862C6" w:rsidR="00B862C6">
        <w:rPr>
          <w:lang w:val="es-PE"/>
        </w:rPr>
        <w:t xml:space="preserve"> que el incumplimiento del plazo para la presentación de la denuncia policial haya influido en la extensión de la obligación asumida por la aseguradora, conforme a lo exigido por el </w:t>
      </w:r>
      <w:r w:rsidR="00C8665A">
        <w:rPr>
          <w:lang w:val="es-PE"/>
        </w:rPr>
        <w:t xml:space="preserve">apartado c) del </w:t>
      </w:r>
      <w:r w:rsidRPr="00B862C6" w:rsidR="00B862C6">
        <w:rPr>
          <w:lang w:val="es-PE"/>
        </w:rPr>
        <w:t>artículo 59</w:t>
      </w:r>
      <w:r w:rsidRPr="00EE3330" w:rsidR="00EE3330">
        <w:rPr>
          <w:bCs/>
        </w:rPr>
        <w:t xml:space="preserve"> </w:t>
      </w:r>
      <w:r w:rsidRPr="00E91538" w:rsidR="00EE3330">
        <w:rPr>
          <w:bCs/>
        </w:rPr>
        <w:t>de la Ley del Contrato de Seguro – Ley N.º 29946.</w:t>
      </w:r>
    </w:p>
    <w:p w:rsidRPr="00840172" w:rsidR="00840172" w:rsidP="00840172" w:rsidRDefault="00840172" w14:paraId="26FC2D35" w14:textId="77777777">
      <w:pPr>
        <w:ind w:left="1440"/>
        <w:jc w:val="both"/>
        <w:rPr>
          <w:bCs/>
          <w:i/>
          <w:iCs/>
        </w:rPr>
      </w:pPr>
    </w:p>
    <w:p w:rsidRPr="00840172" w:rsidR="00840172" w:rsidP="00840172" w:rsidRDefault="00840172" w14:paraId="62DD5B21" w14:textId="03AAE0D6">
      <w:pPr>
        <w:ind w:left="1440"/>
        <w:jc w:val="both"/>
        <w:rPr>
          <w:bCs/>
          <w:i/>
          <w:iCs/>
        </w:rPr>
      </w:pPr>
      <w:r w:rsidRPr="00840172">
        <w:rPr>
          <w:bCs/>
          <w:i/>
          <w:iCs/>
        </w:rPr>
        <w:t>“Si la carga debe ejecutarse después del siniestro, el asegurador se libera por el incumplimiento del asegurado, si el mismo influyó en la extensión de la obligación asumida”.</w:t>
      </w:r>
    </w:p>
    <w:p w:rsidRPr="005C7A4D" w:rsidR="00D3465A" w:rsidP="00D3465A" w:rsidRDefault="00B862C6" w14:paraId="643EF83F" w14:textId="5D64B305">
      <w:pPr>
        <w:jc w:val="both"/>
        <w:rPr>
          <w:lang w:val="es-PE"/>
        </w:rPr>
      </w:pPr>
      <w:r w:rsidRPr="00B862C6">
        <w:rPr>
          <w:lang w:val="es-PE"/>
        </w:rPr>
        <w:br/>
      </w:r>
      <w:r w:rsidRPr="00B862C6">
        <w:rPr>
          <w:lang w:val="es-PE"/>
        </w:rPr>
        <w:t>Por ello, dicha omisión no puede conllevar, por sí sola, la pérdida total del derecho indemnizatorio, sin que se acredite un perjuicio concreto derivado de la extemporaneidad de la denuncia</w:t>
      </w:r>
      <w:r w:rsidR="005C7A4D">
        <w:rPr>
          <w:lang w:val="es-PE"/>
        </w:rPr>
        <w:t>.</w:t>
      </w:r>
    </w:p>
    <w:p w:rsidRPr="00E91538" w:rsidR="00FD2F51" w:rsidP="00E15293" w:rsidRDefault="00FD2F51" w14:paraId="694E49F5" w14:textId="77777777">
      <w:pPr>
        <w:jc w:val="both"/>
        <w:rPr>
          <w:rStyle w:val="Textoennegrita"/>
          <w:bCs w:val="0"/>
          <w:lang w:val="es-PE"/>
        </w:rPr>
      </w:pPr>
    </w:p>
    <w:p w:rsidRPr="005F17A8" w:rsidR="00E95C64" w:rsidP="00E95C64" w:rsidRDefault="00E95C64" w14:paraId="0A0A5811" w14:textId="77777777">
      <w:pPr>
        <w:tabs>
          <w:tab w:val="left" w:pos="2386"/>
        </w:tabs>
        <w:jc w:val="both"/>
        <w:outlineLvl w:val="0"/>
        <w:rPr>
          <w:b/>
        </w:rPr>
      </w:pPr>
      <w:r w:rsidRPr="005F17A8">
        <w:rPr>
          <w:b/>
        </w:rPr>
        <w:t>ATENDIENDO A LO EXPRESADO, ESTE ÓRGANO RESOLUTIVO UNIPERSONAL CONCLUYE SU APRECIACIÓN RAZONADA Y CONJUNTA AL AMPARO DE LO ESTABLECIDO EN EL REGLAMENTO DE LA DEFASEG, POR LO QUE:</w:t>
      </w:r>
    </w:p>
    <w:p w:rsidRPr="005F17A8" w:rsidR="00E95C64" w:rsidP="00E95C64" w:rsidRDefault="00E95C64" w14:paraId="49E13FBE" w14:textId="77777777">
      <w:pPr>
        <w:tabs>
          <w:tab w:val="left" w:pos="2386"/>
        </w:tabs>
        <w:jc w:val="both"/>
        <w:outlineLvl w:val="0"/>
        <w:rPr>
          <w:b/>
        </w:rPr>
      </w:pPr>
    </w:p>
    <w:p w:rsidRPr="005F17A8" w:rsidR="00E95C64" w:rsidP="00E95C64" w:rsidRDefault="00E95C64" w14:paraId="6157455F" w14:textId="77777777">
      <w:pPr>
        <w:jc w:val="both"/>
        <w:rPr>
          <w:b/>
        </w:rPr>
      </w:pPr>
      <w:r w:rsidRPr="005F17A8">
        <w:rPr>
          <w:b/>
        </w:rPr>
        <w:t>RESUELVE:</w:t>
      </w:r>
    </w:p>
    <w:p w:rsidRPr="005F17A8" w:rsidR="00E95C64" w:rsidP="00E95C64" w:rsidRDefault="00E95C64" w14:paraId="6C0D362F" w14:textId="77777777">
      <w:pPr>
        <w:jc w:val="both"/>
      </w:pPr>
    </w:p>
    <w:p w:rsidRPr="006952D1" w:rsidR="00E95C64" w:rsidP="008F3650" w:rsidRDefault="006952D1" w14:paraId="51E49FC3" w14:textId="177C3081">
      <w:pPr>
        <w:jc w:val="both"/>
      </w:pPr>
      <w:r w:rsidR="006952D1">
        <w:rPr/>
        <w:t xml:space="preserve">Declarar </w:t>
      </w:r>
      <w:r w:rsidRPr="06AE4D3D" w:rsidR="006952D1">
        <w:rPr>
          <w:b w:val="1"/>
          <w:bCs w:val="1"/>
        </w:rPr>
        <w:t xml:space="preserve">FUNDADA </w:t>
      </w:r>
      <w:r w:rsidR="006952D1">
        <w:rPr/>
        <w:t xml:space="preserve">la reclamación interpuesta por la señora </w:t>
      </w:r>
      <w:r w:rsidRPr="06AE4D3D" w:rsidR="6D1C8BA3">
        <w:rPr>
          <w:b w:val="1"/>
          <w:bCs w:val="1"/>
        </w:rPr>
        <w:t>..............................................................................</w:t>
      </w:r>
      <w:r w:rsidR="006952D1">
        <w:rPr/>
        <w:t xml:space="preserve"> contra </w:t>
      </w:r>
      <w:r w:rsidRPr="06AE4D3D" w:rsidR="220916E6">
        <w:rPr>
          <w:b w:val="1"/>
          <w:bCs w:val="1"/>
        </w:rPr>
        <w:t>....................................</w:t>
      </w:r>
      <w:r w:rsidR="006952D1">
        <w:rPr/>
        <w:t>, correspondiente al Seguro de Protección de Tarjetas, al haberse determinado que la Compañía no acreditó haber puesto en conocimiento de la asegurada los términos y condiciones de la póliza antes de la ocurrencia del siniestro, en particular respecto de las cargas u obligaciones contractuales invocadas como causal de rechazo.</w:t>
      </w:r>
    </w:p>
    <w:p w:rsidRPr="005F17A8" w:rsidR="00E95C64" w:rsidP="00E95C64" w:rsidRDefault="00E95C64" w14:paraId="4AD1CAE4"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rPr>
      </w:pPr>
    </w:p>
    <w:p w:rsidRPr="005F17A8" w:rsidR="00E95C64" w:rsidP="00E95C64" w:rsidRDefault="00E95C64" w14:paraId="6D615881" w14:textId="5DFFD355">
      <w:pPr>
        <w:jc w:val="right"/>
        <w:outlineLvl w:val="0"/>
        <w:rPr>
          <w:lang w:val="es-PE"/>
        </w:rPr>
      </w:pPr>
      <w:r w:rsidRPr="005F17A8">
        <w:rPr>
          <w:lang w:val="es-PE"/>
        </w:rPr>
        <w:t>Lima,</w:t>
      </w:r>
      <w:r w:rsidR="00E14D50">
        <w:rPr>
          <w:lang w:val="es-PE"/>
        </w:rPr>
        <w:t xml:space="preserve"> 13 </w:t>
      </w:r>
      <w:r w:rsidRPr="005F17A8" w:rsidR="00395926">
        <w:t>d</w:t>
      </w:r>
      <w:proofErr w:type="spellStart"/>
      <w:r w:rsidRPr="005F17A8" w:rsidR="00395926">
        <w:rPr>
          <w:lang w:val="es-PE"/>
        </w:rPr>
        <w:t>e</w:t>
      </w:r>
      <w:proofErr w:type="spellEnd"/>
      <w:r w:rsidRPr="005F17A8" w:rsidR="00395926">
        <w:rPr>
          <w:lang w:val="es-PE"/>
        </w:rPr>
        <w:t xml:space="preserve"> </w:t>
      </w:r>
      <w:r w:rsidR="00757102">
        <w:rPr>
          <w:lang w:val="es-PE"/>
        </w:rPr>
        <w:t>noviembre</w:t>
      </w:r>
      <w:r w:rsidR="00711AD0">
        <w:rPr>
          <w:lang w:val="es-PE"/>
        </w:rPr>
        <w:t xml:space="preserve"> </w:t>
      </w:r>
      <w:r w:rsidRPr="005F17A8">
        <w:rPr>
          <w:lang w:val="es-PE"/>
        </w:rPr>
        <w:t>de 202</w:t>
      </w:r>
      <w:r w:rsidR="00353C5E">
        <w:rPr>
          <w:lang w:val="es-PE"/>
        </w:rPr>
        <w:t>5</w:t>
      </w:r>
    </w:p>
    <w:p w:rsidRPr="005F17A8" w:rsidR="00E95C64" w:rsidP="00E95C64" w:rsidRDefault="00E95C64" w14:paraId="4A8D383C" w14:textId="77777777"/>
    <w:p w:rsidRPr="005F17A8" w:rsidR="00E95C64" w:rsidP="00E95C64" w:rsidRDefault="00E95C64" w14:paraId="26B33AE1" w14:textId="7C51AEF4">
      <w:pPr>
        <w:jc w:val="both"/>
        <w:rPr>
          <w:b/>
          <w:bCs/>
          <w:i/>
          <w:iCs/>
        </w:rPr>
      </w:pPr>
      <w:r w:rsidRPr="005F17A8">
        <w:rPr>
          <w:b/>
          <w:bCs/>
          <w:i/>
          <w:iCs/>
        </w:rPr>
        <w:t>La Secretar</w:t>
      </w:r>
      <w:r w:rsidRPr="005F17A8" w:rsidR="005606FA">
        <w:rPr>
          <w:b/>
          <w:bCs/>
          <w:i/>
          <w:iCs/>
        </w:rPr>
        <w:t>i</w:t>
      </w:r>
      <w:r w:rsidRPr="005F17A8">
        <w:rPr>
          <w:b/>
          <w:bCs/>
          <w:i/>
          <w:iCs/>
        </w:rPr>
        <w:t>a Técnica, como Órgano Resolutivo Unipersonal, emite la presente resolución</w:t>
      </w:r>
      <w:r w:rsidRPr="005F17A8" w:rsidR="005606FA">
        <w:rPr>
          <w:b/>
          <w:bCs/>
          <w:i/>
          <w:iCs/>
        </w:rPr>
        <w:t>.</w:t>
      </w:r>
    </w:p>
    <w:p w:rsidRPr="005F17A8" w:rsidR="00E95C64" w:rsidP="00E95C64" w:rsidRDefault="00E95C64" w14:paraId="44E67E7D" w14:textId="77777777">
      <w:pPr>
        <w:jc w:val="both"/>
        <w:rPr>
          <w:b/>
          <w:bCs/>
          <w:i/>
          <w:iCs/>
        </w:rPr>
      </w:pPr>
    </w:p>
    <w:p w:rsidRPr="005F17A8" w:rsidR="00E95C64" w:rsidP="00E95C64" w:rsidRDefault="00E95C64" w14:paraId="598F5674" w14:textId="77777777">
      <w:pPr>
        <w:spacing w:line="360" w:lineRule="auto"/>
        <w:jc w:val="center"/>
        <w:rPr>
          <w:b/>
          <w:bCs/>
        </w:rPr>
      </w:pPr>
      <w:r w:rsidRPr="005F17A8">
        <w:rPr>
          <w:b/>
          <w:bCs/>
        </w:rPr>
        <w:t>Alicia Martín López – Secretaría Técnica</w:t>
      </w:r>
    </w:p>
    <w:p w:rsidRPr="005F17A8" w:rsidR="00E116C0" w:rsidP="00E116C0" w:rsidRDefault="00E116C0" w14:paraId="0F3E35C8" w14:textId="77777777">
      <w:pPr>
        <w:jc w:val="both"/>
      </w:pPr>
    </w:p>
    <w:p w:rsidRPr="005F17A8" w:rsidR="001631D6" w:rsidP="00F15FBA" w:rsidRDefault="001631D6" w14:paraId="0DA96C46" w14:textId="77777777">
      <w:pPr>
        <w:jc w:val="both"/>
        <w:rPr>
          <w:lang w:val="es-PE"/>
        </w:rPr>
      </w:pPr>
    </w:p>
    <w:p w:rsidRPr="005F17A8" w:rsidR="00F15FBA" w:rsidP="00F15FBA" w:rsidRDefault="00F15FBA" w14:paraId="22C77427" w14:textId="77777777"/>
    <w:p w:rsidRPr="005F17A8" w:rsidR="00F15FBA" w:rsidP="00F15FBA" w:rsidRDefault="00F15FBA" w14:paraId="58BFC23A" w14:textId="77777777"/>
    <w:p w:rsidRPr="001631D6" w:rsidR="009929A2" w:rsidRDefault="009929A2" w14:paraId="164CAA9F" w14:textId="77777777"/>
    <w:sectPr w:rsidRPr="001631D6" w:rsidR="009929A2" w:rsidSect="00EA6555">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941B3" w:rsidP="005F148C" w:rsidRDefault="009941B3" w14:paraId="49FAAD9A" w14:textId="77777777">
      <w:r>
        <w:separator/>
      </w:r>
    </w:p>
  </w:endnote>
  <w:endnote w:type="continuationSeparator" w:id="0">
    <w:p w:rsidR="009941B3" w:rsidP="005F148C" w:rsidRDefault="009941B3" w14:paraId="08AE6AA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941B3" w:rsidP="005F148C" w:rsidRDefault="009941B3" w14:paraId="3B407521" w14:textId="77777777">
      <w:r>
        <w:separator/>
      </w:r>
    </w:p>
  </w:footnote>
  <w:footnote w:type="continuationSeparator" w:id="0">
    <w:p w:rsidR="009941B3" w:rsidP="005F148C" w:rsidRDefault="009941B3" w14:paraId="7DA23D1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6F75"/>
    <w:multiLevelType w:val="hybridMultilevel"/>
    <w:tmpl w:val="6A6E85EC"/>
    <w:lvl w:ilvl="0" w:tplc="F7C4CFE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3" w15:restartNumberingAfterBreak="0">
    <w:nsid w:val="1B9D7BA3"/>
    <w:multiLevelType w:val="hybridMultilevel"/>
    <w:tmpl w:val="3C340B0A"/>
    <w:lvl w:ilvl="0" w:tplc="AFD291D6">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8"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4"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6" w15:restartNumberingAfterBreak="0">
    <w:nsid w:val="58881089"/>
    <w:multiLevelType w:val="hybridMultilevel"/>
    <w:tmpl w:val="27FC3AFA"/>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7"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0" w15:restartNumberingAfterBreak="0">
    <w:nsid w:val="63132063"/>
    <w:multiLevelType w:val="multilevel"/>
    <w:tmpl w:val="3C46D3A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ind w:left="1440" w:hanging="360"/>
      </w:pPr>
      <w:rPr>
        <w:rFonts w:hint="default" w:ascii="Times New Roman" w:hAnsi="Times New Roman" w:eastAsia="Times New Roman" w:cs="Times New Roman"/>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D717B0"/>
    <w:multiLevelType w:val="hybridMultilevel"/>
    <w:tmpl w:val="C02CC82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3"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4"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6"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2"/>
  </w:num>
  <w:num w:numId="2" w16cid:durableId="1171919473">
    <w:abstractNumId w:val="15"/>
  </w:num>
  <w:num w:numId="3" w16cid:durableId="1658803834">
    <w:abstractNumId w:val="5"/>
  </w:num>
  <w:num w:numId="4" w16cid:durableId="711463926">
    <w:abstractNumId w:val="18"/>
  </w:num>
  <w:num w:numId="5" w16cid:durableId="18556125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8"/>
  </w:num>
  <w:num w:numId="7" w16cid:durableId="8678369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19"/>
  </w:num>
  <w:num w:numId="11" w16cid:durableId="533613517">
    <w:abstractNumId w:val="25"/>
  </w:num>
  <w:num w:numId="12" w16cid:durableId="2130783287">
    <w:abstractNumId w:val="11"/>
  </w:num>
  <w:num w:numId="13" w16cid:durableId="1265580262">
    <w:abstractNumId w:val="23"/>
  </w:num>
  <w:num w:numId="14" w16cid:durableId="895973461">
    <w:abstractNumId w:val="9"/>
  </w:num>
  <w:num w:numId="15" w16cid:durableId="121660352">
    <w:abstractNumId w:val="10"/>
  </w:num>
  <w:num w:numId="16" w16cid:durableId="202908264">
    <w:abstractNumId w:val="21"/>
  </w:num>
  <w:num w:numId="17" w16cid:durableId="1820920746">
    <w:abstractNumId w:val="6"/>
  </w:num>
  <w:num w:numId="18" w16cid:durableId="1755320812">
    <w:abstractNumId w:val="17"/>
  </w:num>
  <w:num w:numId="19" w16cid:durableId="1160461192">
    <w:abstractNumId w:val="7"/>
  </w:num>
  <w:num w:numId="20" w16cid:durableId="1033462477">
    <w:abstractNumId w:val="26"/>
  </w:num>
  <w:num w:numId="21" w16cid:durableId="1897889237">
    <w:abstractNumId w:val="14"/>
  </w:num>
  <w:num w:numId="22" w16cid:durableId="715354678">
    <w:abstractNumId w:val="24"/>
  </w:num>
  <w:num w:numId="23" w16cid:durableId="106853807">
    <w:abstractNumId w:val="0"/>
  </w:num>
  <w:num w:numId="24" w16cid:durableId="427699154">
    <w:abstractNumId w:val="3"/>
  </w:num>
  <w:num w:numId="25" w16cid:durableId="1015964942">
    <w:abstractNumId w:val="20"/>
  </w:num>
  <w:num w:numId="26" w16cid:durableId="1927222265">
    <w:abstractNumId w:val="16"/>
  </w:num>
  <w:num w:numId="27" w16cid:durableId="1354846502">
    <w:abstractNumId w:val="2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0814"/>
    <w:rsid w:val="00003DDE"/>
    <w:rsid w:val="00007872"/>
    <w:rsid w:val="0001004C"/>
    <w:rsid w:val="000155B3"/>
    <w:rsid w:val="00020318"/>
    <w:rsid w:val="00026017"/>
    <w:rsid w:val="000267A5"/>
    <w:rsid w:val="00032526"/>
    <w:rsid w:val="00035CCC"/>
    <w:rsid w:val="00035D52"/>
    <w:rsid w:val="00045C71"/>
    <w:rsid w:val="00051FAA"/>
    <w:rsid w:val="00052190"/>
    <w:rsid w:val="00055913"/>
    <w:rsid w:val="00057227"/>
    <w:rsid w:val="0006479E"/>
    <w:rsid w:val="00064BDC"/>
    <w:rsid w:val="00072098"/>
    <w:rsid w:val="0007553C"/>
    <w:rsid w:val="0008060B"/>
    <w:rsid w:val="00081C55"/>
    <w:rsid w:val="00084E51"/>
    <w:rsid w:val="00085B62"/>
    <w:rsid w:val="00087C49"/>
    <w:rsid w:val="0009023E"/>
    <w:rsid w:val="00094C5E"/>
    <w:rsid w:val="00094DDA"/>
    <w:rsid w:val="000953D4"/>
    <w:rsid w:val="00095C86"/>
    <w:rsid w:val="000A3589"/>
    <w:rsid w:val="000A362B"/>
    <w:rsid w:val="000A5B4D"/>
    <w:rsid w:val="000A6362"/>
    <w:rsid w:val="000B6BAB"/>
    <w:rsid w:val="000B700F"/>
    <w:rsid w:val="000C0715"/>
    <w:rsid w:val="000C443A"/>
    <w:rsid w:val="000D2700"/>
    <w:rsid w:val="000D6A1E"/>
    <w:rsid w:val="000E0149"/>
    <w:rsid w:val="000F24C1"/>
    <w:rsid w:val="000F2C43"/>
    <w:rsid w:val="000F51E1"/>
    <w:rsid w:val="001025D7"/>
    <w:rsid w:val="00103188"/>
    <w:rsid w:val="001073A2"/>
    <w:rsid w:val="00111ACF"/>
    <w:rsid w:val="00113BB1"/>
    <w:rsid w:val="00114B54"/>
    <w:rsid w:val="00114FB4"/>
    <w:rsid w:val="001150B4"/>
    <w:rsid w:val="00121057"/>
    <w:rsid w:val="001257A0"/>
    <w:rsid w:val="001277FD"/>
    <w:rsid w:val="00131FAD"/>
    <w:rsid w:val="00132227"/>
    <w:rsid w:val="00132313"/>
    <w:rsid w:val="00133E25"/>
    <w:rsid w:val="00140C67"/>
    <w:rsid w:val="001420F1"/>
    <w:rsid w:val="001454A5"/>
    <w:rsid w:val="001509FF"/>
    <w:rsid w:val="00152E25"/>
    <w:rsid w:val="00153BA0"/>
    <w:rsid w:val="00154EF2"/>
    <w:rsid w:val="00154FC9"/>
    <w:rsid w:val="00155206"/>
    <w:rsid w:val="00156199"/>
    <w:rsid w:val="00157207"/>
    <w:rsid w:val="00157547"/>
    <w:rsid w:val="00157BC9"/>
    <w:rsid w:val="001614D7"/>
    <w:rsid w:val="00161546"/>
    <w:rsid w:val="00161B85"/>
    <w:rsid w:val="001631D6"/>
    <w:rsid w:val="0016541A"/>
    <w:rsid w:val="00172D26"/>
    <w:rsid w:val="00173C24"/>
    <w:rsid w:val="00175D3C"/>
    <w:rsid w:val="00177341"/>
    <w:rsid w:val="0018035A"/>
    <w:rsid w:val="00181106"/>
    <w:rsid w:val="00185401"/>
    <w:rsid w:val="00185BFD"/>
    <w:rsid w:val="00190F88"/>
    <w:rsid w:val="0019100A"/>
    <w:rsid w:val="00193786"/>
    <w:rsid w:val="00194EB5"/>
    <w:rsid w:val="00195646"/>
    <w:rsid w:val="0019718F"/>
    <w:rsid w:val="00197E41"/>
    <w:rsid w:val="001A15AB"/>
    <w:rsid w:val="001A3593"/>
    <w:rsid w:val="001A6663"/>
    <w:rsid w:val="001B0BCA"/>
    <w:rsid w:val="001B40FF"/>
    <w:rsid w:val="001B48B9"/>
    <w:rsid w:val="001B514E"/>
    <w:rsid w:val="001B5AC4"/>
    <w:rsid w:val="001B6607"/>
    <w:rsid w:val="001C19C2"/>
    <w:rsid w:val="001C2066"/>
    <w:rsid w:val="001C2B16"/>
    <w:rsid w:val="001C5552"/>
    <w:rsid w:val="001C7B47"/>
    <w:rsid w:val="001D01FD"/>
    <w:rsid w:val="001D0CF9"/>
    <w:rsid w:val="001D196D"/>
    <w:rsid w:val="001D1B40"/>
    <w:rsid w:val="001D1C1B"/>
    <w:rsid w:val="001D5BAF"/>
    <w:rsid w:val="001D6059"/>
    <w:rsid w:val="001D6760"/>
    <w:rsid w:val="001D6A6B"/>
    <w:rsid w:val="001E1429"/>
    <w:rsid w:val="001E207A"/>
    <w:rsid w:val="001E6B7D"/>
    <w:rsid w:val="001F004E"/>
    <w:rsid w:val="001F02D5"/>
    <w:rsid w:val="001F1C40"/>
    <w:rsid w:val="001F20E8"/>
    <w:rsid w:val="002003D4"/>
    <w:rsid w:val="0020442B"/>
    <w:rsid w:val="00210728"/>
    <w:rsid w:val="00210DBC"/>
    <w:rsid w:val="0021170D"/>
    <w:rsid w:val="00215163"/>
    <w:rsid w:val="0021601E"/>
    <w:rsid w:val="00221E3F"/>
    <w:rsid w:val="002274CD"/>
    <w:rsid w:val="00230C48"/>
    <w:rsid w:val="0023373B"/>
    <w:rsid w:val="00233ED8"/>
    <w:rsid w:val="002343C3"/>
    <w:rsid w:val="00234D7A"/>
    <w:rsid w:val="00236A66"/>
    <w:rsid w:val="002370F4"/>
    <w:rsid w:val="0024763C"/>
    <w:rsid w:val="00252CE1"/>
    <w:rsid w:val="00254303"/>
    <w:rsid w:val="002556A9"/>
    <w:rsid w:val="002663CF"/>
    <w:rsid w:val="00266B65"/>
    <w:rsid w:val="002716B3"/>
    <w:rsid w:val="00272CAB"/>
    <w:rsid w:val="0027391F"/>
    <w:rsid w:val="00277056"/>
    <w:rsid w:val="00280264"/>
    <w:rsid w:val="00281026"/>
    <w:rsid w:val="00284107"/>
    <w:rsid w:val="00290B9F"/>
    <w:rsid w:val="0029313E"/>
    <w:rsid w:val="0029591B"/>
    <w:rsid w:val="00297041"/>
    <w:rsid w:val="002A07A9"/>
    <w:rsid w:val="002A1BFC"/>
    <w:rsid w:val="002A2188"/>
    <w:rsid w:val="002A319B"/>
    <w:rsid w:val="002B1224"/>
    <w:rsid w:val="002B14D5"/>
    <w:rsid w:val="002B3B8B"/>
    <w:rsid w:val="002B62D7"/>
    <w:rsid w:val="002D0367"/>
    <w:rsid w:val="002D5F81"/>
    <w:rsid w:val="002E0D5F"/>
    <w:rsid w:val="002E1E83"/>
    <w:rsid w:val="002E2C55"/>
    <w:rsid w:val="002E35A4"/>
    <w:rsid w:val="002E622A"/>
    <w:rsid w:val="002E708C"/>
    <w:rsid w:val="002F0EA1"/>
    <w:rsid w:val="002F1672"/>
    <w:rsid w:val="002F2EBA"/>
    <w:rsid w:val="002F42B4"/>
    <w:rsid w:val="00304A8F"/>
    <w:rsid w:val="003077C6"/>
    <w:rsid w:val="0031032C"/>
    <w:rsid w:val="003135F6"/>
    <w:rsid w:val="003169C4"/>
    <w:rsid w:val="00316A1B"/>
    <w:rsid w:val="0032006F"/>
    <w:rsid w:val="00322B65"/>
    <w:rsid w:val="003243F3"/>
    <w:rsid w:val="0032570B"/>
    <w:rsid w:val="00325F6E"/>
    <w:rsid w:val="00327347"/>
    <w:rsid w:val="00330924"/>
    <w:rsid w:val="003316BC"/>
    <w:rsid w:val="00333266"/>
    <w:rsid w:val="003343BE"/>
    <w:rsid w:val="00341D6A"/>
    <w:rsid w:val="00346B83"/>
    <w:rsid w:val="00346F46"/>
    <w:rsid w:val="00347394"/>
    <w:rsid w:val="00347F72"/>
    <w:rsid w:val="00350DF1"/>
    <w:rsid w:val="00351960"/>
    <w:rsid w:val="003523B8"/>
    <w:rsid w:val="0035299E"/>
    <w:rsid w:val="00352C1A"/>
    <w:rsid w:val="00353C5E"/>
    <w:rsid w:val="003566F4"/>
    <w:rsid w:val="00361E0D"/>
    <w:rsid w:val="00362A6F"/>
    <w:rsid w:val="00364787"/>
    <w:rsid w:val="00364FB3"/>
    <w:rsid w:val="00371971"/>
    <w:rsid w:val="003755BE"/>
    <w:rsid w:val="003756AD"/>
    <w:rsid w:val="0037736B"/>
    <w:rsid w:val="00384062"/>
    <w:rsid w:val="00385EFB"/>
    <w:rsid w:val="003939E9"/>
    <w:rsid w:val="00393A29"/>
    <w:rsid w:val="00395926"/>
    <w:rsid w:val="00395B94"/>
    <w:rsid w:val="00396875"/>
    <w:rsid w:val="00396944"/>
    <w:rsid w:val="003977C8"/>
    <w:rsid w:val="003A24FC"/>
    <w:rsid w:val="003A34C3"/>
    <w:rsid w:val="003A7196"/>
    <w:rsid w:val="003A7726"/>
    <w:rsid w:val="003B46E3"/>
    <w:rsid w:val="003B4770"/>
    <w:rsid w:val="003B4A7C"/>
    <w:rsid w:val="003B5737"/>
    <w:rsid w:val="003B65C2"/>
    <w:rsid w:val="003C01F4"/>
    <w:rsid w:val="003C0943"/>
    <w:rsid w:val="003C4C4A"/>
    <w:rsid w:val="003C5D7B"/>
    <w:rsid w:val="003C67C6"/>
    <w:rsid w:val="003E2729"/>
    <w:rsid w:val="003E6BA6"/>
    <w:rsid w:val="003F1000"/>
    <w:rsid w:val="003F4F5C"/>
    <w:rsid w:val="00401DE3"/>
    <w:rsid w:val="0040303F"/>
    <w:rsid w:val="00412A0A"/>
    <w:rsid w:val="00417664"/>
    <w:rsid w:val="00417E23"/>
    <w:rsid w:val="0042031F"/>
    <w:rsid w:val="00420402"/>
    <w:rsid w:val="00420A6B"/>
    <w:rsid w:val="00420F40"/>
    <w:rsid w:val="004217F0"/>
    <w:rsid w:val="00426908"/>
    <w:rsid w:val="00427FF9"/>
    <w:rsid w:val="00432C70"/>
    <w:rsid w:val="0043565A"/>
    <w:rsid w:val="0044767D"/>
    <w:rsid w:val="0045031B"/>
    <w:rsid w:val="00454D72"/>
    <w:rsid w:val="00455A27"/>
    <w:rsid w:val="004564B3"/>
    <w:rsid w:val="00456683"/>
    <w:rsid w:val="004574CF"/>
    <w:rsid w:val="00457AF4"/>
    <w:rsid w:val="004616C7"/>
    <w:rsid w:val="00463653"/>
    <w:rsid w:val="00464448"/>
    <w:rsid w:val="00467468"/>
    <w:rsid w:val="00467825"/>
    <w:rsid w:val="004764DA"/>
    <w:rsid w:val="0047703C"/>
    <w:rsid w:val="00477D05"/>
    <w:rsid w:val="00481A6E"/>
    <w:rsid w:val="0048213F"/>
    <w:rsid w:val="004854B0"/>
    <w:rsid w:val="004854D9"/>
    <w:rsid w:val="004952CC"/>
    <w:rsid w:val="00496D2C"/>
    <w:rsid w:val="004A3838"/>
    <w:rsid w:val="004A5C25"/>
    <w:rsid w:val="004A5F55"/>
    <w:rsid w:val="004A6270"/>
    <w:rsid w:val="004A7BC3"/>
    <w:rsid w:val="004A7DB7"/>
    <w:rsid w:val="004B08E0"/>
    <w:rsid w:val="004B398F"/>
    <w:rsid w:val="004B39E9"/>
    <w:rsid w:val="004B783D"/>
    <w:rsid w:val="004C5317"/>
    <w:rsid w:val="004C7120"/>
    <w:rsid w:val="004D0D20"/>
    <w:rsid w:val="004D1D90"/>
    <w:rsid w:val="004D3907"/>
    <w:rsid w:val="004D6287"/>
    <w:rsid w:val="004E184D"/>
    <w:rsid w:val="004E2267"/>
    <w:rsid w:val="004E3070"/>
    <w:rsid w:val="004E50D6"/>
    <w:rsid w:val="004F1C73"/>
    <w:rsid w:val="004F2C09"/>
    <w:rsid w:val="00502FFC"/>
    <w:rsid w:val="0050561E"/>
    <w:rsid w:val="00516549"/>
    <w:rsid w:val="005168EF"/>
    <w:rsid w:val="005179EA"/>
    <w:rsid w:val="00521226"/>
    <w:rsid w:val="00521B63"/>
    <w:rsid w:val="00522B04"/>
    <w:rsid w:val="00524EC3"/>
    <w:rsid w:val="00531FBE"/>
    <w:rsid w:val="00536FA7"/>
    <w:rsid w:val="00541129"/>
    <w:rsid w:val="005443B0"/>
    <w:rsid w:val="00553881"/>
    <w:rsid w:val="005606FA"/>
    <w:rsid w:val="005721A3"/>
    <w:rsid w:val="00576330"/>
    <w:rsid w:val="00577AE3"/>
    <w:rsid w:val="00577AEB"/>
    <w:rsid w:val="00580D22"/>
    <w:rsid w:val="00581FFF"/>
    <w:rsid w:val="0058358B"/>
    <w:rsid w:val="00586A4A"/>
    <w:rsid w:val="00587692"/>
    <w:rsid w:val="00594FD8"/>
    <w:rsid w:val="0059592D"/>
    <w:rsid w:val="0059638A"/>
    <w:rsid w:val="005A663C"/>
    <w:rsid w:val="005B4856"/>
    <w:rsid w:val="005C0B15"/>
    <w:rsid w:val="005C537E"/>
    <w:rsid w:val="005C5922"/>
    <w:rsid w:val="005C774A"/>
    <w:rsid w:val="005C77BB"/>
    <w:rsid w:val="005C7865"/>
    <w:rsid w:val="005C7893"/>
    <w:rsid w:val="005C7A4D"/>
    <w:rsid w:val="005D110C"/>
    <w:rsid w:val="005D1456"/>
    <w:rsid w:val="005D191C"/>
    <w:rsid w:val="005D4B63"/>
    <w:rsid w:val="005D71B6"/>
    <w:rsid w:val="005D7532"/>
    <w:rsid w:val="005E5B52"/>
    <w:rsid w:val="005E73A1"/>
    <w:rsid w:val="005F1349"/>
    <w:rsid w:val="005F148C"/>
    <w:rsid w:val="005F17A8"/>
    <w:rsid w:val="005F50AF"/>
    <w:rsid w:val="005F5301"/>
    <w:rsid w:val="005F578E"/>
    <w:rsid w:val="006024A3"/>
    <w:rsid w:val="006036C5"/>
    <w:rsid w:val="006055A2"/>
    <w:rsid w:val="00612445"/>
    <w:rsid w:val="00613FBE"/>
    <w:rsid w:val="006171E6"/>
    <w:rsid w:val="00621507"/>
    <w:rsid w:val="006264EF"/>
    <w:rsid w:val="00631E4F"/>
    <w:rsid w:val="006347C8"/>
    <w:rsid w:val="006412E3"/>
    <w:rsid w:val="006436F2"/>
    <w:rsid w:val="00647AEE"/>
    <w:rsid w:val="00651449"/>
    <w:rsid w:val="0065308C"/>
    <w:rsid w:val="00654EF6"/>
    <w:rsid w:val="0066210B"/>
    <w:rsid w:val="00665E57"/>
    <w:rsid w:val="006755A6"/>
    <w:rsid w:val="0068209E"/>
    <w:rsid w:val="00691CFB"/>
    <w:rsid w:val="0069382D"/>
    <w:rsid w:val="006952D1"/>
    <w:rsid w:val="00696EF6"/>
    <w:rsid w:val="006A1077"/>
    <w:rsid w:val="006B43D0"/>
    <w:rsid w:val="006B5450"/>
    <w:rsid w:val="006B6FAF"/>
    <w:rsid w:val="006C039F"/>
    <w:rsid w:val="006C208B"/>
    <w:rsid w:val="006C2725"/>
    <w:rsid w:val="006C2740"/>
    <w:rsid w:val="006C2D88"/>
    <w:rsid w:val="006C3A63"/>
    <w:rsid w:val="006D2F44"/>
    <w:rsid w:val="006D33B8"/>
    <w:rsid w:val="006E12FD"/>
    <w:rsid w:val="006E282E"/>
    <w:rsid w:val="006E68AD"/>
    <w:rsid w:val="006F06EE"/>
    <w:rsid w:val="006F5D24"/>
    <w:rsid w:val="00701D6C"/>
    <w:rsid w:val="00704EEC"/>
    <w:rsid w:val="00711AD0"/>
    <w:rsid w:val="00715129"/>
    <w:rsid w:val="007221A2"/>
    <w:rsid w:val="007224F7"/>
    <w:rsid w:val="00723E2A"/>
    <w:rsid w:val="0072469C"/>
    <w:rsid w:val="0072590B"/>
    <w:rsid w:val="00734447"/>
    <w:rsid w:val="007352D3"/>
    <w:rsid w:val="00742214"/>
    <w:rsid w:val="00742D07"/>
    <w:rsid w:val="00745896"/>
    <w:rsid w:val="007471FE"/>
    <w:rsid w:val="007474DB"/>
    <w:rsid w:val="00747D6E"/>
    <w:rsid w:val="00757102"/>
    <w:rsid w:val="007610F1"/>
    <w:rsid w:val="00763D28"/>
    <w:rsid w:val="007654B6"/>
    <w:rsid w:val="00766D39"/>
    <w:rsid w:val="0076779D"/>
    <w:rsid w:val="00774DFF"/>
    <w:rsid w:val="007768BE"/>
    <w:rsid w:val="00782489"/>
    <w:rsid w:val="007863EF"/>
    <w:rsid w:val="007906A4"/>
    <w:rsid w:val="00791676"/>
    <w:rsid w:val="00793F6A"/>
    <w:rsid w:val="007A3050"/>
    <w:rsid w:val="007A53D7"/>
    <w:rsid w:val="007A6724"/>
    <w:rsid w:val="007B49ED"/>
    <w:rsid w:val="007C272B"/>
    <w:rsid w:val="007C2FC5"/>
    <w:rsid w:val="007C3730"/>
    <w:rsid w:val="007C3844"/>
    <w:rsid w:val="007C633A"/>
    <w:rsid w:val="007C6E83"/>
    <w:rsid w:val="007D353F"/>
    <w:rsid w:val="007D3B85"/>
    <w:rsid w:val="007D467C"/>
    <w:rsid w:val="007E1D16"/>
    <w:rsid w:val="007F6E0F"/>
    <w:rsid w:val="008064C9"/>
    <w:rsid w:val="00806E73"/>
    <w:rsid w:val="008100F0"/>
    <w:rsid w:val="00816C23"/>
    <w:rsid w:val="00820DD4"/>
    <w:rsid w:val="00822E60"/>
    <w:rsid w:val="00825677"/>
    <w:rsid w:val="00825CF4"/>
    <w:rsid w:val="00826DAB"/>
    <w:rsid w:val="00830A53"/>
    <w:rsid w:val="008319FB"/>
    <w:rsid w:val="00834B23"/>
    <w:rsid w:val="00834DFE"/>
    <w:rsid w:val="0083537D"/>
    <w:rsid w:val="00835D6A"/>
    <w:rsid w:val="00840097"/>
    <w:rsid w:val="00840172"/>
    <w:rsid w:val="0084180C"/>
    <w:rsid w:val="00842E28"/>
    <w:rsid w:val="0084400E"/>
    <w:rsid w:val="00844CA5"/>
    <w:rsid w:val="0084789E"/>
    <w:rsid w:val="008511C6"/>
    <w:rsid w:val="008511F5"/>
    <w:rsid w:val="00852F98"/>
    <w:rsid w:val="00853DBE"/>
    <w:rsid w:val="00857063"/>
    <w:rsid w:val="0086466B"/>
    <w:rsid w:val="00864800"/>
    <w:rsid w:val="00865B73"/>
    <w:rsid w:val="00875607"/>
    <w:rsid w:val="00881041"/>
    <w:rsid w:val="008816DE"/>
    <w:rsid w:val="00883997"/>
    <w:rsid w:val="00887254"/>
    <w:rsid w:val="00887C78"/>
    <w:rsid w:val="008925FD"/>
    <w:rsid w:val="00892A1F"/>
    <w:rsid w:val="008930FB"/>
    <w:rsid w:val="00893892"/>
    <w:rsid w:val="00895FF5"/>
    <w:rsid w:val="008A1DAB"/>
    <w:rsid w:val="008A419D"/>
    <w:rsid w:val="008A58DB"/>
    <w:rsid w:val="008A67AB"/>
    <w:rsid w:val="008A7D3D"/>
    <w:rsid w:val="008B10EC"/>
    <w:rsid w:val="008B1101"/>
    <w:rsid w:val="008B1C82"/>
    <w:rsid w:val="008B27D0"/>
    <w:rsid w:val="008B4BD6"/>
    <w:rsid w:val="008B5EBD"/>
    <w:rsid w:val="008B6321"/>
    <w:rsid w:val="008B77AA"/>
    <w:rsid w:val="008C1C51"/>
    <w:rsid w:val="008D0547"/>
    <w:rsid w:val="008D1F93"/>
    <w:rsid w:val="008D232D"/>
    <w:rsid w:val="008D27D1"/>
    <w:rsid w:val="008D2CA9"/>
    <w:rsid w:val="008E291D"/>
    <w:rsid w:val="008E2B00"/>
    <w:rsid w:val="008E32DA"/>
    <w:rsid w:val="008E56F7"/>
    <w:rsid w:val="008E6F60"/>
    <w:rsid w:val="008F07FA"/>
    <w:rsid w:val="008F3650"/>
    <w:rsid w:val="0090064E"/>
    <w:rsid w:val="00903792"/>
    <w:rsid w:val="00907A6C"/>
    <w:rsid w:val="00911F12"/>
    <w:rsid w:val="00913671"/>
    <w:rsid w:val="00914886"/>
    <w:rsid w:val="00916058"/>
    <w:rsid w:val="009203E3"/>
    <w:rsid w:val="0092266A"/>
    <w:rsid w:val="009240AC"/>
    <w:rsid w:val="0092563D"/>
    <w:rsid w:val="009262B6"/>
    <w:rsid w:val="00926C4F"/>
    <w:rsid w:val="00932EEC"/>
    <w:rsid w:val="00934888"/>
    <w:rsid w:val="009372DC"/>
    <w:rsid w:val="009453B3"/>
    <w:rsid w:val="00946743"/>
    <w:rsid w:val="00951E77"/>
    <w:rsid w:val="00952E76"/>
    <w:rsid w:val="00961E35"/>
    <w:rsid w:val="00962F6A"/>
    <w:rsid w:val="00973937"/>
    <w:rsid w:val="009752CC"/>
    <w:rsid w:val="009767BB"/>
    <w:rsid w:val="00977F56"/>
    <w:rsid w:val="00981BB4"/>
    <w:rsid w:val="00984095"/>
    <w:rsid w:val="00984F42"/>
    <w:rsid w:val="009851C3"/>
    <w:rsid w:val="00991654"/>
    <w:rsid w:val="009929A2"/>
    <w:rsid w:val="00993175"/>
    <w:rsid w:val="009941B3"/>
    <w:rsid w:val="009A5522"/>
    <w:rsid w:val="009A6DD0"/>
    <w:rsid w:val="009A7580"/>
    <w:rsid w:val="009B1ED9"/>
    <w:rsid w:val="009B3934"/>
    <w:rsid w:val="009B4433"/>
    <w:rsid w:val="009C28AE"/>
    <w:rsid w:val="009C4A1C"/>
    <w:rsid w:val="009D03FC"/>
    <w:rsid w:val="009E6843"/>
    <w:rsid w:val="009F1822"/>
    <w:rsid w:val="009F1B94"/>
    <w:rsid w:val="009F21E7"/>
    <w:rsid w:val="00A14315"/>
    <w:rsid w:val="00A14367"/>
    <w:rsid w:val="00A1613A"/>
    <w:rsid w:val="00A16DB0"/>
    <w:rsid w:val="00A223FC"/>
    <w:rsid w:val="00A23563"/>
    <w:rsid w:val="00A3392B"/>
    <w:rsid w:val="00A406BC"/>
    <w:rsid w:val="00A43A99"/>
    <w:rsid w:val="00A54A60"/>
    <w:rsid w:val="00A5522C"/>
    <w:rsid w:val="00A5654F"/>
    <w:rsid w:val="00A6006C"/>
    <w:rsid w:val="00A654B3"/>
    <w:rsid w:val="00A80BAD"/>
    <w:rsid w:val="00A854C7"/>
    <w:rsid w:val="00A868CC"/>
    <w:rsid w:val="00A93CDA"/>
    <w:rsid w:val="00A94484"/>
    <w:rsid w:val="00AB403A"/>
    <w:rsid w:val="00AB733C"/>
    <w:rsid w:val="00AC1889"/>
    <w:rsid w:val="00AC32A5"/>
    <w:rsid w:val="00AC3795"/>
    <w:rsid w:val="00AC57A5"/>
    <w:rsid w:val="00AC5E83"/>
    <w:rsid w:val="00AC68FA"/>
    <w:rsid w:val="00AC7D5A"/>
    <w:rsid w:val="00AD0E76"/>
    <w:rsid w:val="00AD3728"/>
    <w:rsid w:val="00AD750B"/>
    <w:rsid w:val="00AE16EB"/>
    <w:rsid w:val="00AE33DC"/>
    <w:rsid w:val="00AE40BA"/>
    <w:rsid w:val="00AE5F18"/>
    <w:rsid w:val="00AE6212"/>
    <w:rsid w:val="00B04114"/>
    <w:rsid w:val="00B17F4D"/>
    <w:rsid w:val="00B234FF"/>
    <w:rsid w:val="00B2770A"/>
    <w:rsid w:val="00B361AD"/>
    <w:rsid w:val="00B40AC3"/>
    <w:rsid w:val="00B41DB4"/>
    <w:rsid w:val="00B42651"/>
    <w:rsid w:val="00B42E9B"/>
    <w:rsid w:val="00B444D2"/>
    <w:rsid w:val="00B45058"/>
    <w:rsid w:val="00B47F97"/>
    <w:rsid w:val="00B502E8"/>
    <w:rsid w:val="00B5104A"/>
    <w:rsid w:val="00B51BDC"/>
    <w:rsid w:val="00B60E25"/>
    <w:rsid w:val="00B617B5"/>
    <w:rsid w:val="00B62FA5"/>
    <w:rsid w:val="00B65CBC"/>
    <w:rsid w:val="00B72F65"/>
    <w:rsid w:val="00B7632C"/>
    <w:rsid w:val="00B773DA"/>
    <w:rsid w:val="00B77E66"/>
    <w:rsid w:val="00B84B2B"/>
    <w:rsid w:val="00B84F66"/>
    <w:rsid w:val="00B862C6"/>
    <w:rsid w:val="00B86D28"/>
    <w:rsid w:val="00B90A29"/>
    <w:rsid w:val="00B93409"/>
    <w:rsid w:val="00B97EAD"/>
    <w:rsid w:val="00BA04C0"/>
    <w:rsid w:val="00BA24C0"/>
    <w:rsid w:val="00BA6133"/>
    <w:rsid w:val="00BA6D3B"/>
    <w:rsid w:val="00BB0161"/>
    <w:rsid w:val="00BB0CAE"/>
    <w:rsid w:val="00BB1197"/>
    <w:rsid w:val="00BB353B"/>
    <w:rsid w:val="00BB7321"/>
    <w:rsid w:val="00BC2F55"/>
    <w:rsid w:val="00BC30F9"/>
    <w:rsid w:val="00BC6134"/>
    <w:rsid w:val="00BC633A"/>
    <w:rsid w:val="00BD524B"/>
    <w:rsid w:val="00BD5A9E"/>
    <w:rsid w:val="00BD5FD0"/>
    <w:rsid w:val="00BE133E"/>
    <w:rsid w:val="00BE3107"/>
    <w:rsid w:val="00BE3ABE"/>
    <w:rsid w:val="00BF3631"/>
    <w:rsid w:val="00BF36AE"/>
    <w:rsid w:val="00C01AB2"/>
    <w:rsid w:val="00C0465E"/>
    <w:rsid w:val="00C05B84"/>
    <w:rsid w:val="00C11655"/>
    <w:rsid w:val="00C14E7F"/>
    <w:rsid w:val="00C168CE"/>
    <w:rsid w:val="00C21729"/>
    <w:rsid w:val="00C21994"/>
    <w:rsid w:val="00C2216B"/>
    <w:rsid w:val="00C274D2"/>
    <w:rsid w:val="00C3253F"/>
    <w:rsid w:val="00C3289A"/>
    <w:rsid w:val="00C341BA"/>
    <w:rsid w:val="00C36723"/>
    <w:rsid w:val="00C4001D"/>
    <w:rsid w:val="00C53BC7"/>
    <w:rsid w:val="00C714AD"/>
    <w:rsid w:val="00C74243"/>
    <w:rsid w:val="00C7513E"/>
    <w:rsid w:val="00C75401"/>
    <w:rsid w:val="00C81522"/>
    <w:rsid w:val="00C852EF"/>
    <w:rsid w:val="00C85630"/>
    <w:rsid w:val="00C8665A"/>
    <w:rsid w:val="00C90A46"/>
    <w:rsid w:val="00C9313F"/>
    <w:rsid w:val="00C96E0B"/>
    <w:rsid w:val="00C9752A"/>
    <w:rsid w:val="00CA2ED6"/>
    <w:rsid w:val="00CA4FD6"/>
    <w:rsid w:val="00CA76AC"/>
    <w:rsid w:val="00CB0D67"/>
    <w:rsid w:val="00CB182B"/>
    <w:rsid w:val="00CB451A"/>
    <w:rsid w:val="00CB4ECC"/>
    <w:rsid w:val="00CB7C37"/>
    <w:rsid w:val="00CC2E79"/>
    <w:rsid w:val="00CC7ED2"/>
    <w:rsid w:val="00CE195F"/>
    <w:rsid w:val="00CE2742"/>
    <w:rsid w:val="00CE2FD6"/>
    <w:rsid w:val="00CE793E"/>
    <w:rsid w:val="00CF3742"/>
    <w:rsid w:val="00D11A0A"/>
    <w:rsid w:val="00D128FF"/>
    <w:rsid w:val="00D1427D"/>
    <w:rsid w:val="00D15C1E"/>
    <w:rsid w:val="00D2371E"/>
    <w:rsid w:val="00D25062"/>
    <w:rsid w:val="00D265E7"/>
    <w:rsid w:val="00D31054"/>
    <w:rsid w:val="00D3271D"/>
    <w:rsid w:val="00D3407C"/>
    <w:rsid w:val="00D3465A"/>
    <w:rsid w:val="00D346FC"/>
    <w:rsid w:val="00D40CD7"/>
    <w:rsid w:val="00D45EC8"/>
    <w:rsid w:val="00D50C8E"/>
    <w:rsid w:val="00D54000"/>
    <w:rsid w:val="00D545C2"/>
    <w:rsid w:val="00D56791"/>
    <w:rsid w:val="00D6226B"/>
    <w:rsid w:val="00D63AE3"/>
    <w:rsid w:val="00D64591"/>
    <w:rsid w:val="00D652FD"/>
    <w:rsid w:val="00D669B7"/>
    <w:rsid w:val="00D678E7"/>
    <w:rsid w:val="00D702CD"/>
    <w:rsid w:val="00D70C58"/>
    <w:rsid w:val="00D71494"/>
    <w:rsid w:val="00D74936"/>
    <w:rsid w:val="00D76F38"/>
    <w:rsid w:val="00D77F5E"/>
    <w:rsid w:val="00D804AE"/>
    <w:rsid w:val="00D81154"/>
    <w:rsid w:val="00D842E1"/>
    <w:rsid w:val="00D865C8"/>
    <w:rsid w:val="00D86E87"/>
    <w:rsid w:val="00D878C6"/>
    <w:rsid w:val="00D878DE"/>
    <w:rsid w:val="00D9006E"/>
    <w:rsid w:val="00D92FA2"/>
    <w:rsid w:val="00D94850"/>
    <w:rsid w:val="00D973D7"/>
    <w:rsid w:val="00DA29E9"/>
    <w:rsid w:val="00DA63C3"/>
    <w:rsid w:val="00DB171D"/>
    <w:rsid w:val="00DB5350"/>
    <w:rsid w:val="00DB5B41"/>
    <w:rsid w:val="00DB74AD"/>
    <w:rsid w:val="00DC68DD"/>
    <w:rsid w:val="00DC7895"/>
    <w:rsid w:val="00DE7E96"/>
    <w:rsid w:val="00DF1DF5"/>
    <w:rsid w:val="00DF3E75"/>
    <w:rsid w:val="00E045C2"/>
    <w:rsid w:val="00E054BC"/>
    <w:rsid w:val="00E06DE2"/>
    <w:rsid w:val="00E07DD6"/>
    <w:rsid w:val="00E116C0"/>
    <w:rsid w:val="00E14D50"/>
    <w:rsid w:val="00E15293"/>
    <w:rsid w:val="00E15436"/>
    <w:rsid w:val="00E175E9"/>
    <w:rsid w:val="00E21C09"/>
    <w:rsid w:val="00E250EE"/>
    <w:rsid w:val="00E266F6"/>
    <w:rsid w:val="00E268E3"/>
    <w:rsid w:val="00E27346"/>
    <w:rsid w:val="00E31AC5"/>
    <w:rsid w:val="00E345D6"/>
    <w:rsid w:val="00E36A45"/>
    <w:rsid w:val="00E401C7"/>
    <w:rsid w:val="00E41702"/>
    <w:rsid w:val="00E44084"/>
    <w:rsid w:val="00E44791"/>
    <w:rsid w:val="00E45A72"/>
    <w:rsid w:val="00E460CD"/>
    <w:rsid w:val="00E51713"/>
    <w:rsid w:val="00E547C6"/>
    <w:rsid w:val="00E57DD1"/>
    <w:rsid w:val="00E62B90"/>
    <w:rsid w:val="00E64B2F"/>
    <w:rsid w:val="00E67CBB"/>
    <w:rsid w:val="00E76468"/>
    <w:rsid w:val="00E80A71"/>
    <w:rsid w:val="00E8112F"/>
    <w:rsid w:val="00E83CE7"/>
    <w:rsid w:val="00E908BC"/>
    <w:rsid w:val="00E91538"/>
    <w:rsid w:val="00E95C64"/>
    <w:rsid w:val="00EA3BA7"/>
    <w:rsid w:val="00EA5689"/>
    <w:rsid w:val="00EA6555"/>
    <w:rsid w:val="00EB5499"/>
    <w:rsid w:val="00EB5B88"/>
    <w:rsid w:val="00EC023B"/>
    <w:rsid w:val="00EC60F5"/>
    <w:rsid w:val="00EC69E7"/>
    <w:rsid w:val="00EE0778"/>
    <w:rsid w:val="00EE20A1"/>
    <w:rsid w:val="00EE3330"/>
    <w:rsid w:val="00EE3938"/>
    <w:rsid w:val="00EE3ABB"/>
    <w:rsid w:val="00EE7375"/>
    <w:rsid w:val="00EF00EB"/>
    <w:rsid w:val="00EF0112"/>
    <w:rsid w:val="00EF4863"/>
    <w:rsid w:val="00EF4FF0"/>
    <w:rsid w:val="00EF5A12"/>
    <w:rsid w:val="00EF7AE9"/>
    <w:rsid w:val="00F029DD"/>
    <w:rsid w:val="00F04789"/>
    <w:rsid w:val="00F067DF"/>
    <w:rsid w:val="00F1075C"/>
    <w:rsid w:val="00F134EF"/>
    <w:rsid w:val="00F1515F"/>
    <w:rsid w:val="00F15FBA"/>
    <w:rsid w:val="00F202DC"/>
    <w:rsid w:val="00F24362"/>
    <w:rsid w:val="00F24BB0"/>
    <w:rsid w:val="00F25D53"/>
    <w:rsid w:val="00F324C7"/>
    <w:rsid w:val="00F32C56"/>
    <w:rsid w:val="00F37755"/>
    <w:rsid w:val="00F40BDA"/>
    <w:rsid w:val="00F42DC6"/>
    <w:rsid w:val="00F459E0"/>
    <w:rsid w:val="00F465F7"/>
    <w:rsid w:val="00F5081A"/>
    <w:rsid w:val="00F54388"/>
    <w:rsid w:val="00F5560F"/>
    <w:rsid w:val="00F55A64"/>
    <w:rsid w:val="00F56135"/>
    <w:rsid w:val="00F60A26"/>
    <w:rsid w:val="00F62606"/>
    <w:rsid w:val="00F630D4"/>
    <w:rsid w:val="00F64434"/>
    <w:rsid w:val="00F71D17"/>
    <w:rsid w:val="00F74CEA"/>
    <w:rsid w:val="00F74FB1"/>
    <w:rsid w:val="00F802EF"/>
    <w:rsid w:val="00F83801"/>
    <w:rsid w:val="00F85CFF"/>
    <w:rsid w:val="00F87C9A"/>
    <w:rsid w:val="00F90516"/>
    <w:rsid w:val="00F94868"/>
    <w:rsid w:val="00F97A17"/>
    <w:rsid w:val="00FB117D"/>
    <w:rsid w:val="00FB1EBA"/>
    <w:rsid w:val="00FB4E75"/>
    <w:rsid w:val="00FB5B2A"/>
    <w:rsid w:val="00FB5F65"/>
    <w:rsid w:val="00FC2FA6"/>
    <w:rsid w:val="00FC4483"/>
    <w:rsid w:val="00FC5EF7"/>
    <w:rsid w:val="00FD295D"/>
    <w:rsid w:val="00FD2F51"/>
    <w:rsid w:val="00FD3B32"/>
    <w:rsid w:val="00FD5341"/>
    <w:rsid w:val="00FD56B3"/>
    <w:rsid w:val="00FD7551"/>
    <w:rsid w:val="00FE2497"/>
    <w:rsid w:val="00FE3388"/>
    <w:rsid w:val="00FE5CA8"/>
    <w:rsid w:val="00FE7365"/>
    <w:rsid w:val="00FE7B85"/>
    <w:rsid w:val="00FF5A95"/>
    <w:rsid w:val="064CA3A4"/>
    <w:rsid w:val="06AE4D3D"/>
    <w:rsid w:val="0731289D"/>
    <w:rsid w:val="0AD4B500"/>
    <w:rsid w:val="105F5BBF"/>
    <w:rsid w:val="220916E6"/>
    <w:rsid w:val="2D2C8523"/>
    <w:rsid w:val="4812800A"/>
    <w:rsid w:val="4FAC0006"/>
    <w:rsid w:val="54C17CE6"/>
    <w:rsid w:val="60E44E34"/>
    <w:rsid w:val="6D1C8BA3"/>
    <w:rsid w:val="7770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mm8nw" w:customStyle="1">
    <w:name w:val="mm8nw"/>
    <w:basedOn w:val="Normal"/>
    <w:rsid w:val="00932EEC"/>
    <w:pPr>
      <w:spacing w:before="100" w:beforeAutospacing="1" w:after="100" w:afterAutospacing="1"/>
    </w:pPr>
    <w:rPr>
      <w:lang w:val="es-PE" w:eastAsia="es-PE"/>
    </w:rPr>
  </w:style>
  <w:style w:type="character" w:styleId="2phjq" w:customStyle="1">
    <w:name w:val="_2phjq"/>
    <w:basedOn w:val="Fuentedeprrafopredeter"/>
    <w:rsid w:val="00932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517618338">
      <w:bodyDiv w:val="1"/>
      <w:marLeft w:val="0"/>
      <w:marRight w:val="0"/>
      <w:marTop w:val="0"/>
      <w:marBottom w:val="0"/>
      <w:divBdr>
        <w:top w:val="none" w:sz="0" w:space="0" w:color="auto"/>
        <w:left w:val="none" w:sz="0" w:space="0" w:color="auto"/>
        <w:bottom w:val="none" w:sz="0" w:space="0" w:color="auto"/>
        <w:right w:val="none" w:sz="0" w:space="0" w:color="auto"/>
      </w:divBdr>
    </w:div>
    <w:div w:id="1699349616">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92600D0-F05B-4C9D-BF07-95B23A283510}"/>
</file>

<file path=customXml/itemProps3.xml><?xml version="1.0" encoding="utf-8"?>
<ds:datastoreItem xmlns:ds="http://schemas.openxmlformats.org/officeDocument/2006/customXml" ds:itemID="{380F5286-3792-4D66-9A0D-903AB069137F}"/>
</file>

<file path=customXml/itemProps4.xml><?xml version="1.0" encoding="utf-8"?>
<ds:datastoreItem xmlns:ds="http://schemas.openxmlformats.org/officeDocument/2006/customXml" ds:itemID="{22B84DD7-FB0A-420C-BA41-B76A1DF617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708</cp:revision>
  <cp:lastPrinted>2022-05-12T15:04:00Z</cp:lastPrinted>
  <dcterms:created xsi:type="dcterms:W3CDTF">2020-12-18T20:09:00Z</dcterms:created>
  <dcterms:modified xsi:type="dcterms:W3CDTF">2026-07-09T14:00:48Z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