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5D4F" w:rsidR="00F15FBA" w:rsidP="00026017" w:rsidRDefault="00F15FBA" w14:paraId="6EF5AEAB" w14:textId="57CF9221">
      <w:pPr>
        <w:pStyle w:val="Ttulo"/>
        <w:outlineLvl w:val="0"/>
        <w:rPr>
          <w:lang w:val="es-PE"/>
        </w:rPr>
      </w:pPr>
      <w:r w:rsidRPr="00A25D4F">
        <w:rPr>
          <w:lang w:val="es-PE"/>
        </w:rPr>
        <w:t>RESOLUCIÓN N</w:t>
      </w:r>
      <w:r w:rsidRPr="00A25D4F" w:rsidR="001631D6">
        <w:rPr>
          <w:lang w:val="es-PE"/>
        </w:rPr>
        <w:t>°</w:t>
      </w:r>
      <w:r w:rsidR="00960A4E">
        <w:rPr>
          <w:lang w:val="es-PE"/>
        </w:rPr>
        <w:t xml:space="preserve"> 199</w:t>
      </w:r>
      <w:r w:rsidRPr="00A25D4F" w:rsidR="001631D6">
        <w:rPr>
          <w:lang w:val="es-PE"/>
        </w:rPr>
        <w:t>/2</w:t>
      </w:r>
      <w:r w:rsidRPr="00A25D4F" w:rsidR="007B1916">
        <w:rPr>
          <w:lang w:val="es-PE"/>
        </w:rPr>
        <w:t>5</w:t>
      </w:r>
    </w:p>
    <w:p w:rsidRPr="0065344B" w:rsidR="00465FB3" w:rsidP="00465FB3" w:rsidRDefault="00465FB3" w14:paraId="1C092F42" w14:textId="00F1562A">
      <w:pPr>
        <w:rPr>
          <w:b/>
        </w:rPr>
      </w:pPr>
      <w:r w:rsidRPr="0065344B">
        <w:rPr>
          <w:b/>
        </w:rPr>
        <w:t>VISTOS:</w:t>
      </w:r>
    </w:p>
    <w:p w:rsidRPr="0065344B" w:rsidR="00465FB3" w:rsidP="00465FB3" w:rsidRDefault="00465FB3" w14:paraId="45834128" w14:textId="77777777">
      <w:pPr>
        <w:rPr>
          <w:b/>
        </w:rPr>
      </w:pPr>
    </w:p>
    <w:p w:rsidRPr="0065344B" w:rsidR="00FA4EE3" w:rsidP="09820608" w:rsidRDefault="00465FB3" w14:paraId="58FC4FAA" w14:textId="59ECCD5A">
      <w:pPr>
        <w:pStyle w:val="paragraph"/>
        <w:spacing w:before="0" w:beforeAutospacing="off" w:after="0" w:afterAutospacing="off"/>
        <w:jc w:val="both"/>
        <w:textAlignment w:val="baseline"/>
        <w:rPr>
          <w:b w:val="1"/>
          <w:bCs w:val="1"/>
          <w:lang w:val="es-PE"/>
        </w:rPr>
      </w:pPr>
      <w:r w:rsidR="00465FB3">
        <w:rPr/>
        <w:t xml:space="preserve">Que, </w:t>
      </w:r>
      <w:r w:rsidRPr="09820608" w:rsidR="4CBA51BC">
        <w:rPr>
          <w:b w:val="1"/>
          <w:bCs w:val="1"/>
        </w:rPr>
        <w:t>...............................................................................</w:t>
      </w:r>
      <w:r w:rsidRPr="09820608" w:rsidR="006837AF">
        <w:rPr>
          <w:b w:val="1"/>
          <w:bCs w:val="1"/>
          <w:lang w:val="es-PE"/>
        </w:rPr>
        <w:t xml:space="preserve"> </w:t>
      </w:r>
      <w:r w:rsidR="00465FB3">
        <w:rPr/>
        <w:t xml:space="preserve">interpone </w:t>
      </w:r>
      <w:r w:rsidR="00465FB3">
        <w:rPr/>
        <w:t xml:space="preserve">reclamación ante esta Defensoría del Asegurado (DEFASEG) contra </w:t>
      </w:r>
      <w:r w:rsidRPr="09820608" w:rsidR="4AFE738F">
        <w:rPr>
          <w:b w:val="1"/>
          <w:bCs w:val="1"/>
        </w:rPr>
        <w:t>...................................</w:t>
      </w:r>
      <w:r w:rsidR="00465FB3">
        <w:rPr/>
        <w:t>, solicitando se le</w:t>
      </w:r>
      <w:r w:rsidR="00465FB3">
        <w:rPr/>
        <w:t xml:space="preserve"> otorgue la cobertura del </w:t>
      </w:r>
      <w:r w:rsidRPr="09820608" w:rsidR="00465FB3">
        <w:rPr>
          <w:b w:val="1"/>
          <w:bCs w:val="1"/>
        </w:rPr>
        <w:t>SEGURO DE PROTECCIÓN DE TARJETA</w:t>
      </w:r>
      <w:bookmarkStart w:name="OLE_LINK2" w:id="0"/>
      <w:r w:rsidRPr="09820608" w:rsidR="00465FB3">
        <w:rPr>
          <w:b w:val="1"/>
          <w:bCs w:val="1"/>
        </w:rPr>
        <w:t xml:space="preserve">- PÓLIZA </w:t>
      </w:r>
      <w:r w:rsidRPr="09820608" w:rsidR="00FA4EE3">
        <w:rPr>
          <w:b w:val="1"/>
          <w:bCs w:val="1"/>
        </w:rPr>
        <w:t>N</w:t>
      </w:r>
      <w:r w:rsidRPr="09820608" w:rsidR="00FA4EE3">
        <w:rPr>
          <w:b w:val="1"/>
          <w:bCs w:val="1"/>
        </w:rPr>
        <w:t>°</w:t>
      </w:r>
      <w:r w:rsidRPr="09820608" w:rsidR="00FA4EE3">
        <w:rPr>
          <w:b w:val="1"/>
          <w:bCs w:val="1"/>
        </w:rPr>
        <w:t xml:space="preserve"> </w:t>
      </w:r>
      <w:r w:rsidRPr="09820608" w:rsidR="00DC6FAB">
        <w:rPr>
          <w:b w:val="1"/>
          <w:bCs w:val="1"/>
        </w:rPr>
        <w:t xml:space="preserve"> </w:t>
      </w:r>
      <w:r w:rsidRPr="09820608" w:rsidR="5855E380">
        <w:rPr>
          <w:b w:val="1"/>
          <w:bCs w:val="1"/>
        </w:rPr>
        <w:t>...........................</w:t>
      </w:r>
      <w:r w:rsidRPr="09820608" w:rsidR="00A25D4F">
        <w:rPr>
          <w:b w:val="1"/>
          <w:bCs w:val="1"/>
          <w:lang w:val="es-PE"/>
        </w:rPr>
        <w:t>.</w:t>
      </w:r>
    </w:p>
    <w:p w:rsidRPr="00A25D4F" w:rsidR="00465FB3" w:rsidP="00465FB3" w:rsidRDefault="00465FB3" w14:paraId="34347B7F" w14:textId="77777777">
      <w:pPr>
        <w:jc w:val="both"/>
      </w:pPr>
    </w:p>
    <w:bookmarkEnd w:id="0"/>
    <w:p w:rsidRPr="00A82E7C" w:rsidR="00465FB3" w:rsidP="00465FB3" w:rsidRDefault="00465FB3" w14:paraId="2D8B3D6E" w14:textId="77777777">
      <w:pPr>
        <w:jc w:val="both"/>
        <w:rPr>
          <w:rFonts w:eastAsia="Arial Unicode MS"/>
        </w:rPr>
      </w:pPr>
      <w:r w:rsidRPr="00A82E7C">
        <w:rPr>
          <w:rFonts w:eastAsia="Arial Unicode MS"/>
        </w:rPr>
        <w:t>Que, la señalada reclamación cumple con los requisitos de materia, cuantía y oportunidad establecidos en el Reglamento de la DEFASEG (http://www.defaseg.com.pe/reglamento).</w:t>
      </w:r>
    </w:p>
    <w:p w:rsidRPr="00A82E7C" w:rsidR="00B53E9D" w:rsidP="00B53E9D" w:rsidRDefault="00B53E9D" w14:paraId="4DD63B08" w14:textId="77777777">
      <w:pPr>
        <w:tabs>
          <w:tab w:val="num" w:pos="720"/>
        </w:tabs>
        <w:jc w:val="both"/>
        <w:rPr>
          <w:lang w:val="es-PE"/>
        </w:rPr>
      </w:pPr>
    </w:p>
    <w:p w:rsidRPr="00A82E7C" w:rsidR="00B53E9D" w:rsidP="00B53E9D" w:rsidRDefault="00B53E9D" w14:paraId="2EA3868A" w14:textId="63C8894F">
      <w:pPr>
        <w:jc w:val="both"/>
      </w:pPr>
      <w:r w:rsidRPr="00A82E7C">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A82E7C" w:rsidR="00DE60A5">
        <w:t xml:space="preserve">de la </w:t>
      </w:r>
      <w:r w:rsidRPr="00A82E7C" w:rsidR="00D355CA">
        <w:t>s</w:t>
      </w:r>
      <w:r w:rsidRPr="00A82E7C" w:rsidR="00DE60A5">
        <w:t xml:space="preserve">ecretaría </w:t>
      </w:r>
      <w:r w:rsidRPr="00A82E7C" w:rsidR="00D355CA">
        <w:t>t</w:t>
      </w:r>
      <w:r w:rsidRPr="00A82E7C" w:rsidR="00DE60A5">
        <w:t>écnica</w:t>
      </w:r>
      <w:r w:rsidRPr="00A82E7C">
        <w:t>;</w:t>
      </w:r>
    </w:p>
    <w:p w:rsidRPr="00A82E7C" w:rsidR="00B53E9D" w:rsidP="00B53E9D" w:rsidRDefault="00B53E9D" w14:paraId="526D2470" w14:textId="77777777">
      <w:pPr>
        <w:jc w:val="both"/>
      </w:pPr>
    </w:p>
    <w:p w:rsidRPr="00A82E7C" w:rsidR="00BB221F" w:rsidP="00465FB3" w:rsidRDefault="00EE05F9" w14:paraId="3386B037" w14:textId="07B24A70">
      <w:pPr>
        <w:tabs>
          <w:tab w:val="num" w:pos="720"/>
        </w:tabs>
        <w:jc w:val="both"/>
      </w:pPr>
      <w:r w:rsidR="00EE05F9">
        <w:rPr/>
        <w:t xml:space="preserve">Que, con fecha </w:t>
      </w:r>
      <w:r w:rsidR="00854C32">
        <w:rPr/>
        <w:t>1</w:t>
      </w:r>
      <w:r w:rsidR="009143B9">
        <w:rPr/>
        <w:t>8</w:t>
      </w:r>
      <w:r w:rsidR="00EE05F9">
        <w:rPr/>
        <w:t xml:space="preserve"> de </w:t>
      </w:r>
      <w:r w:rsidR="009143B9">
        <w:rPr/>
        <w:t>marzo</w:t>
      </w:r>
      <w:r w:rsidR="00EE05F9">
        <w:rPr/>
        <w:t xml:space="preserve"> de 202</w:t>
      </w:r>
      <w:r w:rsidR="009143B9">
        <w:rPr/>
        <w:t>5</w:t>
      </w:r>
      <w:r w:rsidR="000A0FF6">
        <w:rPr/>
        <w:t xml:space="preserve"> </w:t>
      </w:r>
      <w:r w:rsidR="00EE05F9">
        <w:rPr/>
        <w:t xml:space="preserve">se corrió traslado de la reclamación a </w:t>
      </w:r>
      <w:r w:rsidR="4AFE738F">
        <w:rPr/>
        <w:t>...................................</w:t>
      </w:r>
      <w:r w:rsidR="00EE05F9">
        <w:rPr/>
        <w:t xml:space="preserve">, siendo que con fecha </w:t>
      </w:r>
      <w:r w:rsidR="009143B9">
        <w:rPr/>
        <w:t>0</w:t>
      </w:r>
      <w:r w:rsidR="00976F6D">
        <w:rPr/>
        <w:t>7</w:t>
      </w:r>
      <w:r w:rsidR="009143B9">
        <w:rPr/>
        <w:t xml:space="preserve"> </w:t>
      </w:r>
      <w:r w:rsidR="00EE05F9">
        <w:rPr/>
        <w:t xml:space="preserve">de </w:t>
      </w:r>
      <w:r w:rsidR="009143B9">
        <w:rPr/>
        <w:t>abril</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A82E7C" w:rsidR="00EE05F9" w:rsidP="00465FB3" w:rsidRDefault="00EE05F9" w14:paraId="34877C11" w14:textId="77777777">
      <w:pPr>
        <w:tabs>
          <w:tab w:val="num" w:pos="720"/>
        </w:tabs>
        <w:jc w:val="both"/>
      </w:pPr>
    </w:p>
    <w:p w:rsidRPr="00A82E7C" w:rsidR="00D7763E" w:rsidP="00465FB3" w:rsidRDefault="00D7763E" w14:paraId="0B4B2928" w14:textId="116D91FF">
      <w:pPr>
        <w:tabs>
          <w:tab w:val="num" w:pos="720"/>
        </w:tabs>
        <w:jc w:val="both"/>
      </w:pPr>
      <w:r w:rsidRPr="00A82E7C">
        <w:t xml:space="preserve">Que, </w:t>
      </w:r>
      <w:r w:rsidRPr="00A82E7C" w:rsidR="00F73274">
        <w:t>encontrándose</w:t>
      </w:r>
      <w:r w:rsidRPr="00A82E7C">
        <w:t xml:space="preserve"> el expediente en condiciones para que </w:t>
      </w:r>
      <w:r w:rsidRPr="00A82E7C" w:rsidR="00F73274">
        <w:t>es</w:t>
      </w:r>
      <w:r w:rsidRPr="00A82E7C" w:rsidR="00A64918">
        <w:t>te Órgano Resolutivo Unipersonal</w:t>
      </w:r>
      <w:r w:rsidRPr="00A82E7C">
        <w:t xml:space="preserve"> pueda </w:t>
      </w:r>
      <w:r w:rsidRPr="00A82E7C" w:rsidR="00BB221F">
        <w:t>emitir un pronunciamiento</w:t>
      </w:r>
      <w:r w:rsidRPr="00A82E7C" w:rsidR="00A64918">
        <w:t>, se prescinde de la audiencia de informe oral.</w:t>
      </w:r>
    </w:p>
    <w:p w:rsidRPr="00A82E7C" w:rsidR="00465FB3" w:rsidP="00465FB3" w:rsidRDefault="00465FB3" w14:paraId="0CF330EC" w14:textId="77777777">
      <w:pPr>
        <w:jc w:val="both"/>
      </w:pPr>
    </w:p>
    <w:p w:rsidRPr="00A82E7C" w:rsidR="00976F6D" w:rsidP="09820608" w:rsidRDefault="00465FB3" w14:paraId="7F18844E" w14:textId="554200D9">
      <w:pPr>
        <w:jc w:val="both"/>
        <w:rPr>
          <w:i w:val="1"/>
          <w:iCs w:val="1"/>
          <w:lang w:val="es-PE"/>
        </w:rPr>
      </w:pPr>
      <w:r w:rsidR="00465FB3">
        <w:rPr/>
        <w:t xml:space="preserve">Que, en síntesis, la posición del reclamante es la siguiente: </w:t>
      </w:r>
      <w:bookmarkStart w:name="_Hlk26782453" w:id="1"/>
      <w:r w:rsidR="00EE24DF">
        <w:rPr/>
        <w:t>a)</w:t>
      </w:r>
      <w:r w:rsidRPr="09820608" w:rsidR="006617B7">
        <w:rPr>
          <w:lang w:val="es-PE"/>
        </w:rPr>
        <w:t xml:space="preserve"> </w:t>
      </w:r>
      <w:r w:rsidRPr="09820608" w:rsidR="00976F6D">
        <w:rPr>
          <w:lang w:val="es-PE"/>
        </w:rPr>
        <w:t xml:space="preserve">el señor Contardo solicita la revisión del proceso y la devolución del monto estafado por S/ 7,698.00, correspondiente a operaciones realizadas sin su consentimiento con su tarjeta Visa </w:t>
      </w:r>
      <w:r w:rsidRPr="09820608" w:rsidR="00976F6D">
        <w:rPr>
          <w:lang w:val="es-PE"/>
        </w:rPr>
        <w:t>Signature</w:t>
      </w:r>
      <w:r w:rsidRPr="09820608" w:rsidR="00976F6D">
        <w:rPr>
          <w:lang w:val="es-PE"/>
        </w:rPr>
        <w:t xml:space="preserve"> </w:t>
      </w:r>
      <w:r w:rsidRPr="09820608" w:rsidR="00976F6D">
        <w:rPr>
          <w:lang w:val="es-PE"/>
        </w:rPr>
        <w:t>N.°</w:t>
      </w:r>
      <w:r w:rsidRPr="09820608" w:rsidR="00976F6D">
        <w:rPr>
          <w:lang w:val="es-PE"/>
        </w:rPr>
        <w:t xml:space="preserve"> </w:t>
      </w:r>
      <w:r w:rsidRPr="09820608" w:rsidR="15D687DE">
        <w:rPr>
          <w:lang w:val="es-PE"/>
        </w:rPr>
        <w:t>...........................................</w:t>
      </w:r>
      <w:r w:rsidRPr="09820608" w:rsidR="00976F6D">
        <w:rPr>
          <w:lang w:val="es-PE"/>
        </w:rPr>
        <w:t xml:space="preserve">; b) manifiesta que el 11 de diciembre de 2024, alrededor de las 11:00 a.m., recibió una llamada telefónica de un supuesto agente del Banco BBVA Continental, identificado como </w:t>
      </w:r>
      <w:r w:rsidRPr="09820608" w:rsidR="11B2327B">
        <w:rPr>
          <w:lang w:val="es-PE"/>
        </w:rPr>
        <w:t>.........................</w:t>
      </w:r>
      <w:r w:rsidRPr="09820608" w:rsidR="00976F6D">
        <w:rPr>
          <w:lang w:val="es-PE"/>
        </w:rPr>
        <w:t>, quien le ofreció una tarjeta Infinite con beneficios exclusivos, aumento de línea de crédito y un obsequio, brindándole incluso datos confidenciales de sus cuentas y dirección</w:t>
      </w:r>
      <w:r w:rsidRPr="09820608" w:rsidR="00976F6D">
        <w:rPr>
          <w:i w:val="1"/>
          <w:iCs w:val="1"/>
          <w:lang w:val="es-PE"/>
        </w:rPr>
        <w:t xml:space="preserve">; </w:t>
      </w:r>
      <w:r w:rsidRPr="09820608" w:rsidR="00976F6D">
        <w:rPr>
          <w:lang w:val="es-PE"/>
        </w:rPr>
        <w:t xml:space="preserve">c) refiere que, aproximadamente a las 2:00 p.m., se presentó en su centro de trabajo un supuesto </w:t>
      </w:r>
      <w:r w:rsidRPr="09820608" w:rsidR="00976F6D">
        <w:rPr>
          <w:lang w:val="es-PE"/>
        </w:rPr>
        <w:t>courier</w:t>
      </w:r>
      <w:r w:rsidRPr="09820608" w:rsidR="00976F6D">
        <w:rPr>
          <w:lang w:val="es-PE"/>
        </w:rPr>
        <w:t xml:space="preserve"> con número telefónico 920-143-345, quien cortó por la mitad su tarjeta Visa </w:t>
      </w:r>
      <w:r w:rsidRPr="09820608" w:rsidR="00976F6D">
        <w:rPr>
          <w:lang w:val="es-PE"/>
        </w:rPr>
        <w:t>Signature</w:t>
      </w:r>
      <w:r w:rsidRPr="09820608" w:rsidR="00976F6D">
        <w:rPr>
          <w:lang w:val="es-PE"/>
        </w:rPr>
        <w:t xml:space="preserve"> y se la llevó, haciéndole firmar un documento con membrete del banco y asegurándole que por la tarde recibiría su nueva tarjeta y un obsequio, lo cual nunca ocurrió</w:t>
      </w:r>
      <w:r w:rsidRPr="09820608" w:rsidR="00976F6D">
        <w:rPr>
          <w:i w:val="1"/>
          <w:iCs w:val="1"/>
          <w:lang w:val="es-PE"/>
        </w:rPr>
        <w:t xml:space="preserve">; d) </w:t>
      </w:r>
      <w:r w:rsidRPr="09820608" w:rsidR="00976F6D">
        <w:rPr>
          <w:lang w:val="es-PE"/>
        </w:rPr>
        <w:t>tras este hecho, se realizaron retiros y compras no reconocidas por montos de S/ 1,000.00, S/ 1,500.00, S/ 500.00 y una compra en SODIMAC por S/ 4,698.00, todas efectuadas el mismo día 11/12/2024, entre las 13:00 y las 18:35 horas, sumando un total de S/ 7,698.00</w:t>
      </w:r>
      <w:r w:rsidRPr="09820608" w:rsidR="00976F6D">
        <w:rPr>
          <w:i w:val="1"/>
          <w:iCs w:val="1"/>
          <w:lang w:val="es-PE"/>
        </w:rPr>
        <w:t xml:space="preserve">; e) </w:t>
      </w:r>
      <w:r w:rsidRPr="09820608" w:rsidR="00976F6D">
        <w:rPr>
          <w:lang w:val="es-PE"/>
        </w:rPr>
        <w:t xml:space="preserve">precisa que los hechos se produjeron en su centro de trabajo, Clínica San Felipe, ubicada en Av. Gregorio Escobedo 650, Jesús María, y que fue víctima de un fraude telefónico (modalidad de estafa con suplantación de identidad y falso Courier; f) indica que el Banco BBVA Continental y el Sistema </w:t>
      </w:r>
      <w:r w:rsidRPr="09820608" w:rsidR="6C87E618">
        <w:rPr>
          <w:lang w:val="es-PE"/>
        </w:rPr>
        <w:t>...........</w:t>
      </w:r>
      <w:r w:rsidRPr="09820608" w:rsidR="00976F6D">
        <w:rPr>
          <w:lang w:val="es-PE"/>
        </w:rPr>
        <w:t xml:space="preserve"> de Protección de Tarjetas de Crédito declararon improcedente su solicitud de devolución, pese a haber sido víctima de un engaño verificable y sin participación voluntaria en las operaciones efectuadas; g) solicita que se revise el proceso y se ordene la devolución del monto estafado (S/ 7,698.00), al considerar que cumplió con todas las medidas de seguridad y que fue víctima de un fraude externo ajeno a su conducta.</w:t>
      </w:r>
    </w:p>
    <w:p w:rsidRPr="00A82E7C" w:rsidR="00B70618" w:rsidP="00B70618" w:rsidRDefault="00B70618" w14:paraId="783497DA" w14:textId="6A989D7E">
      <w:pPr>
        <w:jc w:val="both"/>
        <w:rPr>
          <w:lang w:val="es-PE"/>
        </w:rPr>
      </w:pPr>
    </w:p>
    <w:p w:rsidRPr="00A82E7C" w:rsidR="009143B9" w:rsidP="00B70618" w:rsidRDefault="009143B9" w14:paraId="718AA6A3" w14:textId="77777777">
      <w:pPr>
        <w:jc w:val="both"/>
        <w:rPr>
          <w:lang w:val="es-PE"/>
        </w:rPr>
      </w:pPr>
    </w:p>
    <w:bookmarkEnd w:id="1"/>
    <w:p w:rsidRPr="00A82E7C" w:rsidR="009143B9" w:rsidP="00A25D4F" w:rsidRDefault="00465FB3" w14:paraId="22048151" w14:textId="176C62BF">
      <w:pPr>
        <w:jc w:val="both"/>
        <w:rPr>
          <w:lang w:val="es-PE"/>
        </w:rPr>
      </w:pPr>
      <w:r w:rsidR="00465FB3">
        <w:rPr/>
        <w:t xml:space="preserve">Que, por su parte y en resumen la compañía de seguros sostiene que: </w:t>
      </w:r>
      <w:bookmarkStart w:name="_Hlk101345148" w:id="2"/>
      <w:r w:rsidRPr="09820608" w:rsidR="00ED5DA1">
        <w:rPr>
          <w:lang w:val="es-PE"/>
        </w:rPr>
        <w:t xml:space="preserve">a) </w:t>
      </w:r>
      <w:bookmarkEnd w:id="2"/>
      <w:r w:rsidRPr="09820608" w:rsidR="00A82E7C">
        <w:rPr>
          <w:lang w:val="es-PE"/>
        </w:rPr>
        <w:t xml:space="preserve">señala que actuó conforme a los términos y condiciones del Seguro de Protección de Tarjeta BBVA, y el evento denunciado no configura un riesgo cubierto; b) precisa que el asegurado fue incorporado al contrato colectivo de seguro celebrado entre el Banco BBVA Perú (contratante) y </w:t>
      </w:r>
      <w:r w:rsidRPr="09820608" w:rsidR="4AFE738F">
        <w:rPr>
          <w:lang w:val="es-PE"/>
        </w:rPr>
        <w:t>...................................</w:t>
      </w:r>
      <w:r w:rsidRPr="09820608" w:rsidR="00A82E7C">
        <w:rPr>
          <w:lang w:val="es-PE"/>
        </w:rPr>
        <w:t xml:space="preserve">, comprometiéndose al pago de la prima convenida y con derecho a la cobertura de los riesgos previstos en la póliza; c) indica que, según la versión del reclamante, el 11 de diciembre de 2024 fue contactado por un falso trabajador del BBVA, quien le ofreció una tarjeta con mayores beneficios. Posteriormente, un falso </w:t>
      </w:r>
      <w:r w:rsidRPr="09820608" w:rsidR="00A82E7C">
        <w:rPr>
          <w:lang w:val="es-PE"/>
        </w:rPr>
        <w:t>courier</w:t>
      </w:r>
      <w:r w:rsidRPr="09820608" w:rsidR="00A82E7C">
        <w:rPr>
          <w:lang w:val="es-PE"/>
        </w:rPr>
        <w:t xml:space="preserve"> se presentó en su centro de trabajo, cortó su tarjeta en su presencia y se la llevó, tras lo cual se realizaron operaciones no reconocidas por S/ 7,698.00; d) señala que el asegurado entregó voluntariamente su tarjeta al supuesto representante del banco, por lo que el fraude se originó por acción directa del titular, y no por robo o sustracción; e) afirma que el evento denunciado no se encuentra comprendido dentro de las coberturas del Seguro de Protección de Tarjeta, pues no configura ninguno de los riesgos asegurables previstos en el contrato, y por tanto no puede generarse una obligación de indemnizar; f) añade que el contrato de seguro excluye expresamente los casos en los que el asegurado actúa con negligencia al brindar sus datos personales o entregar la tarjeta, situación que se verifica en el presente caso, dado que el reclamante facilitó al falso </w:t>
      </w:r>
      <w:r w:rsidRPr="09820608" w:rsidR="00A82E7C">
        <w:rPr>
          <w:lang w:val="es-PE"/>
        </w:rPr>
        <w:t>courier</w:t>
      </w:r>
      <w:r w:rsidRPr="09820608" w:rsidR="00A82E7C">
        <w:rPr>
          <w:lang w:val="es-PE"/>
        </w:rPr>
        <w:t xml:space="preserve"> su tarjeta y la información impresa en ella (número, CVV, fecha de emisión, etc.).</w:t>
      </w:r>
    </w:p>
    <w:p w:rsidRPr="00A25D4F" w:rsidR="00A25D4F" w:rsidP="00A25D4F" w:rsidRDefault="00A25D4F" w14:paraId="10B535DE" w14:textId="77777777">
      <w:pPr>
        <w:jc w:val="both"/>
        <w:rPr>
          <w:u w:val="single"/>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lastRenderedPageBreak/>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68D6A9">
      <w:pPr>
        <w:jc w:val="both"/>
        <w:rPr>
          <w:lang w:val="es-PE"/>
        </w:rPr>
      </w:pPr>
      <w:r w:rsidRPr="00044451">
        <w:rPr>
          <w:b/>
          <w:u w:val="single"/>
        </w:rPr>
        <w:t>SEXTO</w:t>
      </w:r>
      <w:r w:rsidRPr="00044451">
        <w:rPr>
          <w:b/>
        </w:rPr>
        <w:t>:</w:t>
      </w:r>
      <w:r w:rsidRPr="00044451">
        <w:t xml:space="preserve"> </w:t>
      </w:r>
      <w:r w:rsidRPr="00593461" w:rsidR="00593461">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044451" w:rsidR="006B3E44" w:rsidP="00465FB3" w:rsidRDefault="006B3E44" w14:paraId="7A72187B" w14:textId="77777777">
      <w:pPr>
        <w:jc w:val="both"/>
        <w:rPr>
          <w:lang w:val="es-PE"/>
        </w:rPr>
      </w:pPr>
    </w:p>
    <w:p w:rsidRPr="00680496" w:rsidR="00A13186" w:rsidP="00A97ECD" w:rsidRDefault="00465FB3" w14:paraId="2541706F" w14:textId="5238DCB8">
      <w:pPr>
        <w:jc w:val="both"/>
        <w:rPr>
          <w:lang w:eastAsia="es-PE"/>
        </w:rPr>
      </w:pPr>
      <w:r w:rsidRPr="09820608" w:rsidR="00465FB3">
        <w:rPr>
          <w:b w:val="1"/>
          <w:bCs w:val="1"/>
          <w:u w:val="single"/>
        </w:rPr>
        <w:t>SÉPTIMO</w:t>
      </w:r>
      <w:r w:rsidRPr="09820608" w:rsidR="00465FB3">
        <w:rPr>
          <w:b w:val="1"/>
          <w:bCs w:val="1"/>
        </w:rPr>
        <w:t>:</w:t>
      </w:r>
      <w:r w:rsidRPr="09820608" w:rsidR="00653905">
        <w:rPr>
          <w:b w:val="1"/>
          <w:bCs w:val="1"/>
          <w:lang w:val="es-PE" w:eastAsia="es-PE"/>
        </w:rPr>
        <w:t xml:space="preserve"> </w:t>
      </w:r>
      <w:r w:rsidRPr="09820608" w:rsidR="00680496">
        <w:rPr>
          <w:lang w:eastAsia="es-PE"/>
        </w:rPr>
        <w:t xml:space="preserve">El reclamante señala que el 11 de diciembre de 2024, alrededor de las 11:00 horas, recibió una llamada de un supuesto agente del BBVA, quien le ofreció una tarjeta Infinite y le solicitó validar datos personales y bancarios. Indica que, ese mismo día, un supuesto </w:t>
      </w:r>
      <w:r w:rsidRPr="09820608" w:rsidR="00680496">
        <w:rPr>
          <w:lang w:eastAsia="es-PE"/>
        </w:rPr>
        <w:t>courier</w:t>
      </w:r>
      <w:r w:rsidRPr="09820608" w:rsidR="00680496">
        <w:rPr>
          <w:lang w:eastAsia="es-PE"/>
        </w:rPr>
        <w:t xml:space="preserve"> acudió a su centro de trabajo, donde le retiró su tarjeta Visa </w:t>
      </w:r>
      <w:r w:rsidRPr="09820608" w:rsidR="00680496">
        <w:rPr>
          <w:lang w:eastAsia="es-PE"/>
        </w:rPr>
        <w:t>Signature</w:t>
      </w:r>
      <w:r w:rsidRPr="09820608" w:rsidR="00680496">
        <w:rPr>
          <w:lang w:eastAsia="es-PE"/>
        </w:rPr>
        <w:t xml:space="preserve"> cortándola por la mitad y haciéndole firmar un documento del banco. Refiere que, posteriormente, se realizaron retiros por S/ 1,000; S/ 1,500; S/ 500 y una compra en Sodimac por S/ 4,698, operaciones que no reconoce. Precisa que el monto total cuestionado asciende a S/ 7,698 y que tanto el BBVA como </w:t>
      </w:r>
      <w:r w:rsidRPr="09820608" w:rsidR="6C87E618">
        <w:rPr>
          <w:lang w:eastAsia="es-PE"/>
        </w:rPr>
        <w:t>...........</w:t>
      </w:r>
      <w:r w:rsidRPr="09820608" w:rsidR="00680496">
        <w:rPr>
          <w:lang w:eastAsia="es-PE"/>
        </w:rPr>
        <w:t xml:space="preserve"> declararon improcedente su reclamo, por lo que solicita la revisión del caso y la devolución del importe.</w:t>
      </w:r>
    </w:p>
    <w:p w:rsidRPr="0047026A" w:rsidR="00A97ECD" w:rsidP="00A97ECD" w:rsidRDefault="00A97ECD" w14:paraId="7CA80523" w14:textId="77777777">
      <w:pPr>
        <w:jc w:val="both"/>
        <w:rPr>
          <w:lang w:eastAsia="es-PE"/>
        </w:rPr>
      </w:pPr>
    </w:p>
    <w:p w:rsidR="00A97ECD" w:rsidP="00A97ECD" w:rsidRDefault="0047026A" w14:paraId="4A2078E2" w14:textId="64984123">
      <w:pPr>
        <w:jc w:val="both"/>
        <w:rPr>
          <w:lang w:eastAsia="es-PE"/>
        </w:rPr>
      </w:pPr>
      <w:r w:rsidRPr="0047026A">
        <w:rPr>
          <w:lang w:eastAsia="es-PE"/>
        </w:rPr>
        <w:t>El reclamante considera que el siniestro debe ser cubierto porque fue víctima de una modalidad de fraude en la que terceros, haciéndose pasar por personal del BBVA, obtuvieron y retiraron su tarjeta mediante engaño, realizándose posteriormente retiros y compras que él no autorizó. Alega que actuó de buena fe, que entregó la tarjeta creyendo tratarse de un procedimiento legítimo del banco y que, por tanto, los consumos efectuados por terceros constituyen un uso indebido derivado de un engaño</w:t>
      </w:r>
    </w:p>
    <w:p w:rsidR="00A97ECD" w:rsidP="00A97ECD" w:rsidRDefault="00A97ECD" w14:paraId="7A92FD6C" w14:textId="77777777">
      <w:pPr>
        <w:jc w:val="both"/>
        <w:rPr>
          <w:lang w:eastAsia="es-PE"/>
        </w:rPr>
      </w:pPr>
    </w:p>
    <w:p w:rsidRPr="00ED0C99" w:rsidR="00ED0C99" w:rsidP="00A97ECD" w:rsidRDefault="00ED0C99" w14:paraId="64CDF64A" w14:textId="7550BB30">
      <w:pPr>
        <w:jc w:val="both"/>
        <w:rPr>
          <w:lang w:eastAsia="es-PE"/>
        </w:rPr>
      </w:pPr>
      <w:r w:rsidRPr="09820608" w:rsidR="00ED0C99">
        <w:rPr>
          <w:lang w:eastAsia="es-PE"/>
        </w:rPr>
        <w:t xml:space="preserve">Según </w:t>
      </w:r>
      <w:r w:rsidRPr="09820608" w:rsidR="6C87E618">
        <w:rPr>
          <w:lang w:eastAsia="es-PE"/>
        </w:rPr>
        <w:t>...........</w:t>
      </w:r>
      <w:r w:rsidRPr="09820608" w:rsidR="00ED0C99">
        <w:rPr>
          <w:lang w:eastAsia="es-PE"/>
        </w:rPr>
        <w:t xml:space="preserve">, el siniestro debe ser rechazado porque los hechos descritos —una estafa mediante la cual el asegurado entregó voluntariamente su tarjeta a un falso trabajador— </w:t>
      </w:r>
      <w:r w:rsidRPr="09820608" w:rsidR="00ED0C99">
        <w:rPr>
          <w:b w:val="1"/>
          <w:bCs w:val="1"/>
          <w:lang w:eastAsia="es-PE"/>
        </w:rPr>
        <w:t xml:space="preserve">no </w:t>
      </w:r>
      <w:r w:rsidRPr="09820608" w:rsidR="00ED0C99">
        <w:rPr>
          <w:lang w:eastAsia="es-PE"/>
        </w:rPr>
        <w:t xml:space="preserve">se subsumen en ninguna de las coberturas contratadas del Seguro de Protección de Tarjeta BBVA. La aseguradora afirma que el seguro solo cubre riesgos taxativamente previstos (robo del dinero retirado, uso forzado por secuestro, consumos en comercios, entre otros), ninguno de los cuales ocurrió en este caso. </w:t>
      </w:r>
    </w:p>
    <w:p w:rsidRPr="00ED0C99" w:rsidR="00ED0C99" w:rsidP="00A97ECD" w:rsidRDefault="00ED0C99" w14:paraId="403630B7" w14:textId="77777777">
      <w:pPr>
        <w:jc w:val="both"/>
        <w:rPr>
          <w:lang w:eastAsia="es-PE"/>
        </w:rPr>
      </w:pPr>
    </w:p>
    <w:p w:rsidRPr="00ED0C99" w:rsidR="00A97ECD" w:rsidP="00A97ECD" w:rsidRDefault="00ED0C99" w14:paraId="50955EFB" w14:textId="4C6E5816">
      <w:pPr>
        <w:jc w:val="both"/>
        <w:rPr>
          <w:lang w:eastAsia="es-PE"/>
        </w:rPr>
      </w:pPr>
      <w:r w:rsidRPr="00ED0C99">
        <w:rPr>
          <w:lang w:eastAsia="es-PE"/>
        </w:rPr>
        <w:t>Asimismo, sostiene que el asegurado brindó datos y entregó la tarjeta, lo que constituye un acto negligente excluido en la póliza, y recuerda que, conforme al principio de literalidad del contrato de seguro, solo deben indemnizarse los riesgos expresamente pactados. Por ello, considera que no existe obligación de otorgar cobertura.</w:t>
      </w:r>
    </w:p>
    <w:p w:rsidRPr="00044451" w:rsidR="00A97ECD" w:rsidP="00A97ECD" w:rsidRDefault="00A97ECD" w14:paraId="52B08132" w14:textId="77777777">
      <w:pPr>
        <w:jc w:val="both"/>
        <w:rPr>
          <w:b/>
        </w:rPr>
      </w:pPr>
    </w:p>
    <w:p w:rsidR="00781272" w:rsidP="007652D6" w:rsidRDefault="006B3E44" w14:paraId="421000EA" w14:textId="491F8E91">
      <w:pPr>
        <w:jc w:val="both"/>
      </w:pPr>
      <w:r w:rsidRPr="09820608" w:rsidR="006B3E44">
        <w:rPr>
          <w:b w:val="1"/>
          <w:bCs w:val="1"/>
          <w:u w:val="single"/>
          <w:lang w:val="es-MX"/>
        </w:rPr>
        <w:t>OCTAVO:</w:t>
      </w:r>
      <w:r w:rsidRPr="09820608" w:rsidR="006B3E44">
        <w:rPr>
          <w:lang w:val="es-PE"/>
        </w:rPr>
        <w:t xml:space="preserve"> </w:t>
      </w:r>
      <w:r w:rsidR="007B47D9">
        <w:rPr/>
        <w:t xml:space="preserve">Que, en autos obra copia de la Solicitud–Certificado del Seguro de Protección de Tarjeta BBVA, correspondiente a la Póliza N.º </w:t>
      </w:r>
      <w:r w:rsidR="5855E380">
        <w:rPr/>
        <w:t>...........................</w:t>
      </w:r>
      <w:r w:rsidR="007B47D9">
        <w:rPr/>
        <w:t xml:space="preserve">, documento suscrito por </w:t>
      </w:r>
      <w:r w:rsidR="00F860D4">
        <w:rPr/>
        <w:t>el reclamante</w:t>
      </w:r>
      <w:r w:rsidR="007B47D9">
        <w:rPr/>
        <w:t>, en el cual constan de manera expresa las coberturas contratadas.</w:t>
      </w:r>
    </w:p>
    <w:p w:rsidR="00781272" w:rsidP="007652D6" w:rsidRDefault="00781272" w14:paraId="46461F7D" w14:textId="77777777">
      <w:pPr>
        <w:jc w:val="both"/>
        <w:rPr>
          <w:bCs/>
        </w:rPr>
      </w:pPr>
    </w:p>
    <w:p w:rsidR="007B47D9" w:rsidP="007652D6" w:rsidRDefault="007B47D9" w14:paraId="6AC3F585" w14:textId="37686EE4">
      <w:pPr>
        <w:jc w:val="both"/>
        <w:rPr>
          <w:bCs/>
        </w:rPr>
      </w:pPr>
      <w:r w:rsidRPr="007B47D9">
        <w:rPr>
          <w:bCs/>
        </w:rPr>
        <w:t xml:space="preserve"> </w:t>
      </w:r>
    </w:p>
    <w:p w:rsidRPr="007652D6" w:rsidR="007B47D9" w:rsidP="007652D6" w:rsidRDefault="007B47D9" w14:paraId="7401B8FE" w14:textId="77777777">
      <w:pPr>
        <w:jc w:val="both"/>
        <w:rPr>
          <w:bCs/>
        </w:rPr>
      </w:pPr>
    </w:p>
    <w:p w:rsidRPr="005E5929" w:rsidR="00D606F7" w:rsidP="005E5929" w:rsidRDefault="00992474" w14:paraId="0077FB3A" w14:textId="1A07FD0D">
      <w:pPr>
        <w:pStyle w:val="Prrafodelista"/>
        <w:numPr>
          <w:ilvl w:val="0"/>
          <w:numId w:val="17"/>
        </w:numPr>
        <w:jc w:val="both"/>
        <w:rPr>
          <w:bCs/>
          <w:lang w:val="es-PE"/>
        </w:rPr>
      </w:pPr>
      <w:r w:rsidRPr="00992474">
        <w:rPr>
          <w:b/>
          <w:bCs/>
          <w:lang w:val="es-PE"/>
        </w:rPr>
        <w:lastRenderedPageBreak/>
        <w:t>Uso Indebido</w:t>
      </w:r>
      <w:r>
        <w:rPr>
          <w:bCs/>
          <w:lang w:val="es-PE"/>
        </w:rPr>
        <w:t>.</w:t>
      </w:r>
      <w:r w:rsidR="005C26F9">
        <w:rPr>
          <w:bCs/>
          <w:lang w:val="es-PE"/>
        </w:rPr>
        <w:t xml:space="preserve"> </w:t>
      </w:r>
      <w:r w:rsidRPr="005E5929" w:rsidR="00D606F7">
        <w:rPr>
          <w:lang w:val="es-PE"/>
        </w:rPr>
        <w:t xml:space="preserve">Si es </w:t>
      </w:r>
      <w:proofErr w:type="gramStart"/>
      <w:r w:rsidRPr="005E5929" w:rsidR="00D606F7">
        <w:rPr>
          <w:lang w:val="es-PE"/>
        </w:rPr>
        <w:t>que</w:t>
      </w:r>
      <w:proofErr w:type="gramEnd"/>
      <w:r w:rsidRPr="005E5929" w:rsidR="00D606F7">
        <w:rPr>
          <w:lang w:val="es-PE"/>
        </w:rPr>
        <w:t xml:space="preserve"> por el robo, hurto de la</w:t>
      </w:r>
      <w:r w:rsidRPr="005E5929" w:rsidR="009E3319">
        <w:rPr>
          <w:lang w:val="es-PE"/>
        </w:rPr>
        <w:t xml:space="preserve"> </w:t>
      </w:r>
      <w:r w:rsidRPr="005E5929" w:rsidR="00D606F7">
        <w:rPr>
          <w:lang w:val="es-PE"/>
        </w:rPr>
        <w:t>tarjeta asegurada, sea de crédito y/o débito,</w:t>
      </w:r>
      <w:r w:rsidRPr="005E5929" w:rsidR="009E3319">
        <w:rPr>
          <w:lang w:val="es-PE"/>
        </w:rPr>
        <w:t xml:space="preserve"> </w:t>
      </w:r>
      <w:r w:rsidRPr="005E5929" w:rsidR="00D606F7">
        <w:rPr>
          <w:lang w:val="es-PE"/>
        </w:rPr>
        <w:t>personas terceras hacen uso indebido de la misma</w:t>
      </w:r>
      <w:r w:rsidRPr="005E5929" w:rsidR="005E5929">
        <w:rPr>
          <w:lang w:val="es-PE"/>
        </w:rPr>
        <w:t xml:space="preserve"> </w:t>
      </w:r>
      <w:r w:rsidRPr="005E5929" w:rsidR="00D606F7">
        <w:rPr>
          <w:lang w:val="es-PE"/>
        </w:rPr>
        <w:t>únicamente en establecimientos comerciales.</w:t>
      </w:r>
    </w:p>
    <w:p w:rsidRPr="00D55F89" w:rsidR="005E5929" w:rsidP="005E5929" w:rsidRDefault="00992474" w14:paraId="76F5E65B" w14:textId="24A4BB32">
      <w:pPr>
        <w:pStyle w:val="Prrafodelista"/>
        <w:numPr>
          <w:ilvl w:val="0"/>
          <w:numId w:val="17"/>
        </w:numPr>
        <w:jc w:val="both"/>
        <w:rPr>
          <w:bCs/>
          <w:lang w:val="es-PE"/>
        </w:rPr>
      </w:pPr>
      <w:r w:rsidRPr="00992474">
        <w:rPr>
          <w:b/>
          <w:bCs/>
          <w:lang w:val="es-PE"/>
        </w:rPr>
        <w:t>Uso</w:t>
      </w:r>
      <w:r>
        <w:rPr>
          <w:b/>
          <w:bCs/>
          <w:lang w:val="es-PE"/>
        </w:rPr>
        <w:t xml:space="preserve"> </w:t>
      </w:r>
      <w:r w:rsidRPr="00992474">
        <w:rPr>
          <w:b/>
          <w:bCs/>
          <w:lang w:val="es-PE"/>
        </w:rPr>
        <w:t>Forzado</w:t>
      </w:r>
      <w:r>
        <w:rPr>
          <w:b/>
          <w:bCs/>
          <w:lang w:val="es-PE"/>
        </w:rPr>
        <w:t>.</w:t>
      </w:r>
      <w:r w:rsidR="00E40F41">
        <w:rPr>
          <w:bCs/>
          <w:lang w:val="es-PE"/>
        </w:rPr>
        <w:t xml:space="preserve"> </w:t>
      </w:r>
      <w:r w:rsidRPr="00E40F41" w:rsidR="00E40F41">
        <w:rPr>
          <w:bCs/>
          <w:lang w:val="es-PE"/>
        </w:rPr>
        <w:t>Si como consecuencia del secuestro</w:t>
      </w:r>
      <w:r w:rsidR="00E40F41">
        <w:rPr>
          <w:bCs/>
          <w:lang w:val="es-PE"/>
        </w:rPr>
        <w:t xml:space="preserve"> </w:t>
      </w:r>
      <w:r w:rsidRPr="00E40F41" w:rsidR="00E40F41">
        <w:rPr>
          <w:bCs/>
          <w:lang w:val="es-PE"/>
        </w:rPr>
        <w:t>del Asegurado, se produce el uso forzado de la(s)</w:t>
      </w:r>
      <w:r w:rsidR="00E40F41">
        <w:rPr>
          <w:bCs/>
          <w:lang w:val="es-PE"/>
        </w:rPr>
        <w:t xml:space="preserve"> </w:t>
      </w:r>
      <w:r w:rsidRPr="00E40F41" w:rsidR="00E40F41">
        <w:rPr>
          <w:bCs/>
          <w:lang w:val="es-PE"/>
        </w:rPr>
        <w:t>tarjeta(s) de crédito y/o débito en un cajero</w:t>
      </w:r>
      <w:r w:rsidR="00E40F41">
        <w:rPr>
          <w:bCs/>
          <w:lang w:val="es-PE"/>
        </w:rPr>
        <w:t xml:space="preserve"> </w:t>
      </w:r>
      <w:r w:rsidRPr="00E40F41" w:rsidR="00E40F41">
        <w:rPr>
          <w:bCs/>
          <w:lang w:val="es-PE"/>
        </w:rPr>
        <w:t>automático.</w:t>
      </w:r>
    </w:p>
    <w:p w:rsidRPr="00D55F89" w:rsidR="00D92B77" w:rsidP="00D92B77" w:rsidRDefault="00992474" w14:paraId="18FE5EE0" w14:textId="247DC1F0">
      <w:pPr>
        <w:pStyle w:val="Prrafodelista"/>
        <w:numPr>
          <w:ilvl w:val="0"/>
          <w:numId w:val="17"/>
        </w:numPr>
        <w:jc w:val="both"/>
        <w:rPr>
          <w:bCs/>
          <w:lang w:val="es-PE"/>
        </w:rPr>
      </w:pPr>
      <w:r w:rsidRPr="00992474">
        <w:rPr>
          <w:b/>
          <w:bCs/>
          <w:lang w:val="es-PE"/>
        </w:rPr>
        <w:t>Robo</w:t>
      </w:r>
      <w:r>
        <w:rPr>
          <w:bCs/>
          <w:lang w:val="es-PE"/>
        </w:rPr>
        <w:t xml:space="preserve">. </w:t>
      </w:r>
      <w:r w:rsidRPr="00D92B77" w:rsidR="00D92B77">
        <w:rPr>
          <w:bCs/>
          <w:lang w:val="es-PE"/>
        </w:rPr>
        <w:t>Si al Asegurado le roban el dinero que ha</w:t>
      </w:r>
      <w:r w:rsidR="00D92B77">
        <w:rPr>
          <w:bCs/>
          <w:lang w:val="es-PE"/>
        </w:rPr>
        <w:t xml:space="preserve"> </w:t>
      </w:r>
      <w:r w:rsidRPr="00D92B77" w:rsidR="00D92B77">
        <w:rPr>
          <w:bCs/>
          <w:lang w:val="es-PE"/>
        </w:rPr>
        <w:t>retirado voluntariamente de cajeros únicamente del</w:t>
      </w:r>
      <w:r w:rsidR="00D92B77">
        <w:rPr>
          <w:bCs/>
          <w:lang w:val="es-PE"/>
        </w:rPr>
        <w:t xml:space="preserve"> </w:t>
      </w:r>
      <w:r w:rsidRPr="00D92B77" w:rsidR="00D92B77">
        <w:rPr>
          <w:bCs/>
          <w:lang w:val="es-PE"/>
        </w:rPr>
        <w:t>BBVA con tarjetas de crédito y/o débito del BBVA</w:t>
      </w:r>
      <w:r w:rsidR="00D92B77">
        <w:rPr>
          <w:bCs/>
          <w:lang w:val="es-PE"/>
        </w:rPr>
        <w:t xml:space="preserve"> </w:t>
      </w:r>
      <w:r w:rsidRPr="00D92B77" w:rsidR="00D92B77">
        <w:rPr>
          <w:bCs/>
          <w:lang w:val="es-PE"/>
        </w:rPr>
        <w:t>dentro de un radio de 200 metros del cajero.</w:t>
      </w:r>
    </w:p>
    <w:p w:rsidRPr="00D55F89" w:rsidR="00D92B77" w:rsidP="00D55F89" w:rsidRDefault="00992474" w14:paraId="54EA7290" w14:textId="71C9595A">
      <w:pPr>
        <w:pStyle w:val="Prrafodelista"/>
        <w:numPr>
          <w:ilvl w:val="0"/>
          <w:numId w:val="17"/>
        </w:numPr>
        <w:jc w:val="both"/>
        <w:rPr>
          <w:bCs/>
          <w:lang w:val="es-PE"/>
        </w:rPr>
      </w:pPr>
      <w:r w:rsidRPr="00992474">
        <w:rPr>
          <w:b/>
          <w:bCs/>
          <w:lang w:val="es-PE"/>
        </w:rPr>
        <w:t>Uso Indebido por Compra Fraudulenta vía Internet</w:t>
      </w:r>
      <w:r w:rsidR="00600F8A">
        <w:rPr>
          <w:bCs/>
          <w:lang w:val="es-PE"/>
        </w:rPr>
        <w:t xml:space="preserve"> </w:t>
      </w:r>
      <w:r w:rsidRPr="00600F8A" w:rsidR="00600F8A">
        <w:rPr>
          <w:bCs/>
          <w:lang w:val="es-PE"/>
        </w:rPr>
        <w:t>(medios digitales)</w:t>
      </w:r>
      <w:r w:rsidR="00600F8A">
        <w:rPr>
          <w:bCs/>
          <w:lang w:val="es-PE"/>
        </w:rPr>
        <w:t xml:space="preserve">. </w:t>
      </w:r>
      <w:r w:rsidRPr="00600F8A" w:rsidR="00600F8A">
        <w:rPr>
          <w:bCs/>
          <w:lang w:val="es-PE"/>
        </w:rPr>
        <w:t>Cubre el monto que</w:t>
      </w:r>
      <w:r w:rsidR="00600F8A">
        <w:rPr>
          <w:bCs/>
          <w:lang w:val="es-PE"/>
        </w:rPr>
        <w:t xml:space="preserve"> </w:t>
      </w:r>
      <w:r w:rsidRPr="00600F8A" w:rsidR="00600F8A">
        <w:rPr>
          <w:bCs/>
          <w:lang w:val="es-PE"/>
        </w:rPr>
        <w:t>representen las compras fraudulentas con la tarjeta</w:t>
      </w:r>
      <w:r w:rsidR="00600F8A">
        <w:rPr>
          <w:bCs/>
          <w:lang w:val="es-PE"/>
        </w:rPr>
        <w:t xml:space="preserve"> </w:t>
      </w:r>
      <w:r w:rsidRPr="00600F8A" w:rsidR="00600F8A">
        <w:rPr>
          <w:bCs/>
          <w:lang w:val="es-PE"/>
        </w:rPr>
        <w:t>de crédito y/o débito BBVA sin la autorización y</w:t>
      </w:r>
      <w:r w:rsidR="00600F8A">
        <w:rPr>
          <w:bCs/>
          <w:lang w:val="es-PE"/>
        </w:rPr>
        <w:t xml:space="preserve"> </w:t>
      </w:r>
      <w:r w:rsidRPr="00600F8A" w:rsidR="00600F8A">
        <w:rPr>
          <w:bCs/>
          <w:lang w:val="es-PE"/>
        </w:rPr>
        <w:t>conocimiento del Titular, realizadas hasta 60 días</w:t>
      </w:r>
      <w:r w:rsidR="00600F8A">
        <w:rPr>
          <w:bCs/>
          <w:lang w:val="es-PE"/>
        </w:rPr>
        <w:t xml:space="preserve"> </w:t>
      </w:r>
      <w:r w:rsidRPr="00600F8A" w:rsidR="00600F8A">
        <w:rPr>
          <w:bCs/>
          <w:lang w:val="es-PE"/>
        </w:rPr>
        <w:t>antes de la fecha de bloqueo de la tarjeta</w:t>
      </w:r>
      <w:r w:rsidR="00600F8A">
        <w:rPr>
          <w:bCs/>
          <w:lang w:val="es-PE"/>
        </w:rPr>
        <w:t xml:space="preserve"> </w:t>
      </w:r>
      <w:r w:rsidRPr="00600F8A" w:rsidR="00600F8A">
        <w:rPr>
          <w:bCs/>
          <w:lang w:val="es-PE"/>
        </w:rPr>
        <w:t>involucrada.</w:t>
      </w:r>
    </w:p>
    <w:p w:rsidRPr="00D55F89" w:rsidR="00D55F89" w:rsidP="00D55F89" w:rsidRDefault="00992474" w14:paraId="0F5F175F" w14:textId="3160D729">
      <w:pPr>
        <w:pStyle w:val="Prrafodelista"/>
        <w:numPr>
          <w:ilvl w:val="0"/>
          <w:numId w:val="17"/>
        </w:numPr>
        <w:jc w:val="both"/>
        <w:rPr>
          <w:bCs/>
          <w:lang w:val="es-PE"/>
        </w:rPr>
      </w:pPr>
      <w:r w:rsidRPr="00992474">
        <w:rPr>
          <w:b/>
          <w:bCs/>
          <w:lang w:val="es-PE"/>
        </w:rPr>
        <w:t>Beneficio Gratuito – Clonación/Adulteración</w:t>
      </w:r>
      <w:r>
        <w:rPr>
          <w:bCs/>
          <w:lang w:val="es-PE"/>
        </w:rPr>
        <w:t xml:space="preserve">. </w:t>
      </w:r>
      <w:r w:rsidRPr="00D55F89" w:rsidR="00D55F89">
        <w:rPr>
          <w:bCs/>
          <w:lang w:val="es-PE"/>
        </w:rPr>
        <w:t>Operaciones realizadas como</w:t>
      </w:r>
      <w:r w:rsidR="00D55F89">
        <w:rPr>
          <w:bCs/>
          <w:lang w:val="es-PE"/>
        </w:rPr>
        <w:t xml:space="preserve"> </w:t>
      </w:r>
      <w:r w:rsidRPr="00D55F89" w:rsidR="00D55F89">
        <w:rPr>
          <w:bCs/>
          <w:lang w:val="es-PE"/>
        </w:rPr>
        <w:t>consecuencia de la clonación o adulteración de la</w:t>
      </w:r>
      <w:r w:rsidR="00D55F89">
        <w:rPr>
          <w:bCs/>
          <w:lang w:val="es-PE"/>
        </w:rPr>
        <w:t xml:space="preserve"> </w:t>
      </w:r>
      <w:r w:rsidRPr="00D55F89" w:rsidR="00D55F89">
        <w:rPr>
          <w:bCs/>
          <w:lang w:val="es-PE"/>
        </w:rPr>
        <w:t>tarjeta de crédito y/o débito sin conocimiento del</w:t>
      </w:r>
      <w:r w:rsidR="00D55F89">
        <w:rPr>
          <w:bCs/>
          <w:lang w:val="es-PE"/>
        </w:rPr>
        <w:t xml:space="preserve"> </w:t>
      </w:r>
      <w:r w:rsidRPr="00D55F89" w:rsidR="00D55F89">
        <w:rPr>
          <w:bCs/>
          <w:lang w:val="es-PE"/>
        </w:rPr>
        <w:t>titular, realizadas hasta 60 días antes de la fecha de</w:t>
      </w:r>
      <w:r w:rsidR="00D55F89">
        <w:rPr>
          <w:bCs/>
          <w:lang w:val="es-PE"/>
        </w:rPr>
        <w:t xml:space="preserve"> </w:t>
      </w:r>
      <w:r w:rsidRPr="00D55F89" w:rsidR="00D55F89">
        <w:rPr>
          <w:bCs/>
          <w:lang w:val="es-PE"/>
        </w:rPr>
        <w:t>bloqueo de la tarjeta involucrada. Cubre en el Perú y</w:t>
      </w:r>
      <w:r w:rsidR="00D55F89">
        <w:rPr>
          <w:bCs/>
          <w:lang w:val="es-PE"/>
        </w:rPr>
        <w:t xml:space="preserve"> </w:t>
      </w:r>
      <w:r w:rsidRPr="00D55F89" w:rsidR="00D55F89">
        <w:rPr>
          <w:bCs/>
          <w:lang w:val="es-PE"/>
        </w:rPr>
        <w:t>en el extranjero.</w:t>
      </w:r>
    </w:p>
    <w:p w:rsidR="00992474" w:rsidP="00992474" w:rsidRDefault="00992474" w14:paraId="001C5A0C" w14:textId="0748629D">
      <w:pPr>
        <w:pStyle w:val="Prrafodelista"/>
        <w:numPr>
          <w:ilvl w:val="0"/>
          <w:numId w:val="17"/>
        </w:numPr>
        <w:jc w:val="both"/>
        <w:rPr>
          <w:bCs/>
          <w:lang w:val="es-PE"/>
        </w:rPr>
      </w:pPr>
      <w:r w:rsidRPr="00992474">
        <w:rPr>
          <w:b/>
          <w:bCs/>
          <w:lang w:val="es-PE"/>
        </w:rPr>
        <w:t>Muerte Accidental o Invalidez Total y Permanente (ITP)</w:t>
      </w:r>
    </w:p>
    <w:p w:rsidR="00992474" w:rsidP="00992474" w:rsidRDefault="00992474" w14:paraId="7D073B4F" w14:textId="5A65A424">
      <w:pPr>
        <w:pStyle w:val="Prrafodelista"/>
        <w:numPr>
          <w:ilvl w:val="0"/>
          <w:numId w:val="17"/>
        </w:numPr>
        <w:jc w:val="both"/>
        <w:rPr>
          <w:bCs/>
          <w:lang w:val="es-PE"/>
        </w:rPr>
      </w:pPr>
      <w:r w:rsidRPr="00992474">
        <w:rPr>
          <w:b/>
          <w:bCs/>
          <w:lang w:val="es-PE"/>
        </w:rPr>
        <w:t>Reembolso de Gastos de Hospitalización</w:t>
      </w:r>
    </w:p>
    <w:p w:rsidR="00992474" w:rsidP="00992474" w:rsidRDefault="00992474" w14:paraId="5FD624A7" w14:textId="7B8D0544">
      <w:pPr>
        <w:pStyle w:val="Prrafodelista"/>
        <w:numPr>
          <w:ilvl w:val="0"/>
          <w:numId w:val="17"/>
        </w:numPr>
        <w:jc w:val="both"/>
        <w:rPr>
          <w:bCs/>
          <w:lang w:val="es-PE"/>
        </w:rPr>
      </w:pPr>
      <w:r w:rsidRPr="00992474">
        <w:rPr>
          <w:b/>
          <w:bCs/>
          <w:lang w:val="es-PE"/>
        </w:rPr>
        <w:t>Reembolso de Gastos</w:t>
      </w:r>
      <w:r w:rsidR="007562F7">
        <w:rPr>
          <w:b/>
          <w:bCs/>
          <w:lang w:val="es-PE"/>
        </w:rPr>
        <w:t>.</w:t>
      </w:r>
    </w:p>
    <w:p w:rsidRPr="003851A2" w:rsidR="003851A2" w:rsidP="003851A2" w:rsidRDefault="00992474" w14:paraId="7931B407" w14:textId="3F0B30E8">
      <w:pPr>
        <w:pStyle w:val="Prrafodelista"/>
        <w:numPr>
          <w:ilvl w:val="0"/>
          <w:numId w:val="17"/>
        </w:numPr>
        <w:jc w:val="both"/>
        <w:rPr>
          <w:bCs/>
          <w:lang w:val="es-PE"/>
        </w:rPr>
      </w:pPr>
      <w:r w:rsidRPr="003851A2">
        <w:rPr>
          <w:b/>
          <w:bCs/>
          <w:lang w:val="es-PE"/>
        </w:rPr>
        <w:t>Cobertura Patrimonial por Transferencias</w:t>
      </w:r>
      <w:r w:rsidRPr="003851A2">
        <w:rPr>
          <w:bCs/>
          <w:lang w:val="es-PE"/>
        </w:rPr>
        <w:t xml:space="preserve">. </w:t>
      </w:r>
      <w:r w:rsidR="003851A2">
        <w:rPr>
          <w:bCs/>
          <w:lang w:val="es-PE"/>
        </w:rPr>
        <w:t xml:space="preserve"> </w:t>
      </w:r>
      <w:r w:rsidRPr="003851A2" w:rsidR="003851A2">
        <w:rPr>
          <w:bCs/>
          <w:lang w:val="es-PE"/>
        </w:rPr>
        <w:t>Cubre el dinero propiedad del asegurado que sea</w:t>
      </w:r>
      <w:r w:rsidR="003851A2">
        <w:rPr>
          <w:bCs/>
          <w:lang w:val="es-PE"/>
        </w:rPr>
        <w:t xml:space="preserve"> </w:t>
      </w:r>
      <w:r w:rsidRPr="003851A2" w:rsidR="003851A2">
        <w:rPr>
          <w:bCs/>
          <w:lang w:val="es-PE"/>
        </w:rPr>
        <w:t>transferido desde su Cuenta Corriente y/o de Ahorros,</w:t>
      </w:r>
      <w:r w:rsidR="003851A2">
        <w:rPr>
          <w:bCs/>
          <w:lang w:val="es-PE"/>
        </w:rPr>
        <w:t xml:space="preserve"> </w:t>
      </w:r>
      <w:r w:rsidRPr="003851A2" w:rsidR="003851A2">
        <w:rPr>
          <w:bCs/>
          <w:lang w:val="es-PE"/>
        </w:rPr>
        <w:t>mediante el uso indebido por parte de terceros de claves</w:t>
      </w:r>
      <w:r w:rsidR="003851A2">
        <w:rPr>
          <w:bCs/>
          <w:lang w:val="es-PE"/>
        </w:rPr>
        <w:t xml:space="preserve"> </w:t>
      </w:r>
      <w:r w:rsidRPr="003851A2" w:rsidR="003851A2">
        <w:rPr>
          <w:bCs/>
          <w:lang w:val="es-PE"/>
        </w:rPr>
        <w:t>y/o contraseñas as cuales el asegurado NO ha autorizado</w:t>
      </w:r>
      <w:r w:rsidR="003851A2">
        <w:rPr>
          <w:bCs/>
          <w:lang w:val="es-PE"/>
        </w:rPr>
        <w:t xml:space="preserve"> </w:t>
      </w:r>
      <w:r w:rsidRPr="003851A2" w:rsidR="003851A2">
        <w:rPr>
          <w:bCs/>
          <w:lang w:val="es-PE"/>
        </w:rPr>
        <w:t>a realizar transferencias dentro o fuera del Perú.</w:t>
      </w:r>
    </w:p>
    <w:p w:rsidRPr="003851A2" w:rsidR="003851A2" w:rsidP="003851A2" w:rsidRDefault="003851A2" w14:paraId="341DAC45" w14:textId="77777777">
      <w:pPr>
        <w:jc w:val="both"/>
        <w:rPr>
          <w:bCs/>
          <w:lang w:val="es-PE"/>
        </w:rPr>
      </w:pPr>
    </w:p>
    <w:p w:rsidRPr="004503B0" w:rsidR="004503B0" w:rsidP="004503B0" w:rsidRDefault="004503B0" w14:paraId="67E136E4" w14:textId="0536CB4E">
      <w:pPr>
        <w:jc w:val="both"/>
        <w:rPr>
          <w:bCs/>
          <w:lang w:val="es-PE"/>
        </w:rPr>
      </w:pPr>
      <w:r w:rsidRPr="004503B0">
        <w:rPr>
          <w:bCs/>
          <w:lang w:val="es-PE"/>
        </w:rPr>
        <w:t xml:space="preserve">De la revisión del referido documento, se advierte que </w:t>
      </w:r>
      <w:r w:rsidR="00E2134B">
        <w:rPr>
          <w:bCs/>
          <w:lang w:val="es-PE"/>
        </w:rPr>
        <w:t>el</w:t>
      </w:r>
      <w:r w:rsidRPr="004503B0">
        <w:rPr>
          <w:bCs/>
          <w:lang w:val="es-PE"/>
        </w:rPr>
        <w:t xml:space="preserve"> asegurad</w:t>
      </w:r>
      <w:r w:rsidR="00E2134B">
        <w:rPr>
          <w:bCs/>
          <w:lang w:val="es-PE"/>
        </w:rPr>
        <w:t>o</w:t>
      </w:r>
      <w:r w:rsidRPr="004503B0">
        <w:rPr>
          <w:bCs/>
          <w:lang w:val="es-PE"/>
        </w:rPr>
        <w:t xml:space="preserve"> fue debidamente </w:t>
      </w:r>
      <w:r w:rsidRPr="004503B0" w:rsidR="007C2E8D">
        <w:rPr>
          <w:bCs/>
          <w:lang w:val="es-PE"/>
        </w:rPr>
        <w:t>informado</w:t>
      </w:r>
      <w:r w:rsidRPr="004503B0">
        <w:rPr>
          <w:bCs/>
          <w:lang w:val="es-PE"/>
        </w:rPr>
        <w:t xml:space="preserve"> respecto de las coberturas contratadas, los alcances del seguro y las condiciones bajo las cuales se activan las coberturas ofrecidas, motivo por el cual la aseguradora se encuentra legitimada para oponer los términos de cobertura pactados en el contrato suscrito.</w:t>
      </w:r>
    </w:p>
    <w:p w:rsidR="001830DF" w:rsidP="004503B0" w:rsidRDefault="001830DF" w14:paraId="565340D2" w14:textId="4603B327">
      <w:pPr>
        <w:jc w:val="both"/>
        <w:rPr>
          <w:lang w:val="es-MX"/>
        </w:rPr>
      </w:pPr>
    </w:p>
    <w:p w:rsidR="00721B73" w:rsidP="00721B73" w:rsidRDefault="00721B73" w14:paraId="7326F8BB" w14:textId="77777777">
      <w:pPr>
        <w:rPr>
          <w:bCs/>
          <w:lang w:val="es-PE"/>
        </w:rPr>
      </w:pPr>
      <w:r w:rsidRPr="007B47D9">
        <w:rPr>
          <w:bCs/>
        </w:rPr>
        <w:t xml:space="preserve">Se trata de </w:t>
      </w:r>
      <w:r w:rsidRPr="00F860D4">
        <w:rPr>
          <w:bCs/>
        </w:rPr>
        <w:t>una póliza nombrada,</w:t>
      </w:r>
      <w:r w:rsidRPr="007B47D9">
        <w:rPr>
          <w:bCs/>
        </w:rPr>
        <w:t xml:space="preserve"> esto es, un contrato que delimita taxativamente los riesgos amparados, de modo que únicamente resultan indemnizables aquellos eventos que han sido específicamente descritos en el condicionado del seguro</w:t>
      </w:r>
      <w:r>
        <w:rPr>
          <w:bCs/>
        </w:rPr>
        <w:t>.</w:t>
      </w:r>
    </w:p>
    <w:p w:rsidRPr="00044451" w:rsidR="00721B73" w:rsidP="004503B0" w:rsidRDefault="00721B73" w14:paraId="19D09D15" w14:textId="77777777">
      <w:pPr>
        <w:jc w:val="both"/>
        <w:rPr>
          <w:lang w:val="es-MX"/>
        </w:rPr>
      </w:pPr>
    </w:p>
    <w:p w:rsidRPr="0033548D" w:rsidR="00B30D26" w:rsidP="00100272" w:rsidRDefault="0033548D" w14:paraId="38495695" w14:textId="47E38AC8">
      <w:pPr>
        <w:jc w:val="both"/>
      </w:pPr>
      <w:r w:rsidRPr="0033548D">
        <w:t>En tal sentido, la contingencia radica en determinar si los consumos indebidos reportados —consistentes en una compra por S/ 4,698.00 en Sodimac y tres retiros en cajero automático por S/ 1,000.00; S/ 1,500.00 y S/ 500.00, efectuados el 11 de diciembre de 2024— califican como un riesgo cubierto por el Seguro de Protección de Tarjeta contratado por el asegurado, teniendo presente que los hechos se originan a partir de la entrega voluntaria de la tarjeta a un tercero en el marco de una estafa.</w:t>
      </w:r>
    </w:p>
    <w:p w:rsidRPr="00044451" w:rsidR="0033548D" w:rsidP="00100272" w:rsidRDefault="0033548D" w14:paraId="464AA261" w14:textId="77777777">
      <w:pPr>
        <w:jc w:val="both"/>
      </w:pPr>
    </w:p>
    <w:p w:rsidR="00EC42FC" w:rsidP="00B7172C" w:rsidRDefault="00816C83" w14:paraId="6EDFB220" w14:textId="0F7D68EC">
      <w:pPr>
        <w:jc w:val="both"/>
        <w:rPr>
          <w:lang w:val="es-MX"/>
        </w:rPr>
      </w:pPr>
      <w:r w:rsidRPr="00044451">
        <w:rPr>
          <w:b/>
          <w:u w:val="single"/>
          <w:lang w:val="es-MX"/>
        </w:rPr>
        <w:t>NOVENO</w:t>
      </w:r>
      <w:r w:rsidRPr="00044451" w:rsidR="00465FB3">
        <w:rPr>
          <w:lang w:val="es-MX"/>
        </w:rPr>
        <w:t>:</w:t>
      </w:r>
      <w:r w:rsidR="00EC42FC">
        <w:rPr>
          <w:lang w:val="es-MX"/>
        </w:rPr>
        <w:t xml:space="preserve"> </w:t>
      </w:r>
      <w:r w:rsidRPr="00F66EA3" w:rsidR="00F66EA3">
        <w:t>Que, se procede a analizar las coberturas, a fin de verificar si el evento materia de controversia encaja en alguno de los riesgos expresamente plasmados en el seguro contratado</w:t>
      </w:r>
    </w:p>
    <w:p w:rsidR="00EC42FC" w:rsidP="00B7172C" w:rsidRDefault="00EC42FC" w14:paraId="171FCB47" w14:textId="77777777">
      <w:pPr>
        <w:jc w:val="both"/>
        <w:rPr>
          <w:lang w:val="es-MX"/>
        </w:rPr>
      </w:pPr>
    </w:p>
    <w:p w:rsidRPr="004B67EE" w:rsidR="004B67EE" w:rsidP="004B67EE" w:rsidRDefault="00816C83" w14:paraId="3D321C1A" w14:textId="076CC3DE">
      <w:pPr>
        <w:jc w:val="both"/>
        <w:rPr>
          <w:lang w:val="es-PE"/>
        </w:rPr>
      </w:pPr>
      <w:r w:rsidRPr="004B67EE">
        <w:rPr>
          <w:lang w:val="es-MX"/>
        </w:rPr>
        <w:t xml:space="preserve"> </w:t>
      </w:r>
      <w:r w:rsidRPr="004B67EE" w:rsidR="004B67EE">
        <w:rPr>
          <w:lang w:val="es-PE"/>
        </w:rPr>
        <w:t xml:space="preserve">En primer término, la cobertura por Uso Indebido exige que, a consecuencia del robo o hurto de la tarjeta, terceros realicen consumos en establecimientos comerciales. Aunque en el presente caso existe una compra en SODIMAC por S/ 4,698.00, no hubo robo ni hurto de la tarjeta, sino entrega voluntaria al falso </w:t>
      </w:r>
      <w:proofErr w:type="spellStart"/>
      <w:r w:rsidRPr="004B67EE" w:rsidR="004B67EE">
        <w:rPr>
          <w:lang w:val="es-PE"/>
        </w:rPr>
        <w:t>courier</w:t>
      </w:r>
      <w:proofErr w:type="spellEnd"/>
      <w:r w:rsidRPr="004B67EE" w:rsidR="004B67EE">
        <w:rPr>
          <w:lang w:val="es-PE"/>
        </w:rPr>
        <w:t xml:space="preserve">, hecho que constituye una modalidad de estafa </w:t>
      </w:r>
      <w:r w:rsidRPr="004B67EE" w:rsidR="004B67EE">
        <w:rPr>
          <w:lang w:val="es-PE"/>
        </w:rPr>
        <w:lastRenderedPageBreak/>
        <w:t xml:space="preserve">y que se encuentra expresamente excluida en la póliza. Adicionalmente, los retiros en cajero automático no califican como consumos </w:t>
      </w:r>
      <w:r w:rsidR="009C6628">
        <w:rPr>
          <w:lang w:val="es-PE"/>
        </w:rPr>
        <w:t>en establecimiento comercial</w:t>
      </w:r>
      <w:r w:rsidRPr="004B67EE" w:rsidR="004B67EE">
        <w:rPr>
          <w:lang w:val="es-PE"/>
        </w:rPr>
        <w:t>.</w:t>
      </w:r>
    </w:p>
    <w:p w:rsidRPr="004B67EE" w:rsidR="004B67EE" w:rsidP="004B67EE" w:rsidRDefault="004B67EE" w14:paraId="3BE5EF5F" w14:textId="77777777">
      <w:pPr>
        <w:jc w:val="both"/>
        <w:rPr>
          <w:lang w:val="es-PE"/>
        </w:rPr>
      </w:pPr>
    </w:p>
    <w:p w:rsidRPr="004B67EE" w:rsidR="004B67EE" w:rsidP="004B67EE" w:rsidRDefault="004B67EE" w14:paraId="466CD747" w14:textId="5068705C">
      <w:pPr>
        <w:jc w:val="both"/>
        <w:rPr>
          <w:lang w:val="es-PE"/>
        </w:rPr>
      </w:pPr>
      <w:r w:rsidRPr="004B67EE">
        <w:rPr>
          <w:lang w:val="es-PE"/>
        </w:rPr>
        <w:t>Tampoco se configura la cobertura por Robo, pues esta solo opera cuando al asegurado le roban el dinero que él mismo ha retirado voluntariamente de un cajero, dentro de un radio de 200 metros. En el caso analizado, el asegurado no realizó ningún retiro personal, sino que terceros dispusieron de efectivo con la tarjeta que él mismo entregó, previamente cortada, en el marco de un engaño.</w:t>
      </w:r>
    </w:p>
    <w:p w:rsidRPr="004B67EE" w:rsidR="004B67EE" w:rsidP="004B67EE" w:rsidRDefault="004B67EE" w14:paraId="14E5DFB6" w14:textId="77777777">
      <w:pPr>
        <w:jc w:val="both"/>
        <w:rPr>
          <w:lang w:val="es-PE"/>
        </w:rPr>
      </w:pPr>
    </w:p>
    <w:p w:rsidRPr="004B67EE" w:rsidR="004B67EE" w:rsidP="004B67EE" w:rsidRDefault="004B67EE" w14:paraId="588BA3B8" w14:textId="77777777">
      <w:pPr>
        <w:jc w:val="both"/>
        <w:rPr>
          <w:lang w:val="es-PE"/>
        </w:rPr>
      </w:pPr>
      <w:r w:rsidRPr="004B67EE">
        <w:rPr>
          <w:lang w:val="es-PE"/>
        </w:rPr>
        <w:t>Por su parte, la cobertura por Uso Forzado exige que el asegurado sea víctima de secuestro y obligado a realizar retiros en cajero automático. De los hechos narrados —incluyendo la denuncia policial y la comunicación al banco— no se desprende ningún escenario de secuestro, privación de la libertad, violencia o coacción, sino una entrega voluntaria de la tarjeta bajo engaño, lo cual no activa dicha cobertura.</w:t>
      </w:r>
    </w:p>
    <w:p w:rsidRPr="004B67EE" w:rsidR="004B67EE" w:rsidP="004B67EE" w:rsidRDefault="004B67EE" w14:paraId="6A8F78EB" w14:textId="77777777">
      <w:pPr>
        <w:jc w:val="both"/>
        <w:rPr>
          <w:lang w:val="es-PE"/>
        </w:rPr>
      </w:pPr>
    </w:p>
    <w:p w:rsidRPr="004B67EE" w:rsidR="004B67EE" w:rsidP="004B67EE" w:rsidRDefault="004B67EE" w14:paraId="0014BD63" w14:textId="4087E5D4">
      <w:pPr>
        <w:jc w:val="both"/>
        <w:rPr>
          <w:lang w:val="es-PE"/>
        </w:rPr>
      </w:pPr>
      <w:r w:rsidRPr="004B67EE">
        <w:rPr>
          <w:lang w:val="es-PE"/>
        </w:rPr>
        <w:t>Asimismo, no resulta aplicable la cobertura por Uso Indebido por compra fraudulenta vía Internet, pues no existen compras en línea; ni el beneficio gratuito por clonación o adulteración, ya que el asegurado no denunció clonación sino una entrega física de la tarjeta</w:t>
      </w:r>
      <w:r w:rsidR="005D6353">
        <w:rPr>
          <w:lang w:val="es-PE"/>
        </w:rPr>
        <w:t>.</w:t>
      </w:r>
    </w:p>
    <w:p w:rsidRPr="004B67EE" w:rsidR="004B67EE" w:rsidP="004B67EE" w:rsidRDefault="004B67EE" w14:paraId="3EFA6F83" w14:textId="77777777">
      <w:pPr>
        <w:jc w:val="both"/>
        <w:rPr>
          <w:lang w:val="es-PE"/>
        </w:rPr>
      </w:pPr>
    </w:p>
    <w:p w:rsidRPr="004B67EE" w:rsidR="004B67EE" w:rsidP="004B67EE" w:rsidRDefault="004B67EE" w14:paraId="36B235E3" w14:textId="77777777">
      <w:pPr>
        <w:jc w:val="both"/>
        <w:rPr>
          <w:lang w:val="es-PE"/>
        </w:rPr>
      </w:pPr>
      <w:r w:rsidRPr="004B67EE">
        <w:rPr>
          <w:lang w:val="es-PE"/>
        </w:rPr>
        <w:t>Finalmente, tampoco se configuran las coberturas accesorias de muerte accidental o invalidez, reembolso de gastos de hospitalización, reposición de documentos/llaves ni cobertura patrimonial por transferencias, toda vez que no existen lesiones, no hubo robo o secuestro, no se sustrajeron documentos personales y las operaciones cuestionadas no fueron transferencias, sino una compra presencial y tres disposiciones de efectivo.</w:t>
      </w:r>
    </w:p>
    <w:p w:rsidR="00654D16" w:rsidP="00B7172C" w:rsidRDefault="00654D16" w14:paraId="47F10927" w14:textId="77777777">
      <w:pPr>
        <w:jc w:val="both"/>
        <w:rPr>
          <w:bCs/>
          <w:lang w:val="es-PE"/>
        </w:rPr>
      </w:pPr>
    </w:p>
    <w:p w:rsidR="00D55FE8" w:rsidP="0006795F" w:rsidRDefault="00654D16" w14:paraId="42F4B01A" w14:textId="41B2D7A8">
      <w:pPr>
        <w:jc w:val="both"/>
        <w:rPr>
          <w:bCs/>
          <w:lang w:val="es-PE"/>
        </w:rPr>
      </w:pPr>
      <w:r w:rsidRPr="00955ED0">
        <w:t>Al respecto, es aplicable lo sancionado en la sé</w:t>
      </w:r>
      <w:r>
        <w:t>p</w:t>
      </w:r>
      <w:r w:rsidRPr="00955ED0">
        <w:t xml:space="preserve">tima regla interpretativa contenida en el artículo IV de la Ley Nro. 29946 – Ley del Contrato de Seguro: </w:t>
      </w:r>
      <w:r w:rsidRPr="00955ED0">
        <w:rPr>
          <w:b/>
          <w:bCs/>
          <w:i/>
          <w:iCs/>
        </w:rPr>
        <w:t>“La cobertura,</w:t>
      </w:r>
      <w:r w:rsidRPr="00955ED0">
        <w:rPr>
          <w:i/>
          <w:iCs/>
        </w:rPr>
        <w:t xml:space="preserve"> exclusiones </w:t>
      </w:r>
      <w:r w:rsidRPr="00955ED0">
        <w:rPr>
          <w:b/>
          <w:bCs/>
          <w:i/>
          <w:iCs/>
        </w:rPr>
        <w:t xml:space="preserve">y, en general, la extensión del riesgo, </w:t>
      </w:r>
      <w:r w:rsidRPr="00955ED0">
        <w:rPr>
          <w:i/>
          <w:iCs/>
        </w:rPr>
        <w:t xml:space="preserve">así como los derechos de los beneficiarios, previstos en el contrato de seguro, </w:t>
      </w:r>
      <w:r w:rsidRPr="00955ED0">
        <w:rPr>
          <w:b/>
          <w:bCs/>
          <w:i/>
          <w:iCs/>
        </w:rPr>
        <w:t xml:space="preserve">deben interpretarse literalmente” </w:t>
      </w:r>
      <w:r w:rsidRPr="00955ED0">
        <w:t xml:space="preserve">(lo destacado es nuestro); </w:t>
      </w:r>
    </w:p>
    <w:p w:rsidRPr="0065344B" w:rsidR="00B15821" w:rsidP="0006795F" w:rsidRDefault="00B15821" w14:paraId="221F8FAC" w14:textId="77777777">
      <w:pPr>
        <w:jc w:val="both"/>
        <w:rPr>
          <w:bCs/>
          <w:lang w:val="es-PE"/>
        </w:rPr>
      </w:pPr>
    </w:p>
    <w:p w:rsidRPr="0065344B" w:rsidR="008C2CC3" w:rsidP="00CF1CB6" w:rsidRDefault="0065344B" w14:paraId="5D951721" w14:textId="67F02EFB">
      <w:pPr>
        <w:jc w:val="both"/>
        <w:rPr>
          <w:bCs/>
        </w:rPr>
      </w:pPr>
      <w:r w:rsidRPr="0065344B">
        <w:rPr>
          <w:bCs/>
        </w:rPr>
        <w:t xml:space="preserve">De la revisión integral de las coberturas y de los hechos acreditados, se advierte que ninguna de las hipótesis previstas en la póliza ampara las operaciones realizadas con la tarjeta que el asegurado entregó voluntariamente a un tercero en el marco de una estafa, pues las disposiciones de efectivo en cajero automático y la compra presencial en comercio no derivan de robo, hurto, clonación, secuestro ni compra fraudulenta por internet. En consecuencia, los consumos efectuados por terceros no califican como un riesgo cubierto por el </w:t>
      </w:r>
      <w:r w:rsidR="00883C5A">
        <w:rPr>
          <w:bCs/>
        </w:rPr>
        <w:t>s</w:t>
      </w:r>
      <w:r w:rsidRPr="0065344B">
        <w:rPr>
          <w:bCs/>
        </w:rPr>
        <w:t xml:space="preserve">eguro de </w:t>
      </w:r>
      <w:r w:rsidR="00883C5A">
        <w:rPr>
          <w:bCs/>
        </w:rPr>
        <w:t>p</w:t>
      </w:r>
      <w:r w:rsidRPr="0065344B">
        <w:rPr>
          <w:bCs/>
        </w:rPr>
        <w:t xml:space="preserve">rotección de </w:t>
      </w:r>
      <w:r w:rsidR="00883C5A">
        <w:rPr>
          <w:bCs/>
        </w:rPr>
        <w:t>t</w:t>
      </w:r>
      <w:r w:rsidRPr="0065344B">
        <w:rPr>
          <w:bCs/>
        </w:rPr>
        <w:t>arjetas contratado.</w:t>
      </w:r>
    </w:p>
    <w:p w:rsidR="0065344B" w:rsidP="00CF1CB6" w:rsidRDefault="0065344B" w14:paraId="5C28704A" w14:textId="77777777">
      <w:pPr>
        <w:jc w:val="both"/>
        <w:rPr>
          <w:bCs/>
          <w:lang w:val="es-PE"/>
        </w:rPr>
      </w:pPr>
    </w:p>
    <w:p w:rsidR="00465FB3" w:rsidP="005200DF" w:rsidRDefault="00451DEC" w14:paraId="3F533CA2" w14:textId="036CA0EF">
      <w:pPr>
        <w:jc w:val="both"/>
        <w:rPr>
          <w:bCs/>
        </w:rPr>
      </w:pPr>
      <w:r w:rsidRPr="00451DEC">
        <w:rPr>
          <w:bCs/>
        </w:rPr>
        <w:t xml:space="preserve">Que, al no haberse configurado ninguno de los supuestos de cobertura establecidos en el contrato de seguro, corresponde mantener la decisión adoptada por la compañía respecto del siniestro materia de evaluación, en tanto </w:t>
      </w:r>
      <w:r w:rsidR="006A6A56">
        <w:rPr>
          <w:bCs/>
        </w:rPr>
        <w:t>es legítimo</w:t>
      </w:r>
      <w:r w:rsidRPr="00451DEC">
        <w:rPr>
          <w:bCs/>
        </w:rPr>
        <w:t>.</w:t>
      </w:r>
    </w:p>
    <w:p w:rsidR="00451DEC" w:rsidP="005200DF" w:rsidRDefault="00451DEC" w14:paraId="578C1927" w14:textId="77777777">
      <w:pPr>
        <w:jc w:val="both"/>
        <w:rPr>
          <w:rStyle w:val="Textoennegrita"/>
          <w:b w:val="0"/>
        </w:rPr>
      </w:pPr>
    </w:p>
    <w:p w:rsidRPr="005200DF" w:rsidR="006D2FCC" w:rsidP="006D2FCC" w:rsidRDefault="006D2FCC" w14:paraId="2D1B3795" w14:textId="34858624">
      <w:pPr>
        <w:jc w:val="both"/>
        <w:rPr>
          <w:bCs/>
          <w:lang w:val="es-PE"/>
        </w:rPr>
      </w:pPr>
      <w:r w:rsidRPr="0098186F">
        <w:rPr>
          <w:b/>
          <w:u w:val="single"/>
          <w:lang w:val="es-PE"/>
        </w:rPr>
        <w:t>DÉCIMO</w:t>
      </w:r>
      <w:r w:rsidRPr="0098186F">
        <w:rPr>
          <w:b/>
          <w:lang w:val="es-PE"/>
        </w:rPr>
        <w:t xml:space="preserve">: </w:t>
      </w:r>
      <w:r w:rsidRPr="00CE4EE2">
        <w:rPr>
          <w:bCs/>
          <w:lang w:val="es-PE"/>
        </w:rPr>
        <w:t xml:space="preserve">Por otro lado, </w:t>
      </w:r>
      <w:r w:rsidRPr="00CE4EE2" w:rsidR="007E3A93">
        <w:rPr>
          <w:bCs/>
        </w:rPr>
        <w:t xml:space="preserve">la compañía alega que el siniestro se encuentra excluido debido a que el asegurado actuó negligentemente al entregar voluntariamente su tarjeta de crédito y, con ella, sus datos personales al falso </w:t>
      </w:r>
      <w:r w:rsidRPr="00CE4EE2" w:rsidR="00F00B13">
        <w:rPr>
          <w:bCs/>
        </w:rPr>
        <w:t>Courier</w:t>
      </w:r>
      <w:r w:rsidRPr="00CE4EE2" w:rsidR="007E3A93">
        <w:rPr>
          <w:bCs/>
        </w:rPr>
        <w:t>.</w:t>
      </w:r>
    </w:p>
    <w:p w:rsidRPr="005200DF" w:rsidR="006D2FCC" w:rsidP="006D2FCC" w:rsidRDefault="006D2FCC" w14:paraId="08301D48" w14:textId="77777777">
      <w:pPr>
        <w:ind w:left="720"/>
        <w:jc w:val="both"/>
        <w:rPr>
          <w:bCs/>
          <w:i/>
          <w:iCs/>
          <w:lang w:val="es-PE"/>
        </w:rPr>
      </w:pPr>
    </w:p>
    <w:p w:rsidRPr="005200DF" w:rsidR="006D2FCC" w:rsidP="006D2FCC" w:rsidRDefault="00F00B13" w14:paraId="38E017F1" w14:textId="1A915888">
      <w:pPr>
        <w:ind w:left="720"/>
        <w:jc w:val="both"/>
        <w:rPr>
          <w:bCs/>
          <w:i/>
          <w:iCs/>
          <w:lang w:val="es-PE"/>
        </w:rPr>
      </w:pPr>
      <w:r w:rsidRPr="00F00B13">
        <w:rPr>
          <w:bCs/>
          <w:i/>
          <w:iCs/>
        </w:rPr>
        <w:t xml:space="preserve">“(9) Excluye casos en los que el ASEGURADO actúa negligentemente brindando sus datos personales y/o claves secretas y/o contraseñas y/o códigos SMS por </w:t>
      </w:r>
      <w:r w:rsidRPr="00F00B13">
        <w:rPr>
          <w:bCs/>
          <w:i/>
          <w:iCs/>
        </w:rPr>
        <w:lastRenderedPageBreak/>
        <w:t>cualquier medio (digital, telefónico, escrito), sin haber existido la utilización de la fuerza por parte de terceros.”</w:t>
      </w:r>
    </w:p>
    <w:p w:rsidRPr="005200DF" w:rsidR="006D2FCC" w:rsidP="006D2FCC" w:rsidRDefault="006D2FCC" w14:paraId="080348A7" w14:textId="77777777">
      <w:pPr>
        <w:jc w:val="both"/>
        <w:rPr>
          <w:bCs/>
          <w:lang w:val="es-PE"/>
        </w:rPr>
      </w:pPr>
    </w:p>
    <w:p w:rsidRPr="005200DF" w:rsidR="006D2FCC" w:rsidP="006D2FCC" w:rsidRDefault="006D2FCC" w14:paraId="0106E8D1" w14:textId="77777777">
      <w:pPr>
        <w:jc w:val="both"/>
        <w:rPr>
          <w:bCs/>
          <w:lang w:val="es-PE"/>
        </w:rPr>
      </w:pPr>
      <w:r w:rsidRPr="005200DF">
        <w:rPr>
          <w:bCs/>
          <w:lang w:val="es-PE"/>
        </w:rPr>
        <w:t xml:space="preserve">Sin embargo, debe recordarse que, de conformidad con el artículo 11 del </w:t>
      </w:r>
      <w:r w:rsidRPr="005200DF">
        <w:rPr>
          <w:bCs/>
          <w:i/>
          <w:iCs/>
          <w:lang w:val="es-PE"/>
        </w:rPr>
        <w:t>Reglamento para la Gestión y Pago de Siniestros</w:t>
      </w:r>
      <w:r w:rsidRPr="005200DF">
        <w:rPr>
          <w:bCs/>
          <w:lang w:val="es-PE"/>
        </w:rPr>
        <w:t>, aprobado mediante Resolución S.B.S. N.º 3202-2013, cuando no interviene ajustador —como en el presente caso—:</w:t>
      </w:r>
    </w:p>
    <w:p w:rsidRPr="005200DF" w:rsidR="006D2FCC" w:rsidP="006D2FCC" w:rsidRDefault="006D2FCC" w14:paraId="011E4B9B" w14:textId="77777777">
      <w:pPr>
        <w:jc w:val="both"/>
        <w:rPr>
          <w:b/>
          <w:lang w:val="es-PE"/>
        </w:rPr>
      </w:pPr>
    </w:p>
    <w:p w:rsidRPr="005200DF" w:rsidR="006D2FCC" w:rsidP="006D2FCC" w:rsidRDefault="006D2FCC" w14:paraId="02473D33" w14:textId="77777777">
      <w:pPr>
        <w:ind w:left="720"/>
        <w:jc w:val="both"/>
        <w:rPr>
          <w:bCs/>
          <w:i/>
          <w:iCs/>
          <w:lang w:val="es-PE"/>
        </w:rPr>
      </w:pPr>
      <w:r w:rsidRPr="005200DF">
        <w:rPr>
          <w:bCs/>
          <w:i/>
          <w:iCs/>
          <w:lang w:val="es-PE"/>
        </w:rPr>
        <w:t>“Dentro de los treinta (30) días siguientes a la fecha de haber recibido la documentación e información completa exigida en la póliza para el proceso de liquidación del siniestro, la empresa deberá pronunciarse sobre el consentimiento o rechazo del siniestro, debiendo sustentar las causas de su decisión.”</w:t>
      </w:r>
    </w:p>
    <w:p w:rsidRPr="005200DF" w:rsidR="006D2FCC" w:rsidP="006D2FCC" w:rsidRDefault="006D2FCC" w14:paraId="02037BDF" w14:textId="77777777">
      <w:pPr>
        <w:jc w:val="both"/>
        <w:rPr>
          <w:b/>
          <w:lang w:val="es-PE"/>
        </w:rPr>
      </w:pPr>
    </w:p>
    <w:p w:rsidRPr="005200DF" w:rsidR="006D2FCC" w:rsidP="006D2FCC" w:rsidRDefault="006D2FCC" w14:paraId="5AB3D6E6" w14:textId="77777777">
      <w:pPr>
        <w:jc w:val="both"/>
        <w:rPr>
          <w:bCs/>
          <w:lang w:val="es-PE"/>
        </w:rPr>
      </w:pPr>
      <w:r w:rsidRPr="005200DF">
        <w:rPr>
          <w:bCs/>
          <w:lang w:val="es-PE"/>
        </w:rPr>
        <w:t>En tal sentido, la citada disposición impone a las aseguradoras la obligación de emitir una decisión motivada dentro del plazo legal, restringiendo los fundamentos de su rechazo a las causales expresamente invocadas en dicha comunicación inicial.</w:t>
      </w:r>
    </w:p>
    <w:p w:rsidRPr="005200DF" w:rsidR="006D2FCC" w:rsidP="006D2FCC" w:rsidRDefault="006D2FCC" w14:paraId="404821D7" w14:textId="77777777">
      <w:pPr>
        <w:jc w:val="both"/>
        <w:rPr>
          <w:b/>
          <w:lang w:val="es-PE"/>
        </w:rPr>
      </w:pPr>
    </w:p>
    <w:p w:rsidRPr="005200DF" w:rsidR="006D2FCC" w:rsidP="006D2FCC" w:rsidRDefault="006D2FCC" w14:paraId="2A46FA91" w14:textId="44365C0C">
      <w:pPr>
        <w:jc w:val="both"/>
        <w:rPr>
          <w:b/>
          <w:lang w:val="es-PE"/>
        </w:rPr>
      </w:pPr>
      <w:r w:rsidRPr="005200DF">
        <w:rPr>
          <w:bCs/>
          <w:lang w:val="es-PE"/>
        </w:rPr>
        <w:t>Por consiguiente, carece de sustento analiza</w:t>
      </w:r>
      <w:r w:rsidR="00E77626">
        <w:rPr>
          <w:bCs/>
          <w:lang w:val="es-PE"/>
        </w:rPr>
        <w:t>r</w:t>
      </w:r>
      <w:r w:rsidRPr="005200DF">
        <w:rPr>
          <w:bCs/>
          <w:lang w:val="es-PE"/>
        </w:rPr>
        <w:t xml:space="preserve"> en el presente procedimiento una exclusión que no fue alegada por la aseguradora en su carta de rechazo</w:t>
      </w:r>
      <w:r w:rsidRPr="005200DF">
        <w:rPr>
          <w:b/>
          <w:lang w:val="es-PE"/>
        </w:rPr>
        <w:t>.</w:t>
      </w:r>
    </w:p>
    <w:p w:rsidRPr="00044451" w:rsidR="006D2FCC" w:rsidP="005200DF" w:rsidRDefault="006D2FCC" w14:paraId="37F780F6"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Pr="00D41D3C" w:rsidR="00CC050D" w:rsidP="09820608" w:rsidRDefault="00465FB3" w14:paraId="0F7C315E" w14:textId="5D3E9A0E">
      <w:pPr>
        <w:pStyle w:val="paragraph"/>
        <w:spacing w:before="0" w:beforeAutospacing="off" w:after="0" w:afterAutospacing="off"/>
        <w:jc w:val="both"/>
        <w:textAlignment w:val="baseline"/>
        <w:rPr>
          <w:b w:val="1"/>
          <w:bCs w:val="1"/>
          <w:lang w:val="es-PE"/>
        </w:rPr>
      </w:pPr>
      <w:r w:rsidR="00465FB3">
        <w:rPr/>
        <w:t>Declarar</w:t>
      </w:r>
      <w:r w:rsidRPr="09820608" w:rsidR="00465FB3">
        <w:rPr>
          <w:b w:val="1"/>
          <w:bCs w:val="1"/>
        </w:rPr>
        <w:t xml:space="preserve"> </w:t>
      </w:r>
      <w:r w:rsidRPr="09820608" w:rsidR="00F802C1">
        <w:rPr>
          <w:b w:val="1"/>
          <w:bCs w:val="1"/>
        </w:rPr>
        <w:t>IN</w:t>
      </w:r>
      <w:r w:rsidRPr="09820608" w:rsidR="00465FB3">
        <w:rPr>
          <w:b w:val="1"/>
          <w:bCs w:val="1"/>
        </w:rPr>
        <w:t xml:space="preserve">FUNDADA </w:t>
      </w:r>
      <w:r w:rsidR="00465FB3">
        <w:rPr/>
        <w:t>la reclamación</w:t>
      </w:r>
      <w:r w:rsidRPr="09820608" w:rsidR="00465FB3">
        <w:rPr>
          <w:b w:val="1"/>
          <w:bCs w:val="1"/>
        </w:rPr>
        <w:t xml:space="preserve"> </w:t>
      </w:r>
      <w:r w:rsidR="00465FB3">
        <w:rPr/>
        <w:t>interpuesta por</w:t>
      </w:r>
      <w:r w:rsidRPr="09820608" w:rsidR="00465FB3">
        <w:rPr>
          <w:b w:val="1"/>
          <w:bCs w:val="1"/>
        </w:rPr>
        <w:t xml:space="preserve"> </w:t>
      </w:r>
      <w:r w:rsidRPr="09820608" w:rsidR="4CBA51BC">
        <w:rPr>
          <w:b w:val="1"/>
          <w:bCs w:val="1"/>
        </w:rPr>
        <w:t>...............................................................................</w:t>
      </w:r>
      <w:r w:rsidRPr="09820608" w:rsidR="0052718E">
        <w:rPr>
          <w:b w:val="1"/>
          <w:bCs w:val="1"/>
          <w:lang w:val="es-PE"/>
        </w:rPr>
        <w:t xml:space="preserve"> </w:t>
      </w:r>
      <w:r w:rsidR="00465FB3">
        <w:rPr/>
        <w:t xml:space="preserve">contra </w:t>
      </w:r>
      <w:r w:rsidRPr="09820608" w:rsidR="4AFE738F">
        <w:rPr>
          <w:b w:val="1"/>
          <w:bCs w:val="1"/>
        </w:rPr>
        <w:t>...................................</w:t>
      </w:r>
      <w:r w:rsidRPr="09820608" w:rsidR="00465FB3">
        <w:rPr>
          <w:b w:val="1"/>
          <w:bCs w:val="1"/>
        </w:rPr>
        <w:t xml:space="preserve"> </w:t>
      </w:r>
      <w:r w:rsidR="00465FB3">
        <w:rPr/>
        <w:t>correspondiente al</w:t>
      </w:r>
      <w:r w:rsidRPr="09820608" w:rsidR="00465FB3">
        <w:rPr>
          <w:b w:val="1"/>
          <w:bCs w:val="1"/>
        </w:rPr>
        <w:t xml:space="preserve"> </w:t>
      </w:r>
      <w:r w:rsidRPr="09820608" w:rsidR="00F802C1">
        <w:rPr>
          <w:b w:val="1"/>
          <w:bCs w:val="1"/>
        </w:rPr>
        <w:t xml:space="preserve">SEGURO DE PROTECCIÓN DE TARJETA- PÓLIZA </w:t>
      </w:r>
      <w:r w:rsidRPr="09820608" w:rsidR="00F802C1">
        <w:rPr>
          <w:b w:val="1"/>
          <w:bCs w:val="1"/>
        </w:rPr>
        <w:t>N°</w:t>
      </w:r>
      <w:r w:rsidRPr="09820608" w:rsidR="00F802C1">
        <w:rPr>
          <w:b w:val="1"/>
          <w:bCs w:val="1"/>
        </w:rPr>
        <w:t xml:space="preserve"> </w:t>
      </w:r>
      <w:r w:rsidRPr="09820608" w:rsidR="5855E380">
        <w:rPr>
          <w:b w:val="1"/>
          <w:bCs w:val="1"/>
        </w:rPr>
        <w:t>...........................</w:t>
      </w:r>
      <w:r w:rsidR="00465FB3">
        <w:rPr/>
        <w:t xml:space="preserve">, </w:t>
      </w:r>
      <w:r w:rsidR="00CC050D">
        <w:rPr/>
        <w:t>quedando a salvo el derecho de</w:t>
      </w:r>
      <w:r w:rsidR="00CC050D">
        <w:rPr/>
        <w:t>l</w:t>
      </w:r>
      <w:r w:rsidR="00CC050D">
        <w:rPr/>
        <w:t xml:space="preserve"> reclamante para recurrir ante las instancias que consideren pertinentes.</w:t>
      </w:r>
      <w:r w:rsidR="00CC050D">
        <w:rPr/>
        <w:t xml:space="preserve"> </w:t>
      </w:r>
    </w:p>
    <w:p w:rsidRPr="001F6DC7" w:rsidR="00CC050D" w:rsidP="00CC050D" w:rsidRDefault="00CC050D" w14:paraId="2A7EAE27" w14:textId="77777777">
      <w:pPr>
        <w:pStyle w:val="paragraph"/>
        <w:spacing w:before="0" w:beforeAutospacing="0" w:after="0" w:afterAutospacing="0"/>
        <w:jc w:val="both"/>
        <w:textAlignment w:val="baseline"/>
        <w:rPr>
          <w:b/>
        </w:rPr>
      </w:pPr>
    </w:p>
    <w:p w:rsidRPr="0004445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044451" w:rsidR="001631D6" w:rsidP="00401DE3" w:rsidRDefault="00F15FBA" w14:paraId="30F8D459" w14:textId="5D4DD352">
      <w:pPr>
        <w:jc w:val="right"/>
        <w:outlineLvl w:val="0"/>
        <w:rPr>
          <w:lang w:val="es-PE"/>
        </w:rPr>
      </w:pPr>
      <w:r w:rsidRPr="00044451">
        <w:rPr>
          <w:lang w:val="es-PE"/>
        </w:rPr>
        <w:t xml:space="preserve">Lima, </w:t>
      </w:r>
      <w:r w:rsidR="00960A4E">
        <w:rPr>
          <w:lang w:val="es-PE"/>
        </w:rPr>
        <w:t>21</w:t>
      </w:r>
      <w:r w:rsidRPr="00044451" w:rsidR="00447D8A">
        <w:rPr>
          <w:lang w:val="es-PE"/>
        </w:rPr>
        <w:t xml:space="preserve"> </w:t>
      </w:r>
      <w:r w:rsidRPr="00044451" w:rsidR="00F62606">
        <w:t>d</w:t>
      </w:r>
      <w:proofErr w:type="spellStart"/>
      <w:r w:rsidRPr="00044451">
        <w:rPr>
          <w:lang w:val="es-PE"/>
        </w:rPr>
        <w:t>e</w:t>
      </w:r>
      <w:proofErr w:type="spellEnd"/>
      <w:r w:rsidRPr="00044451" w:rsidR="00642D5C">
        <w:rPr>
          <w:lang w:val="es-PE"/>
        </w:rPr>
        <w:t xml:space="preserve"> </w:t>
      </w:r>
      <w:r w:rsidR="0052718E">
        <w:rPr>
          <w:lang w:val="es-PE"/>
        </w:rPr>
        <w:t>noviembre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3FB5" w:rsidP="005F148C" w:rsidRDefault="003F3FB5" w14:paraId="3D5D9779" w14:textId="77777777">
      <w:r>
        <w:separator/>
      </w:r>
    </w:p>
  </w:endnote>
  <w:endnote w:type="continuationSeparator" w:id="0">
    <w:p w:rsidR="003F3FB5" w:rsidP="005F148C" w:rsidRDefault="003F3FB5" w14:paraId="7D2113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3FB5" w:rsidP="005F148C" w:rsidRDefault="003F3FB5" w14:paraId="5038E6D3" w14:textId="77777777">
      <w:r>
        <w:separator/>
      </w:r>
    </w:p>
  </w:footnote>
  <w:footnote w:type="continuationSeparator" w:id="0">
    <w:p w:rsidR="003F3FB5" w:rsidP="005F148C" w:rsidRDefault="003F3FB5" w14:paraId="2FDC1B8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AAB6874"/>
    <w:multiLevelType w:val="multilevel"/>
    <w:tmpl w:val="D7A46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3E343B"/>
    <w:multiLevelType w:val="multilevel"/>
    <w:tmpl w:val="11BCCD0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BD2E9A"/>
    <w:multiLevelType w:val="multilevel"/>
    <w:tmpl w:val="228A81C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1E9057B"/>
    <w:multiLevelType w:val="multilevel"/>
    <w:tmpl w:val="4446C3F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D0D65A0"/>
    <w:multiLevelType w:val="hybridMultilevel"/>
    <w:tmpl w:val="DE40EA8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710E7607"/>
    <w:multiLevelType w:val="multilevel"/>
    <w:tmpl w:val="81982E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12"/>
  </w:num>
  <w:num w:numId="3" w16cid:durableId="552275422">
    <w:abstractNumId w:val="1"/>
  </w:num>
  <w:num w:numId="4" w16cid:durableId="345983163">
    <w:abstractNumId w:val="16"/>
  </w:num>
  <w:num w:numId="5" w16cid:durableId="1849252842">
    <w:abstractNumId w:val="13"/>
  </w:num>
  <w:num w:numId="6" w16cid:durableId="1521315214">
    <w:abstractNumId w:val="9"/>
  </w:num>
  <w:num w:numId="7" w16cid:durableId="1100836613">
    <w:abstractNumId w:val="11"/>
  </w:num>
  <w:num w:numId="8" w16cid:durableId="581572289">
    <w:abstractNumId w:val="15"/>
  </w:num>
  <w:num w:numId="9" w16cid:durableId="191842669">
    <w:abstractNumId w:val="7"/>
  </w:num>
  <w:num w:numId="10" w16cid:durableId="317347593">
    <w:abstractNumId w:val="3"/>
  </w:num>
  <w:num w:numId="11" w16cid:durableId="596599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2455099">
    <w:abstractNumId w:val="2"/>
  </w:num>
  <w:num w:numId="13" w16cid:durableId="480272753">
    <w:abstractNumId w:val="8"/>
  </w:num>
  <w:num w:numId="14" w16cid:durableId="2063744878">
    <w:abstractNumId w:val="14"/>
  </w:num>
  <w:num w:numId="15" w16cid:durableId="2009021210">
    <w:abstractNumId w:val="4"/>
  </w:num>
  <w:num w:numId="16" w16cid:durableId="1007556341">
    <w:abstractNumId w:val="5"/>
  </w:num>
  <w:num w:numId="17" w16cid:durableId="155720537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60B02"/>
    <w:rsid w:val="0006795F"/>
    <w:rsid w:val="00080718"/>
    <w:rsid w:val="000828A0"/>
    <w:rsid w:val="00084E51"/>
    <w:rsid w:val="00087C49"/>
    <w:rsid w:val="00090B7C"/>
    <w:rsid w:val="000916C7"/>
    <w:rsid w:val="00092EED"/>
    <w:rsid w:val="00094DDA"/>
    <w:rsid w:val="00097E1A"/>
    <w:rsid w:val="000A0FF6"/>
    <w:rsid w:val="000A6362"/>
    <w:rsid w:val="000A785C"/>
    <w:rsid w:val="000B2E0B"/>
    <w:rsid w:val="000B7D77"/>
    <w:rsid w:val="000C443A"/>
    <w:rsid w:val="000C76E6"/>
    <w:rsid w:val="000D0AE4"/>
    <w:rsid w:val="000D0E8D"/>
    <w:rsid w:val="000D2700"/>
    <w:rsid w:val="000D2873"/>
    <w:rsid w:val="000D3E71"/>
    <w:rsid w:val="000D588E"/>
    <w:rsid w:val="000E4EC3"/>
    <w:rsid w:val="000F11A9"/>
    <w:rsid w:val="000F2C43"/>
    <w:rsid w:val="000F71B9"/>
    <w:rsid w:val="00100272"/>
    <w:rsid w:val="001026A9"/>
    <w:rsid w:val="00103188"/>
    <w:rsid w:val="00112332"/>
    <w:rsid w:val="001146CE"/>
    <w:rsid w:val="00116B06"/>
    <w:rsid w:val="00130C64"/>
    <w:rsid w:val="00131FAD"/>
    <w:rsid w:val="001338D3"/>
    <w:rsid w:val="00135A6B"/>
    <w:rsid w:val="00140C67"/>
    <w:rsid w:val="00144FD6"/>
    <w:rsid w:val="001454A5"/>
    <w:rsid w:val="00150D8B"/>
    <w:rsid w:val="00156329"/>
    <w:rsid w:val="00160F6F"/>
    <w:rsid w:val="001631D6"/>
    <w:rsid w:val="00165D20"/>
    <w:rsid w:val="001818DF"/>
    <w:rsid w:val="001824DC"/>
    <w:rsid w:val="001830DF"/>
    <w:rsid w:val="0019100A"/>
    <w:rsid w:val="00195169"/>
    <w:rsid w:val="00195646"/>
    <w:rsid w:val="00195ECB"/>
    <w:rsid w:val="001A2C59"/>
    <w:rsid w:val="001A3593"/>
    <w:rsid w:val="001A6663"/>
    <w:rsid w:val="001B033A"/>
    <w:rsid w:val="001B4EA0"/>
    <w:rsid w:val="001B5AC4"/>
    <w:rsid w:val="001B6198"/>
    <w:rsid w:val="001B6607"/>
    <w:rsid w:val="001C26BE"/>
    <w:rsid w:val="001C2B16"/>
    <w:rsid w:val="001D01FD"/>
    <w:rsid w:val="001E1429"/>
    <w:rsid w:val="001E3693"/>
    <w:rsid w:val="001E5242"/>
    <w:rsid w:val="001E6B7D"/>
    <w:rsid w:val="001F004E"/>
    <w:rsid w:val="001F1C40"/>
    <w:rsid w:val="001F545A"/>
    <w:rsid w:val="0020442B"/>
    <w:rsid w:val="00204652"/>
    <w:rsid w:val="002065BC"/>
    <w:rsid w:val="00213531"/>
    <w:rsid w:val="00221661"/>
    <w:rsid w:val="00233ED8"/>
    <w:rsid w:val="002370F4"/>
    <w:rsid w:val="00253FC9"/>
    <w:rsid w:val="00265663"/>
    <w:rsid w:val="00270FE8"/>
    <w:rsid w:val="00281026"/>
    <w:rsid w:val="00281D46"/>
    <w:rsid w:val="00282772"/>
    <w:rsid w:val="00283945"/>
    <w:rsid w:val="00286431"/>
    <w:rsid w:val="002916FB"/>
    <w:rsid w:val="00291A5D"/>
    <w:rsid w:val="002A07EA"/>
    <w:rsid w:val="002A0A1F"/>
    <w:rsid w:val="002A2188"/>
    <w:rsid w:val="002A36F4"/>
    <w:rsid w:val="002A76BF"/>
    <w:rsid w:val="002B14D5"/>
    <w:rsid w:val="002B3752"/>
    <w:rsid w:val="002B4642"/>
    <w:rsid w:val="002B5FFD"/>
    <w:rsid w:val="002C34D3"/>
    <w:rsid w:val="002C4894"/>
    <w:rsid w:val="002C5AB4"/>
    <w:rsid w:val="002D3B64"/>
    <w:rsid w:val="002E35A4"/>
    <w:rsid w:val="002E708C"/>
    <w:rsid w:val="002F04C6"/>
    <w:rsid w:val="003015DA"/>
    <w:rsid w:val="00304A8F"/>
    <w:rsid w:val="003113C0"/>
    <w:rsid w:val="00316A1B"/>
    <w:rsid w:val="0032570B"/>
    <w:rsid w:val="0032619A"/>
    <w:rsid w:val="00327481"/>
    <w:rsid w:val="00330027"/>
    <w:rsid w:val="00330DA1"/>
    <w:rsid w:val="0033548D"/>
    <w:rsid w:val="003361A7"/>
    <w:rsid w:val="00345711"/>
    <w:rsid w:val="00346A0A"/>
    <w:rsid w:val="00357AD2"/>
    <w:rsid w:val="00363DD6"/>
    <w:rsid w:val="00370AC7"/>
    <w:rsid w:val="00377224"/>
    <w:rsid w:val="003838E2"/>
    <w:rsid w:val="003851A2"/>
    <w:rsid w:val="00387D41"/>
    <w:rsid w:val="0039353D"/>
    <w:rsid w:val="00395B94"/>
    <w:rsid w:val="003977C8"/>
    <w:rsid w:val="003A2B41"/>
    <w:rsid w:val="003A7726"/>
    <w:rsid w:val="003A7F7E"/>
    <w:rsid w:val="003B1F57"/>
    <w:rsid w:val="003B21D7"/>
    <w:rsid w:val="003B46E3"/>
    <w:rsid w:val="003B4770"/>
    <w:rsid w:val="003B5737"/>
    <w:rsid w:val="003D02CA"/>
    <w:rsid w:val="003D5224"/>
    <w:rsid w:val="003E0C15"/>
    <w:rsid w:val="003E140C"/>
    <w:rsid w:val="003E4270"/>
    <w:rsid w:val="003E6BA6"/>
    <w:rsid w:val="003F08DE"/>
    <w:rsid w:val="003F3FB5"/>
    <w:rsid w:val="003F6113"/>
    <w:rsid w:val="00401DE3"/>
    <w:rsid w:val="00407B52"/>
    <w:rsid w:val="00411950"/>
    <w:rsid w:val="00417664"/>
    <w:rsid w:val="00417E23"/>
    <w:rsid w:val="004248A1"/>
    <w:rsid w:val="00425330"/>
    <w:rsid w:val="00431957"/>
    <w:rsid w:val="00431C1C"/>
    <w:rsid w:val="00432C9A"/>
    <w:rsid w:val="00442F77"/>
    <w:rsid w:val="00443980"/>
    <w:rsid w:val="00447D8A"/>
    <w:rsid w:val="004503B0"/>
    <w:rsid w:val="00451591"/>
    <w:rsid w:val="00451DEC"/>
    <w:rsid w:val="00455A27"/>
    <w:rsid w:val="004629B4"/>
    <w:rsid w:val="0046303B"/>
    <w:rsid w:val="00465FB3"/>
    <w:rsid w:val="00467467"/>
    <w:rsid w:val="00467825"/>
    <w:rsid w:val="0047026A"/>
    <w:rsid w:val="00471EE2"/>
    <w:rsid w:val="00477D05"/>
    <w:rsid w:val="00481EC6"/>
    <w:rsid w:val="004832BF"/>
    <w:rsid w:val="004854D9"/>
    <w:rsid w:val="004950BD"/>
    <w:rsid w:val="00497FEF"/>
    <w:rsid w:val="004A0B68"/>
    <w:rsid w:val="004A42A5"/>
    <w:rsid w:val="004A5CF8"/>
    <w:rsid w:val="004A5F55"/>
    <w:rsid w:val="004B0899"/>
    <w:rsid w:val="004B17CA"/>
    <w:rsid w:val="004B1DA9"/>
    <w:rsid w:val="004B40BC"/>
    <w:rsid w:val="004B43DE"/>
    <w:rsid w:val="004B67EE"/>
    <w:rsid w:val="004B733E"/>
    <w:rsid w:val="004C75D1"/>
    <w:rsid w:val="004E50D6"/>
    <w:rsid w:val="004E6F23"/>
    <w:rsid w:val="004F1C73"/>
    <w:rsid w:val="004F4D99"/>
    <w:rsid w:val="005033C0"/>
    <w:rsid w:val="00505BCC"/>
    <w:rsid w:val="005116F6"/>
    <w:rsid w:val="0051559A"/>
    <w:rsid w:val="00516549"/>
    <w:rsid w:val="005200DF"/>
    <w:rsid w:val="005204A7"/>
    <w:rsid w:val="005233B5"/>
    <w:rsid w:val="00523EBF"/>
    <w:rsid w:val="0052718E"/>
    <w:rsid w:val="00531FBE"/>
    <w:rsid w:val="0054018B"/>
    <w:rsid w:val="00541037"/>
    <w:rsid w:val="005454D9"/>
    <w:rsid w:val="005458A5"/>
    <w:rsid w:val="00552AF0"/>
    <w:rsid w:val="00555B8A"/>
    <w:rsid w:val="0057606C"/>
    <w:rsid w:val="00576698"/>
    <w:rsid w:val="005768AD"/>
    <w:rsid w:val="00576CFD"/>
    <w:rsid w:val="00577AEB"/>
    <w:rsid w:val="00580CED"/>
    <w:rsid w:val="00580F3E"/>
    <w:rsid w:val="0058358B"/>
    <w:rsid w:val="00593461"/>
    <w:rsid w:val="005A1893"/>
    <w:rsid w:val="005A2AE7"/>
    <w:rsid w:val="005A403F"/>
    <w:rsid w:val="005A626A"/>
    <w:rsid w:val="005B09F2"/>
    <w:rsid w:val="005B2B6A"/>
    <w:rsid w:val="005C26F9"/>
    <w:rsid w:val="005C5922"/>
    <w:rsid w:val="005D0FF2"/>
    <w:rsid w:val="005D1408"/>
    <w:rsid w:val="005D1456"/>
    <w:rsid w:val="005D380C"/>
    <w:rsid w:val="005D3AFA"/>
    <w:rsid w:val="005D57A7"/>
    <w:rsid w:val="005D6353"/>
    <w:rsid w:val="005E0FE6"/>
    <w:rsid w:val="005E5929"/>
    <w:rsid w:val="005F1349"/>
    <w:rsid w:val="005F148C"/>
    <w:rsid w:val="00600F8A"/>
    <w:rsid w:val="006024A3"/>
    <w:rsid w:val="00605069"/>
    <w:rsid w:val="00621293"/>
    <w:rsid w:val="00632AD1"/>
    <w:rsid w:val="00642D5C"/>
    <w:rsid w:val="006467A8"/>
    <w:rsid w:val="006469F0"/>
    <w:rsid w:val="00647AEE"/>
    <w:rsid w:val="0065063C"/>
    <w:rsid w:val="00651449"/>
    <w:rsid w:val="0065344B"/>
    <w:rsid w:val="00653905"/>
    <w:rsid w:val="00654D16"/>
    <w:rsid w:val="00661298"/>
    <w:rsid w:val="006617B7"/>
    <w:rsid w:val="00680271"/>
    <w:rsid w:val="00680496"/>
    <w:rsid w:val="00683220"/>
    <w:rsid w:val="006837AF"/>
    <w:rsid w:val="00690E6E"/>
    <w:rsid w:val="00691CFB"/>
    <w:rsid w:val="0069382D"/>
    <w:rsid w:val="006A1077"/>
    <w:rsid w:val="006A6A56"/>
    <w:rsid w:val="006B3534"/>
    <w:rsid w:val="006B3E44"/>
    <w:rsid w:val="006B558D"/>
    <w:rsid w:val="006B5A92"/>
    <w:rsid w:val="006B6FAF"/>
    <w:rsid w:val="006B75CA"/>
    <w:rsid w:val="006C44CF"/>
    <w:rsid w:val="006D2FCC"/>
    <w:rsid w:val="006D33B8"/>
    <w:rsid w:val="006E017F"/>
    <w:rsid w:val="006E0EAA"/>
    <w:rsid w:val="006E4492"/>
    <w:rsid w:val="006F0762"/>
    <w:rsid w:val="006F4138"/>
    <w:rsid w:val="006F5612"/>
    <w:rsid w:val="0070321C"/>
    <w:rsid w:val="00711B04"/>
    <w:rsid w:val="00721B73"/>
    <w:rsid w:val="007224F7"/>
    <w:rsid w:val="0072631B"/>
    <w:rsid w:val="007276E3"/>
    <w:rsid w:val="00734447"/>
    <w:rsid w:val="0073577C"/>
    <w:rsid w:val="00735918"/>
    <w:rsid w:val="00742D07"/>
    <w:rsid w:val="007451B5"/>
    <w:rsid w:val="00745214"/>
    <w:rsid w:val="007474DB"/>
    <w:rsid w:val="00747CF3"/>
    <w:rsid w:val="00755439"/>
    <w:rsid w:val="007555C4"/>
    <w:rsid w:val="007562F7"/>
    <w:rsid w:val="00761366"/>
    <w:rsid w:val="00764AFD"/>
    <w:rsid w:val="007652D6"/>
    <w:rsid w:val="00772952"/>
    <w:rsid w:val="00774262"/>
    <w:rsid w:val="00781272"/>
    <w:rsid w:val="00782489"/>
    <w:rsid w:val="00785AD9"/>
    <w:rsid w:val="007906A4"/>
    <w:rsid w:val="00791676"/>
    <w:rsid w:val="00793F6A"/>
    <w:rsid w:val="0079483C"/>
    <w:rsid w:val="007A01AE"/>
    <w:rsid w:val="007A0AA7"/>
    <w:rsid w:val="007A18DC"/>
    <w:rsid w:val="007A3050"/>
    <w:rsid w:val="007A3CDF"/>
    <w:rsid w:val="007B1916"/>
    <w:rsid w:val="007B23C0"/>
    <w:rsid w:val="007B47D9"/>
    <w:rsid w:val="007B49ED"/>
    <w:rsid w:val="007B7EE4"/>
    <w:rsid w:val="007C2E8D"/>
    <w:rsid w:val="007C2FC5"/>
    <w:rsid w:val="007C3730"/>
    <w:rsid w:val="007C527A"/>
    <w:rsid w:val="007D1346"/>
    <w:rsid w:val="007D353F"/>
    <w:rsid w:val="007E3A93"/>
    <w:rsid w:val="00806E91"/>
    <w:rsid w:val="00816C83"/>
    <w:rsid w:val="00825046"/>
    <w:rsid w:val="00834B23"/>
    <w:rsid w:val="00834DFE"/>
    <w:rsid w:val="00835D6A"/>
    <w:rsid w:val="00836D54"/>
    <w:rsid w:val="00850D05"/>
    <w:rsid w:val="00852F98"/>
    <w:rsid w:val="00854C32"/>
    <w:rsid w:val="00856A62"/>
    <w:rsid w:val="00861694"/>
    <w:rsid w:val="00864800"/>
    <w:rsid w:val="00865B73"/>
    <w:rsid w:val="00866E41"/>
    <w:rsid w:val="00870906"/>
    <w:rsid w:val="00881041"/>
    <w:rsid w:val="008839C7"/>
    <w:rsid w:val="00883C5A"/>
    <w:rsid w:val="00892A1F"/>
    <w:rsid w:val="008930FB"/>
    <w:rsid w:val="008956D2"/>
    <w:rsid w:val="00895FF5"/>
    <w:rsid w:val="008A1DAB"/>
    <w:rsid w:val="008A67AB"/>
    <w:rsid w:val="008B2385"/>
    <w:rsid w:val="008B3BD3"/>
    <w:rsid w:val="008C2CC3"/>
    <w:rsid w:val="008C527E"/>
    <w:rsid w:val="008D0547"/>
    <w:rsid w:val="008D570E"/>
    <w:rsid w:val="008D6252"/>
    <w:rsid w:val="008D7CA9"/>
    <w:rsid w:val="00907E08"/>
    <w:rsid w:val="0091111A"/>
    <w:rsid w:val="009143B9"/>
    <w:rsid w:val="009205B4"/>
    <w:rsid w:val="0092266A"/>
    <w:rsid w:val="00923C62"/>
    <w:rsid w:val="009262B6"/>
    <w:rsid w:val="00934888"/>
    <w:rsid w:val="00951D0B"/>
    <w:rsid w:val="00957532"/>
    <w:rsid w:val="009579B9"/>
    <w:rsid w:val="0096041F"/>
    <w:rsid w:val="00960A4E"/>
    <w:rsid w:val="00961E21"/>
    <w:rsid w:val="009630F5"/>
    <w:rsid w:val="0096583D"/>
    <w:rsid w:val="00970D50"/>
    <w:rsid w:val="009767BB"/>
    <w:rsid w:val="00976F6D"/>
    <w:rsid w:val="00977F56"/>
    <w:rsid w:val="0098186F"/>
    <w:rsid w:val="009842B8"/>
    <w:rsid w:val="00991382"/>
    <w:rsid w:val="00992474"/>
    <w:rsid w:val="00992A88"/>
    <w:rsid w:val="009A3B31"/>
    <w:rsid w:val="009A5E32"/>
    <w:rsid w:val="009A7580"/>
    <w:rsid w:val="009A7978"/>
    <w:rsid w:val="009B3934"/>
    <w:rsid w:val="009C28AE"/>
    <w:rsid w:val="009C4314"/>
    <w:rsid w:val="009C4A1C"/>
    <w:rsid w:val="009C6628"/>
    <w:rsid w:val="009C7D74"/>
    <w:rsid w:val="009E061C"/>
    <w:rsid w:val="009E109A"/>
    <w:rsid w:val="009E3319"/>
    <w:rsid w:val="009F7900"/>
    <w:rsid w:val="00A13186"/>
    <w:rsid w:val="00A14315"/>
    <w:rsid w:val="00A1450E"/>
    <w:rsid w:val="00A16B63"/>
    <w:rsid w:val="00A1786D"/>
    <w:rsid w:val="00A223FC"/>
    <w:rsid w:val="00A23563"/>
    <w:rsid w:val="00A25D4F"/>
    <w:rsid w:val="00A3371D"/>
    <w:rsid w:val="00A428F9"/>
    <w:rsid w:val="00A435C1"/>
    <w:rsid w:val="00A5165F"/>
    <w:rsid w:val="00A5654F"/>
    <w:rsid w:val="00A611F6"/>
    <w:rsid w:val="00A64918"/>
    <w:rsid w:val="00A650CA"/>
    <w:rsid w:val="00A7583B"/>
    <w:rsid w:val="00A75F0C"/>
    <w:rsid w:val="00A80BAD"/>
    <w:rsid w:val="00A827BD"/>
    <w:rsid w:val="00A82E7C"/>
    <w:rsid w:val="00A86938"/>
    <w:rsid w:val="00A9337A"/>
    <w:rsid w:val="00A96024"/>
    <w:rsid w:val="00A96946"/>
    <w:rsid w:val="00A97ECD"/>
    <w:rsid w:val="00AA3582"/>
    <w:rsid w:val="00AB77D5"/>
    <w:rsid w:val="00AC68FA"/>
    <w:rsid w:val="00AC7D5A"/>
    <w:rsid w:val="00AD2DFD"/>
    <w:rsid w:val="00AE33DC"/>
    <w:rsid w:val="00AE40BA"/>
    <w:rsid w:val="00AE4610"/>
    <w:rsid w:val="00AF1407"/>
    <w:rsid w:val="00B04114"/>
    <w:rsid w:val="00B06E86"/>
    <w:rsid w:val="00B116ED"/>
    <w:rsid w:val="00B14B48"/>
    <w:rsid w:val="00B15821"/>
    <w:rsid w:val="00B158E7"/>
    <w:rsid w:val="00B17D43"/>
    <w:rsid w:val="00B17F4D"/>
    <w:rsid w:val="00B232A6"/>
    <w:rsid w:val="00B23D15"/>
    <w:rsid w:val="00B255AA"/>
    <w:rsid w:val="00B30D26"/>
    <w:rsid w:val="00B31100"/>
    <w:rsid w:val="00B36DFE"/>
    <w:rsid w:val="00B37C91"/>
    <w:rsid w:val="00B5211F"/>
    <w:rsid w:val="00B53E9D"/>
    <w:rsid w:val="00B54B45"/>
    <w:rsid w:val="00B609F2"/>
    <w:rsid w:val="00B60E25"/>
    <w:rsid w:val="00B679B0"/>
    <w:rsid w:val="00B70618"/>
    <w:rsid w:val="00B70D1D"/>
    <w:rsid w:val="00B7172C"/>
    <w:rsid w:val="00B773DA"/>
    <w:rsid w:val="00B84B2B"/>
    <w:rsid w:val="00B84F66"/>
    <w:rsid w:val="00BA4554"/>
    <w:rsid w:val="00BA4F2C"/>
    <w:rsid w:val="00BA6133"/>
    <w:rsid w:val="00BB1104"/>
    <w:rsid w:val="00BB221F"/>
    <w:rsid w:val="00BB360E"/>
    <w:rsid w:val="00BC6134"/>
    <w:rsid w:val="00BC633A"/>
    <w:rsid w:val="00BD0E2D"/>
    <w:rsid w:val="00BD153A"/>
    <w:rsid w:val="00BD1D8B"/>
    <w:rsid w:val="00BD5FD0"/>
    <w:rsid w:val="00BE0D7E"/>
    <w:rsid w:val="00BF0906"/>
    <w:rsid w:val="00BF57D0"/>
    <w:rsid w:val="00C01AB2"/>
    <w:rsid w:val="00C048CE"/>
    <w:rsid w:val="00C077FC"/>
    <w:rsid w:val="00C11655"/>
    <w:rsid w:val="00C13467"/>
    <w:rsid w:val="00C168CE"/>
    <w:rsid w:val="00C21994"/>
    <w:rsid w:val="00C27D78"/>
    <w:rsid w:val="00C41210"/>
    <w:rsid w:val="00C43826"/>
    <w:rsid w:val="00C44624"/>
    <w:rsid w:val="00C50A93"/>
    <w:rsid w:val="00C52AF0"/>
    <w:rsid w:val="00C65D9D"/>
    <w:rsid w:val="00C81329"/>
    <w:rsid w:val="00C82D62"/>
    <w:rsid w:val="00C85630"/>
    <w:rsid w:val="00C86739"/>
    <w:rsid w:val="00C94B19"/>
    <w:rsid w:val="00C9752A"/>
    <w:rsid w:val="00CA3912"/>
    <w:rsid w:val="00CA4FD6"/>
    <w:rsid w:val="00CA5138"/>
    <w:rsid w:val="00CB451A"/>
    <w:rsid w:val="00CB4665"/>
    <w:rsid w:val="00CB7C37"/>
    <w:rsid w:val="00CC050D"/>
    <w:rsid w:val="00CC0712"/>
    <w:rsid w:val="00CC7829"/>
    <w:rsid w:val="00CD43B4"/>
    <w:rsid w:val="00CE012D"/>
    <w:rsid w:val="00CE3185"/>
    <w:rsid w:val="00CE4EE2"/>
    <w:rsid w:val="00CF1CB6"/>
    <w:rsid w:val="00CF3742"/>
    <w:rsid w:val="00CF5E46"/>
    <w:rsid w:val="00CF7DC2"/>
    <w:rsid w:val="00D128FF"/>
    <w:rsid w:val="00D13168"/>
    <w:rsid w:val="00D1352D"/>
    <w:rsid w:val="00D15C1E"/>
    <w:rsid w:val="00D177CD"/>
    <w:rsid w:val="00D20094"/>
    <w:rsid w:val="00D228A8"/>
    <w:rsid w:val="00D23485"/>
    <w:rsid w:val="00D244BD"/>
    <w:rsid w:val="00D30B78"/>
    <w:rsid w:val="00D31ED1"/>
    <w:rsid w:val="00D34555"/>
    <w:rsid w:val="00D355CA"/>
    <w:rsid w:val="00D55F89"/>
    <w:rsid w:val="00D55FE8"/>
    <w:rsid w:val="00D606F7"/>
    <w:rsid w:val="00D61A48"/>
    <w:rsid w:val="00D64C72"/>
    <w:rsid w:val="00D66184"/>
    <w:rsid w:val="00D7763E"/>
    <w:rsid w:val="00D86E87"/>
    <w:rsid w:val="00D875EB"/>
    <w:rsid w:val="00D9006E"/>
    <w:rsid w:val="00D90F71"/>
    <w:rsid w:val="00D92B77"/>
    <w:rsid w:val="00D92FA2"/>
    <w:rsid w:val="00D93244"/>
    <w:rsid w:val="00D94441"/>
    <w:rsid w:val="00D9684C"/>
    <w:rsid w:val="00DA0864"/>
    <w:rsid w:val="00DA5ACC"/>
    <w:rsid w:val="00DB0A16"/>
    <w:rsid w:val="00DC2118"/>
    <w:rsid w:val="00DC226B"/>
    <w:rsid w:val="00DC641F"/>
    <w:rsid w:val="00DC6FAB"/>
    <w:rsid w:val="00DC7958"/>
    <w:rsid w:val="00DD093C"/>
    <w:rsid w:val="00DD248C"/>
    <w:rsid w:val="00DD59E8"/>
    <w:rsid w:val="00DD7C90"/>
    <w:rsid w:val="00DE60A5"/>
    <w:rsid w:val="00DE61A5"/>
    <w:rsid w:val="00DF1C00"/>
    <w:rsid w:val="00DF2A67"/>
    <w:rsid w:val="00DF4914"/>
    <w:rsid w:val="00DF6169"/>
    <w:rsid w:val="00DF6505"/>
    <w:rsid w:val="00E035C5"/>
    <w:rsid w:val="00E037D6"/>
    <w:rsid w:val="00E06DE2"/>
    <w:rsid w:val="00E138FB"/>
    <w:rsid w:val="00E1668B"/>
    <w:rsid w:val="00E17CD0"/>
    <w:rsid w:val="00E206AF"/>
    <w:rsid w:val="00E2101E"/>
    <w:rsid w:val="00E2134B"/>
    <w:rsid w:val="00E21C09"/>
    <w:rsid w:val="00E254BA"/>
    <w:rsid w:val="00E35821"/>
    <w:rsid w:val="00E405EF"/>
    <w:rsid w:val="00E40F41"/>
    <w:rsid w:val="00E456E5"/>
    <w:rsid w:val="00E57499"/>
    <w:rsid w:val="00E614D6"/>
    <w:rsid w:val="00E61876"/>
    <w:rsid w:val="00E65B11"/>
    <w:rsid w:val="00E67758"/>
    <w:rsid w:val="00E72B86"/>
    <w:rsid w:val="00E74055"/>
    <w:rsid w:val="00E77626"/>
    <w:rsid w:val="00E81884"/>
    <w:rsid w:val="00E82653"/>
    <w:rsid w:val="00E878F6"/>
    <w:rsid w:val="00E908BC"/>
    <w:rsid w:val="00E91848"/>
    <w:rsid w:val="00E928C6"/>
    <w:rsid w:val="00E92BE9"/>
    <w:rsid w:val="00E949CD"/>
    <w:rsid w:val="00EA1FBC"/>
    <w:rsid w:val="00EA26B5"/>
    <w:rsid w:val="00EA47FF"/>
    <w:rsid w:val="00EA665F"/>
    <w:rsid w:val="00EB0F07"/>
    <w:rsid w:val="00EB6D58"/>
    <w:rsid w:val="00EB7DDC"/>
    <w:rsid w:val="00EC4229"/>
    <w:rsid w:val="00EC42FC"/>
    <w:rsid w:val="00ED0C99"/>
    <w:rsid w:val="00ED5DA1"/>
    <w:rsid w:val="00EE0371"/>
    <w:rsid w:val="00EE05F9"/>
    <w:rsid w:val="00EE20A1"/>
    <w:rsid w:val="00EE24DF"/>
    <w:rsid w:val="00EE539F"/>
    <w:rsid w:val="00EE5E23"/>
    <w:rsid w:val="00EF4FF0"/>
    <w:rsid w:val="00EF534E"/>
    <w:rsid w:val="00F0068B"/>
    <w:rsid w:val="00F00797"/>
    <w:rsid w:val="00F00B13"/>
    <w:rsid w:val="00F0126E"/>
    <w:rsid w:val="00F029DD"/>
    <w:rsid w:val="00F1075C"/>
    <w:rsid w:val="00F117C8"/>
    <w:rsid w:val="00F127E6"/>
    <w:rsid w:val="00F142E7"/>
    <w:rsid w:val="00F1515F"/>
    <w:rsid w:val="00F15FBA"/>
    <w:rsid w:val="00F202DC"/>
    <w:rsid w:val="00F2387C"/>
    <w:rsid w:val="00F309EB"/>
    <w:rsid w:val="00F3706B"/>
    <w:rsid w:val="00F42DC6"/>
    <w:rsid w:val="00F46158"/>
    <w:rsid w:val="00F465F7"/>
    <w:rsid w:val="00F50EFD"/>
    <w:rsid w:val="00F5271B"/>
    <w:rsid w:val="00F5611A"/>
    <w:rsid w:val="00F61F29"/>
    <w:rsid w:val="00F62606"/>
    <w:rsid w:val="00F66EA3"/>
    <w:rsid w:val="00F670DC"/>
    <w:rsid w:val="00F71D17"/>
    <w:rsid w:val="00F7201C"/>
    <w:rsid w:val="00F725FB"/>
    <w:rsid w:val="00F73274"/>
    <w:rsid w:val="00F73589"/>
    <w:rsid w:val="00F74CEA"/>
    <w:rsid w:val="00F802C1"/>
    <w:rsid w:val="00F802EF"/>
    <w:rsid w:val="00F8472A"/>
    <w:rsid w:val="00F85B78"/>
    <w:rsid w:val="00F860D4"/>
    <w:rsid w:val="00F92FE2"/>
    <w:rsid w:val="00F966BE"/>
    <w:rsid w:val="00F97A17"/>
    <w:rsid w:val="00FA4349"/>
    <w:rsid w:val="00FA4EE3"/>
    <w:rsid w:val="00FC2FA6"/>
    <w:rsid w:val="00FC3496"/>
    <w:rsid w:val="00FD314C"/>
    <w:rsid w:val="00FF2DB2"/>
    <w:rsid w:val="00FF5A84"/>
    <w:rsid w:val="00FF5F11"/>
    <w:rsid w:val="00FF61BB"/>
    <w:rsid w:val="09820608"/>
    <w:rsid w:val="11B2327B"/>
    <w:rsid w:val="15D687DE"/>
    <w:rsid w:val="290B6963"/>
    <w:rsid w:val="4AFE738F"/>
    <w:rsid w:val="4CBA51BC"/>
    <w:rsid w:val="56700D24"/>
    <w:rsid w:val="5855E380"/>
    <w:rsid w:val="6C87E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3">
    <w:name w:val="heading 3"/>
    <w:basedOn w:val="Normal"/>
    <w:next w:val="Normal"/>
    <w:link w:val="Ttulo3Car"/>
    <w:uiPriority w:val="9"/>
    <w:semiHidden/>
    <w:unhideWhenUsed/>
    <w:qFormat/>
    <w:rsid w:val="007652D6"/>
    <w:pPr>
      <w:keepNext/>
      <w:keepLines/>
      <w:spacing w:before="40"/>
      <w:outlineLvl w:val="2"/>
    </w:pPr>
    <w:rPr>
      <w:rFonts w:asciiTheme="majorHAnsi" w:hAnsiTheme="majorHAnsi" w:eastAsiaTheme="majorEastAsia" w:cstheme="majorBidi"/>
      <w:color w:val="1F3763" w:themeColor="accent1" w:themeShade="7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3Car" w:customStyle="1">
    <w:name w:val="Título 3 Car"/>
    <w:basedOn w:val="Fuentedeprrafopredeter"/>
    <w:link w:val="Ttulo3"/>
    <w:uiPriority w:val="9"/>
    <w:semiHidden/>
    <w:rsid w:val="007652D6"/>
    <w:rPr>
      <w:rFonts w:asciiTheme="majorHAnsi" w:hAnsiTheme="majorHAnsi" w:eastAsiaTheme="majorEastAsia"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B800A6E-1179-473F-9F90-C96C09B96223}"/>
</file>

<file path=customXml/itemProps3.xml><?xml version="1.0" encoding="utf-8"?>
<ds:datastoreItem xmlns:ds="http://schemas.openxmlformats.org/officeDocument/2006/customXml" ds:itemID="{CCF0439B-B90A-4639-8F39-8639E34A5CF2}"/>
</file>

<file path=customXml/itemProps4.xml><?xml version="1.0" encoding="utf-8"?>
<ds:datastoreItem xmlns:ds="http://schemas.openxmlformats.org/officeDocument/2006/customXml" ds:itemID="{5AC3E56F-E504-4B86-8C5C-CCD2C54BD2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489</cp:revision>
  <cp:lastPrinted>2025-11-25T17:43:00Z</cp:lastPrinted>
  <dcterms:created xsi:type="dcterms:W3CDTF">2020-12-18T20:09:00Z</dcterms:created>
  <dcterms:modified xsi:type="dcterms:W3CDTF">2026-07-27T17:53:06Z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