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15431" w:rsidR="001662D0" w:rsidP="00615431" w:rsidRDefault="00F15FBA" w14:paraId="741887BF" w14:textId="5A93C5E2">
      <w:pPr>
        <w:pStyle w:val="Ttulo"/>
        <w:outlineLvl w:val="0"/>
        <w:rPr>
          <w:lang w:val="es-PE"/>
        </w:rPr>
      </w:pPr>
      <w:r w:rsidRPr="00CD67EE">
        <w:rPr>
          <w:lang w:val="es-PE"/>
        </w:rPr>
        <w:t>RESOLUCIÓN N</w:t>
      </w:r>
      <w:r w:rsidRPr="00CD67EE" w:rsidR="001631D6">
        <w:rPr>
          <w:lang w:val="es-PE"/>
        </w:rPr>
        <w:t xml:space="preserve">° </w:t>
      </w:r>
      <w:r w:rsidR="00101051">
        <w:rPr>
          <w:lang w:val="es-PE"/>
        </w:rPr>
        <w:t>200</w:t>
      </w:r>
      <w:r w:rsidRPr="00CD67EE" w:rsidR="001631D6">
        <w:rPr>
          <w:lang w:val="es-PE"/>
        </w:rPr>
        <w:t>/2</w:t>
      </w:r>
      <w:r w:rsidRPr="00CD67EE" w:rsidR="0073373B">
        <w:rPr>
          <w:lang w:val="es-PE"/>
        </w:rPr>
        <w:t>5</w:t>
      </w:r>
    </w:p>
    <w:p w:rsidRPr="00101051" w:rsidR="00101051" w:rsidP="00101051" w:rsidRDefault="00101051" w14:paraId="630CC67B" w14:textId="77777777">
      <w:pPr>
        <w:jc w:val="both"/>
        <w:outlineLvl w:val="0"/>
        <w:rPr>
          <w:b/>
          <w:bCs/>
          <w:lang w:val="es-PE"/>
        </w:rPr>
      </w:pPr>
    </w:p>
    <w:p w:rsidRPr="00101051" w:rsidR="00101051" w:rsidP="00101051" w:rsidRDefault="00101051" w14:paraId="7C274B46" w14:textId="77777777">
      <w:pPr>
        <w:jc w:val="both"/>
        <w:outlineLvl w:val="0"/>
        <w:rPr>
          <w:b/>
          <w:bCs/>
          <w:lang w:val="es-PE"/>
        </w:rPr>
      </w:pPr>
      <w:r w:rsidRPr="00101051">
        <w:rPr>
          <w:b/>
          <w:bCs/>
          <w:lang w:val="es-PE"/>
        </w:rPr>
        <w:t>VISTOS:</w:t>
      </w:r>
    </w:p>
    <w:p w:rsidRPr="00101051" w:rsidR="00101051" w:rsidP="00101051" w:rsidRDefault="00101051" w14:paraId="0A7FC088" w14:textId="77777777">
      <w:pPr>
        <w:jc w:val="both"/>
        <w:outlineLvl w:val="0"/>
        <w:rPr>
          <w:b/>
          <w:bCs/>
          <w:lang w:val="es-PE"/>
        </w:rPr>
      </w:pPr>
    </w:p>
    <w:p w:rsidRPr="00101051" w:rsidR="00101051" w:rsidP="3E96CC31" w:rsidRDefault="00101051" w14:paraId="6209DDDF" w14:textId="164291D6">
      <w:pPr>
        <w:jc w:val="both"/>
        <w:outlineLvl w:val="0"/>
        <w:rPr>
          <w:b w:val="1"/>
          <w:bCs w:val="1"/>
          <w:lang w:val="es-PE"/>
        </w:rPr>
      </w:pPr>
      <w:r w:rsidRPr="3E96CC31" w:rsidR="00101051">
        <w:rPr>
          <w:lang w:val="es-PE"/>
        </w:rPr>
        <w:t>Que,</w:t>
      </w:r>
      <w:r w:rsidRPr="3E96CC31" w:rsidR="00101051">
        <w:rPr>
          <w:b w:val="1"/>
          <w:bCs w:val="1"/>
          <w:lang w:val="es-MX"/>
        </w:rPr>
        <w:t xml:space="preserve"> </w:t>
      </w:r>
      <w:r w:rsidRPr="3E96CC31" w:rsidR="03757B56">
        <w:rPr>
          <w:b w:val="1"/>
          <w:bCs w:val="1"/>
          <w:lang w:val="es-MX"/>
        </w:rPr>
        <w:t>.............................................................................</w:t>
      </w:r>
      <w:bookmarkStart w:name="_Hlk185247457" w:id="0"/>
      <w:bookmarkStart w:name="_Hlk107662905" w:id="1"/>
      <w:r w:rsidRPr="3E96CC31" w:rsidR="00101051">
        <w:rPr>
          <w:b w:val="1"/>
          <w:bCs w:val="1"/>
          <w:lang w:val="es-MX"/>
        </w:rPr>
        <w:t xml:space="preserve"> </w:t>
      </w:r>
      <w:bookmarkEnd w:id="0"/>
      <w:bookmarkEnd w:id="1"/>
      <w:r w:rsidRPr="3E96CC31" w:rsidR="00101051">
        <w:rPr>
          <w:lang w:val="es-PE"/>
        </w:rPr>
        <w:t xml:space="preserve">interpone reclamación ante esta Defensoría del Asegurado (DEFASEG), solicitando que </w:t>
      </w:r>
      <w:bookmarkStart w:name="OLE_LINK2" w:id="2"/>
      <w:r w:rsidRPr="3E96CC31" w:rsidR="6119F092">
        <w:rPr>
          <w:b w:val="1"/>
          <w:bCs w:val="1"/>
          <w:lang w:val="es-PE"/>
        </w:rPr>
        <w:t>..........................................</w:t>
      </w:r>
      <w:r w:rsidRPr="3E96CC31" w:rsidR="00101051">
        <w:rPr>
          <w:lang w:val="es-PE"/>
        </w:rPr>
        <w:t xml:space="preserve"> otorgue cobertura al siniestro ocurrido el 14 de mayo de 2025, de acuerdo con los términos y condiciones del </w:t>
      </w:r>
      <w:r w:rsidRPr="3E96CC31" w:rsidR="00101051">
        <w:rPr>
          <w:b w:val="1"/>
          <w:bCs w:val="1"/>
          <w:lang w:val="es-MX"/>
        </w:rPr>
        <w:t xml:space="preserve">SEGURO DE PROTECCIÒN DE TARJETA – PÓLIZA No </w:t>
      </w:r>
      <w:r w:rsidRPr="3E96CC31" w:rsidR="6928A089">
        <w:rPr>
          <w:b w:val="1"/>
          <w:bCs w:val="1"/>
          <w:lang w:val="es-MX"/>
        </w:rPr>
        <w:t>.........................</w:t>
      </w:r>
      <w:bookmarkEnd w:id="2"/>
      <w:r w:rsidRPr="3E96CC31" w:rsidR="00101051">
        <w:rPr>
          <w:lang w:val="es-PE"/>
        </w:rPr>
        <w:t>;</w:t>
      </w:r>
    </w:p>
    <w:p w:rsidRPr="00101051" w:rsidR="00101051" w:rsidP="00101051" w:rsidRDefault="00101051" w14:paraId="2F91A441" w14:textId="77777777">
      <w:pPr>
        <w:jc w:val="both"/>
        <w:outlineLvl w:val="0"/>
        <w:rPr>
          <w:lang w:val="es-PE"/>
        </w:rPr>
      </w:pPr>
    </w:p>
    <w:p w:rsidRPr="00101051" w:rsidR="00101051" w:rsidP="00101051" w:rsidRDefault="00101051" w14:paraId="01572F34" w14:textId="77777777">
      <w:pPr>
        <w:jc w:val="both"/>
        <w:outlineLvl w:val="0"/>
        <w:rPr>
          <w:lang w:val="es-PE"/>
        </w:rPr>
      </w:pPr>
      <w:r w:rsidRPr="00101051">
        <w:rPr>
          <w:lang w:val="es-PE"/>
        </w:rPr>
        <w:t>Que, la señalada reclamación cumple con los requisitos de materia, cuantía y oportunidad establecidos en el Reglamento de la DEFASEG (</w:t>
      </w:r>
      <w:hyperlink w:history="1" r:id="rId8">
        <w:r w:rsidRPr="00101051">
          <w:rPr>
            <w:rStyle w:val="Hipervnculo"/>
            <w:lang w:val="es-PE"/>
          </w:rPr>
          <w:t>http://www.defaseg.com.pe/reglamento.html</w:t>
        </w:r>
      </w:hyperlink>
      <w:r w:rsidRPr="00101051">
        <w:rPr>
          <w:lang w:val="es-PE"/>
        </w:rPr>
        <w:t>);</w:t>
      </w:r>
    </w:p>
    <w:p w:rsidRPr="00101051" w:rsidR="00101051" w:rsidP="00101051" w:rsidRDefault="00101051" w14:paraId="08BA8C5A" w14:textId="77777777">
      <w:pPr>
        <w:jc w:val="both"/>
        <w:outlineLvl w:val="0"/>
        <w:rPr>
          <w:lang w:val="es-PE"/>
        </w:rPr>
      </w:pPr>
    </w:p>
    <w:p w:rsidRPr="00101051" w:rsidR="00101051" w:rsidP="00101051" w:rsidRDefault="00101051" w14:paraId="77A6FD7C" w14:textId="77777777">
      <w:pPr>
        <w:jc w:val="both"/>
        <w:outlineLvl w:val="0"/>
        <w:rPr>
          <w:lang w:val="es-PE"/>
        </w:rPr>
      </w:pPr>
      <w:r w:rsidRPr="00101051">
        <w:rPr>
          <w:lang w:val="es-PE"/>
        </w:rPr>
        <w:t>Que, conforme al Reglamento de la DEFASEG, atendiendo a la cuantía de la reclamación, que no supera US$ 3,000 (o su equivalente en moneda nacional), esta última puede ser resuelta por un Órgano Resolutivo Unipersonal (ORU), el mismo que, en el presente caso, está a cargo del vocal que suscribe;</w:t>
      </w:r>
    </w:p>
    <w:p w:rsidRPr="00101051" w:rsidR="00101051" w:rsidP="00101051" w:rsidRDefault="00101051" w14:paraId="5C576A81" w14:textId="77777777">
      <w:pPr>
        <w:jc w:val="both"/>
        <w:outlineLvl w:val="0"/>
        <w:rPr>
          <w:lang w:val="es-PE"/>
        </w:rPr>
      </w:pPr>
    </w:p>
    <w:p w:rsidRPr="00101051" w:rsidR="00101051" w:rsidP="00101051" w:rsidRDefault="00101051" w14:paraId="209DC10A" w14:textId="2F1A6A74">
      <w:pPr>
        <w:jc w:val="both"/>
        <w:outlineLvl w:val="0"/>
        <w:rPr>
          <w:lang w:val="es-PE"/>
        </w:rPr>
      </w:pPr>
      <w:r w:rsidRPr="3E96CC31" w:rsidR="00101051">
        <w:rPr>
          <w:lang w:val="es-PE"/>
        </w:rPr>
        <w:t xml:space="preserve">Que, habiéndosele corrido traslado de la respectiva reclamación, </w:t>
      </w:r>
      <w:r w:rsidRPr="3E96CC31" w:rsidR="6119F092">
        <w:rPr>
          <w:lang w:val="es-PE"/>
        </w:rPr>
        <w:t>..........................................</w:t>
      </w:r>
      <w:r w:rsidRPr="3E96CC31" w:rsidR="00101051">
        <w:rPr>
          <w:lang w:val="es-PE"/>
        </w:rPr>
        <w:t xml:space="preserve"> presentó sus descargos y la documentación requerida;</w:t>
      </w:r>
    </w:p>
    <w:p w:rsidRPr="00101051" w:rsidR="00101051" w:rsidP="00101051" w:rsidRDefault="00101051" w14:paraId="5F035EDE" w14:textId="77777777">
      <w:pPr>
        <w:jc w:val="both"/>
        <w:outlineLvl w:val="0"/>
        <w:rPr>
          <w:lang w:val="es-PE"/>
        </w:rPr>
      </w:pPr>
    </w:p>
    <w:p w:rsidRPr="00101051" w:rsidR="00101051" w:rsidP="00101051" w:rsidRDefault="00101051" w14:paraId="1F5B5A5E" w14:textId="77777777">
      <w:pPr>
        <w:jc w:val="both"/>
        <w:outlineLvl w:val="0"/>
      </w:pPr>
      <w:r w:rsidRPr="00101051">
        <w:rPr>
          <w:lang w:val="es-PE"/>
        </w:rPr>
        <w:t xml:space="preserve">Que, </w:t>
      </w:r>
      <w:r w:rsidRPr="00101051">
        <w:rPr>
          <w:lang w:val="es-419"/>
        </w:rPr>
        <w:t xml:space="preserve">el 13 de octubre de 2025 </w:t>
      </w:r>
      <w:r w:rsidRPr="00101051">
        <w:rPr>
          <w:lang w:val="es-PE"/>
        </w:rPr>
        <w:t>se realizó la audiencia de vista mediante videoconferencia, con la asistencia de las partes, las que sustentaron su posición respecto de la reclamación</w:t>
      </w:r>
      <w:r w:rsidRPr="00101051">
        <w:t>,</w:t>
      </w:r>
      <w:r w:rsidRPr="00101051">
        <w:rPr>
          <w:lang w:val="es-PE"/>
        </w:rPr>
        <w:t xml:space="preserve"> absolviendo las diversas preguntas formuladas por el Colegiado, conforme consta de la correspondiente acta;</w:t>
      </w:r>
    </w:p>
    <w:p w:rsidRPr="00101051" w:rsidR="00101051" w:rsidP="00101051" w:rsidRDefault="00101051" w14:paraId="0EA69B52" w14:textId="77777777">
      <w:pPr>
        <w:jc w:val="both"/>
        <w:outlineLvl w:val="0"/>
      </w:pPr>
    </w:p>
    <w:p w:rsidRPr="00101051" w:rsidR="00101051" w:rsidP="00101051" w:rsidRDefault="00101051" w14:paraId="28A16418" w14:textId="77777777">
      <w:pPr>
        <w:jc w:val="both"/>
        <w:outlineLvl w:val="0"/>
        <w:rPr>
          <w:lang w:val="es-PE"/>
        </w:rPr>
      </w:pPr>
      <w:r w:rsidRPr="00101051">
        <w:rPr>
          <w:lang w:val="es-PE"/>
        </w:rPr>
        <w:t>Que, la reclamación interpuesta se sustenta resumidamente en lo siguiente: (1)</w:t>
      </w:r>
      <w:bookmarkStart w:name="_Hlk185247602" w:id="3"/>
      <w:r w:rsidRPr="00101051">
        <w:rPr>
          <w:lang w:val="es-PE"/>
        </w:rPr>
        <w:t xml:space="preserve"> m</w:t>
      </w:r>
      <w:r w:rsidRPr="00101051">
        <w:rPr>
          <w:lang w:val="es-PE"/>
        </w:rPr>
        <w:t>anifiesta su disconformidad con el rechazo de cobertura del robo de S/3,000 que retiró de un cajero BCP; (2) la aseguradora únicamente se basa en el resultado de una prueba de polígrafo realizada por un proveedor contratado y pagado por la propia aseguradora; (3) no se realizó ninguna investigación adicional y se tomó como única prueba un examen que no es completamente preciso y puede verse influenciado por diversos factores ajenos a la veracidad de los hechos; (4) la prueba poligráfica no debe ser el único elemento para decidir sobre la cobertura y que la objetividad del proceso se ve comprometida cuando la aseguradora paga directamente al proveedor del polígrafo;</w:t>
      </w:r>
    </w:p>
    <w:bookmarkEnd w:id="3"/>
    <w:p w:rsidRPr="00101051" w:rsidR="00101051" w:rsidP="00101051" w:rsidRDefault="00101051" w14:paraId="5289B540" w14:textId="7241F067">
      <w:pPr>
        <w:jc w:val="both"/>
        <w:outlineLvl w:val="0"/>
        <w:rPr>
          <w:lang w:val="es-PE"/>
        </w:rPr>
      </w:pPr>
      <w:r w:rsidR="00101051">
        <w:rPr/>
        <w:t xml:space="preserve">Que, por su parte, ratificando el rechazo de cobertura, </w:t>
      </w:r>
      <w:r w:rsidR="6119F092">
        <w:rPr/>
        <w:t>..........................................</w:t>
      </w:r>
      <w:r w:rsidRPr="3E96CC31" w:rsidR="00101051">
        <w:rPr>
          <w:lang w:val="es-PE"/>
        </w:rPr>
        <w:t xml:space="preserve"> expresa</w:t>
      </w:r>
      <w:r w:rsidR="00101051">
        <w:rPr/>
        <w:t xml:space="preserve"> resumidamente lo siguiente: (1) </w:t>
      </w:r>
      <w:r w:rsidRPr="3E96CC31" w:rsidR="00101051">
        <w:rPr>
          <w:lang w:val="es-PE"/>
        </w:rPr>
        <w:t xml:space="preserve">Señala que el siniestro no tiene cobertura por cuanto el asegurado ha actuado fraudulentamente por lo que pierde los derechos indemnizatorios, conforme al artículo 73 de la Ley del Contrato de Seguro; (2) el Informe de la Prueba del Polígrafo del 05 de junio de 2025, efectuado por la empresa </w:t>
      </w:r>
      <w:r w:rsidRPr="3E96CC31" w:rsidR="08EEED24">
        <w:rPr>
          <w:lang w:val="es-PE"/>
        </w:rPr>
        <w:t>.............................</w:t>
      </w:r>
      <w:r w:rsidRPr="3E96CC31" w:rsidR="00101051">
        <w:rPr>
          <w:lang w:val="es-PE"/>
        </w:rPr>
        <w:t xml:space="preserve">, concluye que, luego de la prueba efectuada, se registraron en sus respuestas reacciones de engaño a las preguntas realizadas en el examen; (3) con fecha 14 de mayo del 2025 la reclamante, según señala en la denuncia policial, se acercó a los bancos Scotiabank y BCP a retirar S/. 3,000 soles en cada una de las entidades bancarias. Al salir del banco BCP tomó un taxi color plata a quien le solicitó el traslado a la Calle Incanato </w:t>
      </w:r>
      <w:r w:rsidRPr="3E96CC31" w:rsidR="00101051">
        <w:rPr>
          <w:lang w:val="es-PE"/>
        </w:rPr>
        <w:t>N°</w:t>
      </w:r>
      <w:r w:rsidRPr="3E96CC31" w:rsidR="00101051">
        <w:rPr>
          <w:lang w:val="es-PE"/>
        </w:rPr>
        <w:t xml:space="preserve"> 1050. Que, al salir del vehículo, colocó su bolso que contenía el dinero en efectivo en el brazo izquierdo y continuó el recorrido. Mientras caminaba con su bebé en brazos es ahí que de manera sorpresiva un sujeto de sexo masculino le arrebata su cartera con el dinero que retiró. Ante </w:t>
      </w:r>
      <w:r w:rsidRPr="3E96CC31" w:rsidR="00101051">
        <w:rPr>
          <w:lang w:val="es-PE"/>
        </w:rPr>
        <w:t xml:space="preserve">ello, la reclamante procedió a interponer la denuncia policial respectiva y, posteriormente, solicitó el día 16 de mayo a través de un correo electrónico al BCP, la activación de su seguro contratado; (4) la solicitud de cobertura se limitó únicamente al monto de S/ 3,000.00 retirados del BCP, toda vez que el dinero retirado del banco Scotiabank no está cubierto por el seguro al tratarse de otra entidad bancaria; (5) se le comunicó a la asegurada que, debido a la falta de información suficiente para emitir un pronunciamiento respecto a su reclamo, correspondía la realización de una prueba poligráfica con el fin de esclarecer los hechos vinculados al siniestro; (6) la prueba realizada a la asegurada fue válida, pues incluso esta brindó su autorización mediante su firma y huella dactilar para acudir a dicha prueba; además completó un formulario en el que indicó que durante el procedimiento se sintió respetada y que el trato fue excelente y bueno; (7) se solicitó a la asegurada la realización de la prueba poligráfica con el propósito de esclarecer las circunstancias en que se produjo el siniestro reclamado y obtener mayores detalles sobre lo sucedido; (8) ello, en atención a que existían dudas razonables sobre la ocurrencia del siniestro, principalmente cuál habría sido el motivo por el cual, luego de descender del taxi hacia su destino, la asegurada tuvo que continuar su ruta caminando, en lugar de que el taxi la lleve directamente al domicilio de sus abuelos que señala, siendo que al caminar fue que ocurrió el siniestro reclamado en un lugar donde no hubieron testigos ni cámaras de seguridad según las investigaciones policiales, tal como se ve de la denuncia; (9) otro de los criterios que generó una duda para el requerimiento del polígrafo fue la situación financiera de la asegurada, quien se encuentra reportada en centrales de riesgo como un cliente riesgoso; (10) también resultó llamativo el tiempo transcurrido entre la ocurrencia del siniestro y su reporte, ya que, si bien los hechos tuvieron lugar el 14 de mayo de 2025, la asegurada recién procedió a comunicar el siniestro dos días después. Por ello, se consideró necesario conocer las razones que justificaban dicha demora en el reporte, por lo que se decidió solicitar la prueba del polígrafo; (11) luego de que la asegurada se presentó al examen poligráfico, la empresa </w:t>
      </w:r>
      <w:r w:rsidRPr="3E96CC31" w:rsidR="00101051">
        <w:rPr>
          <w:lang w:val="es-PE"/>
        </w:rPr>
        <w:t>Honesty</w:t>
      </w:r>
      <w:r w:rsidRPr="3E96CC31" w:rsidR="00101051">
        <w:rPr>
          <w:lang w:val="es-PE"/>
        </w:rPr>
        <w:t xml:space="preserve"> S.A.C. emitió su informe en donde se concluyó que esta había presentado decepción indicada de engaño (DI); es decir, habría respondido inconsistentemente las preguntas realizadas sobre si habría planificado el robo de dinero retirado de su cuenta de ahorros del BCP </w:t>
      </w:r>
    </w:p>
    <w:p w:rsidRPr="00101051" w:rsidR="00101051" w:rsidP="00101051" w:rsidRDefault="00101051" w14:paraId="07FB2B80" w14:textId="77777777">
      <w:pPr>
        <w:jc w:val="both"/>
        <w:outlineLvl w:val="0"/>
        <w:rPr>
          <w:b/>
          <w:bCs/>
          <w:lang w:val="es-PE"/>
        </w:rPr>
      </w:pPr>
    </w:p>
    <w:p w:rsidRPr="00101051" w:rsidR="00101051" w:rsidP="00101051" w:rsidRDefault="00101051" w14:paraId="49C07968" w14:textId="77777777">
      <w:pPr>
        <w:jc w:val="both"/>
        <w:outlineLvl w:val="0"/>
        <w:rPr>
          <w:lang w:val="es-PE"/>
        </w:rPr>
      </w:pPr>
      <w:r w:rsidRPr="00101051">
        <w:rPr>
          <w:b/>
          <w:bCs/>
          <w:lang w:val="es-PE"/>
        </w:rPr>
        <w:t>CONSIDERANDO:</w:t>
      </w:r>
    </w:p>
    <w:p w:rsidRPr="00101051" w:rsidR="00101051" w:rsidP="00101051" w:rsidRDefault="00101051" w14:paraId="77FE758D" w14:textId="77777777">
      <w:pPr>
        <w:jc w:val="both"/>
        <w:outlineLvl w:val="0"/>
        <w:rPr>
          <w:lang w:val="es-PE"/>
        </w:rPr>
      </w:pPr>
    </w:p>
    <w:p w:rsidRPr="00101051" w:rsidR="00101051" w:rsidP="00101051" w:rsidRDefault="00101051" w14:paraId="77F09C34" w14:textId="77777777">
      <w:pPr>
        <w:jc w:val="both"/>
        <w:outlineLvl w:val="0"/>
        <w:rPr>
          <w:lang w:val="es-PE"/>
        </w:rPr>
      </w:pPr>
      <w:r w:rsidRPr="00101051">
        <w:rPr>
          <w:b/>
          <w:u w:val="single"/>
          <w:lang w:val="es-PE"/>
        </w:rPr>
        <w:t>PRIMERO</w:t>
      </w:r>
      <w:r w:rsidRPr="00101051">
        <w:rPr>
          <w:b/>
          <w:lang w:val="es-PE"/>
        </w:rPr>
        <w:t xml:space="preserve">: </w:t>
      </w:r>
      <w:r w:rsidRPr="00101051">
        <w:rPr>
          <w:lang w:val="es-PE"/>
        </w:rPr>
        <w:t>Conforme a su Reglamento, la</w:t>
      </w:r>
      <w:r w:rsidRPr="00101051">
        <w:rPr>
          <w:b/>
          <w:bCs/>
          <w:lang w:val="es-PE"/>
        </w:rPr>
        <w:t xml:space="preserve"> </w:t>
      </w:r>
      <w:r w:rsidRPr="00101051">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101051" w:rsidR="00101051" w:rsidP="00101051" w:rsidRDefault="00101051" w14:paraId="64A56C00" w14:textId="77777777">
      <w:pPr>
        <w:jc w:val="both"/>
        <w:outlineLvl w:val="0"/>
        <w:rPr>
          <w:lang w:val="es-PE"/>
        </w:rPr>
      </w:pPr>
    </w:p>
    <w:p w:rsidRPr="00101051" w:rsidR="00101051" w:rsidP="00101051" w:rsidRDefault="00101051" w14:paraId="392D389B" w14:textId="77777777">
      <w:pPr>
        <w:jc w:val="both"/>
        <w:outlineLvl w:val="0"/>
        <w:rPr>
          <w:bCs/>
          <w:lang w:val="es-PE"/>
        </w:rPr>
      </w:pPr>
      <w:r w:rsidRPr="00101051">
        <w:rPr>
          <w:b/>
          <w:bCs/>
          <w:u w:val="single"/>
          <w:lang w:val="es-PE"/>
        </w:rPr>
        <w:t>SEGUNDO</w:t>
      </w:r>
      <w:r w:rsidRPr="00101051">
        <w:rPr>
          <w:b/>
          <w:bCs/>
          <w:lang w:val="es-PE"/>
        </w:rPr>
        <w:t>:</w:t>
      </w:r>
      <w:r w:rsidRPr="00101051">
        <w:rPr>
          <w:bCs/>
          <w:lang w:val="es-PE"/>
        </w:rPr>
        <w:t xml:space="preserve"> </w:t>
      </w:r>
      <w:r w:rsidRPr="00101051">
        <w:rPr>
          <w:lang w:val="es-PE"/>
        </w:rPr>
        <w:t xml:space="preserve">Asimismo, de acuerdo con </w:t>
      </w:r>
      <w:r w:rsidRPr="00101051">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indemnizaciones, como pueden las pretensiones indemnizatorias por daños y </w:t>
      </w:r>
      <w:r w:rsidRPr="00101051">
        <w:rPr>
          <w:bCs/>
          <w:lang w:val="es-PE"/>
        </w:rPr>
        <w:t>perjuicios, por reembolso de gastos, o relativas a idoneidad de servicios, son ajenas a la competencia funcional de esta Defensoría.</w:t>
      </w:r>
    </w:p>
    <w:p w:rsidRPr="00101051" w:rsidR="00101051" w:rsidP="00101051" w:rsidRDefault="00101051" w14:paraId="16E16EC6" w14:textId="77777777">
      <w:pPr>
        <w:jc w:val="both"/>
        <w:outlineLvl w:val="0"/>
        <w:rPr>
          <w:bCs/>
          <w:lang w:val="es-PE"/>
        </w:rPr>
      </w:pPr>
    </w:p>
    <w:p w:rsidRPr="00101051" w:rsidR="00101051" w:rsidP="00101051" w:rsidRDefault="00101051" w14:paraId="61635AF3" w14:textId="77777777">
      <w:pPr>
        <w:jc w:val="both"/>
        <w:outlineLvl w:val="0"/>
      </w:pPr>
      <w:r w:rsidRPr="00101051">
        <w:rPr>
          <w:b/>
          <w:bCs/>
          <w:u w:val="single"/>
          <w:lang w:val="es-PE"/>
        </w:rPr>
        <w:t>TERCERO</w:t>
      </w:r>
      <w:r w:rsidRPr="00101051">
        <w:rPr>
          <w:b/>
          <w:bCs/>
          <w:lang w:val="es-PE"/>
        </w:rPr>
        <w:t>:</w:t>
      </w:r>
      <w:r w:rsidRPr="00101051">
        <w:rPr>
          <w:lang w:val="es-PE"/>
        </w:rPr>
        <w:t xml:space="preserve"> Que, de acuerdo a la Ley Nro. </w:t>
      </w:r>
      <w:r w:rsidRPr="00101051">
        <w:t xml:space="preserve">29946 – Ley del Contrato de Seguro, norma legal vigente con ocasión de la celebración del contrato al cual se contrae el presente caso, </w:t>
      </w:r>
      <w:r w:rsidRPr="00101051">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101051" w:rsidR="00101051" w:rsidP="00101051" w:rsidRDefault="00101051" w14:paraId="3BA4FEE2" w14:textId="77777777">
      <w:pPr>
        <w:jc w:val="both"/>
        <w:outlineLvl w:val="0"/>
        <w:rPr>
          <w:b/>
          <w:u w:val="single"/>
          <w:lang w:val="es-PE"/>
        </w:rPr>
      </w:pPr>
    </w:p>
    <w:p w:rsidRPr="00101051" w:rsidR="00101051" w:rsidP="00101051" w:rsidRDefault="00101051" w14:paraId="43D2FF70" w14:textId="77777777">
      <w:pPr>
        <w:jc w:val="both"/>
        <w:outlineLvl w:val="0"/>
        <w:rPr>
          <w:lang w:val="es-PE"/>
        </w:rPr>
      </w:pPr>
      <w:r w:rsidRPr="00101051">
        <w:rPr>
          <w:b/>
          <w:u w:val="single"/>
          <w:lang w:val="es-PE"/>
        </w:rPr>
        <w:t>CUARTO</w:t>
      </w:r>
      <w:r w:rsidRPr="00101051">
        <w:rPr>
          <w:b/>
          <w:lang w:val="es-PE"/>
        </w:rPr>
        <w:t>:</w:t>
      </w:r>
      <w:r w:rsidRPr="00101051">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101051" w:rsidR="00101051" w:rsidP="00101051" w:rsidRDefault="00101051" w14:paraId="109E55A4" w14:textId="77777777">
      <w:pPr>
        <w:jc w:val="both"/>
        <w:outlineLvl w:val="0"/>
        <w:rPr>
          <w:bCs/>
        </w:rPr>
      </w:pPr>
    </w:p>
    <w:p w:rsidRPr="00101051" w:rsidR="00101051" w:rsidP="00101051" w:rsidRDefault="00101051" w14:paraId="254821E9" w14:textId="77777777">
      <w:pPr>
        <w:jc w:val="both"/>
        <w:outlineLvl w:val="0"/>
      </w:pPr>
      <w:r w:rsidRPr="00101051">
        <w:rPr>
          <w:b/>
          <w:bCs/>
          <w:u w:val="single"/>
          <w:lang w:val="es-PE"/>
        </w:rPr>
        <w:t>QUINTO</w:t>
      </w:r>
      <w:r w:rsidRPr="00101051">
        <w:rPr>
          <w:b/>
          <w:bCs/>
          <w:lang w:val="es-PE"/>
        </w:rPr>
        <w:t xml:space="preserve">: </w:t>
      </w:r>
      <w:r w:rsidRPr="00101051">
        <w:rPr>
          <w:bCs/>
          <w:lang w:val="es-PE"/>
        </w:rPr>
        <w:t>Que, conforme al</w:t>
      </w:r>
      <w:r w:rsidRPr="00101051">
        <w:rPr>
          <w:b/>
          <w:bCs/>
          <w:lang w:val="es-PE"/>
        </w:rPr>
        <w:t xml:space="preserve"> </w:t>
      </w:r>
      <w:r w:rsidRPr="00101051">
        <w:rPr>
          <w:lang w:val="es-PE"/>
        </w:rPr>
        <w:t>artículo 196 del Código Procesal Civil, la carga de la prueba corresponde a quien afirma hechos que configuran su pretensión, o a quien los contradice alegando nuevos hechos, salvo disposición legal diferente.</w:t>
      </w:r>
    </w:p>
    <w:p w:rsidRPr="00101051" w:rsidR="00101051" w:rsidP="00101051" w:rsidRDefault="00101051" w14:paraId="5B49BD5C" w14:textId="77777777">
      <w:pPr>
        <w:jc w:val="both"/>
        <w:outlineLvl w:val="0"/>
        <w:rPr>
          <w:lang w:val="es-PE"/>
        </w:rPr>
      </w:pPr>
    </w:p>
    <w:p w:rsidRPr="00101051" w:rsidR="00101051" w:rsidP="00101051" w:rsidRDefault="00101051" w14:paraId="36F26AD5" w14:textId="77777777">
      <w:pPr>
        <w:jc w:val="both"/>
        <w:outlineLvl w:val="0"/>
        <w:rPr>
          <w:lang w:val="es-PE"/>
        </w:rPr>
      </w:pPr>
      <w:r w:rsidRPr="00101051">
        <w:rPr>
          <w:b/>
          <w:u w:val="single"/>
        </w:rPr>
        <w:t>SEXTO</w:t>
      </w:r>
      <w:r w:rsidRPr="00101051">
        <w:rPr>
          <w:b/>
        </w:rPr>
        <w:t xml:space="preserve">: </w:t>
      </w:r>
      <w:r w:rsidRPr="00101051">
        <w:rPr>
          <w:lang w:val="es-PE"/>
        </w:rPr>
        <w:t>Sobre la base de los términos contenidos en la reclamación</w:t>
      </w:r>
      <w:r w:rsidRPr="00101051">
        <w:rPr>
          <w:lang w:val="es-419"/>
        </w:rPr>
        <w:t xml:space="preserve"> y </w:t>
      </w:r>
      <w:r w:rsidRPr="00101051">
        <w:rPr>
          <w:lang w:val="es-PE"/>
        </w:rPr>
        <w:t>a lo tratado en la audiencia de vista, la cuestión controvertida radica en determinar si se encuentra justificado o no el rechazo de cobertura, el cual se sustenta en que la solicitud de cobertura presentada corresponde a una reclamación fraudulenta, conforme al artículo 73 de la Ley Nro. 29946 – Ley del Contrato de Seguro, por lo que no corresponde otorgar indemnización alguna, atendiendo a los resultados de la prueba del polígrafo a la cual se sometió la asegurada.</w:t>
      </w:r>
    </w:p>
    <w:p w:rsidRPr="00101051" w:rsidR="00101051" w:rsidP="00101051" w:rsidRDefault="00101051" w14:paraId="0CF94340" w14:textId="77777777">
      <w:pPr>
        <w:jc w:val="both"/>
        <w:outlineLvl w:val="0"/>
        <w:rPr>
          <w:lang w:val="es-PE"/>
        </w:rPr>
      </w:pPr>
    </w:p>
    <w:p w:rsidRPr="00101051" w:rsidR="00101051" w:rsidP="00101051" w:rsidRDefault="00101051" w14:paraId="5195A7DE" w14:textId="77777777">
      <w:pPr>
        <w:jc w:val="both"/>
        <w:outlineLvl w:val="0"/>
        <w:rPr>
          <w:lang w:val="es-PE"/>
        </w:rPr>
      </w:pPr>
      <w:r w:rsidRPr="00101051">
        <w:rPr>
          <w:b/>
          <w:u w:val="single"/>
        </w:rPr>
        <w:t>SÉPTIMO</w:t>
      </w:r>
      <w:r w:rsidRPr="00101051">
        <w:rPr>
          <w:b/>
        </w:rPr>
        <w:t>:</w:t>
      </w:r>
      <w:r w:rsidRPr="00101051">
        <w:t xml:space="preserve"> </w:t>
      </w:r>
      <w:r w:rsidRPr="00101051">
        <w:rPr>
          <w:lang w:val="es-PE"/>
        </w:rPr>
        <w:t>Según la denuncia policial formulada por la asegurada, el siniestro bajo reclamación de cobertura sería consecuencia del hurto agravado:</w:t>
      </w:r>
    </w:p>
    <w:p w:rsidRPr="00101051" w:rsidR="00101051" w:rsidP="00101051" w:rsidRDefault="00101051" w14:paraId="7555E3A2" w14:textId="77777777">
      <w:pPr>
        <w:jc w:val="both"/>
        <w:outlineLvl w:val="0"/>
        <w:rPr>
          <w:lang w:val="es-PE"/>
        </w:rPr>
      </w:pPr>
    </w:p>
    <w:p w:rsidRPr="00101051" w:rsidR="00101051" w:rsidP="00101051" w:rsidRDefault="00101051" w14:paraId="7B0AC4F2" w14:textId="7F8C3F35">
      <w:pPr>
        <w:jc w:val="both"/>
        <w:outlineLvl w:val="0"/>
      </w:pPr>
      <w:r w:rsidR="059BE278">
        <w:rPr/>
        <w:t>...............................................................................................................................................</w:t>
      </w:r>
    </w:p>
    <w:p w:rsidRPr="00101051" w:rsidR="00101051" w:rsidP="00101051" w:rsidRDefault="00101051" w14:paraId="673264EF" w14:textId="77777777">
      <w:pPr>
        <w:jc w:val="both"/>
        <w:outlineLvl w:val="0"/>
        <w:rPr>
          <w:lang w:val="es-PE"/>
        </w:rPr>
      </w:pPr>
    </w:p>
    <w:p w:rsidRPr="00101051" w:rsidR="00101051" w:rsidP="00101051" w:rsidRDefault="00101051" w14:paraId="135709C1" w14:textId="77777777">
      <w:pPr>
        <w:jc w:val="both"/>
        <w:outlineLvl w:val="0"/>
        <w:rPr>
          <w:lang w:val="es-PE"/>
        </w:rPr>
      </w:pPr>
      <w:r w:rsidRPr="00101051">
        <w:rPr>
          <w:lang w:val="es-PE"/>
        </w:rPr>
        <w:t xml:space="preserve">Este ORU debe destacar que, según ha sido expresado en diversas expedidas por esta Defensoría, la prueba de ocurrencia efectiva de un siniestro semejante al que es objeto de la reclamación puede ser, atendiendo a las circunstancias, bastante difícil, sino imposible, de allí que el medio ordinario de acreditación sea la denuncia policial correspondiente, en el marco de la buena fe contractual, ya que se está a lo que afirma el interesado ante la autoridad policial correspondiente.  </w:t>
      </w:r>
    </w:p>
    <w:p w:rsidRPr="00101051" w:rsidR="00101051" w:rsidP="00101051" w:rsidRDefault="00101051" w14:paraId="0D1DFE4B" w14:textId="77777777">
      <w:pPr>
        <w:jc w:val="both"/>
        <w:outlineLvl w:val="0"/>
        <w:rPr>
          <w:lang w:val="es-PE"/>
        </w:rPr>
      </w:pPr>
    </w:p>
    <w:p w:rsidRPr="00101051" w:rsidR="00101051" w:rsidP="00101051" w:rsidRDefault="00101051" w14:paraId="52B13A2B" w14:textId="32882D8E">
      <w:pPr>
        <w:jc w:val="both"/>
        <w:outlineLvl w:val="0"/>
        <w:rPr>
          <w:lang w:val="es-PE"/>
        </w:rPr>
      </w:pPr>
      <w:r w:rsidRPr="3E96CC31" w:rsidR="00101051">
        <w:rPr>
          <w:lang w:val="es-PE"/>
        </w:rPr>
        <w:t xml:space="preserve">De acuerdo con el artículo 77 de la Ley del Contrato de Seguro, la aseguradora debe probar la causa que la libera de su prestación indemnizatoria, en el caso de este tipo de seguro, ello implicaría que </w:t>
      </w:r>
      <w:r w:rsidRPr="3E96CC31" w:rsidR="6119F092">
        <w:rPr>
          <w:lang w:val="es-PE"/>
        </w:rPr>
        <w:t>..........................................</w:t>
      </w:r>
      <w:r w:rsidRPr="3E96CC31" w:rsidR="00101051">
        <w:rPr>
          <w:lang w:val="es-PE"/>
        </w:rPr>
        <w:t xml:space="preserve"> debería probar que no ocurrió el hecho denunciado, lo cual es una prueba imposible, porque se prueba el hecho positivo, no el negativo.  Por ello, se admite que en tales circunstancias opera una inversión de la carga probatoria, de manera que la contraparte debe probar lo que ocurrió.  Sin embargo, </w:t>
      </w:r>
      <w:r w:rsidRPr="3E96CC31" w:rsidR="00101051">
        <w:rPr>
          <w:lang w:val="es-PE"/>
        </w:rPr>
        <w:t>planteadas</w:t>
      </w:r>
      <w:r w:rsidRPr="3E96CC31" w:rsidR="00101051">
        <w:rPr>
          <w:lang w:val="es-PE"/>
        </w:rPr>
        <w:t xml:space="preserve"> así las cosas, se vuelve al punto inicial conforme al cual el asegurado debe probar el robo, retomándose la cuestión de cómo probarlo y la suficiencia de una denuncia policial.  </w:t>
      </w:r>
    </w:p>
    <w:p w:rsidRPr="00101051" w:rsidR="00101051" w:rsidP="00101051" w:rsidRDefault="00101051" w14:paraId="741162ED" w14:textId="77777777">
      <w:pPr>
        <w:jc w:val="both"/>
        <w:outlineLvl w:val="0"/>
        <w:rPr>
          <w:lang w:val="es-PE"/>
        </w:rPr>
      </w:pPr>
    </w:p>
    <w:p w:rsidRPr="00101051" w:rsidR="00101051" w:rsidP="00101051" w:rsidRDefault="00101051" w14:paraId="5A0D2019" w14:textId="77777777">
      <w:pPr>
        <w:jc w:val="both"/>
        <w:outlineLvl w:val="0"/>
        <w:rPr>
          <w:lang w:val="es-PE"/>
        </w:rPr>
      </w:pPr>
      <w:r w:rsidRPr="00101051">
        <w:rPr>
          <w:lang w:val="es-PE"/>
        </w:rPr>
        <w:t xml:space="preserve">Por ello, a criterio del ORU, una manera en que la aseguradora cumple con su carga probatoria procesal es acreditando que, en el relato de lo sucedido y que estaría contenido en la denuncia policial, hay inexactitudes, contradicciones o inconsistencias, de manera que no se ha llegado a probar realmente la existencia del siniestro, o destacando que existen criterios objetivos para poner en duda razonable que lo supuestamente sucedido se produjo realmente.  En ese contexto es que se enmarca la prueba del polígrafo.  </w:t>
      </w:r>
    </w:p>
    <w:p w:rsidRPr="00101051" w:rsidR="00101051" w:rsidP="00101051" w:rsidRDefault="00101051" w14:paraId="44953E9E" w14:textId="77777777">
      <w:pPr>
        <w:jc w:val="both"/>
        <w:outlineLvl w:val="0"/>
        <w:rPr>
          <w:lang w:val="es-PE"/>
        </w:rPr>
      </w:pPr>
    </w:p>
    <w:p w:rsidRPr="00101051" w:rsidR="00101051" w:rsidP="00101051" w:rsidRDefault="00101051" w14:paraId="2C8FFD94" w14:textId="77777777">
      <w:pPr>
        <w:jc w:val="both"/>
        <w:outlineLvl w:val="0"/>
        <w:rPr>
          <w:lang w:val="es-PE"/>
        </w:rPr>
      </w:pPr>
      <w:r w:rsidRPr="00101051">
        <w:rPr>
          <w:lang w:val="es-PE"/>
        </w:rPr>
        <w:t>De acuerdo con el certificado de seguro, consta lo siguiente:</w:t>
      </w:r>
    </w:p>
    <w:p w:rsidRPr="00101051" w:rsidR="00101051" w:rsidP="00101051" w:rsidRDefault="00101051" w14:paraId="2AFFE9DD" w14:textId="0296DDFA">
      <w:pPr>
        <w:jc w:val="center"/>
        <w:outlineLvl w:val="0"/>
      </w:pPr>
      <w:r w:rsidR="37AA3422">
        <w:rPr/>
        <w:t>............................................................................................................................................</w:t>
      </w:r>
    </w:p>
    <w:p w:rsidR="3E96CC31" w:rsidP="3E96CC31" w:rsidRDefault="3E96CC31" w14:paraId="64AFBCB6" w14:textId="0AF0C8F6">
      <w:pPr>
        <w:jc w:val="center"/>
        <w:outlineLvl w:val="0"/>
      </w:pPr>
    </w:p>
    <w:p w:rsidRPr="00101051" w:rsidR="00101051" w:rsidP="3E96CC31" w:rsidRDefault="00101051" w14:paraId="0C12D462" w14:textId="1BEB0BD6">
      <w:pPr>
        <w:pStyle w:val="Normal"/>
        <w:ind w:firstLine="0"/>
        <w:jc w:val="both"/>
        <w:outlineLvl w:val="0"/>
      </w:pPr>
      <w:r w:rsidR="37AA3422">
        <w:rPr/>
        <w:t>...............................................................................................................................................</w:t>
      </w:r>
    </w:p>
    <w:p w:rsidRPr="00101051" w:rsidR="00101051" w:rsidP="00101051" w:rsidRDefault="00101051" w14:paraId="496A6308" w14:textId="77777777">
      <w:pPr>
        <w:jc w:val="both"/>
        <w:outlineLvl w:val="0"/>
        <w:rPr>
          <w:lang w:val="es-PE"/>
        </w:rPr>
      </w:pPr>
    </w:p>
    <w:p w:rsidRPr="00101051" w:rsidR="00101051" w:rsidP="00101051" w:rsidRDefault="00101051" w14:paraId="116602ED" w14:textId="6BA8768A">
      <w:pPr>
        <w:jc w:val="both"/>
        <w:outlineLvl w:val="0"/>
        <w:rPr>
          <w:lang w:val="es-PE"/>
        </w:rPr>
      </w:pPr>
      <w:r w:rsidRPr="3E96CC31" w:rsidR="00101051">
        <w:rPr>
          <w:lang w:val="es-PE"/>
        </w:rPr>
        <w:t xml:space="preserve">Sobre dicha base, que corresponde al derecho que legalmente le asiste a la aseguradora de verificar lo sucedido y validar el relato de hechos practicado por la asegurada, </w:t>
      </w:r>
      <w:r w:rsidRPr="3E96CC31" w:rsidR="6119F092">
        <w:rPr>
          <w:lang w:val="es-PE"/>
        </w:rPr>
        <w:t>..........................................</w:t>
      </w:r>
      <w:r w:rsidRPr="3E96CC31" w:rsidR="00101051">
        <w:rPr>
          <w:lang w:val="es-PE"/>
        </w:rPr>
        <w:t xml:space="preserve"> solicitó a ella que se someta al polígrafo, a lo cual aquella accedió sin reserva alguna, procediéndose a la correspondiente prueba:</w:t>
      </w:r>
    </w:p>
    <w:p w:rsidRPr="00101051" w:rsidR="00101051" w:rsidP="00101051" w:rsidRDefault="00101051" w14:paraId="118AE97C" w14:textId="77777777">
      <w:pPr>
        <w:jc w:val="both"/>
        <w:outlineLvl w:val="0"/>
        <w:rPr>
          <w:lang w:val="es-PE"/>
        </w:rPr>
      </w:pPr>
    </w:p>
    <w:p w:rsidRPr="00101051" w:rsidR="00101051" w:rsidP="00101051" w:rsidRDefault="00101051" w14:paraId="192BF40B" w14:textId="6C762483">
      <w:pPr>
        <w:jc w:val="center"/>
        <w:outlineLvl w:val="0"/>
      </w:pPr>
      <w:r w:rsidR="63CE7A97">
        <w:rPr/>
        <w:t>...................................................................................................................................</w:t>
      </w:r>
    </w:p>
    <w:p w:rsidRPr="00101051" w:rsidR="00101051" w:rsidP="3E96CC31" w:rsidRDefault="00101051" w14:paraId="51FAD0DB" w14:textId="365A97B4">
      <w:pPr>
        <w:pStyle w:val="Normal"/>
        <w:jc w:val="both"/>
        <w:outlineLvl w:val="0"/>
      </w:pPr>
      <w:r w:rsidR="63CE7A97">
        <w:rPr/>
        <w:t>...................................................................................................................................</w:t>
      </w:r>
    </w:p>
    <w:p w:rsidRPr="00101051" w:rsidR="00101051" w:rsidP="3E96CC31" w:rsidRDefault="00101051" w14:paraId="7F49FEEB" w14:textId="16D13BCB">
      <w:pPr>
        <w:pStyle w:val="Normal"/>
        <w:jc w:val="both"/>
        <w:outlineLvl w:val="0"/>
      </w:pPr>
      <w:r w:rsidRPr="3E96CC31" w:rsidR="63CE7A97">
        <w:rPr>
          <w:lang w:val="es-PE"/>
        </w:rPr>
        <w:t>...........................................................................................................................................</w:t>
      </w:r>
    </w:p>
    <w:p w:rsidRPr="00101051" w:rsidR="00101051" w:rsidP="00116F8A" w:rsidRDefault="00101051" w14:paraId="54C567C5" w14:textId="31915668">
      <w:pPr>
        <w:jc w:val="center"/>
        <w:outlineLvl w:val="0"/>
      </w:pPr>
      <w:r w:rsidR="63CE7A97">
        <w:rPr/>
        <w:t>.........................................................................................................................................</w:t>
      </w:r>
    </w:p>
    <w:p w:rsidRPr="00101051" w:rsidR="00101051" w:rsidP="3E96CC31" w:rsidRDefault="00101051" w14:paraId="6C8D5C77" w14:textId="66BC3A44">
      <w:pPr>
        <w:pStyle w:val="Normal"/>
        <w:jc w:val="both"/>
        <w:outlineLvl w:val="0"/>
      </w:pPr>
      <w:r w:rsidR="63CE7A97">
        <w:rPr/>
        <w:t>............................................................................................................................................</w:t>
      </w:r>
    </w:p>
    <w:p w:rsidRPr="00101051" w:rsidR="00101051" w:rsidP="00116F8A" w:rsidRDefault="00101051" w14:paraId="06212856" w14:textId="4D3B0AE3">
      <w:pPr>
        <w:jc w:val="center"/>
        <w:outlineLvl w:val="0"/>
      </w:pPr>
      <w:r w:rsidR="63CE7A97">
        <w:rPr/>
        <w:t>......................................................................................................................................</w:t>
      </w:r>
    </w:p>
    <w:p w:rsidRPr="00101051" w:rsidR="00101051" w:rsidP="00101051" w:rsidRDefault="00101051" w14:paraId="41151C52" w14:textId="77777777">
      <w:pPr>
        <w:jc w:val="both"/>
        <w:outlineLvl w:val="0"/>
        <w:rPr>
          <w:lang w:val="es-PE"/>
        </w:rPr>
      </w:pPr>
    </w:p>
    <w:p w:rsidRPr="00101051" w:rsidR="00101051" w:rsidP="00101051" w:rsidRDefault="00101051" w14:paraId="61EC4EA7" w14:textId="77777777">
      <w:pPr>
        <w:jc w:val="both"/>
        <w:outlineLvl w:val="0"/>
        <w:rPr>
          <w:lang w:val="es-PE"/>
        </w:rPr>
      </w:pPr>
      <w:r w:rsidRPr="00101051">
        <w:rPr>
          <w:lang w:val="es-PE"/>
        </w:rPr>
        <w:t xml:space="preserve">Debe destacarse que, si bien la prueba del polígrafo no arroja resultados absolutos, sí son al menos científicamente confiables, y permiten razonablemente poner bajo cuestionamiento la veracidad del relato sobre lo sucedido y la real configuración del siniestro denunciado.  </w:t>
      </w:r>
    </w:p>
    <w:p w:rsidRPr="00101051" w:rsidR="00101051" w:rsidP="00101051" w:rsidRDefault="00101051" w14:paraId="419246D7" w14:textId="77777777">
      <w:pPr>
        <w:jc w:val="both"/>
        <w:outlineLvl w:val="0"/>
        <w:rPr>
          <w:lang w:val="es-PE"/>
        </w:rPr>
      </w:pPr>
    </w:p>
    <w:p w:rsidRPr="00101051" w:rsidR="00101051" w:rsidP="00101051" w:rsidRDefault="00101051" w14:paraId="23B48EB5" w14:textId="77777777">
      <w:pPr>
        <w:jc w:val="both"/>
        <w:outlineLvl w:val="0"/>
        <w:rPr>
          <w:lang w:val="es-PE"/>
        </w:rPr>
      </w:pPr>
      <w:r w:rsidRPr="00101051">
        <w:rPr>
          <w:lang w:val="es-PE"/>
        </w:rPr>
        <w:t>La prueba del polígrafo no es parte de un procedimiento administrativo ni judicial, sino que es una carga pactada por las partes de manera convencional; es decir, mediante la celebración de un contrato de seguro con consentimiento de ambas partes y vinculadas por el principio de obligatoriedad, que sirve como un elemento adicional para determinar la veracidad del relato, y que aunado a las inconsistencias o conductas sospechosas puede permitir rechazar un siniestro.</w:t>
      </w:r>
    </w:p>
    <w:p w:rsidRPr="00101051" w:rsidR="00101051" w:rsidP="00101051" w:rsidRDefault="00101051" w14:paraId="60D37F1B" w14:textId="77777777">
      <w:pPr>
        <w:jc w:val="both"/>
        <w:outlineLvl w:val="0"/>
        <w:rPr>
          <w:lang w:val="es-PE"/>
        </w:rPr>
      </w:pPr>
    </w:p>
    <w:p w:rsidRPr="00101051" w:rsidR="00101051" w:rsidP="00101051" w:rsidRDefault="00101051" w14:paraId="2CC02858" w14:textId="77777777">
      <w:pPr>
        <w:jc w:val="both"/>
        <w:outlineLvl w:val="0"/>
        <w:rPr>
          <w:lang w:val="es-PE"/>
        </w:rPr>
      </w:pPr>
      <w:r w:rsidRPr="00101051">
        <w:rPr>
          <w:lang w:val="es-PE"/>
        </w:rPr>
        <w:t>Además del resultado de la prueba de polígrafo, se aprecia que existe evidencia racional de una reclamación fraudulenta dado que se identifican declaraciones contradictorias efectuadas por la asegurada respecto a las circunstancias sustanciales bajo las que se produjo el evento denunciado.</w:t>
      </w:r>
    </w:p>
    <w:p w:rsidRPr="00101051" w:rsidR="00101051" w:rsidP="00101051" w:rsidRDefault="00101051" w14:paraId="62D88345" w14:textId="77777777">
      <w:pPr>
        <w:jc w:val="both"/>
        <w:outlineLvl w:val="0"/>
        <w:rPr>
          <w:lang w:val="es-PE"/>
        </w:rPr>
      </w:pPr>
    </w:p>
    <w:p w:rsidRPr="00101051" w:rsidR="00101051" w:rsidP="00101051" w:rsidRDefault="00101051" w14:paraId="2730DCF6" w14:textId="77777777">
      <w:pPr>
        <w:jc w:val="both"/>
        <w:outlineLvl w:val="0"/>
        <w:rPr>
          <w:lang w:val="es-PE"/>
        </w:rPr>
      </w:pPr>
      <w:r w:rsidRPr="00101051">
        <w:rPr>
          <w:lang w:val="es-PE"/>
        </w:rPr>
        <w:t>En efecto, mientras que en la denuncia policial la asegurada declaró que el robo se produjo a las “14.15” en compañía de su menor hija de “siete meses”, durante la prueba de polígrafo esta manifestó que aproximadamente el evento ocurrió a la “1.30” llevando en brazos a su bebé de “ocho meses”.</w:t>
      </w:r>
    </w:p>
    <w:p w:rsidRPr="00101051" w:rsidR="00101051" w:rsidP="00101051" w:rsidRDefault="00101051" w14:paraId="18999C9E" w14:textId="77777777">
      <w:pPr>
        <w:jc w:val="both"/>
        <w:outlineLvl w:val="0"/>
        <w:rPr>
          <w:lang w:val="es-PE"/>
        </w:rPr>
      </w:pPr>
    </w:p>
    <w:p w:rsidRPr="00101051" w:rsidR="00101051" w:rsidP="00101051" w:rsidRDefault="00101051" w14:paraId="581A054E" w14:textId="77777777">
      <w:pPr>
        <w:jc w:val="both"/>
        <w:outlineLvl w:val="0"/>
        <w:rPr>
          <w:lang w:val="es-PE"/>
        </w:rPr>
      </w:pPr>
      <w:r w:rsidRPr="00101051">
        <w:rPr>
          <w:lang w:val="es-PE"/>
        </w:rPr>
        <w:t xml:space="preserve">Esas inconsistencias juntamente con los resultados de la prueba de polígrafo generan dudas razonables sobre la veracidad de lo ocurrido, lo cual permite inferir la naturaleza fraudulenta de la solicitud de cobertura, </w:t>
      </w:r>
      <w:proofErr w:type="gramStart"/>
      <w:r w:rsidRPr="00101051">
        <w:rPr>
          <w:lang w:val="es-PE"/>
        </w:rPr>
        <w:t>ya que</w:t>
      </w:r>
      <w:proofErr w:type="gramEnd"/>
      <w:r w:rsidRPr="00101051">
        <w:rPr>
          <w:lang w:val="es-PE"/>
        </w:rPr>
        <w:t xml:space="preserve"> en su conjunto, lo afirmado por la asegurada presenta serias contradicciones.</w:t>
      </w:r>
    </w:p>
    <w:p w:rsidRPr="00101051" w:rsidR="00101051" w:rsidP="00101051" w:rsidRDefault="00101051" w14:paraId="794A6C1B" w14:textId="77777777">
      <w:pPr>
        <w:jc w:val="both"/>
        <w:outlineLvl w:val="0"/>
        <w:rPr>
          <w:lang w:val="es-PE"/>
        </w:rPr>
      </w:pPr>
    </w:p>
    <w:p w:rsidRPr="00101051" w:rsidR="00101051" w:rsidP="00101051" w:rsidRDefault="00101051" w14:paraId="372241CB" w14:textId="77777777">
      <w:pPr>
        <w:jc w:val="both"/>
        <w:outlineLvl w:val="0"/>
        <w:rPr>
          <w:lang w:val="es-PE"/>
        </w:rPr>
      </w:pPr>
      <w:r w:rsidRPr="00101051">
        <w:rPr>
          <w:lang w:val="es-PE"/>
        </w:rPr>
        <w:t>Por lo que bien puede concluirse que existen criterios objetivos para postular que existen dudas razonables de la existencia de un siniestro, por lo que resulta justificada la negativa de la aseguradora de otorgar la cobertura reclamada.</w:t>
      </w:r>
    </w:p>
    <w:p w:rsidRPr="00101051" w:rsidR="00101051" w:rsidP="00101051" w:rsidRDefault="00101051" w14:paraId="3842D77F" w14:textId="77777777">
      <w:pPr>
        <w:jc w:val="both"/>
        <w:outlineLvl w:val="0"/>
        <w:rPr>
          <w:lang w:val="es-PE"/>
        </w:rPr>
      </w:pPr>
    </w:p>
    <w:p w:rsidRPr="00101051" w:rsidR="00101051" w:rsidP="00101051" w:rsidRDefault="00101051" w14:paraId="7751F94D" w14:textId="77777777">
      <w:pPr>
        <w:jc w:val="both"/>
        <w:outlineLvl w:val="0"/>
      </w:pPr>
      <w:r w:rsidRPr="00101051">
        <w:rPr>
          <w:lang w:val="es-PE"/>
        </w:rPr>
        <w:t xml:space="preserve">Atendiendo a lo expresado, este Órgano Resolutivo Unipersonal </w:t>
      </w:r>
      <w:r w:rsidRPr="00101051">
        <w:t>concluye su apreciación razonada y conjunta al amparo de lo establecido en su Reglamento, por lo que</w:t>
      </w:r>
    </w:p>
    <w:p w:rsidRPr="00101051" w:rsidR="00101051" w:rsidP="00101051" w:rsidRDefault="00101051" w14:paraId="1ED5FAD5" w14:textId="77777777">
      <w:pPr>
        <w:jc w:val="both"/>
        <w:outlineLvl w:val="0"/>
        <w:rPr>
          <w:b/>
        </w:rPr>
      </w:pPr>
    </w:p>
    <w:p w:rsidRPr="00101051" w:rsidR="00101051" w:rsidP="00101051" w:rsidRDefault="00101051" w14:paraId="12047A99" w14:textId="77777777">
      <w:pPr>
        <w:jc w:val="both"/>
        <w:outlineLvl w:val="0"/>
        <w:rPr>
          <w:b/>
        </w:rPr>
      </w:pPr>
      <w:r w:rsidRPr="00101051">
        <w:rPr>
          <w:b/>
        </w:rPr>
        <w:t>SE RESUELVE</w:t>
      </w:r>
      <w:r w:rsidRPr="00101051">
        <w:rPr>
          <w:b/>
          <w:lang w:val="es-PE"/>
        </w:rPr>
        <w:t>:</w:t>
      </w:r>
    </w:p>
    <w:p w:rsidRPr="00101051" w:rsidR="00101051" w:rsidP="00101051" w:rsidRDefault="00101051" w14:paraId="50E0026B" w14:textId="77777777">
      <w:pPr>
        <w:jc w:val="both"/>
        <w:outlineLvl w:val="0"/>
        <w:rPr>
          <w:b/>
          <w:bCs/>
        </w:rPr>
      </w:pPr>
    </w:p>
    <w:p w:rsidRPr="00101051" w:rsidR="00101051" w:rsidP="00101051" w:rsidRDefault="00101051" w14:paraId="3CC99D9C" w14:textId="6AD73D0B">
      <w:pPr>
        <w:jc w:val="both"/>
        <w:outlineLvl w:val="0"/>
        <w:rPr>
          <w:lang w:val="es-PE"/>
        </w:rPr>
      </w:pPr>
      <w:r w:rsidRPr="3E96CC31" w:rsidR="00101051">
        <w:rPr>
          <w:b w:val="1"/>
          <w:bCs w:val="1"/>
          <w:lang w:val="es-PE"/>
        </w:rPr>
        <w:t xml:space="preserve">Declarar INFUNDADA </w:t>
      </w:r>
      <w:r w:rsidRPr="3E96CC31" w:rsidR="00101051">
        <w:rPr>
          <w:lang w:val="es-PE"/>
        </w:rPr>
        <w:t>la reclamación interpuesta por</w:t>
      </w:r>
      <w:r w:rsidR="00101051">
        <w:rPr/>
        <w:t xml:space="preserve"> </w:t>
      </w:r>
      <w:r w:rsidRPr="3E96CC31" w:rsidR="00101051">
        <w:rPr>
          <w:lang w:val="es-PE"/>
        </w:rPr>
        <w:t>interpuesta por</w:t>
      </w:r>
      <w:r w:rsidR="00101051">
        <w:rPr/>
        <w:t xml:space="preserve"> </w:t>
      </w:r>
      <w:r w:rsidRPr="3E96CC31" w:rsidR="03757B56">
        <w:rPr>
          <w:b w:val="1"/>
          <w:bCs w:val="1"/>
          <w:lang w:val="es-MX"/>
        </w:rPr>
        <w:t>.............................................................................</w:t>
      </w:r>
      <w:r w:rsidRPr="3E96CC31" w:rsidR="00101051">
        <w:rPr>
          <w:b w:val="1"/>
          <w:bCs w:val="1"/>
          <w:lang w:val="es-MX"/>
        </w:rPr>
        <w:t xml:space="preserve"> </w:t>
      </w:r>
      <w:r w:rsidRPr="3E96CC31" w:rsidR="00101051">
        <w:rPr>
          <w:lang w:val="es-PE"/>
        </w:rPr>
        <w:t xml:space="preserve">contra </w:t>
      </w:r>
      <w:r w:rsidRPr="3E96CC31" w:rsidR="6119F092">
        <w:rPr>
          <w:b w:val="1"/>
          <w:bCs w:val="1"/>
          <w:lang w:val="es-PE"/>
        </w:rPr>
        <w:t>..........................................</w:t>
      </w:r>
      <w:r w:rsidRPr="3E96CC31" w:rsidR="00101051">
        <w:rPr>
          <w:lang w:val="es-PE"/>
        </w:rPr>
        <w:t>, dejándose a salvo su derecho para recurrir a las instancias que considere pertinentes.</w:t>
      </w:r>
    </w:p>
    <w:p w:rsidRPr="0087685C" w:rsidR="0087685C" w:rsidP="0087685C" w:rsidRDefault="0087685C" w14:paraId="1CF23038" w14:textId="77777777">
      <w:pPr>
        <w:jc w:val="right"/>
        <w:outlineLvl w:val="0"/>
        <w:rPr>
          <w:lang w:val="es-MX"/>
        </w:rPr>
      </w:pPr>
    </w:p>
    <w:p w:rsidRPr="00CD67EE" w:rsidR="00804FBA" w:rsidP="00804FBA" w:rsidRDefault="00F15FBA" w14:paraId="0B8F9BB3" w14:textId="1334ED7B">
      <w:pPr>
        <w:jc w:val="right"/>
        <w:outlineLvl w:val="0"/>
        <w:rPr>
          <w:lang w:val="es-PE"/>
        </w:rPr>
      </w:pPr>
      <w:r w:rsidRPr="00CD67EE">
        <w:rPr>
          <w:lang w:val="es-PE"/>
        </w:rPr>
        <w:t xml:space="preserve">Lima, </w:t>
      </w:r>
      <w:r w:rsidR="00101051">
        <w:t>21</w:t>
      </w:r>
      <w:r w:rsidR="000D5B9A">
        <w:t xml:space="preserve"> </w:t>
      </w:r>
      <w:r w:rsidRPr="00CD67EE">
        <w:rPr>
          <w:lang w:val="es-PE"/>
        </w:rPr>
        <w:t>de</w:t>
      </w:r>
      <w:r w:rsidRPr="00CD67EE" w:rsidR="001631D6">
        <w:rPr>
          <w:lang w:val="es-PE"/>
        </w:rPr>
        <w:t xml:space="preserve"> </w:t>
      </w:r>
      <w:r w:rsidR="00101051">
        <w:rPr>
          <w:lang w:val="es-PE"/>
        </w:rPr>
        <w:t>noviembre</w:t>
      </w:r>
      <w:r w:rsidRPr="00CD67EE" w:rsidR="001631D6">
        <w:rPr>
          <w:lang w:val="es-PE"/>
        </w:rPr>
        <w:t xml:space="preserve"> </w:t>
      </w:r>
      <w:r w:rsidRPr="00CD67EE">
        <w:rPr>
          <w:lang w:val="es-PE"/>
        </w:rPr>
        <w:t>de 20</w:t>
      </w:r>
      <w:r w:rsidRPr="00CD67EE" w:rsidR="001631D6">
        <w:rPr>
          <w:lang w:val="es-PE"/>
        </w:rPr>
        <w:t>2</w:t>
      </w:r>
      <w:r w:rsidRPr="00CD67EE" w:rsidR="0073373B">
        <w:rPr>
          <w:lang w:val="es-PE"/>
        </w:rPr>
        <w:t>5</w:t>
      </w:r>
    </w:p>
    <w:p w:rsidR="008E2507" w:rsidP="003F73A8" w:rsidRDefault="008E2507" w14:paraId="6837EDF1" w14:textId="77777777">
      <w:pPr>
        <w:jc w:val="both"/>
        <w:rPr>
          <w:b/>
          <w:bCs/>
          <w:i/>
          <w:iCs/>
        </w:rPr>
      </w:pPr>
    </w:p>
    <w:p w:rsidRPr="008E2507" w:rsidR="003F73A8" w:rsidP="003F73A8" w:rsidRDefault="008E2507" w14:paraId="00714C2C" w14:textId="7D19F77A">
      <w:pPr>
        <w:jc w:val="both"/>
        <w:rPr>
          <w:b/>
          <w:bCs/>
          <w:i/>
          <w:iCs/>
        </w:rPr>
      </w:pPr>
      <w:r w:rsidRPr="003F3702">
        <w:rPr>
          <w:b/>
          <w:bCs/>
          <w:i/>
          <w:iCs/>
        </w:rPr>
        <w:t>La Secretaría Técnica certifica que la presente resolución, al haber sido emitida por el Órgano Resolutivo Unipersonal, cuenta con el voto del vocal cuyo nombre figura al final del presente documento</w:t>
      </w:r>
      <w:r w:rsidRPr="00CD67EE" w:rsidR="003F73A8">
        <w:rPr>
          <w:b/>
          <w:bCs/>
          <w:i/>
          <w:iCs/>
          <w:lang w:val="es-ES_tradnl"/>
        </w:rPr>
        <w:t>.</w:t>
      </w:r>
    </w:p>
    <w:p w:rsidRPr="00CD67EE" w:rsidR="003F73A8" w:rsidP="003F73A8" w:rsidRDefault="003F73A8" w14:paraId="1583EBBC" w14:textId="77777777">
      <w:pPr>
        <w:jc w:val="both"/>
        <w:rPr>
          <w:b/>
          <w:bCs/>
          <w:i/>
          <w:iCs/>
          <w:lang w:val="es-ES_tradnl"/>
        </w:rPr>
      </w:pPr>
    </w:p>
    <w:p w:rsidRPr="00CD67EE" w:rsidR="003F73A8" w:rsidP="003F73A8" w:rsidRDefault="00A957E1" w14:paraId="00F7442C" w14:textId="6D67331A">
      <w:pPr>
        <w:spacing w:line="360" w:lineRule="auto"/>
        <w:jc w:val="center"/>
        <w:rPr>
          <w:b/>
          <w:bCs/>
        </w:rPr>
      </w:pPr>
      <w:r w:rsidRPr="00742DA4">
        <w:rPr>
          <w:b/>
          <w:bCs/>
        </w:rPr>
        <w:t xml:space="preserve">Rolando Eyzaguirre </w:t>
      </w:r>
      <w:proofErr w:type="spellStart"/>
      <w:r w:rsidRPr="00742DA4">
        <w:rPr>
          <w:b/>
          <w:bCs/>
        </w:rPr>
        <w:t>Maccan</w:t>
      </w:r>
      <w:proofErr w:type="spellEnd"/>
      <w:r w:rsidRPr="00742DA4">
        <w:rPr>
          <w:b/>
          <w:bCs/>
        </w:rPr>
        <w:t xml:space="preserve"> </w:t>
      </w:r>
      <w:r w:rsidRPr="00CD67EE" w:rsidR="003F73A8">
        <w:rPr>
          <w:b/>
          <w:bCs/>
        </w:rPr>
        <w:t xml:space="preserve">– </w:t>
      </w:r>
      <w:r w:rsidR="00DF1A3C">
        <w:rPr>
          <w:b/>
          <w:bCs/>
        </w:rPr>
        <w:t>Vocal</w:t>
      </w:r>
    </w:p>
    <w:p w:rsidRPr="00CD67EE" w:rsidR="001631D6" w:rsidP="00F15FBA" w:rsidRDefault="001631D6" w14:paraId="0DA96C46" w14:textId="77777777">
      <w:pPr>
        <w:jc w:val="both"/>
        <w:rPr>
          <w:lang w:val="es-MX"/>
        </w:rPr>
      </w:pPr>
    </w:p>
    <w:p w:rsidRPr="00CD67EE" w:rsidR="00F15FBA" w:rsidP="00F15FBA" w:rsidRDefault="00F15FBA" w14:paraId="22C77427" w14:textId="77777777"/>
    <w:p w:rsidRPr="003F3702" w:rsidR="00F15FBA" w:rsidP="00F15FBA" w:rsidRDefault="00F15FBA" w14:paraId="58BFC23A" w14:textId="77777777"/>
    <w:p w:rsidRPr="001631D6" w:rsidR="009E119B" w:rsidRDefault="009E119B" w14:paraId="164CAA9F" w14:textId="77777777"/>
    <w:sectPr w:rsidRPr="001631D6" w:rsidR="009E119B">
      <w:headerReference w:type="default" r:id="rId18"/>
      <w:footerReference w:type="default" r:id="rId1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B0B7F" w:rsidP="005F148C" w:rsidRDefault="006B0B7F" w14:paraId="492B4F76" w14:textId="77777777">
      <w:r>
        <w:separator/>
      </w:r>
    </w:p>
  </w:endnote>
  <w:endnote w:type="continuationSeparator" w:id="0">
    <w:p w:rsidR="006B0B7F" w:rsidP="005F148C" w:rsidRDefault="006B0B7F" w14:paraId="5AB2383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B0B7F" w:rsidP="005F148C" w:rsidRDefault="006B0B7F" w14:paraId="4AC16649" w14:textId="77777777">
      <w:r>
        <w:separator/>
      </w:r>
    </w:p>
  </w:footnote>
  <w:footnote w:type="continuationSeparator" w:id="0">
    <w:p w:rsidR="006B0B7F" w:rsidP="005F148C" w:rsidRDefault="006B0B7F" w14:paraId="0E9196B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23AD94"/>
    <w:multiLevelType w:val="hybridMultilevel"/>
    <w:tmpl w:val="FFFFFFFF"/>
    <w:lvl w:ilvl="0" w:tplc="FFFFFFFF">
      <w:start w:val="1"/>
      <w:numFmt w:val="lowerRoman"/>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2"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D2A51AF"/>
    <w:multiLevelType w:val="hybridMultilevel"/>
    <w:tmpl w:val="B120951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730566F3"/>
    <w:multiLevelType w:val="hybridMultilevel"/>
    <w:tmpl w:val="85D83C18"/>
    <w:lvl w:ilvl="0" w:tplc="280A000B">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10"/>
  </w:num>
  <w:num w:numId="2" w16cid:durableId="1256477769">
    <w:abstractNumId w:val="3"/>
  </w:num>
  <w:num w:numId="3" w16cid:durableId="1780678958">
    <w:abstractNumId w:val="8"/>
  </w:num>
  <w:num w:numId="4" w16cid:durableId="20433587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8"/>
  </w:num>
  <w:num w:numId="7" w16cid:durableId="14757574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251986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37636592">
    <w:abstractNumId w:val="0"/>
    <w:lvlOverride w:ilvl="0">
      <w:startOverride w:val="1"/>
    </w:lvlOverride>
    <w:lvlOverride w:ilvl="1"/>
    <w:lvlOverride w:ilvl="2"/>
    <w:lvlOverride w:ilvl="3"/>
    <w:lvlOverride w:ilvl="4"/>
    <w:lvlOverride w:ilvl="5"/>
    <w:lvlOverride w:ilvl="6"/>
    <w:lvlOverride w:ilvl="7"/>
    <w:lvlOverride w:ilvl="8"/>
  </w:num>
  <w:num w:numId="16" w16cid:durableId="7120759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4939232">
    <w:abstractNumId w:val="1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216F"/>
    <w:rsid w:val="0002647A"/>
    <w:rsid w:val="0002748F"/>
    <w:rsid w:val="0003193C"/>
    <w:rsid w:val="00032526"/>
    <w:rsid w:val="00032C2E"/>
    <w:rsid w:val="0003324F"/>
    <w:rsid w:val="00033D57"/>
    <w:rsid w:val="00035695"/>
    <w:rsid w:val="00035BA1"/>
    <w:rsid w:val="00035CCC"/>
    <w:rsid w:val="00043F13"/>
    <w:rsid w:val="0004567C"/>
    <w:rsid w:val="00045B2C"/>
    <w:rsid w:val="0005357E"/>
    <w:rsid w:val="00053B6C"/>
    <w:rsid w:val="00066E53"/>
    <w:rsid w:val="00073516"/>
    <w:rsid w:val="00074CB3"/>
    <w:rsid w:val="0008387F"/>
    <w:rsid w:val="00084E51"/>
    <w:rsid w:val="00085C13"/>
    <w:rsid w:val="00090136"/>
    <w:rsid w:val="00093257"/>
    <w:rsid w:val="000945E5"/>
    <w:rsid w:val="00094DDA"/>
    <w:rsid w:val="0009632B"/>
    <w:rsid w:val="000A1BF0"/>
    <w:rsid w:val="000A32D2"/>
    <w:rsid w:val="000A5F16"/>
    <w:rsid w:val="000B085C"/>
    <w:rsid w:val="000B201A"/>
    <w:rsid w:val="000B35F3"/>
    <w:rsid w:val="000C1BC7"/>
    <w:rsid w:val="000C23F0"/>
    <w:rsid w:val="000C3C3C"/>
    <w:rsid w:val="000D2700"/>
    <w:rsid w:val="000D4627"/>
    <w:rsid w:val="000D5B9A"/>
    <w:rsid w:val="000E19E9"/>
    <w:rsid w:val="000E6D79"/>
    <w:rsid w:val="000F1BDF"/>
    <w:rsid w:val="000F4E06"/>
    <w:rsid w:val="00101051"/>
    <w:rsid w:val="00103188"/>
    <w:rsid w:val="00107A19"/>
    <w:rsid w:val="001103B4"/>
    <w:rsid w:val="001113E8"/>
    <w:rsid w:val="001121CB"/>
    <w:rsid w:val="00116F8A"/>
    <w:rsid w:val="00121D19"/>
    <w:rsid w:val="001244A4"/>
    <w:rsid w:val="00125D56"/>
    <w:rsid w:val="00131FAD"/>
    <w:rsid w:val="00137476"/>
    <w:rsid w:val="00140C67"/>
    <w:rsid w:val="00142D88"/>
    <w:rsid w:val="0014392D"/>
    <w:rsid w:val="001462E2"/>
    <w:rsid w:val="001545B7"/>
    <w:rsid w:val="00161B67"/>
    <w:rsid w:val="001631D6"/>
    <w:rsid w:val="001662D0"/>
    <w:rsid w:val="0017198C"/>
    <w:rsid w:val="00173975"/>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42D5"/>
    <w:rsid w:val="001E6B7D"/>
    <w:rsid w:val="001E78C8"/>
    <w:rsid w:val="001F004E"/>
    <w:rsid w:val="001F2B52"/>
    <w:rsid w:val="001F4EE9"/>
    <w:rsid w:val="001F6093"/>
    <w:rsid w:val="0020442B"/>
    <w:rsid w:val="002044C0"/>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666E"/>
    <w:rsid w:val="002B14D5"/>
    <w:rsid w:val="002B550C"/>
    <w:rsid w:val="002B6439"/>
    <w:rsid w:val="002C30A0"/>
    <w:rsid w:val="002C7082"/>
    <w:rsid w:val="002C7C2B"/>
    <w:rsid w:val="002D0468"/>
    <w:rsid w:val="002D1C78"/>
    <w:rsid w:val="002D3B3B"/>
    <w:rsid w:val="002D681D"/>
    <w:rsid w:val="002E259E"/>
    <w:rsid w:val="002E35A4"/>
    <w:rsid w:val="002E708C"/>
    <w:rsid w:val="002E730D"/>
    <w:rsid w:val="002F1C0E"/>
    <w:rsid w:val="00312437"/>
    <w:rsid w:val="00316A1B"/>
    <w:rsid w:val="0032570B"/>
    <w:rsid w:val="00325974"/>
    <w:rsid w:val="00325A73"/>
    <w:rsid w:val="0033198C"/>
    <w:rsid w:val="00331FB9"/>
    <w:rsid w:val="0033435B"/>
    <w:rsid w:val="00337458"/>
    <w:rsid w:val="00341276"/>
    <w:rsid w:val="00346A99"/>
    <w:rsid w:val="003470DF"/>
    <w:rsid w:val="0035026A"/>
    <w:rsid w:val="00350BE1"/>
    <w:rsid w:val="00366599"/>
    <w:rsid w:val="00377B6C"/>
    <w:rsid w:val="00381984"/>
    <w:rsid w:val="00383692"/>
    <w:rsid w:val="00385C08"/>
    <w:rsid w:val="003861F2"/>
    <w:rsid w:val="0039280A"/>
    <w:rsid w:val="00393CEF"/>
    <w:rsid w:val="0039536B"/>
    <w:rsid w:val="003977C8"/>
    <w:rsid w:val="003A0B41"/>
    <w:rsid w:val="003B36C2"/>
    <w:rsid w:val="003B46E3"/>
    <w:rsid w:val="003B4770"/>
    <w:rsid w:val="003B5737"/>
    <w:rsid w:val="003B5A8D"/>
    <w:rsid w:val="003B684A"/>
    <w:rsid w:val="003D32D3"/>
    <w:rsid w:val="003D5263"/>
    <w:rsid w:val="003D5461"/>
    <w:rsid w:val="003D54FC"/>
    <w:rsid w:val="003E0F70"/>
    <w:rsid w:val="003E6BA6"/>
    <w:rsid w:val="003F3702"/>
    <w:rsid w:val="003F5878"/>
    <w:rsid w:val="003F6005"/>
    <w:rsid w:val="003F73A8"/>
    <w:rsid w:val="00400965"/>
    <w:rsid w:val="0040487D"/>
    <w:rsid w:val="0040707C"/>
    <w:rsid w:val="004071D2"/>
    <w:rsid w:val="00410BC0"/>
    <w:rsid w:val="004157F2"/>
    <w:rsid w:val="00417664"/>
    <w:rsid w:val="0041770E"/>
    <w:rsid w:val="00417E23"/>
    <w:rsid w:val="00423218"/>
    <w:rsid w:val="0042673B"/>
    <w:rsid w:val="00427108"/>
    <w:rsid w:val="00427FB7"/>
    <w:rsid w:val="0043236E"/>
    <w:rsid w:val="004357E3"/>
    <w:rsid w:val="00440C04"/>
    <w:rsid w:val="00442F39"/>
    <w:rsid w:val="00444D29"/>
    <w:rsid w:val="0045603E"/>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8636C"/>
    <w:rsid w:val="00492B39"/>
    <w:rsid w:val="00492D3C"/>
    <w:rsid w:val="004A05A4"/>
    <w:rsid w:val="004B6DF1"/>
    <w:rsid w:val="004C10B4"/>
    <w:rsid w:val="004C5624"/>
    <w:rsid w:val="004C6A2A"/>
    <w:rsid w:val="004C71C2"/>
    <w:rsid w:val="004C7E18"/>
    <w:rsid w:val="004C7F8F"/>
    <w:rsid w:val="004D73C5"/>
    <w:rsid w:val="004E0F9A"/>
    <w:rsid w:val="004E11D7"/>
    <w:rsid w:val="004E50D6"/>
    <w:rsid w:val="004F053A"/>
    <w:rsid w:val="004F1255"/>
    <w:rsid w:val="004F1BB1"/>
    <w:rsid w:val="004F429E"/>
    <w:rsid w:val="004F5262"/>
    <w:rsid w:val="004F5CE0"/>
    <w:rsid w:val="004F6AAF"/>
    <w:rsid w:val="004F7BD8"/>
    <w:rsid w:val="00501AF9"/>
    <w:rsid w:val="00504D86"/>
    <w:rsid w:val="0050549B"/>
    <w:rsid w:val="00505FC4"/>
    <w:rsid w:val="00514DF5"/>
    <w:rsid w:val="00516549"/>
    <w:rsid w:val="00517150"/>
    <w:rsid w:val="005204C2"/>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86503"/>
    <w:rsid w:val="00590F82"/>
    <w:rsid w:val="005934FB"/>
    <w:rsid w:val="005A0FA4"/>
    <w:rsid w:val="005A778E"/>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15431"/>
    <w:rsid w:val="0062037B"/>
    <w:rsid w:val="00621ACC"/>
    <w:rsid w:val="00630726"/>
    <w:rsid w:val="00647AEE"/>
    <w:rsid w:val="00651449"/>
    <w:rsid w:val="006603F9"/>
    <w:rsid w:val="006616F6"/>
    <w:rsid w:val="0066418F"/>
    <w:rsid w:val="00666E5D"/>
    <w:rsid w:val="006704E4"/>
    <w:rsid w:val="00680A82"/>
    <w:rsid w:val="006859F9"/>
    <w:rsid w:val="0069382D"/>
    <w:rsid w:val="00694105"/>
    <w:rsid w:val="00696F0F"/>
    <w:rsid w:val="006A008D"/>
    <w:rsid w:val="006A1077"/>
    <w:rsid w:val="006A5F94"/>
    <w:rsid w:val="006B0B7F"/>
    <w:rsid w:val="006C1B05"/>
    <w:rsid w:val="006C282F"/>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24F7"/>
    <w:rsid w:val="00724EAD"/>
    <w:rsid w:val="007300F4"/>
    <w:rsid w:val="007308D3"/>
    <w:rsid w:val="00732DCE"/>
    <w:rsid w:val="0073373B"/>
    <w:rsid w:val="00734447"/>
    <w:rsid w:val="00736579"/>
    <w:rsid w:val="00737BB1"/>
    <w:rsid w:val="007427CE"/>
    <w:rsid w:val="00742D07"/>
    <w:rsid w:val="00744237"/>
    <w:rsid w:val="007474DB"/>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0CDD"/>
    <w:rsid w:val="00834DFE"/>
    <w:rsid w:val="0083501C"/>
    <w:rsid w:val="00835AC8"/>
    <w:rsid w:val="00835D6A"/>
    <w:rsid w:val="00842606"/>
    <w:rsid w:val="008479C7"/>
    <w:rsid w:val="00851608"/>
    <w:rsid w:val="00864800"/>
    <w:rsid w:val="00865B73"/>
    <w:rsid w:val="00873527"/>
    <w:rsid w:val="0087685C"/>
    <w:rsid w:val="008806F2"/>
    <w:rsid w:val="008872DD"/>
    <w:rsid w:val="00892A1F"/>
    <w:rsid w:val="008930FB"/>
    <w:rsid w:val="00893DF4"/>
    <w:rsid w:val="008952D5"/>
    <w:rsid w:val="00895FF5"/>
    <w:rsid w:val="008A03CD"/>
    <w:rsid w:val="008A0611"/>
    <w:rsid w:val="008A0B4B"/>
    <w:rsid w:val="008A1DAB"/>
    <w:rsid w:val="008A5BD8"/>
    <w:rsid w:val="008A67AB"/>
    <w:rsid w:val="008B40D1"/>
    <w:rsid w:val="008B4C54"/>
    <w:rsid w:val="008C7D4A"/>
    <w:rsid w:val="008D0547"/>
    <w:rsid w:val="008D5A92"/>
    <w:rsid w:val="008D7B08"/>
    <w:rsid w:val="008E2507"/>
    <w:rsid w:val="008E648A"/>
    <w:rsid w:val="008E6CD3"/>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4CAF"/>
    <w:rsid w:val="009D586E"/>
    <w:rsid w:val="009E0703"/>
    <w:rsid w:val="009E0BD4"/>
    <w:rsid w:val="009E0D72"/>
    <w:rsid w:val="009E119B"/>
    <w:rsid w:val="009E254D"/>
    <w:rsid w:val="009E3C7C"/>
    <w:rsid w:val="009F7BC5"/>
    <w:rsid w:val="00A02198"/>
    <w:rsid w:val="00A02723"/>
    <w:rsid w:val="00A11AF4"/>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933"/>
    <w:rsid w:val="00A77240"/>
    <w:rsid w:val="00A80BAD"/>
    <w:rsid w:val="00A8424C"/>
    <w:rsid w:val="00A8699E"/>
    <w:rsid w:val="00A957E1"/>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1534E"/>
    <w:rsid w:val="00B201F4"/>
    <w:rsid w:val="00B2063E"/>
    <w:rsid w:val="00B23BB8"/>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1CC0"/>
    <w:rsid w:val="00BD5FD0"/>
    <w:rsid w:val="00BD6B49"/>
    <w:rsid w:val="00BE2224"/>
    <w:rsid w:val="00BE23A8"/>
    <w:rsid w:val="00BF1D90"/>
    <w:rsid w:val="00BF63A2"/>
    <w:rsid w:val="00C04895"/>
    <w:rsid w:val="00C069D2"/>
    <w:rsid w:val="00C1111D"/>
    <w:rsid w:val="00C11655"/>
    <w:rsid w:val="00C12D0E"/>
    <w:rsid w:val="00C13666"/>
    <w:rsid w:val="00C14B18"/>
    <w:rsid w:val="00C1521C"/>
    <w:rsid w:val="00C17927"/>
    <w:rsid w:val="00C21994"/>
    <w:rsid w:val="00C26F0A"/>
    <w:rsid w:val="00C44E30"/>
    <w:rsid w:val="00C4515B"/>
    <w:rsid w:val="00C56902"/>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1BD2"/>
    <w:rsid w:val="00CD1E24"/>
    <w:rsid w:val="00CD67EE"/>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7D1"/>
    <w:rsid w:val="00D86E87"/>
    <w:rsid w:val="00D9006E"/>
    <w:rsid w:val="00D90CD8"/>
    <w:rsid w:val="00D90E75"/>
    <w:rsid w:val="00D91B7B"/>
    <w:rsid w:val="00D91CBB"/>
    <w:rsid w:val="00DB07A4"/>
    <w:rsid w:val="00DB4439"/>
    <w:rsid w:val="00DB698A"/>
    <w:rsid w:val="00DC1FEA"/>
    <w:rsid w:val="00DC5429"/>
    <w:rsid w:val="00DC5B68"/>
    <w:rsid w:val="00DD4751"/>
    <w:rsid w:val="00DD4D32"/>
    <w:rsid w:val="00DD6A4F"/>
    <w:rsid w:val="00DE3277"/>
    <w:rsid w:val="00DE7AB0"/>
    <w:rsid w:val="00DF1A3C"/>
    <w:rsid w:val="00DF7CE6"/>
    <w:rsid w:val="00E035C5"/>
    <w:rsid w:val="00E10B1F"/>
    <w:rsid w:val="00E124A4"/>
    <w:rsid w:val="00E16535"/>
    <w:rsid w:val="00E16AB6"/>
    <w:rsid w:val="00E23F75"/>
    <w:rsid w:val="00E25357"/>
    <w:rsid w:val="00E33E30"/>
    <w:rsid w:val="00E40C79"/>
    <w:rsid w:val="00E55FC2"/>
    <w:rsid w:val="00E635A2"/>
    <w:rsid w:val="00E63FEA"/>
    <w:rsid w:val="00E66CE2"/>
    <w:rsid w:val="00E7594F"/>
    <w:rsid w:val="00E77C5B"/>
    <w:rsid w:val="00E908BC"/>
    <w:rsid w:val="00E943A4"/>
    <w:rsid w:val="00E95E58"/>
    <w:rsid w:val="00EA292A"/>
    <w:rsid w:val="00EB23A4"/>
    <w:rsid w:val="00EB5D8D"/>
    <w:rsid w:val="00EB69AF"/>
    <w:rsid w:val="00EC4F40"/>
    <w:rsid w:val="00EC7C08"/>
    <w:rsid w:val="00ED174B"/>
    <w:rsid w:val="00ED2407"/>
    <w:rsid w:val="00ED5EF5"/>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37A9F"/>
    <w:rsid w:val="00F40D88"/>
    <w:rsid w:val="00F42DC6"/>
    <w:rsid w:val="00F43144"/>
    <w:rsid w:val="00F465F7"/>
    <w:rsid w:val="00F46AC0"/>
    <w:rsid w:val="00F564D3"/>
    <w:rsid w:val="00F61799"/>
    <w:rsid w:val="00F639A9"/>
    <w:rsid w:val="00F64614"/>
    <w:rsid w:val="00F71D17"/>
    <w:rsid w:val="00F72C1D"/>
    <w:rsid w:val="00F74CF0"/>
    <w:rsid w:val="00F76161"/>
    <w:rsid w:val="00F7780F"/>
    <w:rsid w:val="00F839AB"/>
    <w:rsid w:val="00F84148"/>
    <w:rsid w:val="00F842A1"/>
    <w:rsid w:val="00F84CB7"/>
    <w:rsid w:val="00F855C0"/>
    <w:rsid w:val="00F87AC1"/>
    <w:rsid w:val="00F93CB8"/>
    <w:rsid w:val="00F97A17"/>
    <w:rsid w:val="00FA1403"/>
    <w:rsid w:val="00FA1A28"/>
    <w:rsid w:val="00FA1EA2"/>
    <w:rsid w:val="00FA3CBA"/>
    <w:rsid w:val="00FA5D1D"/>
    <w:rsid w:val="00FA6F2A"/>
    <w:rsid w:val="00FB255F"/>
    <w:rsid w:val="00FB3BEB"/>
    <w:rsid w:val="00FC44EE"/>
    <w:rsid w:val="00FC7048"/>
    <w:rsid w:val="00FD0C28"/>
    <w:rsid w:val="00FD36AB"/>
    <w:rsid w:val="00FD3A6A"/>
    <w:rsid w:val="00FD4913"/>
    <w:rsid w:val="00FE53F0"/>
    <w:rsid w:val="00FE7AA7"/>
    <w:rsid w:val="00FF1388"/>
    <w:rsid w:val="00FF2213"/>
    <w:rsid w:val="00FF2485"/>
    <w:rsid w:val="03757B56"/>
    <w:rsid w:val="059BE278"/>
    <w:rsid w:val="08EEED24"/>
    <w:rsid w:val="1E410337"/>
    <w:rsid w:val="31AAB150"/>
    <w:rsid w:val="37AA3422"/>
    <w:rsid w:val="3D7BB38C"/>
    <w:rsid w:val="3E96CC31"/>
    <w:rsid w:val="4F3445D4"/>
    <w:rsid w:val="6119F092"/>
    <w:rsid w:val="62E82498"/>
    <w:rsid w:val="63CE7A97"/>
    <w:rsid w:val="6928A089"/>
    <w:rsid w:val="6F17BD99"/>
    <w:rsid w:val="722A5B6B"/>
    <w:rsid w:val="7AAE57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3652908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3204891">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3162632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08177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04959583">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17076504">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customXml" Target="../customXml/item4.xml"/><Relationship Id="rId5" Type="http://schemas.openxmlformats.org/officeDocument/2006/relationships/webSettings" Target="webSettings.xml"/><Relationship Id="rId23" Type="http://schemas.openxmlformats.org/officeDocument/2006/relationships/customXml" Target="../customXml/item3.xml"/><Relationship Id="rId19" Type="http://schemas.openxmlformats.org/officeDocument/2006/relationships/footer" Target="footer1.xml"/><Relationship Id="rId4" Type="http://schemas.openxmlformats.org/officeDocument/2006/relationships/settings" Target="settings.xml"/><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E3FD926-1DB1-4849-88D3-5E7DC9DD43ED}"/>
</file>

<file path=customXml/itemProps3.xml><?xml version="1.0" encoding="utf-8"?>
<ds:datastoreItem xmlns:ds="http://schemas.openxmlformats.org/officeDocument/2006/customXml" ds:itemID="{14C8D173-7A1D-4934-A961-FE6CB5A5DB98}"/>
</file>

<file path=customXml/itemProps4.xml><?xml version="1.0" encoding="utf-8"?>
<ds:datastoreItem xmlns:ds="http://schemas.openxmlformats.org/officeDocument/2006/customXml" ds:itemID="{918DF60E-B07F-40A6-86D8-491445370CB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255</cp:revision>
  <cp:lastPrinted>2025-06-10T18:43:00Z</cp:lastPrinted>
  <dcterms:created xsi:type="dcterms:W3CDTF">2023-06-22T13:57:00Z</dcterms:created>
  <dcterms:modified xsi:type="dcterms:W3CDTF">2026-07-30T14:44:48Z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