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5D77" w:rsidR="00F15FBA" w:rsidP="00026017" w:rsidRDefault="00F15FBA" w14:paraId="6EF5AEAB" w14:textId="402F1021">
      <w:pPr>
        <w:pStyle w:val="Ttulo"/>
        <w:outlineLvl w:val="0"/>
        <w:rPr>
          <w:sz w:val="23"/>
          <w:szCs w:val="23"/>
          <w:lang w:val="es-PE"/>
        </w:rPr>
      </w:pPr>
      <w:r w:rsidRPr="00835D77">
        <w:rPr>
          <w:sz w:val="23"/>
          <w:szCs w:val="23"/>
          <w:lang w:val="es-PE"/>
        </w:rPr>
        <w:t>RESOLUCIÓN N</w:t>
      </w:r>
      <w:r w:rsidRPr="00835D77" w:rsidR="001631D6">
        <w:rPr>
          <w:sz w:val="23"/>
          <w:szCs w:val="23"/>
          <w:lang w:val="es-PE"/>
        </w:rPr>
        <w:t>°</w:t>
      </w:r>
      <w:r w:rsidRPr="00835D77" w:rsidR="00A627AB">
        <w:rPr>
          <w:sz w:val="23"/>
          <w:szCs w:val="23"/>
          <w:lang w:val="es-PE"/>
        </w:rPr>
        <w:t xml:space="preserve"> </w:t>
      </w:r>
      <w:r w:rsidR="005A0DC8">
        <w:rPr>
          <w:sz w:val="23"/>
          <w:szCs w:val="23"/>
          <w:lang w:val="es-PE"/>
        </w:rPr>
        <w:t>202</w:t>
      </w:r>
      <w:r w:rsidRPr="00835D77" w:rsidR="006264EF">
        <w:rPr>
          <w:sz w:val="23"/>
          <w:szCs w:val="23"/>
          <w:lang w:val="es-PE"/>
        </w:rPr>
        <w:t>/</w:t>
      </w:r>
      <w:r w:rsidRPr="00835D77" w:rsidR="001631D6">
        <w:rPr>
          <w:sz w:val="23"/>
          <w:szCs w:val="23"/>
          <w:lang w:val="es-PE"/>
        </w:rPr>
        <w:t>2</w:t>
      </w:r>
      <w:r w:rsidRPr="00835D77" w:rsidR="00B91236">
        <w:rPr>
          <w:sz w:val="23"/>
          <w:szCs w:val="23"/>
          <w:lang w:val="es-PE"/>
        </w:rPr>
        <w:t>5</w:t>
      </w:r>
    </w:p>
    <w:p w:rsidRPr="00835D77" w:rsidR="00B27BC3" w:rsidP="00CA6B35" w:rsidRDefault="00B27BC3" w14:paraId="4B257BB7" w14:textId="77777777">
      <w:pPr>
        <w:outlineLvl w:val="0"/>
        <w:rPr>
          <w:sz w:val="23"/>
          <w:szCs w:val="23"/>
          <w:lang w:val="es-PE"/>
        </w:rPr>
      </w:pPr>
    </w:p>
    <w:p w:rsidRPr="00CA6B35" w:rsidR="00CA6B35" w:rsidP="00CA6B35" w:rsidRDefault="00CA6B35" w14:paraId="0004B7A4" w14:textId="77777777">
      <w:pPr>
        <w:jc w:val="both"/>
        <w:outlineLvl w:val="0"/>
        <w:rPr>
          <w:b/>
          <w:bCs/>
          <w:sz w:val="23"/>
          <w:szCs w:val="23"/>
          <w:lang w:val="es-PE"/>
        </w:rPr>
      </w:pPr>
      <w:r w:rsidRPr="00CA6B35">
        <w:rPr>
          <w:b/>
          <w:bCs/>
          <w:sz w:val="23"/>
          <w:szCs w:val="23"/>
          <w:lang w:val="es-PE"/>
        </w:rPr>
        <w:t>Vistos:</w:t>
      </w:r>
    </w:p>
    <w:p w:rsidRPr="00CA6B35" w:rsidR="00CA6B35" w:rsidP="00CA6B35" w:rsidRDefault="00CA6B35" w14:paraId="5005CD84" w14:textId="77777777">
      <w:pPr>
        <w:jc w:val="both"/>
        <w:outlineLvl w:val="0"/>
        <w:rPr>
          <w:b/>
          <w:bCs/>
          <w:sz w:val="23"/>
          <w:szCs w:val="23"/>
          <w:lang w:val="es-PE"/>
        </w:rPr>
      </w:pPr>
    </w:p>
    <w:p w:rsidRPr="00CA6B35" w:rsidR="00CA6B35" w:rsidP="00CA6B35" w:rsidRDefault="00CA6B35" w14:paraId="09AA30FA" w14:textId="2A3EB779">
      <w:pPr>
        <w:jc w:val="both"/>
        <w:outlineLvl w:val="0"/>
        <w:rPr>
          <w:sz w:val="23"/>
          <w:szCs w:val="23"/>
        </w:rPr>
      </w:pPr>
      <w:r w:rsidRPr="2297A947" w:rsidR="00CA6B35">
        <w:rPr>
          <w:sz w:val="23"/>
          <w:szCs w:val="23"/>
          <w:lang w:val="es-PE"/>
        </w:rPr>
        <w:t xml:space="preserve">Que, con fecha 11 de agosto de 2025, don </w:t>
      </w:r>
      <w:r w:rsidRPr="2297A947" w:rsidR="33F24DD2">
        <w:rPr>
          <w:sz w:val="23"/>
          <w:szCs w:val="23"/>
          <w:lang w:val="es-PE"/>
        </w:rPr>
        <w:t>...........................................................................</w:t>
      </w:r>
      <w:r w:rsidRPr="2297A947" w:rsidR="00CA6B35">
        <w:rPr>
          <w:sz w:val="23"/>
          <w:szCs w:val="23"/>
          <w:lang w:val="es-PE"/>
        </w:rPr>
        <w:t xml:space="preserve"> interpone reclamación ante esta Defensoría del Asegurado (DEFASEG), solicitando que </w:t>
      </w:r>
      <w:r w:rsidRPr="2297A947" w:rsidR="3766AC70">
        <w:rPr>
          <w:sz w:val="23"/>
          <w:szCs w:val="23"/>
          <w:lang w:val="es-PE"/>
        </w:rPr>
        <w:t>..................................</w:t>
      </w:r>
      <w:r w:rsidRPr="2297A947" w:rsidR="00CA6B35">
        <w:rPr>
          <w:sz w:val="23"/>
          <w:szCs w:val="23"/>
        </w:rPr>
        <w:t xml:space="preserve"> </w:t>
      </w:r>
      <w:r w:rsidRPr="2297A947" w:rsidR="00CA6B35">
        <w:rPr>
          <w:sz w:val="23"/>
          <w:szCs w:val="23"/>
          <w:lang w:val="es-PE"/>
        </w:rPr>
        <w:t xml:space="preserve">otorgue la cobertura de indemnización por cirugía por dos eventos (endoscopia con biopsia en el estómago) y colonoscopia, </w:t>
      </w:r>
      <w:bookmarkStart w:name="OLE_LINK2" w:id="0"/>
      <w:r w:rsidRPr="2297A947" w:rsidR="00CA6B35">
        <w:rPr>
          <w:sz w:val="23"/>
          <w:szCs w:val="23"/>
        </w:rPr>
        <w:t xml:space="preserve">conforme al Seguro de Protección Familiar, póliza </w:t>
      </w:r>
      <w:r w:rsidRPr="2297A947" w:rsidR="00CA6B35">
        <w:rPr>
          <w:sz w:val="23"/>
          <w:szCs w:val="23"/>
          <w:lang w:val="es-PE"/>
        </w:rPr>
        <w:t>N°</w:t>
      </w:r>
      <w:r w:rsidRPr="2297A947" w:rsidR="00CA6B35">
        <w:rPr>
          <w:sz w:val="23"/>
          <w:szCs w:val="23"/>
          <w:lang w:val="es-PE"/>
        </w:rPr>
        <w:t xml:space="preserve"> </w:t>
      </w:r>
      <w:r w:rsidRPr="2297A947" w:rsidR="5B2EFF4D">
        <w:rPr>
          <w:sz w:val="23"/>
          <w:szCs w:val="23"/>
          <w:lang w:val="es-PE"/>
        </w:rPr>
        <w:t>..................................</w:t>
      </w:r>
      <w:r w:rsidRPr="2297A947" w:rsidR="00CA6B35">
        <w:rPr>
          <w:sz w:val="23"/>
          <w:szCs w:val="23"/>
        </w:rPr>
        <w:t>;</w:t>
      </w:r>
    </w:p>
    <w:bookmarkEnd w:id="0"/>
    <w:p w:rsidRPr="00CA6B35" w:rsidR="00CA6B35" w:rsidP="00CA6B35" w:rsidRDefault="00CA6B35" w14:paraId="612596FF" w14:textId="77777777">
      <w:pPr>
        <w:jc w:val="both"/>
        <w:outlineLvl w:val="0"/>
        <w:rPr>
          <w:sz w:val="23"/>
          <w:szCs w:val="23"/>
        </w:rPr>
      </w:pPr>
    </w:p>
    <w:p w:rsidRPr="00CA6B35" w:rsidR="00CA6B35" w:rsidP="00CA6B35" w:rsidRDefault="00CA6B35" w14:paraId="7A1EACF8" w14:textId="77777777">
      <w:pPr>
        <w:jc w:val="both"/>
        <w:outlineLvl w:val="0"/>
        <w:rPr>
          <w:sz w:val="23"/>
          <w:szCs w:val="23"/>
          <w:lang w:val="es-PE"/>
        </w:rPr>
      </w:pPr>
      <w:r w:rsidRPr="00CA6B35">
        <w:rPr>
          <w:sz w:val="23"/>
          <w:szCs w:val="23"/>
          <w:lang w:val="es-PE"/>
        </w:rPr>
        <w:t>Que, la señalada reclamación cumple con los requisitos de materia, cuantía y oportunidad establecidos en el reglamento de la DEFASEG (http://www.defaseg.com.pe/reglamento);</w:t>
      </w:r>
    </w:p>
    <w:p w:rsidRPr="00CA6B35" w:rsidR="00CA6B35" w:rsidP="00CA6B35" w:rsidRDefault="00CA6B35" w14:paraId="05DE9B5C" w14:textId="77777777">
      <w:pPr>
        <w:jc w:val="both"/>
        <w:outlineLvl w:val="0"/>
        <w:rPr>
          <w:sz w:val="23"/>
          <w:szCs w:val="23"/>
          <w:lang w:val="es-PE"/>
        </w:rPr>
      </w:pPr>
    </w:p>
    <w:p w:rsidRPr="00CA6B35" w:rsidR="00CA6B35" w:rsidP="00CA6B35" w:rsidRDefault="00CA6B35" w14:paraId="47FAD63D" w14:textId="5431B310">
      <w:pPr>
        <w:jc w:val="both"/>
        <w:outlineLvl w:val="0"/>
        <w:rPr>
          <w:sz w:val="23"/>
          <w:szCs w:val="23"/>
          <w:lang w:val="es-PE"/>
        </w:rPr>
      </w:pPr>
      <w:r w:rsidRPr="2297A947" w:rsidR="00CA6B35">
        <w:rPr>
          <w:sz w:val="23"/>
          <w:szCs w:val="23"/>
          <w:lang w:val="es-PE"/>
        </w:rPr>
        <w:t xml:space="preserve">Que, habiéndosele corrido traslado de la señalada reclamación, el 17 de setiembre de 2025   </w:t>
      </w:r>
      <w:r w:rsidRPr="2297A947" w:rsidR="3766AC70">
        <w:rPr>
          <w:sz w:val="23"/>
          <w:szCs w:val="23"/>
          <w:lang w:val="es-PE"/>
        </w:rPr>
        <w:t>..................................</w:t>
      </w:r>
      <w:r w:rsidRPr="2297A947" w:rsidR="00CA6B35">
        <w:rPr>
          <w:sz w:val="23"/>
          <w:szCs w:val="23"/>
          <w:lang w:val="es-PE"/>
        </w:rPr>
        <w:t xml:space="preserve"> solicitó la ampliación del plazo para presentar sus descargos y la documentación requerida, los cuales se presentan el 07 de octubre de 2025.  </w:t>
      </w:r>
    </w:p>
    <w:p w:rsidRPr="00CA6B35" w:rsidR="00CA6B35" w:rsidP="00CA6B35" w:rsidRDefault="00CA6B35" w14:paraId="7CF9B660" w14:textId="77777777">
      <w:pPr>
        <w:jc w:val="both"/>
        <w:outlineLvl w:val="0"/>
        <w:rPr>
          <w:sz w:val="23"/>
          <w:szCs w:val="23"/>
          <w:lang w:val="es-PE"/>
        </w:rPr>
      </w:pPr>
    </w:p>
    <w:p w:rsidRPr="00CA6B35" w:rsidR="00CA6B35" w:rsidP="00CA6B35" w:rsidRDefault="00CA6B35" w14:paraId="12D68760" w14:textId="77777777">
      <w:pPr>
        <w:jc w:val="both"/>
        <w:outlineLvl w:val="0"/>
        <w:rPr>
          <w:sz w:val="23"/>
          <w:szCs w:val="23"/>
          <w:lang w:val="es-PE"/>
        </w:rPr>
      </w:pPr>
      <w:r w:rsidRPr="00CA6B35">
        <w:rPr>
          <w:sz w:val="23"/>
          <w:szCs w:val="23"/>
          <w:lang w:val="es-PE"/>
        </w:rPr>
        <w:t>Que, el 03 de noviembre de 2025 se realizó la audiencia virtual de vista con la participación de ambas partes, quienes sustentaron sus respectivas posiciones respecto de la reclamación</w:t>
      </w:r>
      <w:r w:rsidRPr="00CA6B35">
        <w:rPr>
          <w:sz w:val="23"/>
          <w:szCs w:val="23"/>
        </w:rPr>
        <w:t>,</w:t>
      </w:r>
      <w:r w:rsidRPr="00CA6B35">
        <w:rPr>
          <w:sz w:val="23"/>
          <w:szCs w:val="23"/>
          <w:lang w:val="es-PE"/>
        </w:rPr>
        <w:t xml:space="preserve"> absolviendo las diversas preguntas formuladas por este colegiado, conforme consta de la correspondiente acta. </w:t>
      </w:r>
    </w:p>
    <w:p w:rsidRPr="00CA6B35" w:rsidR="00CA6B35" w:rsidP="00CA6B35" w:rsidRDefault="00CA6B35" w14:paraId="4B142326" w14:textId="77777777">
      <w:pPr>
        <w:jc w:val="both"/>
        <w:outlineLvl w:val="0"/>
        <w:rPr>
          <w:sz w:val="23"/>
          <w:szCs w:val="23"/>
          <w:lang w:val="es-PE"/>
        </w:rPr>
      </w:pPr>
    </w:p>
    <w:p w:rsidRPr="00CA6B35" w:rsidR="00CA6B35" w:rsidP="00CA6B35" w:rsidRDefault="00CA6B35" w14:paraId="5E954843" w14:textId="25C59B6B">
      <w:pPr>
        <w:jc w:val="both"/>
        <w:outlineLvl w:val="0"/>
        <w:rPr>
          <w:sz w:val="23"/>
          <w:szCs w:val="23"/>
          <w:lang w:val="es-PE"/>
        </w:rPr>
      </w:pPr>
      <w:r w:rsidRPr="2297A947" w:rsidR="00CA6B35">
        <w:rPr>
          <w:sz w:val="23"/>
          <w:szCs w:val="23"/>
          <w:lang w:val="es-PE"/>
        </w:rPr>
        <w:t xml:space="preserve">Que, la reclamación interpuesta se sustenta resumidamente en los hechos y fundamentos siguientes: a) reclama la cobertura de “indemnización por cirugía”, la cual le ha sido rechazada por la aseguradora señalando que la misma solo puede ser activada una vez durante la vigencia del seguro; b) señala que </w:t>
      </w:r>
      <w:r w:rsidRPr="2297A947" w:rsidR="4409181F">
        <w:rPr>
          <w:sz w:val="23"/>
          <w:szCs w:val="23"/>
          <w:lang w:val="es-PE"/>
        </w:rPr>
        <w:t>..............</w:t>
      </w:r>
      <w:r w:rsidRPr="2297A947" w:rsidR="00CA6B35">
        <w:rPr>
          <w:sz w:val="23"/>
          <w:szCs w:val="23"/>
          <w:lang w:val="es-PE"/>
        </w:rPr>
        <w:t xml:space="preserve"> no le entregó los documentos que forman parte de la póliza de seguro (condiciones generales y resumen de las condiciones generales) tampoco el documento denominado cláusula adicional de la cobertura indemnización por cirugía que recién le hace conocer; solicita se requiere a la aseguradora la constancia de notificación de la póliza de seguro y la notificación de la cláusula adicional señalada; c) añade que </w:t>
      </w:r>
      <w:r w:rsidRPr="2297A947" w:rsidR="4409181F">
        <w:rPr>
          <w:sz w:val="23"/>
          <w:szCs w:val="23"/>
          <w:lang w:val="es-PE"/>
        </w:rPr>
        <w:t>..............</w:t>
      </w:r>
      <w:r w:rsidRPr="2297A947" w:rsidR="00CA6B35">
        <w:rPr>
          <w:sz w:val="23"/>
          <w:szCs w:val="23"/>
          <w:lang w:val="es-PE"/>
        </w:rPr>
        <w:t xml:space="preserve"> ya atendió favorablemente más de una cobertura de indemnización por cirugía por lo que la tesis que sostiene de que solo se puede activar una vez, no es cierta; d) con fecha 14 de marzo de 2023 </w:t>
      </w:r>
      <w:r w:rsidRPr="2297A947" w:rsidR="4409181F">
        <w:rPr>
          <w:sz w:val="23"/>
          <w:szCs w:val="23"/>
          <w:lang w:val="es-PE"/>
        </w:rPr>
        <w:t>..............</w:t>
      </w:r>
      <w:r w:rsidRPr="2297A947" w:rsidR="00CA6B35">
        <w:rPr>
          <w:sz w:val="23"/>
          <w:szCs w:val="23"/>
          <w:lang w:val="es-PE"/>
        </w:rPr>
        <w:t xml:space="preserve"> le aprobó su primera solicitud de indemnización por cirugía realizada el 21 de noviembre de 2022; y con fecha 11 de abril de 2024, aprobó su segunda solicitud de indemnización por cirugía realizada el 24 de enero de 2024; siendo en dicha fecha consciente que se trataba de una segunda indemnización; e) ahora se pretende desconocer una cobertura sin condicionamiento que convalidó al aprobar una segunda indemnización; f) el artículo 26 de la ley 29946 señala que el asegurador está obligado a entregar al contratante una póliza y el artículo 27 señala que en caso se incumpla con incluir en la póliza la información mínima establecida en dicho artículo cualquier interpretación del contrato se efectúa a favor del asegurado; g) siendo que la póliza de seguro no fue notificada de manera completa al asegurado, y que </w:t>
      </w:r>
      <w:r w:rsidRPr="2297A947" w:rsidR="4409181F">
        <w:rPr>
          <w:sz w:val="23"/>
          <w:szCs w:val="23"/>
          <w:lang w:val="es-PE"/>
        </w:rPr>
        <w:t>..............</w:t>
      </w:r>
      <w:r w:rsidRPr="2297A947" w:rsidR="00CA6B35">
        <w:rPr>
          <w:sz w:val="23"/>
          <w:szCs w:val="23"/>
          <w:lang w:val="es-PE"/>
        </w:rPr>
        <w:t xml:space="preserve"> ya evaluó favorablemente una segunda indemnización por cirugía solicita se le otorgue la indemnización por los siniestros de endoscopia (con biopsia en el estómago) y colonoscopia que corresponden a cirugías mínimamente invasivas </w:t>
      </w:r>
    </w:p>
    <w:p w:rsidRPr="00CA6B35" w:rsidR="00CA6B35" w:rsidP="00CA6B35" w:rsidRDefault="00CA6B35" w14:paraId="20021BEB" w14:textId="77777777">
      <w:pPr>
        <w:jc w:val="both"/>
        <w:outlineLvl w:val="0"/>
        <w:rPr>
          <w:sz w:val="23"/>
          <w:szCs w:val="23"/>
          <w:lang w:val="es-PE"/>
        </w:rPr>
      </w:pPr>
    </w:p>
    <w:p w:rsidRPr="00CA6B35" w:rsidR="00CA6B35" w:rsidP="00CA6B35" w:rsidRDefault="00CA6B35" w14:paraId="0BF5B73A" w14:textId="638AA2E8">
      <w:pPr>
        <w:jc w:val="both"/>
        <w:outlineLvl w:val="0"/>
        <w:rPr>
          <w:sz w:val="23"/>
          <w:szCs w:val="23"/>
          <w:lang w:val="es-PE"/>
        </w:rPr>
      </w:pPr>
      <w:r w:rsidRPr="2297A947" w:rsidR="00CA6B35">
        <w:rPr>
          <w:sz w:val="23"/>
          <w:szCs w:val="23"/>
          <w:lang w:val="es-PE"/>
        </w:rPr>
        <w:t xml:space="preserve">Que, por su parte, </w:t>
      </w:r>
      <w:r w:rsidRPr="2297A947" w:rsidR="3766AC70">
        <w:rPr>
          <w:sz w:val="23"/>
          <w:szCs w:val="23"/>
          <w:lang w:val="es-PE"/>
        </w:rPr>
        <w:t>..................................</w:t>
      </w:r>
      <w:r w:rsidRPr="2297A947" w:rsidR="00CA6B35">
        <w:rPr>
          <w:sz w:val="23"/>
          <w:szCs w:val="23"/>
          <w:lang w:val="es-PE"/>
        </w:rPr>
        <w:t xml:space="preserve"> solicita en sus descargos que la reclamación sea desestimada, atendiendo resumidamente a los siguientes argumentos: a) han rechazado la solicitud de indemnización de cirugía por dos nuevos siniestros por cuanto el pago de dicha indemnización se realiza en una sola oportunidad, tal y como se establece en la póliza; b) la póliza que nos ocupa tiene el código SBS </w:t>
      </w:r>
      <w:r w:rsidRPr="2297A947" w:rsidR="512A7D19">
        <w:rPr>
          <w:sz w:val="23"/>
          <w:szCs w:val="23"/>
          <w:lang w:val="es-PE"/>
        </w:rPr>
        <w:t>..............................</w:t>
      </w:r>
      <w:r w:rsidRPr="2297A947" w:rsidR="00CA6B35">
        <w:rPr>
          <w:sz w:val="23"/>
          <w:szCs w:val="23"/>
          <w:lang w:val="es-PE"/>
        </w:rPr>
        <w:t xml:space="preserve">, donde se pueden verificar las </w:t>
      </w:r>
      <w:r w:rsidRPr="2297A947" w:rsidR="00CA6B35">
        <w:rPr>
          <w:sz w:val="23"/>
          <w:szCs w:val="23"/>
          <w:lang w:val="es-PE"/>
        </w:rPr>
        <w:t xml:space="preserve">condiciones generales aprobadas administrativamente; c) lo estipulado en la póliza se encuentra sujeto al principio de literalidad por lo que no procede otorgar una cobertura adicional, pues se realizó un pago el 14 de marzo de 2023; d) en lo que respecta al segundo pago realizado el 11 de abril de 2024, dicho desembolso se produjo por error, pero el error no genera derecho, más </w:t>
      </w:r>
      <w:r w:rsidRPr="2297A947" w:rsidR="00CA6B35">
        <w:rPr>
          <w:sz w:val="23"/>
          <w:szCs w:val="23"/>
          <w:lang w:val="es-PE"/>
        </w:rPr>
        <w:t>aun</w:t>
      </w:r>
      <w:r w:rsidRPr="2297A947" w:rsidR="00CA6B35">
        <w:rPr>
          <w:sz w:val="23"/>
          <w:szCs w:val="23"/>
          <w:lang w:val="es-PE"/>
        </w:rPr>
        <w:t xml:space="preserve"> cuando el denunciante conocía que para su caso en concreto no correspondía que la cobertura por cirugía se active por segunda vez; por lo que solicitan que el reclamo sea declarado infundado.</w:t>
      </w:r>
    </w:p>
    <w:p w:rsidRPr="00CA6B35" w:rsidR="00CA6B35" w:rsidP="00CA6B35" w:rsidRDefault="00CA6B35" w14:paraId="6C82F007" w14:textId="77777777">
      <w:pPr>
        <w:jc w:val="both"/>
        <w:outlineLvl w:val="0"/>
        <w:rPr>
          <w:sz w:val="23"/>
          <w:szCs w:val="23"/>
          <w:lang w:val="es-PE"/>
        </w:rPr>
      </w:pPr>
    </w:p>
    <w:p w:rsidRPr="00CA6B35" w:rsidR="00CA6B35" w:rsidP="00CA6B35" w:rsidRDefault="00CA6B35" w14:paraId="763F3314" w14:textId="77777777">
      <w:pPr>
        <w:jc w:val="both"/>
        <w:outlineLvl w:val="0"/>
        <w:rPr>
          <w:sz w:val="23"/>
          <w:szCs w:val="23"/>
        </w:rPr>
      </w:pPr>
      <w:r w:rsidRPr="00CA6B35">
        <w:rPr>
          <w:sz w:val="23"/>
          <w:szCs w:val="23"/>
          <w:lang w:val="es-PE"/>
        </w:rPr>
        <w:t>Que, en la audiencia de vista se requirió a la aseguradora lo siguiente:</w:t>
      </w:r>
      <w:r w:rsidRPr="00CA6B35">
        <w:rPr>
          <w:sz w:val="23"/>
          <w:szCs w:val="23"/>
        </w:rPr>
        <w:t xml:space="preserve"> precise el canal a través del cual se efectuó la contratación y la fecha de inicio de la póliza, teniendo en cuenta que el reclamante señaló que adquirió la póliza en el año 2003; asimismo se le requirió remita: (i) la solicitud de seguro, (ii) la póliza emitida al momento de contratación y el (iii) cargo de entrega de la póliza, toda vez que la póliza que ha remitido a sus descargos indica como fecha de inicio de vigencia 01.09.2025 haciendo referencia a un plan migración. De haber habido alguna modificación a la póliza, se le solicitó adjuntar la solicitud o comunicación que justifica dicho cambio, y adjuntar la o las pólizas vigentes en las fechas en que se otorgaron las dos indemnizaciones por cirugía previas, y la vigente a la fecha de endoscopia y colonoscopia que motivan el presente reclamo. Que ha vencido el plazo otorgado sin que la aseguradora cumpla lo requerido.</w:t>
      </w:r>
    </w:p>
    <w:p w:rsidRPr="00CA6B35" w:rsidR="00CA6B35" w:rsidP="00CA6B35" w:rsidRDefault="00CA6B35" w14:paraId="71976DE4" w14:textId="77777777">
      <w:pPr>
        <w:jc w:val="both"/>
        <w:outlineLvl w:val="0"/>
        <w:rPr>
          <w:sz w:val="23"/>
          <w:szCs w:val="23"/>
        </w:rPr>
      </w:pPr>
    </w:p>
    <w:p w:rsidRPr="00CA6B35" w:rsidR="00CA6B35" w:rsidP="00CA6B35" w:rsidRDefault="00CA6B35" w14:paraId="595FA5C2" w14:textId="77777777">
      <w:pPr>
        <w:jc w:val="both"/>
        <w:outlineLvl w:val="0"/>
        <w:rPr>
          <w:sz w:val="23"/>
          <w:szCs w:val="23"/>
          <w:lang w:val="es-PE"/>
        </w:rPr>
      </w:pPr>
      <w:r w:rsidRPr="00CA6B35">
        <w:rPr>
          <w:sz w:val="23"/>
          <w:szCs w:val="23"/>
        </w:rPr>
        <w:t>Que, asimismo se requirió al asegurado presentar la documentación que recibió cuando contrató el producto, y reenvié el correo recibido cuando solicitó la póliza con ocasión de las cirugías que tuvo. Que, el asegurado no ha presentado el correo recibido en el año 2003 en que supuestamente contrató la póliza, sino un correo electrónico de fecha 24 de octubre de 2022, donde le remiten la póliza Protección Familiar y se aprecia que en él solo figuran las condiciones particulares, pese a que se indica que la póliza está compuesta también de condiciones generales. Asimismo, posteriormente, se le requirió presentar los informes de endoscopia y colonoscopia y el sustento por el cual considera que tanto la endoscopia como la colonoscopia corresponden a cirugías, los cuales remitió señalando que dichos procedimientos son considerados quirúrgicos, y que en el caso de la endoscopia alta se tomó una muestra para biopsia lo que implica una intervención quirúrgica por manipulación de instrumentos médicos.</w:t>
      </w:r>
    </w:p>
    <w:p w:rsidRPr="00CA6B35" w:rsidR="00CA6B35" w:rsidP="00CA6B35" w:rsidRDefault="00CA6B35" w14:paraId="4566ECE7" w14:textId="77777777">
      <w:pPr>
        <w:jc w:val="both"/>
        <w:outlineLvl w:val="0"/>
        <w:rPr>
          <w:b/>
          <w:bCs/>
          <w:sz w:val="23"/>
          <w:szCs w:val="23"/>
          <w:lang w:val="es-PE"/>
        </w:rPr>
      </w:pPr>
    </w:p>
    <w:p w:rsidRPr="00CA6B35" w:rsidR="00CA6B35" w:rsidP="00CA6B35" w:rsidRDefault="00CA6B35" w14:paraId="189B2333" w14:textId="77777777">
      <w:pPr>
        <w:jc w:val="both"/>
        <w:outlineLvl w:val="0"/>
        <w:rPr>
          <w:sz w:val="23"/>
          <w:szCs w:val="23"/>
        </w:rPr>
      </w:pPr>
      <w:r w:rsidRPr="00CA6B35">
        <w:rPr>
          <w:b/>
          <w:bCs/>
          <w:sz w:val="23"/>
          <w:szCs w:val="23"/>
          <w:lang w:val="es-PE"/>
        </w:rPr>
        <w:t>Considerando:</w:t>
      </w:r>
    </w:p>
    <w:p w:rsidRPr="00CA6B35" w:rsidR="00CA6B35" w:rsidP="00CA6B35" w:rsidRDefault="00CA6B35" w14:paraId="12A227BC" w14:textId="77777777">
      <w:pPr>
        <w:jc w:val="both"/>
        <w:outlineLvl w:val="0"/>
        <w:rPr>
          <w:sz w:val="23"/>
          <w:szCs w:val="23"/>
          <w:lang w:val="es-PE"/>
        </w:rPr>
      </w:pPr>
    </w:p>
    <w:p w:rsidRPr="00CA6B35" w:rsidR="00CA6B35" w:rsidP="00CA6B35" w:rsidRDefault="00CA6B35" w14:paraId="71DB005B" w14:textId="3E14257A">
      <w:pPr>
        <w:jc w:val="both"/>
        <w:outlineLvl w:val="0"/>
        <w:rPr>
          <w:sz w:val="23"/>
          <w:szCs w:val="23"/>
          <w:lang w:val="es-PE"/>
        </w:rPr>
      </w:pPr>
      <w:r w:rsidRPr="2297A947" w:rsidR="00CA6B35">
        <w:rPr>
          <w:b w:val="1"/>
          <w:bCs w:val="1"/>
          <w:sz w:val="23"/>
          <w:szCs w:val="23"/>
          <w:u w:val="single"/>
          <w:lang w:val="es-PE"/>
        </w:rPr>
        <w:t>Primero</w:t>
      </w:r>
      <w:r w:rsidRPr="2297A947" w:rsidR="00CA6B35">
        <w:rPr>
          <w:b w:val="1"/>
          <w:bCs w:val="1"/>
          <w:sz w:val="23"/>
          <w:szCs w:val="23"/>
          <w:lang w:val="es-PE"/>
        </w:rPr>
        <w:t xml:space="preserve">: </w:t>
      </w:r>
      <w:r w:rsidRPr="2297A947" w:rsidR="00CA6B35">
        <w:rPr>
          <w:sz w:val="23"/>
          <w:szCs w:val="23"/>
          <w:lang w:val="es-PE"/>
        </w:rPr>
        <w:t>Conforme a su reglamento, la</w:t>
      </w:r>
      <w:r w:rsidRPr="2297A947" w:rsidR="00CA6B35">
        <w:rPr>
          <w:b w:val="1"/>
          <w:bCs w:val="1"/>
          <w:sz w:val="23"/>
          <w:szCs w:val="23"/>
          <w:lang w:val="es-PE"/>
        </w:rPr>
        <w:t xml:space="preserve"> </w:t>
      </w:r>
      <w:r w:rsidRPr="2297A947" w:rsidR="00CA6B35">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entendiéndose por “asegurados” y “usuarios de </w:t>
      </w:r>
      <w:r w:rsidRPr="2297A947" w:rsidR="036AAB4E">
        <w:rPr>
          <w:sz w:val="23"/>
          <w:szCs w:val="23"/>
          <w:lang w:val="es-PE"/>
        </w:rPr>
        <w:t>....................</w:t>
      </w:r>
      <w:r w:rsidRPr="2297A947" w:rsidR="00CA6B35">
        <w:rPr>
          <w:sz w:val="23"/>
          <w:szCs w:val="23"/>
          <w:lang w:val="es-PE"/>
        </w:rPr>
        <w:t>” a los asegurados propiamente dichos, a los contratantes del respectivo seguro y/o a los beneficiarios nombrados en las pólizas.</w:t>
      </w:r>
    </w:p>
    <w:p w:rsidRPr="00CA6B35" w:rsidR="00CA6B35" w:rsidP="00CA6B35" w:rsidRDefault="00CA6B35" w14:paraId="79A99193" w14:textId="77777777">
      <w:pPr>
        <w:jc w:val="both"/>
        <w:outlineLvl w:val="0"/>
        <w:rPr>
          <w:bCs/>
          <w:sz w:val="23"/>
          <w:szCs w:val="23"/>
        </w:rPr>
      </w:pPr>
    </w:p>
    <w:p w:rsidRPr="00CA6B35" w:rsidR="00CA6B35" w:rsidP="00CA6B35" w:rsidRDefault="00CA6B35" w14:paraId="7942B19B" w14:textId="77777777">
      <w:pPr>
        <w:jc w:val="both"/>
        <w:outlineLvl w:val="0"/>
        <w:rPr>
          <w:bCs/>
          <w:sz w:val="23"/>
          <w:szCs w:val="23"/>
          <w:lang w:val="es-PE"/>
        </w:rPr>
      </w:pPr>
      <w:r w:rsidRPr="00CA6B35">
        <w:rPr>
          <w:b/>
          <w:bCs/>
          <w:sz w:val="23"/>
          <w:szCs w:val="23"/>
          <w:u w:val="single"/>
          <w:lang w:val="es-PE"/>
        </w:rPr>
        <w:t>Segundo</w:t>
      </w:r>
      <w:r w:rsidRPr="00CA6B35">
        <w:rPr>
          <w:b/>
          <w:bCs/>
          <w:sz w:val="23"/>
          <w:szCs w:val="23"/>
          <w:lang w:val="es-PE"/>
        </w:rPr>
        <w:t xml:space="preserve">: </w:t>
      </w:r>
      <w:r w:rsidRPr="00CA6B35">
        <w:rPr>
          <w:sz w:val="23"/>
          <w:szCs w:val="23"/>
          <w:lang w:val="es-PE"/>
        </w:rPr>
        <w:t>Asimismo, de acuerdo con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CA6B35" w:rsidR="00CA6B35" w:rsidP="00CA6B35" w:rsidRDefault="00CA6B35" w14:paraId="0EA4753B" w14:textId="77777777">
      <w:pPr>
        <w:jc w:val="both"/>
        <w:outlineLvl w:val="0"/>
        <w:rPr>
          <w:bCs/>
          <w:sz w:val="23"/>
          <w:szCs w:val="23"/>
          <w:lang w:val="es-PE"/>
        </w:rPr>
      </w:pPr>
    </w:p>
    <w:p w:rsidRPr="00CA6B35" w:rsidR="00CA6B35" w:rsidP="00CA6B35" w:rsidRDefault="00CA6B35" w14:paraId="56321DE4" w14:textId="2E3BEEE1">
      <w:pPr>
        <w:jc w:val="both"/>
        <w:outlineLvl w:val="0"/>
        <w:rPr>
          <w:sz w:val="23"/>
          <w:szCs w:val="23"/>
        </w:rPr>
      </w:pPr>
      <w:r w:rsidRPr="2297A947" w:rsidR="00CA6B35">
        <w:rPr>
          <w:b w:val="1"/>
          <w:bCs w:val="1"/>
          <w:sz w:val="23"/>
          <w:szCs w:val="23"/>
          <w:u w:val="single"/>
          <w:lang w:val="es-PE"/>
        </w:rPr>
        <w:t>Tercero</w:t>
      </w:r>
      <w:r w:rsidRPr="2297A947" w:rsidR="00CA6B35">
        <w:rPr>
          <w:b w:val="1"/>
          <w:bCs w:val="1"/>
          <w:sz w:val="23"/>
          <w:szCs w:val="23"/>
          <w:lang w:val="es-PE"/>
        </w:rPr>
        <w:t>:</w:t>
      </w:r>
      <w:r w:rsidRPr="2297A947" w:rsidR="00CA6B35">
        <w:rPr>
          <w:sz w:val="23"/>
          <w:szCs w:val="23"/>
          <w:lang w:val="es-PE"/>
        </w:rPr>
        <w:t xml:space="preserve"> De acuerdo a la Ley Nro. </w:t>
      </w:r>
      <w:r w:rsidRPr="2297A947" w:rsidR="00CA6B35">
        <w:rPr>
          <w:sz w:val="23"/>
          <w:szCs w:val="23"/>
        </w:rPr>
        <w:t xml:space="preserve">29946 – Ley del Contrato de Seguro, norma legal vigente con ocasión de la celebración del contrato al cual se contrae el presente caso, </w:t>
      </w:r>
      <w:r w:rsidRPr="2297A947" w:rsidR="00CA6B35">
        <w:rPr>
          <w:sz w:val="23"/>
          <w:szCs w:val="23"/>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2297A947" w:rsidR="036AAB4E">
        <w:rPr>
          <w:sz w:val="23"/>
          <w:szCs w:val="23"/>
          <w:lang w:val="es-PE"/>
        </w:rPr>
        <w:t>....................</w:t>
      </w:r>
      <w:r w:rsidRPr="2297A947" w:rsidR="00CA6B35">
        <w:rPr>
          <w:sz w:val="23"/>
          <w:szCs w:val="23"/>
          <w:lang w:val="es-PE"/>
        </w:rPr>
        <w:t xml:space="preserve"> o de protección al consumidor.</w:t>
      </w:r>
    </w:p>
    <w:p w:rsidRPr="00CA6B35" w:rsidR="00CA6B35" w:rsidP="00CA6B35" w:rsidRDefault="00CA6B35" w14:paraId="5BB19C47" w14:textId="77777777">
      <w:pPr>
        <w:jc w:val="both"/>
        <w:outlineLvl w:val="0"/>
        <w:rPr>
          <w:b/>
          <w:sz w:val="23"/>
          <w:szCs w:val="23"/>
          <w:u w:val="single"/>
          <w:lang w:val="es-PE"/>
        </w:rPr>
      </w:pPr>
    </w:p>
    <w:p w:rsidRPr="00CA6B35" w:rsidR="00CA6B35" w:rsidP="00CA6B35" w:rsidRDefault="00CA6B35" w14:paraId="47C53193" w14:textId="77777777">
      <w:pPr>
        <w:jc w:val="both"/>
        <w:outlineLvl w:val="0"/>
        <w:rPr>
          <w:sz w:val="23"/>
          <w:szCs w:val="23"/>
          <w:lang w:val="es-PE"/>
        </w:rPr>
      </w:pPr>
      <w:r w:rsidRPr="00CA6B35">
        <w:rPr>
          <w:b/>
          <w:sz w:val="23"/>
          <w:szCs w:val="23"/>
          <w:u w:val="single"/>
          <w:lang w:val="es-PE"/>
        </w:rPr>
        <w:t>Cuarto</w:t>
      </w:r>
      <w:r w:rsidRPr="00CA6B35">
        <w:rPr>
          <w:b/>
          <w:sz w:val="23"/>
          <w:szCs w:val="23"/>
          <w:lang w:val="es-PE"/>
        </w:rPr>
        <w:t>:</w:t>
      </w:r>
      <w:r w:rsidRPr="00CA6B35">
        <w:rPr>
          <w:sz w:val="23"/>
          <w:szCs w:val="23"/>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A6B35" w:rsidR="00CA6B35" w:rsidP="00CA6B35" w:rsidRDefault="00CA6B35" w14:paraId="730BAFD0" w14:textId="77777777">
      <w:pPr>
        <w:jc w:val="both"/>
        <w:outlineLvl w:val="0"/>
        <w:rPr>
          <w:bCs/>
          <w:sz w:val="23"/>
          <w:szCs w:val="23"/>
        </w:rPr>
      </w:pPr>
    </w:p>
    <w:p w:rsidRPr="00CA6B35" w:rsidR="00CA6B35" w:rsidP="00CA6B35" w:rsidRDefault="00CA6B35" w14:paraId="2264AF7B" w14:textId="77777777">
      <w:pPr>
        <w:jc w:val="both"/>
        <w:outlineLvl w:val="0"/>
        <w:rPr>
          <w:sz w:val="23"/>
          <w:szCs w:val="23"/>
        </w:rPr>
      </w:pPr>
      <w:r w:rsidRPr="00CA6B35">
        <w:rPr>
          <w:b/>
          <w:bCs/>
          <w:sz w:val="23"/>
          <w:szCs w:val="23"/>
          <w:u w:val="single"/>
          <w:lang w:val="es-PE"/>
        </w:rPr>
        <w:t>Quinto</w:t>
      </w:r>
      <w:r w:rsidRPr="00CA6B35">
        <w:rPr>
          <w:b/>
          <w:bCs/>
          <w:sz w:val="23"/>
          <w:szCs w:val="23"/>
          <w:lang w:val="es-PE"/>
        </w:rPr>
        <w:t xml:space="preserve">: </w:t>
      </w:r>
      <w:r w:rsidRPr="00CA6B35">
        <w:rPr>
          <w:sz w:val="23"/>
          <w:szCs w:val="23"/>
          <w:lang w:val="es-PE"/>
        </w:rPr>
        <w:t>Conforme a un elemental criterio jurídico, recogido en el</w:t>
      </w:r>
      <w:r w:rsidRPr="00CA6B35">
        <w:rPr>
          <w:b/>
          <w:bCs/>
          <w:sz w:val="23"/>
          <w:szCs w:val="23"/>
          <w:lang w:val="es-PE"/>
        </w:rPr>
        <w:t xml:space="preserve"> </w:t>
      </w:r>
      <w:r w:rsidRPr="00CA6B35">
        <w:rPr>
          <w:sz w:val="23"/>
          <w:szCs w:val="23"/>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CA6B35" w:rsidR="00CA6B35" w:rsidP="00CA6B35" w:rsidRDefault="00CA6B35" w14:paraId="0BACD156" w14:textId="77777777">
      <w:pPr>
        <w:jc w:val="both"/>
        <w:outlineLvl w:val="0"/>
        <w:rPr>
          <w:sz w:val="23"/>
          <w:szCs w:val="23"/>
        </w:rPr>
      </w:pPr>
    </w:p>
    <w:p w:rsidRPr="00CA6B35" w:rsidR="00CA6B35" w:rsidP="00CA6B35" w:rsidRDefault="00CA6B35" w14:paraId="7FE786F0" w14:textId="54119164">
      <w:pPr>
        <w:jc w:val="both"/>
        <w:outlineLvl w:val="0"/>
        <w:rPr>
          <w:sz w:val="23"/>
          <w:szCs w:val="23"/>
          <w:lang w:val="es-PE"/>
        </w:rPr>
      </w:pPr>
      <w:bookmarkStart w:name="_Hlk54023627" w:id="1"/>
      <w:r w:rsidRPr="2297A947" w:rsidR="00CA6B35">
        <w:rPr>
          <w:b w:val="1"/>
          <w:bCs w:val="1"/>
          <w:sz w:val="23"/>
          <w:szCs w:val="23"/>
          <w:u w:val="single"/>
        </w:rPr>
        <w:t>Sexto</w:t>
      </w:r>
      <w:r w:rsidRPr="2297A947" w:rsidR="00CA6B35">
        <w:rPr>
          <w:b w:val="1"/>
          <w:bCs w:val="1"/>
          <w:sz w:val="23"/>
          <w:szCs w:val="23"/>
        </w:rPr>
        <w:t>:</w:t>
      </w:r>
      <w:r w:rsidRPr="2297A947" w:rsidR="00CA6B35">
        <w:rPr>
          <w:b w:val="1"/>
          <w:bCs w:val="1"/>
          <w:sz w:val="23"/>
          <w:szCs w:val="23"/>
          <w:lang w:val="es-PE"/>
        </w:rPr>
        <w:t xml:space="preserve"> </w:t>
      </w:r>
      <w:r w:rsidRPr="2297A947" w:rsidR="00CA6B35">
        <w:rPr>
          <w:sz w:val="23"/>
          <w:szCs w:val="23"/>
          <w:lang w:val="es-PE"/>
        </w:rPr>
        <w:t xml:space="preserve">Sobre la base de los términos contenidos en la reclamación y en la absolución de </w:t>
      </w:r>
      <w:r w:rsidRPr="2297A947" w:rsidR="00CA6B35">
        <w:rPr>
          <w:sz w:val="23"/>
          <w:szCs w:val="23"/>
          <w:lang w:val="es-PE"/>
        </w:rPr>
        <w:t xml:space="preserve">la </w:t>
      </w:r>
      <w:bookmarkEnd w:id="1"/>
      <w:r w:rsidRPr="2297A947" w:rsidR="00CA6B35">
        <w:rPr>
          <w:sz w:val="23"/>
          <w:szCs w:val="23"/>
          <w:lang w:val="es-PE"/>
        </w:rPr>
        <w:t>misma</w:t>
      </w:r>
      <w:r w:rsidRPr="2297A947" w:rsidR="00CA6B35">
        <w:rPr>
          <w:sz w:val="23"/>
          <w:szCs w:val="23"/>
          <w:lang w:val="es-PE"/>
        </w:rPr>
        <w:t xml:space="preserve">, la cuestión controvertida radica en determinar si el rechazo de cobertura comunicado por </w:t>
      </w:r>
      <w:r w:rsidRPr="2297A947" w:rsidR="3766AC70">
        <w:rPr>
          <w:sz w:val="23"/>
          <w:szCs w:val="23"/>
          <w:lang w:val="es-PE"/>
        </w:rPr>
        <w:t>..................................</w:t>
      </w:r>
      <w:r w:rsidRPr="2297A947" w:rsidR="00CA6B35">
        <w:rPr>
          <w:sz w:val="23"/>
          <w:szCs w:val="23"/>
          <w:lang w:val="es-PE"/>
        </w:rPr>
        <w:t xml:space="preserve"> es legítimo o no.  </w:t>
      </w:r>
    </w:p>
    <w:p w:rsidRPr="00CA6B35" w:rsidR="00CA6B35" w:rsidP="00CA6B35" w:rsidRDefault="00CA6B35" w14:paraId="703095F4" w14:textId="77777777">
      <w:pPr>
        <w:jc w:val="both"/>
        <w:outlineLvl w:val="0"/>
        <w:rPr>
          <w:sz w:val="23"/>
          <w:szCs w:val="23"/>
          <w:lang w:val="es-PE"/>
        </w:rPr>
      </w:pPr>
    </w:p>
    <w:p w:rsidRPr="00CA6B35" w:rsidR="00CA6B35" w:rsidP="00CA6B35" w:rsidRDefault="00CA6B35" w14:paraId="12F599B8" w14:textId="77777777">
      <w:pPr>
        <w:jc w:val="both"/>
        <w:outlineLvl w:val="0"/>
        <w:rPr>
          <w:sz w:val="23"/>
          <w:szCs w:val="23"/>
          <w:lang w:val="es-PE"/>
        </w:rPr>
      </w:pPr>
      <w:r w:rsidRPr="00CA6B35">
        <w:rPr>
          <w:sz w:val="23"/>
          <w:szCs w:val="23"/>
          <w:lang w:val="es-PE"/>
        </w:rPr>
        <w:t>Dicho rechazo se sustenta en que la cobertura de indemnización por cirugías se otorga por una sola vez, y en este caso, ya han otorgado la cobertura previamente.</w:t>
      </w:r>
    </w:p>
    <w:p w:rsidRPr="00CA6B35" w:rsidR="00CA6B35" w:rsidP="00CA6B35" w:rsidRDefault="00CA6B35" w14:paraId="7316E6DB" w14:textId="77777777">
      <w:pPr>
        <w:jc w:val="both"/>
        <w:outlineLvl w:val="0"/>
        <w:rPr>
          <w:sz w:val="23"/>
          <w:szCs w:val="23"/>
          <w:lang w:val="es-PE"/>
        </w:rPr>
      </w:pPr>
    </w:p>
    <w:p w:rsidRPr="00CA6B35" w:rsidR="00CA6B35" w:rsidP="00CA6B35" w:rsidRDefault="00CA6B35" w14:paraId="50A3568B" w14:textId="77777777">
      <w:pPr>
        <w:jc w:val="both"/>
        <w:outlineLvl w:val="0"/>
        <w:rPr>
          <w:sz w:val="23"/>
          <w:szCs w:val="23"/>
          <w:lang w:val="es-PE"/>
        </w:rPr>
      </w:pPr>
      <w:r w:rsidRPr="00CA6B35">
        <w:rPr>
          <w:sz w:val="23"/>
          <w:szCs w:val="23"/>
          <w:lang w:val="es-PE"/>
        </w:rPr>
        <w:t>A continuación, se copia parte pertinente de la carta de rechazo:</w:t>
      </w:r>
    </w:p>
    <w:p w:rsidRPr="00CA6B35" w:rsidR="00CA6B35" w:rsidP="00CA6B35" w:rsidRDefault="00CA6B35" w14:paraId="253BFD6C" w14:textId="77777777">
      <w:pPr>
        <w:jc w:val="both"/>
        <w:outlineLvl w:val="0"/>
        <w:rPr>
          <w:sz w:val="23"/>
          <w:szCs w:val="23"/>
          <w:lang w:val="es-PE"/>
        </w:rPr>
      </w:pPr>
    </w:p>
    <w:p w:rsidRPr="00CA6B35" w:rsidR="00CA6B35" w:rsidP="00CA6B35" w:rsidRDefault="00CA6B35" w14:paraId="0975D36E" w14:textId="77777777">
      <w:pPr>
        <w:jc w:val="both"/>
        <w:outlineLvl w:val="0"/>
        <w:rPr>
          <w:sz w:val="23"/>
          <w:szCs w:val="23"/>
          <w:lang w:val="es-PE"/>
        </w:rPr>
      </w:pPr>
    </w:p>
    <w:p w:rsidRPr="00CA6B35" w:rsidR="00CA6B35" w:rsidP="00CA6B35" w:rsidRDefault="00CA6B35" w14:paraId="083CE979" w14:textId="3C4D7C9A">
      <w:pPr>
        <w:jc w:val="center"/>
        <w:outlineLvl w:val="0"/>
      </w:pPr>
      <w:r w:rsidR="062B4C6A">
        <w:rPr/>
        <w:t>..................................................................................................................................................</w:t>
      </w:r>
    </w:p>
    <w:p w:rsidRPr="00CA6B35" w:rsidR="00CA6B35" w:rsidP="00CA6B35" w:rsidRDefault="00CA6B35" w14:paraId="23D57783" w14:textId="77777777">
      <w:pPr>
        <w:jc w:val="both"/>
        <w:outlineLvl w:val="0"/>
        <w:rPr>
          <w:sz w:val="23"/>
          <w:szCs w:val="23"/>
          <w:lang w:val="es-PE"/>
        </w:rPr>
      </w:pPr>
    </w:p>
    <w:p w:rsidRPr="00CA6B35" w:rsidR="00CA6B35" w:rsidP="00CA6B35" w:rsidRDefault="00CA6B35" w14:paraId="4F56AB0A" w14:textId="0E8324F1">
      <w:pPr>
        <w:jc w:val="both"/>
        <w:outlineLvl w:val="0"/>
        <w:rPr>
          <w:sz w:val="23"/>
          <w:szCs w:val="23"/>
          <w:lang w:val="es-PE"/>
        </w:rPr>
      </w:pPr>
      <w:r w:rsidRPr="2297A947" w:rsidR="00CA6B35">
        <w:rPr>
          <w:sz w:val="23"/>
          <w:szCs w:val="23"/>
          <w:lang w:val="es-PE"/>
        </w:rPr>
        <w:t xml:space="preserve">El reclamante ha presentado el correo a través del cual habría recibido la póliza de </w:t>
      </w:r>
      <w:r w:rsidRPr="2297A947" w:rsidR="036AAB4E">
        <w:rPr>
          <w:sz w:val="23"/>
          <w:szCs w:val="23"/>
          <w:lang w:val="es-PE"/>
        </w:rPr>
        <w:t>....................</w:t>
      </w:r>
      <w:r w:rsidRPr="2297A947" w:rsidR="00CA6B35">
        <w:rPr>
          <w:sz w:val="23"/>
          <w:szCs w:val="23"/>
          <w:lang w:val="es-PE"/>
        </w:rPr>
        <w:t xml:space="preserve"> que recibió por correo electrónico el 24 de octubre de 2022, en la cual se aprecia que, si bien la carta indica que la póliza está compuesta de otros documentos además de las condiciones particulares, en el mismo PDF donde ello figura, solo se adjuntan las condiciones particulares. </w:t>
      </w:r>
    </w:p>
    <w:p w:rsidRPr="00CA6B35" w:rsidR="00CA6B35" w:rsidP="00CA6B35" w:rsidRDefault="00CA6B35" w14:paraId="4AEC7F4A" w14:textId="77777777">
      <w:pPr>
        <w:jc w:val="both"/>
        <w:outlineLvl w:val="0"/>
        <w:rPr>
          <w:sz w:val="23"/>
          <w:szCs w:val="23"/>
          <w:lang w:val="es-PE"/>
        </w:rPr>
      </w:pPr>
    </w:p>
    <w:p w:rsidRPr="00CA6B35" w:rsidR="00CA6B35" w:rsidP="00CA6B35" w:rsidRDefault="00CA6B35" w14:paraId="6DDC1FDC" w14:textId="77777777">
      <w:pPr>
        <w:jc w:val="both"/>
        <w:outlineLvl w:val="0"/>
        <w:rPr>
          <w:sz w:val="23"/>
          <w:szCs w:val="23"/>
          <w:lang w:val="es-PE"/>
        </w:rPr>
      </w:pPr>
      <w:r w:rsidRPr="00CA6B35">
        <w:rPr>
          <w:sz w:val="23"/>
          <w:szCs w:val="23"/>
          <w:lang w:val="es-PE"/>
        </w:rPr>
        <w:t>A continuación, se presenta parte pertinente de la primera página de dicho PDF que constituye el cargo de entrega:</w:t>
      </w:r>
    </w:p>
    <w:p w:rsidRPr="00CA6B35" w:rsidR="00CA6B35" w:rsidP="00CA6B35" w:rsidRDefault="00CA6B35" w14:paraId="30BF1CEE" w14:textId="77777777">
      <w:pPr>
        <w:jc w:val="both"/>
        <w:outlineLvl w:val="0"/>
        <w:rPr>
          <w:sz w:val="23"/>
          <w:szCs w:val="23"/>
          <w:lang w:val="es-PE"/>
        </w:rPr>
      </w:pPr>
    </w:p>
    <w:p w:rsidRPr="00CA6B35" w:rsidR="00CA6B35" w:rsidP="00CA6B35" w:rsidRDefault="00CA6B35" w14:paraId="2EC5A06B" w14:textId="77777777">
      <w:pPr>
        <w:jc w:val="both"/>
        <w:outlineLvl w:val="0"/>
        <w:rPr>
          <w:sz w:val="23"/>
          <w:szCs w:val="23"/>
          <w:lang w:val="es-PE"/>
        </w:rPr>
      </w:pPr>
    </w:p>
    <w:p w:rsidRPr="00CA6B35" w:rsidR="00CA6B35" w:rsidP="00CA6B35" w:rsidRDefault="00CA6B35" w14:paraId="6EA7E70F" w14:textId="58D365A7">
      <w:pPr>
        <w:jc w:val="center"/>
        <w:outlineLvl w:val="0"/>
      </w:pPr>
      <w:r w:rsidR="05FF93F9">
        <w:rPr/>
        <w:t>................................................................................................................................</w:t>
      </w:r>
    </w:p>
    <w:p w:rsidRPr="00CA6B35" w:rsidR="00CA6B35" w:rsidP="00CA6B35" w:rsidRDefault="00CA6B35" w14:paraId="3A582183" w14:textId="77777777">
      <w:pPr>
        <w:jc w:val="both"/>
        <w:outlineLvl w:val="0"/>
        <w:rPr>
          <w:sz w:val="23"/>
          <w:szCs w:val="23"/>
          <w:lang w:val="es-PE"/>
        </w:rPr>
      </w:pPr>
    </w:p>
    <w:p w:rsidRPr="00CA6B35" w:rsidR="00CA6B35" w:rsidP="00CA6B35" w:rsidRDefault="00CA6B35" w14:paraId="620A6A31" w14:textId="77777777">
      <w:pPr>
        <w:jc w:val="both"/>
        <w:outlineLvl w:val="0"/>
        <w:rPr>
          <w:sz w:val="23"/>
          <w:szCs w:val="23"/>
          <w:lang w:val="es-PE"/>
        </w:rPr>
      </w:pPr>
      <w:r w:rsidRPr="00CA6B35">
        <w:rPr>
          <w:sz w:val="23"/>
          <w:szCs w:val="23"/>
          <w:lang w:val="es-PE"/>
        </w:rPr>
        <w:t xml:space="preserve">Si bien en dicha hoja no figura la firma del asegurado, la recepción del correo electrónico da cuenta que sí se realizó la entrega, solo que en forma incompleta, toda vez que solo se adjuntó las condiciones particulares. </w:t>
      </w:r>
    </w:p>
    <w:p w:rsidRPr="00CA6B35" w:rsidR="00CA6B35" w:rsidP="00CA6B35" w:rsidRDefault="00CA6B35" w14:paraId="4498BE34" w14:textId="77777777">
      <w:pPr>
        <w:jc w:val="both"/>
        <w:outlineLvl w:val="0"/>
        <w:rPr>
          <w:sz w:val="23"/>
          <w:szCs w:val="23"/>
          <w:lang w:val="es-PE"/>
        </w:rPr>
      </w:pPr>
    </w:p>
    <w:p w:rsidRPr="00CA6B35" w:rsidR="00CA6B35" w:rsidP="00CA6B35" w:rsidRDefault="00CA6B35" w14:paraId="32C5BA04" w14:textId="77777777">
      <w:pPr>
        <w:jc w:val="both"/>
        <w:outlineLvl w:val="0"/>
        <w:rPr>
          <w:sz w:val="23"/>
          <w:szCs w:val="23"/>
          <w:lang w:val="es-PE"/>
        </w:rPr>
      </w:pPr>
      <w:r w:rsidRPr="00CA6B35">
        <w:rPr>
          <w:sz w:val="23"/>
          <w:szCs w:val="23"/>
          <w:lang w:val="es-PE"/>
        </w:rPr>
        <w:t>Teniendo en cuenta que el cargo hacía referencia a otros documentos, el asegurado pudo reclamar en dicha oportunidad a la aseguradora que no se habían presentado los documentos restantes. En cualquier caso, cualquier reclamo respecto a la entrega incompleta de la documentación, constituye un aspecto de idoneidad de servicio sobre el cual este colegiado no tiene competencia, y que habría impedido que la aseguradora que pueda oponer exclusiones de cobertura no informadas.</w:t>
      </w:r>
    </w:p>
    <w:p w:rsidRPr="00CA6B35" w:rsidR="00CA6B35" w:rsidP="00CA6B35" w:rsidRDefault="00CA6B35" w14:paraId="667DFF39" w14:textId="77777777">
      <w:pPr>
        <w:jc w:val="both"/>
        <w:outlineLvl w:val="0"/>
        <w:rPr>
          <w:sz w:val="23"/>
          <w:szCs w:val="23"/>
          <w:lang w:val="es-PE"/>
        </w:rPr>
      </w:pPr>
    </w:p>
    <w:p w:rsidRPr="00CA6B35" w:rsidR="00CA6B35" w:rsidP="00CA6B35" w:rsidRDefault="00CA6B35" w14:paraId="0AB50A66" w14:textId="77777777">
      <w:pPr>
        <w:jc w:val="both"/>
        <w:outlineLvl w:val="0"/>
        <w:rPr>
          <w:sz w:val="23"/>
          <w:szCs w:val="23"/>
          <w:lang w:val="es-PE"/>
        </w:rPr>
      </w:pPr>
      <w:r w:rsidRPr="00CA6B35">
        <w:rPr>
          <w:sz w:val="23"/>
          <w:szCs w:val="23"/>
          <w:lang w:val="es-PE"/>
        </w:rPr>
        <w:t>En este caso, sin embargo, no se está oponiendo una exclusión de cobertura, sino la delimitación de la cobertura de seguro.</w:t>
      </w:r>
    </w:p>
    <w:p w:rsidRPr="00CA6B35" w:rsidR="00CA6B35" w:rsidP="00CA6B35" w:rsidRDefault="00CA6B35" w14:paraId="5E5C929E" w14:textId="77777777">
      <w:pPr>
        <w:jc w:val="both"/>
        <w:outlineLvl w:val="0"/>
        <w:rPr>
          <w:sz w:val="23"/>
          <w:szCs w:val="23"/>
          <w:lang w:val="es-PE"/>
        </w:rPr>
      </w:pPr>
    </w:p>
    <w:p w:rsidRPr="00CA6B35" w:rsidR="00CA6B35" w:rsidP="00CA6B35" w:rsidRDefault="00CA6B35" w14:paraId="20718DA5" w14:textId="2D89F270">
      <w:pPr>
        <w:jc w:val="both"/>
        <w:outlineLvl w:val="0"/>
        <w:rPr>
          <w:sz w:val="23"/>
          <w:szCs w:val="23"/>
          <w:lang w:val="es-419"/>
        </w:rPr>
      </w:pPr>
      <w:r w:rsidRPr="2297A947" w:rsidR="00CA6B35">
        <w:rPr>
          <w:sz w:val="23"/>
          <w:szCs w:val="23"/>
          <w:lang w:val="es-PE"/>
        </w:rPr>
        <w:t xml:space="preserve">Al respecto, en </w:t>
      </w:r>
      <w:r w:rsidRPr="2297A947" w:rsidR="00CA6B35">
        <w:rPr>
          <w:sz w:val="23"/>
          <w:szCs w:val="23"/>
          <w:lang w:val="es-419"/>
        </w:rPr>
        <w:t xml:space="preserve">materia de </w:t>
      </w:r>
      <w:r w:rsidRPr="2297A947" w:rsidR="036AAB4E">
        <w:rPr>
          <w:sz w:val="23"/>
          <w:szCs w:val="23"/>
          <w:lang w:val="es-419"/>
        </w:rPr>
        <w:t>....................</w:t>
      </w:r>
      <w:r w:rsidRPr="2297A947" w:rsidR="00CA6B35">
        <w:rPr>
          <w:sz w:val="23"/>
          <w:szCs w:val="23"/>
          <w:lang w:val="es-419"/>
        </w:rPr>
        <w:t xml:space="preserve">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identificados y configurados los supuestos de cobertura, se determina que se produce una situación que determina que no procede la cobertura del seguro. Por ejemplo, en el caso de un seguro vehicular: producido un accidente de tránsito (riesgo asegurado), se determina que el conductor estuvo en estado de ebriedad (circunstancia excluida del seguro), pero si no se ha producido accidente de tránsito alguno, no estamos ante un riesgo asegurado. En el caso de las exclusiones estas solo pueden oponerse cuando han sido debidamente informadas al asegurado. En el caso de la definición y delimitación de una cobertura, esta figura en la póliza y es en base a ella que se determina si estamos o no ante un riesgo asegurado.</w:t>
      </w:r>
    </w:p>
    <w:p w:rsidRPr="00CA6B35" w:rsidR="00CA6B35" w:rsidP="00CA6B35" w:rsidRDefault="00CA6B35" w14:paraId="3F53A90A" w14:textId="77777777">
      <w:pPr>
        <w:jc w:val="both"/>
        <w:outlineLvl w:val="0"/>
        <w:rPr>
          <w:sz w:val="23"/>
          <w:szCs w:val="23"/>
          <w:lang w:val="es-419"/>
        </w:rPr>
      </w:pPr>
    </w:p>
    <w:p w:rsidRPr="00CA6B35" w:rsidR="00CA6B35" w:rsidP="00CA6B35" w:rsidRDefault="00CA6B35" w14:paraId="0788C405" w14:textId="77777777">
      <w:pPr>
        <w:jc w:val="both"/>
        <w:outlineLvl w:val="0"/>
        <w:rPr>
          <w:sz w:val="23"/>
          <w:szCs w:val="23"/>
          <w:lang w:val="es-419"/>
        </w:rPr>
      </w:pPr>
      <w:r w:rsidRPr="00CA6B35">
        <w:rPr>
          <w:sz w:val="23"/>
          <w:szCs w:val="23"/>
          <w:lang w:val="es-419"/>
        </w:rPr>
        <w:t xml:space="preserve">En este caso, la aseguradora sostiene que la póliza ha delimitado la cobertura de indemnización por cirugía como aquella que se otorga por una sola vez (es decir, no estamos ante una exclusión de cobertura, sino ante un riesgo asegurado que se indemniza por una sola vez al asegurado en caso se produzca alguna de las cirugías contempladas en la póliza). Para que este colegiado poder verificar que ello es así, la aseguradora debe entregar la póliza emitida, debiendo presentar la póliza inicialmente contratada, esto es la póliza vigente desde el 01/09/2003, a efectos de determinar cuáles fueron los términos de esa cobertura contratada, y de haber habido </w:t>
      </w:r>
      <w:r w:rsidRPr="00CA6B35">
        <w:rPr>
          <w:sz w:val="23"/>
          <w:szCs w:val="23"/>
          <w:lang w:val="es-419"/>
        </w:rPr>
        <w:lastRenderedPageBreak/>
        <w:t>modificaciones en el tiempo, adjuntar los documentos que acrediten el cumplimiento de las condiciones que la ley establece para dichos efectos. No obstante, la compañía no ha cumplido con lo requerido pese a haber transcurrido el tiempo otorgado para dicho efecto, lo que no permite verificar lo afirmado por la aseguradora.</w:t>
      </w:r>
    </w:p>
    <w:p w:rsidRPr="00CA6B35" w:rsidR="00CA6B35" w:rsidP="00CA6B35" w:rsidRDefault="00CA6B35" w14:paraId="24D4B010" w14:textId="77777777">
      <w:pPr>
        <w:jc w:val="both"/>
        <w:outlineLvl w:val="0"/>
        <w:rPr>
          <w:sz w:val="23"/>
          <w:szCs w:val="23"/>
          <w:lang w:val="es-419"/>
        </w:rPr>
      </w:pPr>
    </w:p>
    <w:p w:rsidRPr="00CA6B35" w:rsidR="00CA6B35" w:rsidP="00CA6B35" w:rsidRDefault="00CA6B35" w14:paraId="0E730ACA" w14:textId="77777777">
      <w:pPr>
        <w:jc w:val="both"/>
        <w:outlineLvl w:val="0"/>
        <w:rPr>
          <w:sz w:val="23"/>
          <w:szCs w:val="23"/>
          <w:lang w:val="es-419"/>
        </w:rPr>
      </w:pPr>
      <w:r w:rsidRPr="00CA6B35">
        <w:rPr>
          <w:sz w:val="23"/>
          <w:szCs w:val="23"/>
          <w:lang w:val="es-419"/>
        </w:rPr>
        <w:t>Cabe señalar que el condicionado particular, remitido por el reclamante, acredita que estamos ante una póliza que inició vigencia por primera vez el 01/09/2003.</w:t>
      </w:r>
    </w:p>
    <w:p w:rsidRPr="00CA6B35" w:rsidR="00CA6B35" w:rsidP="00CA6B35" w:rsidRDefault="00CA6B35" w14:paraId="6E71AAF7" w14:textId="77777777">
      <w:pPr>
        <w:jc w:val="both"/>
        <w:outlineLvl w:val="0"/>
        <w:rPr>
          <w:sz w:val="23"/>
          <w:szCs w:val="23"/>
          <w:lang w:val="es-419"/>
        </w:rPr>
      </w:pPr>
    </w:p>
    <w:p w:rsidRPr="00CA6B35" w:rsidR="00CA6B35" w:rsidP="00CA6B35" w:rsidRDefault="00CA6B35" w14:paraId="19B8BFCB" w14:textId="77777777">
      <w:pPr>
        <w:jc w:val="both"/>
        <w:outlineLvl w:val="0"/>
        <w:rPr>
          <w:sz w:val="23"/>
          <w:szCs w:val="23"/>
          <w:lang w:val="es-419"/>
        </w:rPr>
      </w:pPr>
      <w:r w:rsidRPr="00CA6B35">
        <w:rPr>
          <w:sz w:val="23"/>
          <w:szCs w:val="23"/>
          <w:lang w:val="es-419"/>
        </w:rPr>
        <w:t>Teniendo en cuenta que este colegiado debe resolver la presente controversia sobre la base de los documentos que obran en el expediente y que estos señalan que la póliza contempla una cobertura de indemnización por cirugías, no se advierte de los documentos que obran en el expediente que al tiempo de la realización de dichos procedimientos (julio 2025), existía una delimitación de cobertura por una sola vez, toda vez que la póliza presentada por la aseguradora inicia su vigencia el 01.09.2025. La aseguradora podría via impugnación presentar la póliza originalmente emitida completa, lo que podría variar la conclusión indicada en este párrafo.</w:t>
      </w:r>
    </w:p>
    <w:p w:rsidRPr="00CA6B35" w:rsidR="00CA6B35" w:rsidP="00CA6B35" w:rsidRDefault="00CA6B35" w14:paraId="5FA27E2D" w14:textId="77777777">
      <w:pPr>
        <w:jc w:val="both"/>
        <w:outlineLvl w:val="0"/>
        <w:rPr>
          <w:sz w:val="23"/>
          <w:szCs w:val="23"/>
          <w:lang w:val="es-419"/>
        </w:rPr>
      </w:pPr>
    </w:p>
    <w:p w:rsidRPr="00CA6B35" w:rsidR="00CA6B35" w:rsidP="00CA6B35" w:rsidRDefault="00CA6B35" w14:paraId="77CF5D5C" w14:textId="77777777">
      <w:pPr>
        <w:jc w:val="both"/>
        <w:outlineLvl w:val="0"/>
        <w:rPr>
          <w:sz w:val="23"/>
          <w:szCs w:val="23"/>
          <w:lang w:val="es-419"/>
        </w:rPr>
      </w:pPr>
      <w:r w:rsidRPr="00CA6B35">
        <w:rPr>
          <w:sz w:val="23"/>
          <w:szCs w:val="23"/>
          <w:lang w:val="es-419"/>
        </w:rPr>
        <w:t>En lo que respecta a la indemnización solicitada y la configuración del riesgo asegurado, el reclamante solicita el pago de dos indemnizaciones, una por una endoscopia con biopsia y otra por una colonoscopia, pues considera que ambas corresponden a una cirugía mínimamente invasiva.</w:t>
      </w:r>
    </w:p>
    <w:p w:rsidRPr="00CA6B35" w:rsidR="00CA6B35" w:rsidP="00CA6B35" w:rsidRDefault="00CA6B35" w14:paraId="693D8A88" w14:textId="77777777">
      <w:pPr>
        <w:jc w:val="both"/>
        <w:outlineLvl w:val="0"/>
        <w:rPr>
          <w:sz w:val="23"/>
          <w:szCs w:val="23"/>
          <w:lang w:val="es-419"/>
        </w:rPr>
      </w:pPr>
    </w:p>
    <w:p w:rsidRPr="00CA6B35" w:rsidR="00CA6B35" w:rsidP="00CA6B35" w:rsidRDefault="00CA6B35" w14:paraId="78F863D6" w14:textId="77777777">
      <w:pPr>
        <w:jc w:val="both"/>
        <w:outlineLvl w:val="0"/>
        <w:rPr>
          <w:sz w:val="23"/>
          <w:szCs w:val="23"/>
          <w:lang w:val="es-419"/>
        </w:rPr>
      </w:pPr>
      <w:r w:rsidRPr="00CA6B35">
        <w:rPr>
          <w:sz w:val="23"/>
          <w:szCs w:val="23"/>
          <w:lang w:val="es-419"/>
        </w:rPr>
        <w:t>Corresponde por tanto analizar, si dichos procedimientos médicos que el reclamante califica como cirugías son tales, aun cuando ello no hubiera sido analizado por la aseguradora, toda vez que mal podría aceptarse cobertura respecto de un riesgo no asegurado.</w:t>
      </w:r>
    </w:p>
    <w:p w:rsidRPr="00CA6B35" w:rsidR="00CA6B35" w:rsidP="00CA6B35" w:rsidRDefault="00CA6B35" w14:paraId="6C1B002D" w14:textId="77777777">
      <w:pPr>
        <w:jc w:val="both"/>
        <w:outlineLvl w:val="0"/>
        <w:rPr>
          <w:sz w:val="23"/>
          <w:szCs w:val="23"/>
          <w:lang w:val="es-419"/>
        </w:rPr>
      </w:pPr>
    </w:p>
    <w:p w:rsidRPr="00CA6B35" w:rsidR="00CA6B35" w:rsidP="00CA6B35" w:rsidRDefault="00CA6B35" w14:paraId="62E2ACDD" w14:textId="1D870C63">
      <w:pPr>
        <w:jc w:val="both"/>
        <w:outlineLvl w:val="0"/>
        <w:rPr>
          <w:sz w:val="23"/>
          <w:szCs w:val="23"/>
          <w:lang w:val="es-419"/>
        </w:rPr>
      </w:pPr>
      <w:r w:rsidRPr="2297A947" w:rsidR="00CA6B35">
        <w:rPr>
          <w:sz w:val="23"/>
          <w:szCs w:val="23"/>
          <w:lang w:val="es-419"/>
        </w:rPr>
        <w:t xml:space="preserve">Para dicho efecto, se requería contar con los informes médicos que sustentan dichos procedimientos o intervenciones, los que, si bien podían haberse presentado ante la aseguradora, no habían sido presentados ante esta Defensoría y por tanto impedían a este colegiado pronunciarse sobre las mismas. Fue por ello que, fueron requeridos al asegurado quien los presentó con fecha 18 de noviembre de 2025, señalando que en la endoscopia digestiva alta se tomó muestra para biopsia lo que implica una intervención quirúrgica por manipulación de instrumentos médicos, y manifestando que cuando </w:t>
      </w:r>
      <w:r w:rsidRPr="2297A947" w:rsidR="4409181F">
        <w:rPr>
          <w:sz w:val="23"/>
          <w:szCs w:val="23"/>
          <w:lang w:val="es-419"/>
        </w:rPr>
        <w:t>..............</w:t>
      </w:r>
      <w:r w:rsidRPr="2297A947" w:rsidR="00CA6B35">
        <w:rPr>
          <w:sz w:val="23"/>
          <w:szCs w:val="23"/>
          <w:lang w:val="es-419"/>
        </w:rPr>
        <w:t xml:space="preserve"> evaluó su solicitud únicamente la rechazó porque solo se podía activar una vez, pero sin cuestionar la naturaleza del procedimiento por lo tanto consintió el reclamo en lo que respecta a la existencia de una cirugía. Apreciación que este colegiado no comparte, pues sí debe analizarse si estamos o no ante un riesgo asegurado.</w:t>
      </w:r>
    </w:p>
    <w:p w:rsidRPr="00CA6B35" w:rsidR="00CA6B35" w:rsidP="00CA6B35" w:rsidRDefault="00CA6B35" w14:paraId="2D0E977E" w14:textId="77777777">
      <w:pPr>
        <w:jc w:val="both"/>
        <w:outlineLvl w:val="0"/>
        <w:rPr>
          <w:sz w:val="23"/>
          <w:szCs w:val="23"/>
          <w:lang w:val="es-419"/>
        </w:rPr>
      </w:pPr>
    </w:p>
    <w:p w:rsidRPr="00CA6B35" w:rsidR="00CA6B35" w:rsidP="00CA6B35" w:rsidRDefault="00CA6B35" w14:paraId="23D68442" w14:textId="77777777">
      <w:pPr>
        <w:jc w:val="both"/>
        <w:outlineLvl w:val="0"/>
        <w:rPr>
          <w:sz w:val="23"/>
          <w:szCs w:val="23"/>
          <w:lang w:val="es-419"/>
        </w:rPr>
      </w:pPr>
      <w:r w:rsidRPr="00CA6B35">
        <w:rPr>
          <w:sz w:val="23"/>
          <w:szCs w:val="23"/>
          <w:lang w:val="es-419"/>
        </w:rPr>
        <w:t>De los informes de endoscopia digestiva alta y baja, se aprecia que en el caso de la endoscopia alta sí se realizó una biopsia y en el caso de la endoscopia baja, no hubo biopsia.</w:t>
      </w:r>
    </w:p>
    <w:p w:rsidRPr="00CA6B35" w:rsidR="00CA6B35" w:rsidP="00CA6B35" w:rsidRDefault="00CA6B35" w14:paraId="779C9664" w14:textId="77777777">
      <w:pPr>
        <w:jc w:val="both"/>
        <w:outlineLvl w:val="0"/>
        <w:rPr>
          <w:sz w:val="23"/>
          <w:szCs w:val="23"/>
          <w:lang w:val="es-419"/>
        </w:rPr>
      </w:pPr>
    </w:p>
    <w:p w:rsidRPr="00CA6B35" w:rsidR="00CA6B35" w:rsidP="00CA6B35" w:rsidRDefault="00CA6B35" w14:paraId="4D425FEE" w14:textId="77777777">
      <w:pPr>
        <w:jc w:val="both"/>
        <w:outlineLvl w:val="0"/>
        <w:rPr>
          <w:sz w:val="23"/>
          <w:szCs w:val="23"/>
          <w:lang w:val="es-419"/>
        </w:rPr>
      </w:pPr>
      <w:r w:rsidRPr="00CA6B35">
        <w:rPr>
          <w:sz w:val="23"/>
          <w:szCs w:val="23"/>
          <w:lang w:val="es-419"/>
        </w:rPr>
        <w:t>Al respecto, las endoscopias son procedimientos médicos mínimamente invasivos por los que se utiliza un tubo flexible (endoscopio) para observar el interior del cuerpo, examinar órganos, diagnostica afecciones, realizar biopsias y llevar a cabo tratamientos quirúrgicos.</w:t>
      </w:r>
    </w:p>
    <w:p w:rsidRPr="00CA6B35" w:rsidR="00CA6B35" w:rsidP="00CA6B35" w:rsidRDefault="00CA6B35" w14:paraId="066712FE" w14:textId="77777777">
      <w:pPr>
        <w:jc w:val="both"/>
        <w:outlineLvl w:val="0"/>
        <w:rPr>
          <w:sz w:val="23"/>
          <w:szCs w:val="23"/>
          <w:lang w:val="es-419"/>
        </w:rPr>
      </w:pPr>
    </w:p>
    <w:p w:rsidRPr="00CA6B35" w:rsidR="00CA6B35" w:rsidP="00CA6B35" w:rsidRDefault="00CA6B35" w14:paraId="3B505278" w14:textId="77777777">
      <w:pPr>
        <w:jc w:val="both"/>
        <w:outlineLvl w:val="0"/>
        <w:rPr>
          <w:sz w:val="23"/>
          <w:szCs w:val="23"/>
          <w:lang w:val="es-419"/>
        </w:rPr>
      </w:pPr>
      <w:r w:rsidRPr="00CA6B35">
        <w:rPr>
          <w:sz w:val="23"/>
          <w:szCs w:val="23"/>
          <w:lang w:val="es-419"/>
        </w:rPr>
        <w:t>Asimismo, estamos ante cirugías, cuando se extirpa, repara una parte del cuerpo o diagnostica a través de cortes, suturas. En el caso de la endoscopia alta, se aprecia que hubo efectivamente un corte y una biopsia, y por tanto una cirugía ambulatoria menor. No obstante, en el caso de la colonoscopía no se aprecia que hubiera habido biopsia o incisión alguna, por lo tanto, se trató solo de un procedimiento médico pero no de una cirugía menor. En consecuencia, solo estaríamos ante “una” cirugía menor y no “dos” como sostiene el reclamante.</w:t>
      </w:r>
    </w:p>
    <w:p w:rsidRPr="00CA6B35" w:rsidR="00CA6B35" w:rsidP="00CA6B35" w:rsidRDefault="00CA6B35" w14:paraId="1378A847" w14:textId="77777777">
      <w:pPr>
        <w:jc w:val="both"/>
        <w:outlineLvl w:val="0"/>
        <w:rPr>
          <w:sz w:val="23"/>
          <w:szCs w:val="23"/>
          <w:lang w:val="es-419"/>
        </w:rPr>
      </w:pPr>
    </w:p>
    <w:p w:rsidRPr="00CA6B35" w:rsidR="00CA6B35" w:rsidP="00CA6B35" w:rsidRDefault="00CA6B35" w14:paraId="16DC67BD" w14:textId="77777777">
      <w:pPr>
        <w:jc w:val="both"/>
        <w:outlineLvl w:val="0"/>
        <w:rPr>
          <w:sz w:val="23"/>
          <w:szCs w:val="23"/>
          <w:lang w:val="es-419"/>
        </w:rPr>
      </w:pPr>
      <w:r w:rsidRPr="00CA6B35">
        <w:rPr>
          <w:sz w:val="23"/>
          <w:szCs w:val="23"/>
          <w:lang w:val="es-419"/>
        </w:rPr>
        <w:lastRenderedPageBreak/>
        <w:t>Cabe señalar que si bien la aseguradora ha presentado unas condiciones generales que señalan que la cobertura por indemnización solo indemniza los tratamientos quirúrgicos que hayan requerido no menos de cinco días de hospitalización, ello consta en un condicionado vigente al 01.09.2025, sin que se haya presentado el condicionado inicialmente contratado por el asegurado, ni el vigente a la fecha en que se realizó el procedimiento quirúrgico antes señalado (23.07.2025), y por lo tanto, este colegido no puede ampararse en dicho condicionado, no correspondiendo a la DEFASEG suplir las deficiencias probatorias de la aseguradora. En cualquier caso, vía impugnación, puede cumplirse con lo querido en la audiencia de vista, lo que será merituado conforme corresponda. Lo único verificable es lo contenido en el condicionado particular remitido por el reclamante, vigente desde el 01.09.22 que da cuenta de la cobertura de indemnización por cirugías sin ninguna especificación particular adicional.</w:t>
      </w:r>
    </w:p>
    <w:p w:rsidRPr="00CA6B35" w:rsidR="00CA6B35" w:rsidP="00CA6B35" w:rsidRDefault="00CA6B35" w14:paraId="20847D20" w14:textId="77777777">
      <w:pPr>
        <w:jc w:val="both"/>
        <w:outlineLvl w:val="0"/>
        <w:rPr>
          <w:sz w:val="23"/>
          <w:szCs w:val="23"/>
          <w:lang w:val="es-419"/>
        </w:rPr>
      </w:pPr>
    </w:p>
    <w:p w:rsidRPr="00CA6B35" w:rsidR="00CA6B35" w:rsidP="00CA6B35" w:rsidRDefault="00CA6B35" w14:paraId="15C108B3" w14:textId="77777777">
      <w:pPr>
        <w:jc w:val="both"/>
        <w:outlineLvl w:val="0"/>
        <w:rPr>
          <w:sz w:val="23"/>
          <w:szCs w:val="23"/>
          <w:lang w:val="es-419"/>
        </w:rPr>
      </w:pPr>
      <w:r w:rsidRPr="00CA6B35">
        <w:rPr>
          <w:sz w:val="23"/>
          <w:szCs w:val="23"/>
          <w:lang w:val="es-419"/>
        </w:rPr>
        <w:t xml:space="preserve">Llama la atención que adjunta a la carta de rechazo enviada al asegurado, la aseguradora adjunte una cláusula adicional que no consta en la póliza vigente al 2025 presentada por la aseguradora, lo que podría determinar que se produjeron modificaciones a la póliza, en cuyo caso debe observarse los procedimientos establecidos por ley. Todo lo cual no ha podido ser aclarado, al no haber la aseguradora cumplido con lo requerido.  </w:t>
      </w:r>
    </w:p>
    <w:p w:rsidRPr="00CA6B35" w:rsidR="00CA6B35" w:rsidP="00CA6B35" w:rsidRDefault="00CA6B35" w14:paraId="297766DD" w14:textId="77777777">
      <w:pPr>
        <w:jc w:val="both"/>
        <w:outlineLvl w:val="0"/>
        <w:rPr>
          <w:b/>
          <w:sz w:val="23"/>
          <w:szCs w:val="23"/>
          <w:lang w:val="es-PE"/>
        </w:rPr>
      </w:pPr>
    </w:p>
    <w:p w:rsidRPr="00CA6B35" w:rsidR="00CA6B35" w:rsidP="00CA6B35" w:rsidRDefault="00CA6B35" w14:paraId="64B1E9B9" w14:textId="77777777">
      <w:pPr>
        <w:jc w:val="both"/>
        <w:outlineLvl w:val="0"/>
        <w:rPr>
          <w:b/>
          <w:sz w:val="23"/>
          <w:szCs w:val="23"/>
        </w:rPr>
      </w:pPr>
      <w:r w:rsidRPr="00CA6B35">
        <w:rPr>
          <w:b/>
          <w:sz w:val="23"/>
          <w:szCs w:val="23"/>
          <w:lang w:val="es-PE"/>
        </w:rPr>
        <w:t xml:space="preserve">Atendiendo a lo expresado, este colegiado </w:t>
      </w:r>
      <w:r w:rsidRPr="00CA6B35">
        <w:rPr>
          <w:b/>
          <w:sz w:val="23"/>
          <w:szCs w:val="23"/>
        </w:rPr>
        <w:t xml:space="preserve">concluye su apreciación razonada y conjunta y, al amparo de lo establecido en su Reglamento, </w:t>
      </w:r>
      <w:r w:rsidRPr="00CA6B35">
        <w:rPr>
          <w:b/>
          <w:sz w:val="23"/>
          <w:szCs w:val="23"/>
          <w:lang w:val="es-PE"/>
        </w:rPr>
        <w:t>resuelve:</w:t>
      </w:r>
    </w:p>
    <w:p w:rsidRPr="00CA6B35" w:rsidR="00CA6B35" w:rsidP="00CA6B35" w:rsidRDefault="00CA6B35" w14:paraId="18605C50" w14:textId="77777777">
      <w:pPr>
        <w:jc w:val="both"/>
        <w:outlineLvl w:val="0"/>
        <w:rPr>
          <w:sz w:val="23"/>
          <w:szCs w:val="23"/>
          <w:lang w:val="es-PE"/>
        </w:rPr>
      </w:pPr>
      <w:r w:rsidRPr="00CA6B35">
        <w:rPr>
          <w:sz w:val="23"/>
          <w:szCs w:val="23"/>
          <w:lang w:val="es-PE"/>
        </w:rPr>
        <w:tab/>
      </w:r>
    </w:p>
    <w:p w:rsidR="00CA6B35" w:rsidP="00CA6B35" w:rsidRDefault="00CA6B35" w14:paraId="43C23770" w14:textId="227B0D52">
      <w:pPr>
        <w:jc w:val="both"/>
        <w:outlineLvl w:val="0"/>
        <w:rPr>
          <w:sz w:val="23"/>
          <w:szCs w:val="23"/>
        </w:rPr>
      </w:pPr>
      <w:r w:rsidRPr="2297A947" w:rsidR="00CA6B35">
        <w:rPr>
          <w:b w:val="1"/>
          <w:bCs w:val="1"/>
          <w:sz w:val="23"/>
          <w:szCs w:val="23"/>
        </w:rPr>
        <w:t>Declarar</w:t>
      </w:r>
      <w:r w:rsidRPr="2297A947" w:rsidR="00CA6B35">
        <w:rPr>
          <w:b w:val="1"/>
          <w:bCs w:val="1"/>
          <w:sz w:val="23"/>
          <w:szCs w:val="23"/>
          <w:lang w:val="es-PE"/>
        </w:rPr>
        <w:t xml:space="preserve"> FUNDADA EN PARTE </w:t>
      </w:r>
      <w:r w:rsidRPr="2297A947" w:rsidR="00CA6B35">
        <w:rPr>
          <w:sz w:val="23"/>
          <w:szCs w:val="23"/>
          <w:lang w:val="es-PE"/>
        </w:rPr>
        <w:t xml:space="preserve">la reclamación interpuesta por </w:t>
      </w:r>
      <w:r w:rsidRPr="2297A947" w:rsidR="33F24DD2">
        <w:rPr>
          <w:sz w:val="23"/>
          <w:szCs w:val="23"/>
          <w:lang w:val="es-PE"/>
        </w:rPr>
        <w:t>...........................................................................</w:t>
      </w:r>
      <w:r w:rsidRPr="2297A947" w:rsidR="00CA6B35">
        <w:rPr>
          <w:sz w:val="23"/>
          <w:szCs w:val="23"/>
          <w:lang w:val="es-PE"/>
        </w:rPr>
        <w:t xml:space="preserve"> </w:t>
      </w:r>
      <w:r w:rsidRPr="2297A947" w:rsidR="00CA6B35">
        <w:rPr>
          <w:sz w:val="23"/>
          <w:szCs w:val="23"/>
        </w:rPr>
        <w:t xml:space="preserve">contra </w:t>
      </w:r>
      <w:r w:rsidRPr="2297A947" w:rsidR="4409181F">
        <w:rPr>
          <w:sz w:val="23"/>
          <w:szCs w:val="23"/>
        </w:rPr>
        <w:t>..............</w:t>
      </w:r>
      <w:r w:rsidRPr="2297A947" w:rsidR="00CA6B35">
        <w:rPr>
          <w:sz w:val="23"/>
          <w:szCs w:val="23"/>
        </w:rPr>
        <w:t xml:space="preserve"> </w:t>
      </w:r>
      <w:r w:rsidRPr="2297A947" w:rsidR="036AAB4E">
        <w:rPr>
          <w:sz w:val="23"/>
          <w:szCs w:val="23"/>
        </w:rPr>
        <w:t>....................</w:t>
      </w:r>
      <w:r w:rsidRPr="2297A947" w:rsidR="00CA6B35">
        <w:rPr>
          <w:sz w:val="23"/>
          <w:szCs w:val="23"/>
        </w:rPr>
        <w:t xml:space="preserve"> respecto de la cobertura de indemnización por cirugía, únicamente en lo que respecta al procedimiento de endoscopía alta que implicó la realización de una biopsia, siendo INFUNDADA respecto del procedimiento de colonoscopia.</w:t>
      </w:r>
    </w:p>
    <w:p w:rsidRPr="00CA6B35" w:rsidR="00CA6B35" w:rsidP="00CA6B35" w:rsidRDefault="00CA6B35" w14:paraId="7A2DEB07" w14:textId="77777777">
      <w:pPr>
        <w:jc w:val="right"/>
        <w:outlineLvl w:val="0"/>
        <w:rPr>
          <w:sz w:val="23"/>
          <w:szCs w:val="23"/>
        </w:rPr>
      </w:pPr>
    </w:p>
    <w:p w:rsidRPr="00835D77" w:rsidR="00E95C64" w:rsidP="00B27BC3" w:rsidRDefault="00E95C64" w14:paraId="6D615881" w14:textId="02C14B11">
      <w:pPr>
        <w:jc w:val="right"/>
        <w:outlineLvl w:val="0"/>
        <w:rPr>
          <w:sz w:val="23"/>
          <w:szCs w:val="23"/>
          <w:lang w:val="es-PE"/>
        </w:rPr>
      </w:pPr>
      <w:r w:rsidRPr="00835D77">
        <w:rPr>
          <w:sz w:val="23"/>
          <w:szCs w:val="23"/>
          <w:lang w:val="es-PE"/>
        </w:rPr>
        <w:t xml:space="preserve">Lima, </w:t>
      </w:r>
      <w:r w:rsidR="007D0246">
        <w:rPr>
          <w:sz w:val="23"/>
          <w:szCs w:val="23"/>
          <w:lang w:val="es-PE"/>
        </w:rPr>
        <w:t>05</w:t>
      </w:r>
      <w:r w:rsidRPr="00835D77" w:rsidR="00A22993">
        <w:rPr>
          <w:sz w:val="23"/>
          <w:szCs w:val="23"/>
          <w:lang w:val="es-PE"/>
        </w:rPr>
        <w:t xml:space="preserve"> </w:t>
      </w:r>
      <w:r w:rsidRPr="00835D77" w:rsidR="00395926">
        <w:rPr>
          <w:sz w:val="23"/>
          <w:szCs w:val="23"/>
        </w:rPr>
        <w:t>d</w:t>
      </w:r>
      <w:r w:rsidRPr="00835D77" w:rsidR="00395926">
        <w:rPr>
          <w:sz w:val="23"/>
          <w:szCs w:val="23"/>
          <w:lang w:val="es-PE"/>
        </w:rPr>
        <w:t>e</w:t>
      </w:r>
      <w:r w:rsidR="007D0246">
        <w:rPr>
          <w:sz w:val="23"/>
          <w:szCs w:val="23"/>
          <w:lang w:val="es-PE"/>
        </w:rPr>
        <w:t xml:space="preserve"> diciembre</w:t>
      </w:r>
      <w:r w:rsidRPr="00835D77">
        <w:rPr>
          <w:sz w:val="23"/>
          <w:szCs w:val="23"/>
          <w:lang w:val="es-PE"/>
        </w:rPr>
        <w:t xml:space="preserve"> de 202</w:t>
      </w:r>
      <w:r w:rsidRPr="00835D77" w:rsidR="00ED40BA">
        <w:rPr>
          <w:sz w:val="23"/>
          <w:szCs w:val="23"/>
          <w:lang w:val="es-PE"/>
        </w:rPr>
        <w:t>5</w:t>
      </w:r>
    </w:p>
    <w:p w:rsidRPr="00835D77" w:rsidR="00E95C64" w:rsidP="00E95C64" w:rsidRDefault="00E95C64" w14:paraId="4A8D383C" w14:textId="77777777">
      <w:pPr>
        <w:rPr>
          <w:sz w:val="23"/>
          <w:szCs w:val="23"/>
        </w:rPr>
      </w:pPr>
    </w:p>
    <w:p w:rsidRPr="00835D77" w:rsidR="00592865" w:rsidP="00592865" w:rsidRDefault="00592865" w14:paraId="544F4BBB" w14:textId="77777777">
      <w:pPr>
        <w:spacing w:after="200"/>
        <w:jc w:val="both"/>
        <w:rPr>
          <w:b/>
          <w:bCs/>
          <w:i/>
          <w:iCs/>
          <w:sz w:val="23"/>
          <w:szCs w:val="23"/>
          <w:lang w:val="es-PE"/>
        </w:rPr>
      </w:pPr>
      <w:r w:rsidRPr="00835D77">
        <w:rPr>
          <w:b/>
          <w:bCs/>
          <w:i/>
          <w:iCs/>
          <w:sz w:val="23"/>
          <w:szCs w:val="23"/>
          <w:lang w:val="es-PE"/>
        </w:rPr>
        <w:t xml:space="preserve">La Secretaría Técnica certifica que la presente resolución cuenta con el voto de los vocales cuyos nombres figuran en el presente documento. </w:t>
      </w:r>
    </w:p>
    <w:p w:rsidRPr="00835D77" w:rsidR="00592865" w:rsidP="00592865" w:rsidRDefault="00592865" w14:paraId="011935EE" w14:textId="77777777">
      <w:pPr>
        <w:spacing w:after="200"/>
        <w:jc w:val="center"/>
        <w:rPr>
          <w:b/>
          <w:bCs/>
          <w:sz w:val="23"/>
          <w:szCs w:val="23"/>
          <w:lang w:val="es-PE"/>
        </w:rPr>
      </w:pPr>
      <w:r w:rsidRPr="00835D77">
        <w:rPr>
          <w:b/>
          <w:bCs/>
          <w:sz w:val="23"/>
          <w:szCs w:val="23"/>
          <w:lang w:val="es-PE"/>
        </w:rPr>
        <w:t>Antonio Rodriguez Lobatón – Presidente</w:t>
      </w:r>
    </w:p>
    <w:p w:rsidRPr="00835D77" w:rsidR="00592865" w:rsidP="00592865" w:rsidRDefault="00592865" w14:paraId="3F369BA4" w14:textId="77777777">
      <w:pPr>
        <w:spacing w:after="200"/>
        <w:jc w:val="center"/>
        <w:rPr>
          <w:b/>
          <w:bCs/>
          <w:sz w:val="23"/>
          <w:szCs w:val="23"/>
          <w:lang w:val="es-PE"/>
        </w:rPr>
      </w:pPr>
      <w:r w:rsidRPr="00835D77">
        <w:rPr>
          <w:b/>
          <w:bCs/>
          <w:sz w:val="23"/>
          <w:szCs w:val="23"/>
          <w:lang w:val="es-PE"/>
        </w:rPr>
        <w:t>María Eugenia Valdez Fernández Baca – Vocal</w:t>
      </w:r>
    </w:p>
    <w:p w:rsidRPr="00835D77" w:rsidR="00592865" w:rsidP="00592865" w:rsidRDefault="00592865" w14:paraId="2CFDB48D" w14:textId="77777777">
      <w:pPr>
        <w:spacing w:after="200"/>
        <w:jc w:val="center"/>
        <w:rPr>
          <w:b/>
          <w:bCs/>
          <w:sz w:val="23"/>
          <w:szCs w:val="23"/>
          <w:lang w:val="es-PE"/>
        </w:rPr>
      </w:pPr>
      <w:r w:rsidRPr="00835D77">
        <w:rPr>
          <w:b/>
          <w:bCs/>
          <w:sz w:val="23"/>
          <w:szCs w:val="23"/>
          <w:lang w:val="es-PE"/>
        </w:rPr>
        <w:t>Rolando Eyzaguirre Maccan – Vocal</w:t>
      </w:r>
    </w:p>
    <w:p w:rsidRPr="00835D77" w:rsidR="00180060" w:rsidP="00CA2A2F" w:rsidRDefault="00592865" w14:paraId="164CAA9F" w14:textId="3C0E90D9">
      <w:pPr>
        <w:spacing w:after="200"/>
        <w:jc w:val="center"/>
        <w:rPr>
          <w:b/>
          <w:bCs/>
          <w:sz w:val="23"/>
          <w:szCs w:val="23"/>
          <w:lang w:val="es-PE"/>
        </w:rPr>
      </w:pPr>
      <w:r w:rsidRPr="00835D77">
        <w:rPr>
          <w:b/>
          <w:bCs/>
          <w:sz w:val="23"/>
          <w:szCs w:val="23"/>
          <w:lang w:val="es-PE"/>
        </w:rPr>
        <w:t>Juan Fry Cipriani – Voca</w:t>
      </w:r>
      <w:r w:rsidRPr="00835D77" w:rsidR="00CA2A2F">
        <w:rPr>
          <w:b/>
          <w:bCs/>
          <w:sz w:val="23"/>
          <w:szCs w:val="23"/>
          <w:lang w:val="es-PE"/>
        </w:rPr>
        <w:t>l</w:t>
      </w:r>
    </w:p>
    <w:sectPr w:rsidRPr="00835D77" w:rsidR="00180060" w:rsidSect="005F7588">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4885" w:rsidP="005F148C" w:rsidRDefault="00514885" w14:paraId="0EE3C538" w14:textId="77777777">
      <w:r>
        <w:separator/>
      </w:r>
    </w:p>
  </w:endnote>
  <w:endnote w:type="continuationSeparator" w:id="0">
    <w:p w:rsidR="00514885" w:rsidP="005F148C" w:rsidRDefault="00514885" w14:paraId="65D7255C" w14:textId="77777777">
      <w:r>
        <w:continuationSeparator/>
      </w:r>
    </w:p>
  </w:endnote>
  <w:endnote w:type="continuationNotice" w:id="1">
    <w:p w:rsidR="00514885" w:rsidRDefault="00514885" w14:paraId="4FC8994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
    </w:sdtContent>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4885" w:rsidP="005F148C" w:rsidRDefault="00514885" w14:paraId="54EDE017" w14:textId="77777777">
      <w:r>
        <w:separator/>
      </w:r>
    </w:p>
  </w:footnote>
  <w:footnote w:type="continuationSeparator" w:id="0">
    <w:p w:rsidR="00514885" w:rsidP="005F148C" w:rsidRDefault="00514885" w14:paraId="4B132D51" w14:textId="77777777">
      <w:r>
        <w:continuationSeparator/>
      </w:r>
    </w:p>
  </w:footnote>
  <w:footnote w:type="continuationNotice" w:id="1">
    <w:p w:rsidR="00514885" w:rsidRDefault="00514885" w14:paraId="53E9986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4"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3"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6"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25"/>
  </w:num>
  <w:num w:numId="3" w16cid:durableId="1658803834">
    <w:abstractNumId w:val="11"/>
  </w:num>
  <w:num w:numId="4" w16cid:durableId="711463926">
    <w:abstractNumId w:val="2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7"/>
  </w:num>
  <w:num w:numId="7" w16cid:durableId="8678369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8"/>
  </w:num>
  <w:num w:numId="11" w16cid:durableId="533613517">
    <w:abstractNumId w:val="33"/>
  </w:num>
  <w:num w:numId="12" w16cid:durableId="2130783287">
    <w:abstractNumId w:val="20"/>
  </w:num>
  <w:num w:numId="13" w16cid:durableId="1265580262">
    <w:abstractNumId w:val="31"/>
  </w:num>
  <w:num w:numId="14" w16cid:durableId="895973461">
    <w:abstractNumId w:val="18"/>
  </w:num>
  <w:num w:numId="15" w16cid:durableId="121660352">
    <w:abstractNumId w:val="19"/>
  </w:num>
  <w:num w:numId="16" w16cid:durableId="202908264">
    <w:abstractNumId w:val="29"/>
  </w:num>
  <w:num w:numId="17" w16cid:durableId="1820920746">
    <w:abstractNumId w:val="14"/>
  </w:num>
  <w:num w:numId="18" w16cid:durableId="1755320812">
    <w:abstractNumId w:val="26"/>
  </w:num>
  <w:num w:numId="19" w16cid:durableId="1160461192">
    <w:abstractNumId w:val="15"/>
  </w:num>
  <w:num w:numId="20" w16cid:durableId="1033462477">
    <w:abstractNumId w:val="35"/>
  </w:num>
  <w:num w:numId="21" w16cid:durableId="1897889237">
    <w:abstractNumId w:val="24"/>
  </w:num>
  <w:num w:numId="22" w16cid:durableId="715354678">
    <w:abstractNumId w:val="32"/>
  </w:num>
  <w:num w:numId="23" w16cid:durableId="496918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3"/>
  </w:num>
  <w:num w:numId="25" w16cid:durableId="278152224">
    <w:abstractNumId w:val="10"/>
  </w:num>
  <w:num w:numId="26" w16cid:durableId="1237939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4885"/>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0246"/>
    <w:rsid w:val="007D2645"/>
    <w:rsid w:val="007D353F"/>
    <w:rsid w:val="007E21DB"/>
    <w:rsid w:val="007F026F"/>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46537"/>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5FD0"/>
    <w:rsid w:val="00BE3107"/>
    <w:rsid w:val="00BE3315"/>
    <w:rsid w:val="00BE3ABE"/>
    <w:rsid w:val="00BE7F18"/>
    <w:rsid w:val="00BF09A0"/>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AE5"/>
    <w:rsid w:val="00D15C1E"/>
    <w:rsid w:val="00D16CC8"/>
    <w:rsid w:val="00D20EA1"/>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35EF"/>
    <w:rsid w:val="00FD56B3"/>
    <w:rsid w:val="00FD7551"/>
    <w:rsid w:val="00FE3388"/>
    <w:rsid w:val="00FE6EEE"/>
    <w:rsid w:val="00FE7B85"/>
    <w:rsid w:val="00FF0C4F"/>
    <w:rsid w:val="00FF2389"/>
    <w:rsid w:val="00FF6451"/>
    <w:rsid w:val="036AAB4E"/>
    <w:rsid w:val="05FF93F9"/>
    <w:rsid w:val="062B4C6A"/>
    <w:rsid w:val="13F490E1"/>
    <w:rsid w:val="2297A947"/>
    <w:rsid w:val="26D9F1FD"/>
    <w:rsid w:val="33F24DD2"/>
    <w:rsid w:val="3766AC70"/>
    <w:rsid w:val="4409181F"/>
    <w:rsid w:val="512A7D19"/>
    <w:rsid w:val="54B4AAE8"/>
    <w:rsid w:val="55B109C7"/>
    <w:rsid w:val="59BA56C8"/>
    <w:rsid w:val="5B2EF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E07B616-1CF4-41D5-A373-E4D149BC932D}"/>
</file>

<file path=customXml/itemProps3.xml><?xml version="1.0" encoding="utf-8"?>
<ds:datastoreItem xmlns:ds="http://schemas.openxmlformats.org/officeDocument/2006/customXml" ds:itemID="{1B5FD403-3059-40B1-A8A7-14C53A609EE2}"/>
</file>

<file path=customXml/itemProps4.xml><?xml version="1.0" encoding="utf-8"?>
<ds:datastoreItem xmlns:ds="http://schemas.openxmlformats.org/officeDocument/2006/customXml" ds:itemID="{12FA634C-4250-41D7-9BDA-15C2179E5B2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643</cp:revision>
  <cp:lastPrinted>2025-11-17T20:13:00Z</cp:lastPrinted>
  <dcterms:created xsi:type="dcterms:W3CDTF">2020-12-18T20:09:00Z</dcterms:created>
  <dcterms:modified xsi:type="dcterms:W3CDTF">2026-08-10T15:06:32Z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