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0B36" w:rsidR="00F15FBA" w:rsidP="00026017" w:rsidRDefault="00F15FBA" w14:paraId="6EF5AEAB" w14:textId="263944D5">
      <w:pPr>
        <w:pStyle w:val="Ttulo"/>
        <w:outlineLvl w:val="0"/>
        <w:rPr>
          <w:lang w:val="es-PE"/>
        </w:rPr>
      </w:pPr>
      <w:r w:rsidRPr="00800B36">
        <w:rPr>
          <w:lang w:val="es-PE"/>
        </w:rPr>
        <w:t>RESOLUCIÓN N</w:t>
      </w:r>
      <w:r w:rsidRPr="00800B36" w:rsidR="001631D6">
        <w:rPr>
          <w:lang w:val="es-PE"/>
        </w:rPr>
        <w:t>°</w:t>
      </w:r>
      <w:r w:rsidR="00D92D24">
        <w:rPr>
          <w:lang w:val="es-PE"/>
        </w:rPr>
        <w:t xml:space="preserve"> 203</w:t>
      </w:r>
      <w:r w:rsidRPr="00800B36" w:rsidR="006264EF">
        <w:rPr>
          <w:lang w:val="es-PE"/>
        </w:rPr>
        <w:t>/</w:t>
      </w:r>
      <w:r w:rsidRPr="00800B36" w:rsidR="001631D6">
        <w:rPr>
          <w:lang w:val="es-PE"/>
        </w:rPr>
        <w:t>2</w:t>
      </w:r>
      <w:r w:rsidRPr="00800B36" w:rsidR="00887C78">
        <w:rPr>
          <w:lang w:val="es-PE"/>
        </w:rPr>
        <w:t>4</w:t>
      </w:r>
    </w:p>
    <w:p w:rsidRPr="00800B36" w:rsidR="00026017" w:rsidP="00026017" w:rsidRDefault="00026017" w14:paraId="26EE27EC" w14:textId="77777777">
      <w:pPr>
        <w:pStyle w:val="Ttulo"/>
        <w:outlineLvl w:val="0"/>
        <w:rPr>
          <w:lang w:val="es-PE"/>
        </w:rPr>
      </w:pPr>
    </w:p>
    <w:p w:rsidRPr="00800B36" w:rsidR="001B5AC4" w:rsidP="001B5AC4" w:rsidRDefault="001B5AC4" w14:paraId="2E21A499" w14:textId="77777777">
      <w:pPr>
        <w:rPr>
          <w:b/>
          <w:bCs/>
          <w:lang w:val="es-PE"/>
        </w:rPr>
      </w:pPr>
    </w:p>
    <w:p w:rsidRPr="00800B36" w:rsidR="00E116C0" w:rsidP="00E116C0" w:rsidRDefault="00E116C0" w14:paraId="5C099E35" w14:textId="62C446AB">
      <w:pPr>
        <w:rPr>
          <w:b/>
        </w:rPr>
      </w:pPr>
      <w:r w:rsidRPr="00800B36">
        <w:rPr>
          <w:b/>
        </w:rPr>
        <w:t>VISTOS:</w:t>
      </w:r>
    </w:p>
    <w:p w:rsidRPr="00800B36" w:rsidR="00E116C0" w:rsidP="00E116C0" w:rsidRDefault="00E116C0" w14:paraId="1ED7F586" w14:textId="77777777">
      <w:pPr>
        <w:rPr>
          <w:b/>
          <w:lang w:val="es-PE" w:eastAsia="en-US"/>
        </w:rPr>
      </w:pPr>
    </w:p>
    <w:p w:rsidRPr="00800B36" w:rsidR="00E116C0" w:rsidP="00E116C0" w:rsidRDefault="00EF5A12" w14:paraId="78073F54" w14:textId="6C41F99B">
      <w:pPr>
        <w:jc w:val="both"/>
        <w:rPr>
          <w:lang w:val="es-MX"/>
        </w:rPr>
      </w:pPr>
      <w:r w:rsidRPr="713DC867" w:rsidR="00EF5A12">
        <w:rPr>
          <w:lang w:val="es-PE"/>
        </w:rPr>
        <w:t>Que,</w:t>
      </w:r>
      <w:r w:rsidRPr="713DC867" w:rsidR="00F621A7">
        <w:rPr>
          <w:b w:val="1"/>
          <w:bCs w:val="1"/>
        </w:rPr>
        <w:t xml:space="preserve"> </w:t>
      </w:r>
      <w:r w:rsidRPr="713DC867" w:rsidR="3DBA791D">
        <w:rPr>
          <w:b w:val="1"/>
          <w:bCs w:val="1"/>
        </w:rPr>
        <w:t>.............................................................................</w:t>
      </w:r>
      <w:r w:rsidRPr="713DC867" w:rsidR="0084185B">
        <w:rPr>
          <w:lang w:val="es-MX"/>
        </w:rPr>
        <w:t xml:space="preserve"> </w:t>
      </w:r>
      <w:r w:rsidRPr="713DC867" w:rsidR="00E116C0">
        <w:rPr>
          <w:lang w:val="es-MX"/>
        </w:rPr>
        <w:t xml:space="preserve">interpone </w:t>
      </w:r>
      <w:r w:rsidR="00E116C0">
        <w:rPr/>
        <w:t xml:space="preserve">reclamación ante esta Defensoría del Asegurado (DEFASEG) contra </w:t>
      </w:r>
      <w:r w:rsidRPr="713DC867" w:rsidR="7F0FC662">
        <w:rPr>
          <w:b w:val="1"/>
          <w:bCs w:val="1"/>
        </w:rPr>
        <w:t>..................................</w:t>
      </w:r>
      <w:r w:rsidRPr="713DC867" w:rsidR="00E116C0">
        <w:rPr>
          <w:lang w:val="es-MX"/>
        </w:rPr>
        <w:t>, solicitando se le</w:t>
      </w:r>
      <w:r w:rsidR="00E116C0">
        <w:rPr/>
        <w:t xml:space="preserve"> otorgue la cobertura del</w:t>
      </w:r>
      <w:r w:rsidRPr="713DC867" w:rsidR="00E116C0">
        <w:rPr>
          <w:b w:val="1"/>
          <w:bCs w:val="1"/>
          <w:lang w:val="es-MX"/>
        </w:rPr>
        <w:t xml:space="preserve"> SEGURO DE PROTECCIÓN DE TARJETA</w:t>
      </w:r>
      <w:bookmarkStart w:name="OLE_LINK2" w:id="0"/>
      <w:r w:rsidRPr="713DC867" w:rsidR="00830A53">
        <w:rPr>
          <w:b w:val="1"/>
          <w:bCs w:val="1"/>
          <w:lang w:val="es-MX"/>
        </w:rPr>
        <w:t xml:space="preserve"> CON </w:t>
      </w:r>
      <w:r w:rsidRPr="713DC867" w:rsidR="00830A53">
        <w:rPr>
          <w:b w:val="1"/>
          <w:bCs w:val="1"/>
          <w:lang w:val="es-MX"/>
        </w:rPr>
        <w:t xml:space="preserve">PÓLIZA </w:t>
      </w:r>
      <w:r w:rsidRPr="713DC867" w:rsidR="00830A53">
        <w:rPr>
          <w:b w:val="1"/>
          <w:bCs w:val="1"/>
          <w:lang w:val="es-MX"/>
        </w:rPr>
        <w:t>N°</w:t>
      </w:r>
      <w:r w:rsidRPr="713DC867" w:rsidR="00830A53">
        <w:rPr>
          <w:b w:val="1"/>
          <w:bCs w:val="1"/>
          <w:lang w:val="es-MX"/>
        </w:rPr>
        <w:t xml:space="preserve"> </w:t>
      </w:r>
      <w:r w:rsidRPr="713DC867" w:rsidR="48E93179">
        <w:rPr>
          <w:b w:val="1"/>
          <w:bCs w:val="1"/>
        </w:rPr>
        <w:t>..........................</w:t>
      </w:r>
      <w:r w:rsidRPr="713DC867" w:rsidR="00E116C0">
        <w:rPr>
          <w:b w:val="1"/>
          <w:bCs w:val="1"/>
          <w:lang w:val="es-MX"/>
        </w:rPr>
        <w:t>.</w:t>
      </w:r>
    </w:p>
    <w:p w:rsidRPr="00800B36" w:rsidR="00E116C0" w:rsidP="00E116C0" w:rsidRDefault="00E116C0" w14:paraId="49ED293B" w14:textId="77777777">
      <w:pPr>
        <w:jc w:val="both"/>
      </w:pPr>
    </w:p>
    <w:bookmarkEnd w:id="0"/>
    <w:p w:rsidRPr="00800B36" w:rsidR="00E27346" w:rsidP="00E27346" w:rsidRDefault="00E27346" w14:paraId="0F8B5537" w14:textId="77777777">
      <w:pPr>
        <w:jc w:val="both"/>
        <w:rPr>
          <w:rFonts w:eastAsia="Arial Unicode MS"/>
          <w:lang w:val="es-PE"/>
        </w:rPr>
      </w:pPr>
      <w:r w:rsidRPr="00800B36">
        <w:rPr>
          <w:rFonts w:eastAsia="Arial Unicode MS"/>
          <w:lang w:val="es-PE"/>
        </w:rPr>
        <w:t>Que, la señalada reclamación cumple con los requisitos de materia, cuantía y oportunidad establecidos en el reglamento de la DEFASEG (</w:t>
      </w:r>
      <w:hyperlink w:history="1" r:id="rId8">
        <w:r w:rsidRPr="00800B36">
          <w:rPr>
            <w:rStyle w:val="Hipervnculo"/>
            <w:rFonts w:eastAsia="Arial Unicode MS"/>
            <w:lang w:val="es-PE"/>
          </w:rPr>
          <w:t>http://www.defaseg.com.pe/reglamento</w:t>
        </w:r>
      </w:hyperlink>
      <w:r w:rsidRPr="00800B36">
        <w:rPr>
          <w:rFonts w:eastAsia="Arial Unicode MS"/>
          <w:lang w:val="es-PE"/>
        </w:rPr>
        <w:t>);</w:t>
      </w:r>
    </w:p>
    <w:p w:rsidRPr="00800B36" w:rsidR="00E27346" w:rsidP="00E27346" w:rsidRDefault="00E27346" w14:paraId="6F50D932" w14:textId="77777777">
      <w:pPr>
        <w:tabs>
          <w:tab w:val="num" w:pos="720"/>
        </w:tabs>
        <w:jc w:val="both"/>
        <w:rPr>
          <w:lang w:val="es-PE"/>
        </w:rPr>
      </w:pPr>
    </w:p>
    <w:p w:rsidRPr="00800B36" w:rsidR="00E27346" w:rsidP="00E27346" w:rsidRDefault="00E27346" w14:paraId="0BA9588A" w14:textId="3CBABD3D">
      <w:pPr>
        <w:tabs>
          <w:tab w:val="num" w:pos="720"/>
        </w:tabs>
        <w:jc w:val="both"/>
        <w:rPr>
          <w:lang w:val="es-PE"/>
        </w:rPr>
      </w:pPr>
      <w:r w:rsidRPr="00800B36">
        <w:rPr>
          <w:lang w:val="es-PE"/>
        </w:rPr>
        <w:t xml:space="preserve">Que, conforme al Reglamento de la DEFASEG, atendiendo a la cuantía de la reclamación, que no supera US$ 3,000 (o su equivalente en moneda nacional), esta última puede ser resuelta por un </w:t>
      </w:r>
      <w:r w:rsidRPr="00800B36" w:rsidR="00BE3ABE">
        <w:rPr>
          <w:lang w:val="es-PE"/>
        </w:rPr>
        <w:t>órgano</w:t>
      </w:r>
      <w:r w:rsidRPr="00800B36">
        <w:rPr>
          <w:lang w:val="es-PE"/>
        </w:rPr>
        <w:t xml:space="preserve"> resolutivo unipersonal, el mismo que, en el presente caso, está a cargo de la secretar</w:t>
      </w:r>
      <w:r w:rsidRPr="00800B36" w:rsidR="00E175E9">
        <w:rPr>
          <w:lang w:val="es-PE"/>
        </w:rPr>
        <w:t>i</w:t>
      </w:r>
      <w:r w:rsidRPr="00800B36">
        <w:rPr>
          <w:lang w:val="es-PE"/>
        </w:rPr>
        <w:t>a técnica;</w:t>
      </w:r>
    </w:p>
    <w:p w:rsidRPr="00800B36" w:rsidR="00E27346" w:rsidP="00E27346" w:rsidRDefault="00E27346" w14:paraId="7AB665E5" w14:textId="77777777">
      <w:pPr>
        <w:tabs>
          <w:tab w:val="num" w:pos="720"/>
        </w:tabs>
        <w:jc w:val="both"/>
        <w:rPr>
          <w:lang w:val="es-PE"/>
        </w:rPr>
      </w:pPr>
    </w:p>
    <w:p w:rsidRPr="00800B36" w:rsidR="00E27346" w:rsidP="00E27346" w:rsidRDefault="0047703C" w14:paraId="426FF222" w14:textId="0B09FF6A">
      <w:pPr>
        <w:jc w:val="both"/>
      </w:pPr>
      <w:r w:rsidR="0047703C">
        <w:rPr/>
        <w:t>Que</w:t>
      </w:r>
      <w:r w:rsidRPr="713DC867" w:rsidR="0047703C">
        <w:rPr>
          <w:lang w:val="es-PE"/>
        </w:rPr>
        <w:t xml:space="preserve">, con fecha </w:t>
      </w:r>
      <w:r w:rsidRPr="713DC867" w:rsidR="00986009">
        <w:rPr>
          <w:lang w:val="es-PE"/>
        </w:rPr>
        <w:t>1</w:t>
      </w:r>
      <w:r w:rsidRPr="713DC867" w:rsidR="00356F3A">
        <w:rPr>
          <w:lang w:val="es-PE"/>
        </w:rPr>
        <w:t>8</w:t>
      </w:r>
      <w:r w:rsidRPr="713DC867" w:rsidR="00911F12">
        <w:rPr>
          <w:lang w:val="es-PE"/>
        </w:rPr>
        <w:t xml:space="preserve"> </w:t>
      </w:r>
      <w:r w:rsidRPr="713DC867" w:rsidR="0047703C">
        <w:rPr>
          <w:lang w:val="es-PE"/>
        </w:rPr>
        <w:t xml:space="preserve">de </w:t>
      </w:r>
      <w:r w:rsidRPr="713DC867" w:rsidR="00356F3A">
        <w:rPr>
          <w:lang w:val="es-PE"/>
        </w:rPr>
        <w:t>marzo</w:t>
      </w:r>
      <w:r w:rsidRPr="713DC867" w:rsidR="0047703C">
        <w:rPr>
          <w:lang w:val="es-PE"/>
        </w:rPr>
        <w:t xml:space="preserve"> de 202</w:t>
      </w:r>
      <w:r w:rsidRPr="713DC867" w:rsidR="00356F3A">
        <w:rPr>
          <w:lang w:val="es-PE"/>
        </w:rPr>
        <w:t>5</w:t>
      </w:r>
      <w:r w:rsidRPr="713DC867" w:rsidR="00900E8E">
        <w:rPr>
          <w:lang w:val="es-PE"/>
        </w:rPr>
        <w:t xml:space="preserve"> </w:t>
      </w:r>
      <w:r w:rsidRPr="713DC867" w:rsidR="0047703C">
        <w:rPr>
          <w:lang w:val="es-PE"/>
        </w:rPr>
        <w:t>se corrió traslado de la reclamación a</w:t>
      </w:r>
      <w:r w:rsidR="0047703C">
        <w:rPr/>
        <w:t xml:space="preserve"> </w:t>
      </w:r>
      <w:r w:rsidR="7F0FC662">
        <w:rPr/>
        <w:t>..................................</w:t>
      </w:r>
      <w:r w:rsidR="0047703C">
        <w:rPr/>
        <w:t>,</w:t>
      </w:r>
      <w:r w:rsidR="00FD56B3">
        <w:rPr/>
        <w:t xml:space="preserve"> </w:t>
      </w:r>
      <w:r w:rsidR="0047703C">
        <w:rPr/>
        <w:t xml:space="preserve">siendo que </w:t>
      </w:r>
      <w:r w:rsidR="00AD750B">
        <w:rPr/>
        <w:t>el</w:t>
      </w:r>
      <w:r w:rsidR="0047703C">
        <w:rPr/>
        <w:t xml:space="preserve"> </w:t>
      </w:r>
      <w:r w:rsidR="00900E8E">
        <w:rPr/>
        <w:t>0</w:t>
      </w:r>
      <w:r w:rsidR="00356F3A">
        <w:rPr/>
        <w:t>4</w:t>
      </w:r>
      <w:r w:rsidR="00B5104A">
        <w:rPr/>
        <w:t xml:space="preserve"> de</w:t>
      </w:r>
      <w:r w:rsidR="00900E8E">
        <w:rPr/>
        <w:t xml:space="preserve"> </w:t>
      </w:r>
      <w:r w:rsidR="00356F3A">
        <w:rPr/>
        <w:t>abril</w:t>
      </w:r>
      <w:r w:rsidR="00986009">
        <w:rPr/>
        <w:t xml:space="preserve"> </w:t>
      </w:r>
      <w:r w:rsidR="0047703C">
        <w:rPr/>
        <w:t>de 202</w:t>
      </w:r>
      <w:r w:rsidR="00356F3A">
        <w:rPr/>
        <w:t>5</w:t>
      </w:r>
      <w:r w:rsidR="0047703C">
        <w:rPr/>
        <w:t xml:space="preserve"> la aseguradora absolvió el respectivo trámite, </w:t>
      </w:r>
      <w:r w:rsidRPr="713DC867" w:rsidR="0047703C">
        <w:rPr>
          <w:lang w:val="es-PE"/>
        </w:rPr>
        <w:t>presentando sus descargos y la</w:t>
      </w:r>
      <w:r w:rsidR="0047703C">
        <w:rPr/>
        <w:t xml:space="preserve"> la documentación correspondiente.</w:t>
      </w:r>
      <w:r w:rsidR="00E27346">
        <w:rPr/>
        <w:t xml:space="preserve"> </w:t>
      </w:r>
    </w:p>
    <w:p w:rsidRPr="00800B36" w:rsidR="00E27346" w:rsidP="00E27346" w:rsidRDefault="00E27346" w14:paraId="5BA8EA93" w14:textId="77777777">
      <w:pPr>
        <w:tabs>
          <w:tab w:val="num" w:pos="720"/>
        </w:tabs>
        <w:jc w:val="both"/>
      </w:pPr>
    </w:p>
    <w:p w:rsidRPr="00800B36" w:rsidR="00E27346" w:rsidP="00E27346" w:rsidRDefault="00E27346" w14:paraId="7A3BFCA4" w14:textId="77777777">
      <w:pPr>
        <w:tabs>
          <w:tab w:val="num" w:pos="720"/>
        </w:tabs>
        <w:jc w:val="both"/>
      </w:pPr>
      <w:r w:rsidRPr="00800B36">
        <w:t xml:space="preserve">Que, encontrándose el expediente en condiciones para que este Órgano Resolutivo Unipersonal pueda emitir un pronunciamiento, se prescinde de la audiencia de informe oral de conformidad con el artículo 10° del reglamento </w:t>
      </w:r>
      <w:r w:rsidRPr="00800B36">
        <w:rPr>
          <w:rFonts w:eastAsia="Arial Unicode MS"/>
          <w:lang w:val="es-PE"/>
        </w:rPr>
        <w:t>de la DEFASEG</w:t>
      </w:r>
      <w:r w:rsidRPr="00800B36">
        <w:t>.</w:t>
      </w:r>
    </w:p>
    <w:p w:rsidRPr="00800B36" w:rsidR="00E116C0" w:rsidP="00E116C0" w:rsidRDefault="00E116C0" w14:paraId="3748F0F0" w14:textId="77777777">
      <w:pPr>
        <w:jc w:val="both"/>
      </w:pPr>
    </w:p>
    <w:p w:rsidRPr="00800B36" w:rsidR="00840097" w:rsidP="00CE2FD6" w:rsidRDefault="00E116C0" w14:paraId="37DBB2F0" w14:textId="7E69407C">
      <w:pPr>
        <w:jc w:val="both"/>
      </w:pPr>
      <w:r w:rsidRPr="713DC867" w:rsidR="00E116C0">
        <w:rPr>
          <w:color w:val="000000" w:themeColor="text1" w:themeTint="FF" w:themeShade="FF"/>
        </w:rPr>
        <w:t xml:space="preserve">Que, en síntesis, la posición </w:t>
      </w:r>
      <w:r w:rsidRPr="713DC867" w:rsidR="00185401">
        <w:rPr>
          <w:color w:val="000000" w:themeColor="text1" w:themeTint="FF" w:themeShade="FF"/>
        </w:rPr>
        <w:t>del</w:t>
      </w:r>
      <w:r w:rsidRPr="713DC867" w:rsidR="00E116C0">
        <w:rPr>
          <w:color w:val="000000" w:themeColor="text1" w:themeTint="FF" w:themeShade="FF"/>
        </w:rPr>
        <w:t xml:space="preserve"> reclamante es la siguiente: </w:t>
      </w:r>
      <w:bookmarkStart w:name="_Hlk26782453" w:id="1"/>
      <w:r w:rsidRPr="713DC867" w:rsidR="00FD7551">
        <w:rPr>
          <w:color w:val="000000" w:themeColor="text1" w:themeTint="FF" w:themeShade="FF"/>
          <w:lang w:val="es-PE"/>
        </w:rPr>
        <w:t xml:space="preserve">a) </w:t>
      </w:r>
      <w:bookmarkEnd w:id="1"/>
      <w:r w:rsidRPr="713DC867" w:rsidR="007222DB">
        <w:rPr>
          <w:lang w:val="es-PE"/>
        </w:rPr>
        <w:t>e</w:t>
      </w:r>
      <w:r w:rsidRPr="713DC867" w:rsidR="00EB367C">
        <w:rPr>
          <w:lang w:val="es-PE"/>
        </w:rPr>
        <w:t xml:space="preserve">l día 26 de diciembre por la noche el señor </w:t>
      </w:r>
      <w:r w:rsidRPr="713DC867" w:rsidR="06287470">
        <w:rPr>
          <w:lang w:val="es-PE"/>
        </w:rPr>
        <w:t>............</w:t>
      </w:r>
      <w:r w:rsidRPr="713DC867" w:rsidR="00EB367C">
        <w:rPr>
          <w:lang w:val="es-PE"/>
        </w:rPr>
        <w:t xml:space="preserve"> sufrió un robo con mano armada. A consecuencia de ello, le sustrajeron su billetera y tarjetas; b) al día siguiente por la mañana, procede a bloquear sus tarjetas y le informan que le vaciaron sus cuentas; c) se comunica con </w:t>
      </w:r>
      <w:r w:rsidRPr="713DC867" w:rsidR="5E0CAB5B">
        <w:rPr>
          <w:lang w:val="es-PE"/>
        </w:rPr>
        <w:t>............</w:t>
      </w:r>
      <w:r w:rsidRPr="713DC867" w:rsidR="00EB367C">
        <w:rPr>
          <w:lang w:val="es-PE"/>
        </w:rPr>
        <w:t xml:space="preserve">, ya que cuenta con un seguro de protección de tarjetas. El asesor le indica que su seguro cubría todo su siniestro; d) el día 21 de enero recibió un correo donde le indican que el seguro no le iba a cubrir nada; e) en el documento hubo errores como la fecha del siniestro ya que indican que el siniestro fue el 14 de diciembre; f) solicita el reembolso del siniestro que sufrió, así como los gastos de DNI y tiempo perdido ya que fue mal asesorado por el asesor de </w:t>
      </w:r>
      <w:r w:rsidRPr="713DC867" w:rsidR="5E0CAB5B">
        <w:rPr>
          <w:lang w:val="es-PE"/>
        </w:rPr>
        <w:t>............</w:t>
      </w:r>
      <w:r w:rsidRPr="713DC867" w:rsidR="00EB367C">
        <w:rPr>
          <w:lang w:val="es-PE"/>
        </w:rPr>
        <w:t>, que muy confiado le seguro un reembolso por los daños sufridos.</w:t>
      </w:r>
    </w:p>
    <w:p w:rsidRPr="00800B36" w:rsidR="00EA4346" w:rsidP="00B753A2" w:rsidRDefault="00EA4346" w14:paraId="4DE5DA23" w14:textId="77777777">
      <w:pPr>
        <w:jc w:val="both"/>
        <w:rPr>
          <w:lang w:val="es-PE"/>
        </w:rPr>
      </w:pPr>
    </w:p>
    <w:p w:rsidRPr="00800B36" w:rsidR="00800B36" w:rsidP="00800B36" w:rsidRDefault="00E116C0" w14:paraId="57C6FCC9" w14:textId="74A27220">
      <w:pPr>
        <w:jc w:val="both"/>
        <w:rPr>
          <w:lang w:val="es-PE"/>
        </w:rPr>
      </w:pPr>
      <w:r w:rsidRPr="00800B36">
        <w:t xml:space="preserve">Que, por su parte y en resumen la compañía de seguros sostiene que: </w:t>
      </w:r>
      <w:r w:rsidRPr="00800B36" w:rsidR="00D70C58">
        <w:rPr>
          <w:rStyle w:val="normaltextrun"/>
        </w:rPr>
        <w:t>a)</w:t>
      </w:r>
      <w:r w:rsidRPr="00800B36" w:rsidR="008B77AA">
        <w:rPr>
          <w:rStyle w:val="normaltextrun"/>
        </w:rPr>
        <w:t xml:space="preserve"> </w:t>
      </w:r>
      <w:r w:rsidRPr="00800B36" w:rsidR="00800B36">
        <w:rPr>
          <w:lang w:val="es-PE"/>
        </w:rPr>
        <w:t xml:space="preserve">el presente siniestro no goza de cobertura conforme a los términos y condiciones estipulados en la póliza suscrita; b) de acuerdo con el </w:t>
      </w:r>
      <w:r w:rsidR="005A6A61">
        <w:rPr>
          <w:lang w:val="es-PE"/>
        </w:rPr>
        <w:t>a</w:t>
      </w:r>
      <w:r w:rsidRPr="00800B36" w:rsidR="00800B36">
        <w:rPr>
          <w:lang w:val="es-PE"/>
        </w:rPr>
        <w:t xml:space="preserve">cta de la </w:t>
      </w:r>
      <w:r w:rsidR="005A6A61">
        <w:rPr>
          <w:lang w:val="es-PE"/>
        </w:rPr>
        <w:t>d</w:t>
      </w:r>
      <w:r w:rsidRPr="00800B36" w:rsidR="00800B36">
        <w:rPr>
          <w:lang w:val="es-PE"/>
        </w:rPr>
        <w:t xml:space="preserve">enuncia </w:t>
      </w:r>
      <w:r w:rsidR="005A6A61">
        <w:rPr>
          <w:lang w:val="es-PE"/>
        </w:rPr>
        <w:t>v</w:t>
      </w:r>
      <w:r w:rsidRPr="00800B36" w:rsidR="00800B36">
        <w:rPr>
          <w:lang w:val="es-PE"/>
        </w:rPr>
        <w:t xml:space="preserve">erbal presentada por el asegurado, este manifestó que el 26 de diciembre del 2024, aproximadamente a las 22:00 horas, fue víctima de hurto donde le sustrajeron su billetera en cuyo interior se encontraba la tarjeta asegurada. Posteriormente, al revisar los movimientos bancarios, constató que se había efectuado un retiro no reconocido por el monto S/.2,970 soles; c) el siniestro </w:t>
      </w:r>
      <w:proofErr w:type="gramStart"/>
      <w:r w:rsidRPr="00800B36" w:rsidR="00800B36">
        <w:rPr>
          <w:lang w:val="es-PE"/>
        </w:rPr>
        <w:t>se enmarca dentro de</w:t>
      </w:r>
      <w:proofErr w:type="gramEnd"/>
      <w:r w:rsidRPr="00800B36" w:rsidR="00800B36">
        <w:rPr>
          <w:lang w:val="es-PE"/>
        </w:rPr>
        <w:t xml:space="preserve"> dos tipos de cobertura previstas en la póliza (i) la primera es la cobertura por robo, que aplica siempre y cuando el Asegurado ha sido víctima de robo después de haber realizado un retiro en un cajero automático. No obstante, el siniestro no calza en este precepto, pues según consta en el Acta de Denuncia, el Asegurado se encontraba circulando por la calle cuando </w:t>
      </w:r>
      <w:r w:rsidRPr="00800B36" w:rsidR="00800B36">
        <w:rPr>
          <w:lang w:val="es-PE"/>
        </w:rPr>
        <w:lastRenderedPageBreak/>
        <w:t>ocurrió el siniestro, (</w:t>
      </w:r>
      <w:proofErr w:type="spellStart"/>
      <w:r w:rsidRPr="00800B36" w:rsidR="00800B36">
        <w:rPr>
          <w:lang w:val="es-PE"/>
        </w:rPr>
        <w:t>ii</w:t>
      </w:r>
      <w:proofErr w:type="spellEnd"/>
      <w:r w:rsidRPr="00800B36" w:rsidR="00800B36">
        <w:rPr>
          <w:lang w:val="es-PE"/>
        </w:rPr>
        <w:t xml:space="preserve">) la segunda, es la cobertura por uso forzado, que se activa en aquellos casos en los que el Asegurado ha sido víctima de secuestro, forzándose al Asegurado a retirar dinero de sus tarjetas en un cajero automático. De igual manera, destacamos que el siniestro tampoco calza bajo este supuesto, pues las operaciones del retiro no devinieron de un secuestro donde el Asegurado haya sido forzado a realizar los retiros; d) para que el siniestro sea objeto de cobertura, es imprescindible que se enmarque dentro de alguno de los supuestos establecidos en la póliza; cosa que no sucede en el caso concreto toda vez que el asegurado fue víctima del robo de su billetera y consecuente uso de sus tarjetas, debiendo bloquearlas de manera inmediata a fin de evitar mayores perjuicios. </w:t>
      </w:r>
    </w:p>
    <w:p w:rsidRPr="005F17A8" w:rsidR="00F64434" w:rsidP="003756AD" w:rsidRDefault="00F64434" w14:paraId="2D9F134C" w14:textId="7E2800FD">
      <w:pPr>
        <w:pStyle w:val="Default"/>
        <w:jc w:val="both"/>
        <w:rPr>
          <w:rFonts w:ascii="Times New Roman" w:hAnsi="Times New Roman" w:cs="Times New Roman"/>
          <w:lang w:eastAsia="es-PE"/>
        </w:rPr>
      </w:pPr>
    </w:p>
    <w:p w:rsidRPr="005F17A8" w:rsidR="00E116C0" w:rsidP="00E116C0" w:rsidRDefault="00E116C0" w14:paraId="6037B99D" w14:textId="627E27C7">
      <w:pPr>
        <w:jc w:val="both"/>
        <w:rPr>
          <w:b/>
        </w:rPr>
      </w:pPr>
      <w:r w:rsidRPr="005F17A8">
        <w:rPr>
          <w:b/>
        </w:rPr>
        <w:t xml:space="preserve">CONSIDERANDO: </w:t>
      </w:r>
    </w:p>
    <w:p w:rsidRPr="005F17A8" w:rsidR="00154FC9" w:rsidP="00E116C0" w:rsidRDefault="00154FC9" w14:paraId="1CC8F974" w14:textId="77777777">
      <w:pPr>
        <w:jc w:val="both"/>
        <w:rPr>
          <w:b/>
          <w:lang w:eastAsia="en-US"/>
        </w:rPr>
      </w:pPr>
    </w:p>
    <w:p w:rsidRPr="005F17A8" w:rsidR="00E116C0" w:rsidP="00E116C0" w:rsidRDefault="00E116C0" w14:paraId="54D8950D" w14:textId="651689CA">
      <w:pPr>
        <w:jc w:val="both"/>
        <w:rPr>
          <w:rStyle w:val="Textoennegrita"/>
          <w:b w:val="0"/>
        </w:rPr>
      </w:pPr>
      <w:r w:rsidRPr="005F17A8">
        <w:rPr>
          <w:b/>
          <w:u w:val="single"/>
        </w:rPr>
        <w:t>PRIMERO</w:t>
      </w:r>
      <w:r w:rsidRPr="005F17A8">
        <w:t xml:space="preserve">: Conforme al Reglamento de la Defensoría del Asegurado, </w:t>
      </w:r>
      <w:r w:rsidRPr="005F17A8">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F17A8" w:rsidR="00154FC9" w:rsidP="00E116C0" w:rsidRDefault="00154FC9" w14:paraId="2CB1027F" w14:textId="77777777">
      <w:pPr>
        <w:jc w:val="both"/>
        <w:rPr>
          <w:rStyle w:val="Textoennegrita"/>
        </w:rPr>
      </w:pPr>
    </w:p>
    <w:p w:rsidRPr="005F17A8" w:rsidR="00E116C0" w:rsidP="00E116C0" w:rsidRDefault="00E116C0" w14:paraId="13DAE579" w14:textId="1DB97C22">
      <w:pPr>
        <w:jc w:val="both"/>
        <w:rPr>
          <w:rStyle w:val="Textoennegrita"/>
          <w:b w:val="0"/>
        </w:rPr>
      </w:pPr>
      <w:r w:rsidRPr="005F17A8">
        <w:rPr>
          <w:rStyle w:val="Textoennegrita"/>
          <w:u w:val="single"/>
        </w:rPr>
        <w:t>SEGUNDO</w:t>
      </w:r>
      <w:r w:rsidRPr="005F17A8">
        <w:rPr>
          <w:rStyle w:val="Textoennegrita"/>
        </w:rPr>
        <w:t>:</w:t>
      </w:r>
      <w:r w:rsidRPr="005F17A8">
        <w:rPr>
          <w:rStyle w:val="Textoennegrita"/>
          <w:b w:val="0"/>
        </w:rPr>
        <w:t xml:space="preserve"> </w:t>
      </w:r>
      <w:r w:rsidRPr="005F17A8">
        <w:t xml:space="preserve">Asimismo, de acuerdo a </w:t>
      </w:r>
      <w:r w:rsidRPr="005F17A8">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F17A8" w:rsidR="00154FC9" w:rsidP="00E116C0" w:rsidRDefault="00154FC9" w14:paraId="6FDBEE74" w14:textId="77777777">
      <w:pPr>
        <w:jc w:val="both"/>
        <w:rPr>
          <w:rStyle w:val="Textoennegrita"/>
          <w:b w:val="0"/>
        </w:rPr>
      </w:pPr>
    </w:p>
    <w:p w:rsidRPr="005F17A8" w:rsidR="00E116C0" w:rsidP="00E116C0" w:rsidRDefault="00E116C0" w14:paraId="4FA20CF3" w14:textId="77777777">
      <w:pPr>
        <w:jc w:val="both"/>
      </w:pPr>
      <w:r w:rsidRPr="005F17A8">
        <w:rPr>
          <w:rStyle w:val="Textoennegrita"/>
          <w:u w:val="single"/>
        </w:rPr>
        <w:t>TERCERO</w:t>
      </w:r>
      <w:r w:rsidRPr="005F17A8">
        <w:rPr>
          <w:rStyle w:val="Textoennegrita"/>
        </w:rPr>
        <w:t>:</w:t>
      </w:r>
      <w:r w:rsidRPr="005F17A8">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F17A8" w:rsidR="00E116C0" w:rsidP="00E116C0" w:rsidRDefault="00E116C0" w14:paraId="16D7B6BF" w14:textId="77777777">
      <w:pPr>
        <w:jc w:val="both"/>
      </w:pPr>
    </w:p>
    <w:p w:rsidRPr="005F17A8" w:rsidR="00E116C0" w:rsidP="00E116C0" w:rsidRDefault="00E116C0" w14:paraId="6C8A8983" w14:textId="77777777">
      <w:pPr>
        <w:contextualSpacing/>
        <w:jc w:val="both"/>
      </w:pPr>
      <w:r w:rsidRPr="005F17A8">
        <w:rPr>
          <w:b/>
          <w:u w:val="single"/>
        </w:rPr>
        <w:t>CUARTO</w:t>
      </w:r>
      <w:r w:rsidRPr="005F17A8">
        <w:rPr>
          <w:b/>
        </w:rPr>
        <w:t>:</w:t>
      </w:r>
      <w:r w:rsidRPr="005F17A8">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F17A8" w:rsidR="00E116C0" w:rsidP="00E116C0" w:rsidRDefault="00E116C0" w14:paraId="19CA5569" w14:textId="77777777">
      <w:pPr>
        <w:jc w:val="both"/>
        <w:rPr>
          <w:rStyle w:val="Textoennegrita"/>
          <w:u w:val="single"/>
        </w:rPr>
      </w:pPr>
    </w:p>
    <w:p w:rsidRPr="005F17A8" w:rsidR="00E116C0" w:rsidP="00E116C0" w:rsidRDefault="00E116C0" w14:paraId="023B6980" w14:textId="6186B45A">
      <w:pPr>
        <w:jc w:val="both"/>
      </w:pPr>
      <w:r w:rsidRPr="005F17A8">
        <w:rPr>
          <w:rStyle w:val="Textoennegrita"/>
          <w:u w:val="single"/>
        </w:rPr>
        <w:t>QUINTO</w:t>
      </w:r>
      <w:r w:rsidRPr="005F17A8">
        <w:rPr>
          <w:rStyle w:val="Textoennegrita"/>
        </w:rPr>
        <w:t>:</w:t>
      </w:r>
      <w:r w:rsidRPr="005F17A8">
        <w:rPr>
          <w:rStyle w:val="Textoennegrita"/>
          <w:b w:val="0"/>
        </w:rPr>
        <w:t xml:space="preserve"> En materia procesal</w:t>
      </w:r>
      <w:r w:rsidRPr="005F17A8">
        <w:t>, corresponde a quien invoca hechos probar su existencia, carga procesal a la que refiere el artículo 196 del Código Procesal Civil, salvo que se acoja a alguna presunción legal de carácter relativo o absoluto.</w:t>
      </w:r>
    </w:p>
    <w:p w:rsidRPr="005F17A8" w:rsidR="00E116C0" w:rsidP="00E116C0" w:rsidRDefault="00E116C0" w14:paraId="3C4B0A7F" w14:textId="77777777">
      <w:pPr>
        <w:jc w:val="both"/>
        <w:rPr>
          <w:b/>
          <w:u w:val="single"/>
        </w:rPr>
      </w:pPr>
    </w:p>
    <w:p w:rsidRPr="00044451" w:rsidR="00AA5300" w:rsidP="00AA5300" w:rsidRDefault="00AA5300" w14:paraId="564333F0" w14:textId="77777777">
      <w:pPr>
        <w:jc w:val="both"/>
        <w:rPr>
          <w:lang w:val="es-PE"/>
        </w:rPr>
      </w:pPr>
      <w:r w:rsidRPr="00044451">
        <w:rPr>
          <w:b/>
          <w:u w:val="single"/>
        </w:rPr>
        <w:t>SEXTO</w:t>
      </w:r>
      <w:r w:rsidRPr="00044451">
        <w:rPr>
          <w:b/>
        </w:rPr>
        <w:t>:</w:t>
      </w:r>
      <w:r w:rsidRPr="00044451">
        <w:t xml:space="preserve"> </w:t>
      </w:r>
      <w:r w:rsidRP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5F17A8" w:rsidR="00E116C0" w:rsidP="00E116C0" w:rsidRDefault="00E116C0" w14:paraId="4B9C1D93" w14:textId="77777777">
      <w:pPr>
        <w:jc w:val="both"/>
      </w:pPr>
    </w:p>
    <w:p w:rsidR="00721F63" w:rsidP="00721F63" w:rsidRDefault="00215163" w14:paraId="4040AD63" w14:textId="241CAC9A">
      <w:pPr>
        <w:jc w:val="both"/>
        <w:rPr>
          <w:noProof/>
          <w:lang w:val="es-PE"/>
        </w:rPr>
      </w:pPr>
      <w:r w:rsidRPr="00BD5727">
        <w:rPr>
          <w:b/>
          <w:u w:val="single"/>
        </w:rPr>
        <w:t>SÉPTIMO</w:t>
      </w:r>
      <w:r w:rsidRPr="00BD5727" w:rsidR="00210DBC">
        <w:rPr>
          <w:b/>
        </w:rPr>
        <w:t>:</w:t>
      </w:r>
      <w:r w:rsidRPr="00BD5727" w:rsidR="00210DBC">
        <w:rPr>
          <w:noProof/>
        </w:rPr>
        <w:t xml:space="preserve"> </w:t>
      </w:r>
      <w:r w:rsidR="00721F63">
        <w:rPr>
          <w:noProof/>
        </w:rPr>
        <w:t xml:space="preserve">En esre caso, </w:t>
      </w:r>
      <w:r w:rsidR="00721F63">
        <w:rPr>
          <w:noProof/>
          <w:lang w:val="es-PE"/>
        </w:rPr>
        <w:t>e</w:t>
      </w:r>
      <w:r w:rsidRPr="00721F63" w:rsidR="00721F63">
        <w:rPr>
          <w:noProof/>
          <w:lang w:val="es-PE"/>
        </w:rPr>
        <w:t>l reclamante declaró que, el 26 de diciembre de 2024, alrededor de las 22:00 horas, fue víctima de un hurto agravado cometido por personas desconocidas, hecho ocurrido en el centro poblado La Colina. Señala que, mientras se dirigía a retirarse del lugar, fue interceptado en la vía pública por tres sujetos de sexo masculino, quienes lo amenazaron y le despojaron de sus pertenencias.</w:t>
      </w:r>
    </w:p>
    <w:p w:rsidRPr="00721F63" w:rsidR="00721F63" w:rsidP="00721F63" w:rsidRDefault="00721F63" w14:paraId="21504A75" w14:textId="77777777">
      <w:pPr>
        <w:jc w:val="both"/>
        <w:rPr>
          <w:noProof/>
          <w:lang w:val="es-PE"/>
        </w:rPr>
      </w:pPr>
    </w:p>
    <w:p w:rsidR="00145546" w:rsidP="00302D8D" w:rsidRDefault="00721F63" w14:paraId="31B085F1" w14:textId="6863AFFE">
      <w:pPr>
        <w:jc w:val="both"/>
        <w:rPr>
          <w:noProof/>
          <w:lang w:val="es-PE"/>
        </w:rPr>
      </w:pPr>
      <w:r w:rsidRPr="00721F63">
        <w:rPr>
          <w:noProof/>
          <w:lang w:val="es-PE"/>
        </w:rPr>
        <w:t>Precisa que los delincuentes se llevaron su billetera, en cuyo interior se encontraban su DNI, tarjetas de crédito del Banco Continental y dinero en efectivo por S/ 200, así como su equipo celular Samsung S23 Ultra. Posteriormente, indica que verificó los movimientos bancarios y advirtió que, con su tarjeta, los delincuentes realizaron</w:t>
      </w:r>
      <w:r w:rsidR="00DB332D">
        <w:rPr>
          <w:noProof/>
          <w:lang w:val="es-PE"/>
        </w:rPr>
        <w:t xml:space="preserve"> cuatro </w:t>
      </w:r>
      <w:r w:rsidRPr="00721F63">
        <w:rPr>
          <w:noProof/>
          <w:lang w:val="es-PE"/>
        </w:rPr>
        <w:t xml:space="preserve"> retiros de dinero</w:t>
      </w:r>
      <w:r w:rsidR="00DB332D">
        <w:rPr>
          <w:noProof/>
          <w:lang w:val="es-PE"/>
        </w:rPr>
        <w:t xml:space="preserve"> del cajero automático</w:t>
      </w:r>
      <w:r w:rsidRPr="00721F63">
        <w:rPr>
          <w:noProof/>
          <w:lang w:val="es-PE"/>
        </w:rPr>
        <w:t xml:space="preserve"> por un total de S/ 2,970, sin su consentimiento.</w:t>
      </w:r>
    </w:p>
    <w:p w:rsidRPr="00EF389B" w:rsidR="00C839B3" w:rsidP="00960709" w:rsidRDefault="00C839B3" w14:paraId="2648B280" w14:textId="77777777">
      <w:pPr>
        <w:jc w:val="both"/>
        <w:rPr>
          <w:noProof/>
          <w:lang w:val="es-PE"/>
        </w:rPr>
      </w:pPr>
    </w:p>
    <w:p w:rsidRPr="00CE2749" w:rsidR="00F52B3B" w:rsidP="00960709" w:rsidRDefault="00EF389B" w14:paraId="77C66970" w14:textId="2570503A">
      <w:pPr>
        <w:jc w:val="both"/>
        <w:rPr>
          <w:noProof/>
          <w:lang w:val="es-PE"/>
        </w:rPr>
      </w:pPr>
      <w:r w:rsidRPr="713DC867" w:rsidR="00EF389B">
        <w:rPr>
          <w:noProof/>
        </w:rPr>
        <w:t xml:space="preserve">Según el reclamante, el evento debe estar cubierto porque fue víctima de un robo con arma de fuego, durante el cual le sustrajeron su billetera y sus tarjetas, lo que derivó en retiros no reconocidos; señala que, al comunicarse con la aseguradora el día siguiente para bloquear sus tarjetas, el asesor de </w:t>
      </w:r>
      <w:r w:rsidRPr="713DC867" w:rsidR="5E0CAB5B">
        <w:rPr>
          <w:noProof/>
        </w:rPr>
        <w:t>............</w:t>
      </w:r>
      <w:r w:rsidRPr="713DC867" w:rsidR="00EF389B">
        <w:rPr>
          <w:noProof/>
        </w:rPr>
        <w:t xml:space="preserve"> le indicó expresamente que su seguro de protección de tarjetas sí cubría todo el siniestro, incluyendo la reposición de su DNI y el reembolso del </w:t>
      </w:r>
      <w:r w:rsidRPr="713DC867" w:rsidR="00EF389B">
        <w:rPr>
          <w:noProof/>
        </w:rPr>
        <w:t>dinero robado en un plazo máximo de 30 días, por lo que procedió a enviar toda la documentación requerida confiando en esa información</w:t>
      </w:r>
    </w:p>
    <w:p w:rsidRPr="00CE2749" w:rsidR="00F52B3B" w:rsidP="00960709" w:rsidRDefault="00F52B3B" w14:paraId="3A40E0B7" w14:textId="77777777">
      <w:pPr>
        <w:jc w:val="both"/>
        <w:rPr>
          <w:noProof/>
        </w:rPr>
      </w:pPr>
    </w:p>
    <w:p w:rsidR="009923BB" w:rsidP="00960709" w:rsidRDefault="009923BB" w14:paraId="5957778C" w14:textId="7989FFFF">
      <w:pPr>
        <w:jc w:val="both"/>
        <w:rPr>
          <w:noProof/>
        </w:rPr>
      </w:pPr>
      <w:r w:rsidRPr="00CE2749">
        <w:rPr>
          <w:noProof/>
        </w:rPr>
        <w:t xml:space="preserve">Según la compañía, el evento no está cubierto porque los hechos no encajan en ninguno de los riesgos previstos en la póliza, ya que el asegurado declaró haber sufrido </w:t>
      </w:r>
      <w:r w:rsidR="002E5EBE">
        <w:rPr>
          <w:noProof/>
        </w:rPr>
        <w:t xml:space="preserve">la sustracción </w:t>
      </w:r>
      <w:r w:rsidRPr="00CE2749">
        <w:rPr>
          <w:noProof/>
        </w:rPr>
        <w:t xml:space="preserve"> de su billetera en la vía pública y, posteriormente, terceros realizaron retiros por S/ 2,970 con su tarjeta, situación que no activa la cobertura por Robo, pues esta solo opera cuando el asegurado es despojado del dinero que previamente retiró de un cajero, lo cual no ocurrió; tampoco se activa la cobertura por Uso Forzado, pues no existió secuestro ni coacción que obligara al asegurado a realizar los retiros; y, en general, el siniestro descrito —</w:t>
      </w:r>
      <w:r w:rsidR="00177235">
        <w:rPr>
          <w:noProof/>
        </w:rPr>
        <w:t>sustracción</w:t>
      </w:r>
      <w:r w:rsidRPr="00CE2749">
        <w:rPr>
          <w:noProof/>
        </w:rPr>
        <w:t xml:space="preserve"> de billetera seguido de retiros en cajero efectuados por terceros— no se encuentra contemplado en ninguno de los supuestos expresamente pactados en la póliza, que solo indemniza riesgos taxativamente delimitados, motivo por el cual la aseguradora concluye que no corresponde otorgar cobertura.</w:t>
      </w:r>
    </w:p>
    <w:p w:rsidR="00CE2749" w:rsidP="00960709" w:rsidRDefault="00CE2749" w14:paraId="324B24DB" w14:textId="77777777">
      <w:pPr>
        <w:jc w:val="both"/>
        <w:rPr>
          <w:noProof/>
        </w:rPr>
      </w:pPr>
    </w:p>
    <w:p w:rsidRPr="00CE2749" w:rsidR="00C173C5" w:rsidP="00CE2749" w:rsidRDefault="00CE2749" w14:paraId="7B81ED47" w14:textId="628800A0">
      <w:pPr>
        <w:jc w:val="both"/>
        <w:rPr>
          <w:noProof/>
        </w:rPr>
      </w:pPr>
      <w:r w:rsidRPr="00CE2749">
        <w:rPr>
          <w:noProof/>
          <w:lang w:val="es-PE"/>
        </w:rPr>
        <w:t>La contingencia consiste en determinar si los retiros en cajero automático por S/ 2,970, efectuados por terceros luego del robo de la billetera del asegurado, constituyen un riesgo cubierto por el Seguro de Protección de Tarjetas contratado. Ello implica evaluar si los hechos descritos por el reclamante encajan dentro de alguno de los supuestos de cobertura previstos en la póliza-</w:t>
      </w:r>
    </w:p>
    <w:p w:rsidRPr="001031D8" w:rsidR="00960709" w:rsidP="00960709" w:rsidRDefault="00960709" w14:paraId="0F32BC33" w14:textId="77777777">
      <w:pPr>
        <w:jc w:val="both"/>
        <w:rPr>
          <w:noProof/>
        </w:rPr>
      </w:pPr>
    </w:p>
    <w:p w:rsidR="00A22632" w:rsidP="00A22632" w:rsidRDefault="00C236C6" w14:paraId="45AD762F" w14:textId="02638C7F">
      <w:pPr>
        <w:jc w:val="both"/>
        <w:rPr>
          <w:lang w:val="es-PE"/>
        </w:rPr>
      </w:pPr>
      <w:r w:rsidRPr="713DC867" w:rsidR="00C236C6">
        <w:rPr>
          <w:b w:val="1"/>
          <w:bCs w:val="1"/>
          <w:u w:val="single"/>
        </w:rPr>
        <w:t>OCTAVO</w:t>
      </w:r>
      <w:r w:rsidRPr="713DC867" w:rsidR="00E15293">
        <w:rPr>
          <w:b w:val="1"/>
          <w:bCs w:val="1"/>
        </w:rPr>
        <w:t>:</w:t>
      </w:r>
      <w:r w:rsidR="00E15293">
        <w:rPr/>
        <w:t xml:space="preserve"> </w:t>
      </w:r>
      <w:r w:rsidR="00A22632">
        <w:rPr/>
        <w:t xml:space="preserve"> </w:t>
      </w:r>
      <w:r w:rsidRPr="713DC867" w:rsidR="00A22632">
        <w:rPr>
          <w:lang w:val="es-PE"/>
        </w:rPr>
        <w:t xml:space="preserve">Que, en autos obra copia de la Solicitud–Certificado del Seguro de Protección de Tarjeta BBVA correspondiente a la Póliza N.º </w:t>
      </w:r>
      <w:r w:rsidRPr="713DC867" w:rsidR="48E93179">
        <w:rPr>
          <w:lang w:val="es-PE"/>
        </w:rPr>
        <w:t>..........................</w:t>
      </w:r>
      <w:r w:rsidRPr="713DC867" w:rsidR="00A22632">
        <w:rPr>
          <w:lang w:val="es-PE"/>
        </w:rPr>
        <w:t>, en el cual constan de manera expresa las coberturas contratadas, que literalmente son las siguientes:</w:t>
      </w:r>
    </w:p>
    <w:p w:rsidRPr="00A22632" w:rsidR="00A22632" w:rsidP="00A22632" w:rsidRDefault="00A22632" w14:paraId="20F51050" w14:textId="77777777">
      <w:pPr>
        <w:jc w:val="both"/>
      </w:pPr>
    </w:p>
    <w:p w:rsidRPr="00A22632" w:rsidR="00A22632" w:rsidP="00A22632" w:rsidRDefault="00A22632" w14:paraId="2A9BBC9F" w14:textId="77777777">
      <w:pPr>
        <w:numPr>
          <w:ilvl w:val="0"/>
          <w:numId w:val="25"/>
        </w:numPr>
        <w:jc w:val="both"/>
        <w:rPr>
          <w:lang w:val="es-PE"/>
        </w:rPr>
      </w:pPr>
      <w:r w:rsidRPr="00A22632">
        <w:rPr>
          <w:b/>
          <w:bCs/>
          <w:lang w:val="es-PE"/>
        </w:rPr>
        <w:t>Uso Indebido.</w:t>
      </w:r>
      <w:r w:rsidRPr="00A22632">
        <w:rPr>
          <w:lang w:val="es-PE"/>
        </w:rPr>
        <w:t xml:space="preserve"> “Si es </w:t>
      </w:r>
      <w:proofErr w:type="gramStart"/>
      <w:r w:rsidRPr="00A22632">
        <w:rPr>
          <w:lang w:val="es-PE"/>
        </w:rPr>
        <w:t>que</w:t>
      </w:r>
      <w:proofErr w:type="gramEnd"/>
      <w:r w:rsidRPr="00A22632">
        <w:rPr>
          <w:lang w:val="es-PE"/>
        </w:rPr>
        <w:t xml:space="preserve"> por el robo, hurto de la tarjeta asegurada, sea de crédito y/o débito, personas terceras hacen uso indebido de la misma únicamente en establecimientos comerciales.”</w:t>
      </w:r>
    </w:p>
    <w:p w:rsidRPr="00A22632" w:rsidR="00A22632" w:rsidP="00A22632" w:rsidRDefault="00A22632" w14:paraId="339FE78B" w14:textId="77777777">
      <w:pPr>
        <w:numPr>
          <w:ilvl w:val="0"/>
          <w:numId w:val="25"/>
        </w:numPr>
        <w:jc w:val="both"/>
        <w:rPr>
          <w:lang w:val="es-PE"/>
        </w:rPr>
      </w:pPr>
      <w:r w:rsidRPr="00A22632">
        <w:rPr>
          <w:b/>
          <w:bCs/>
          <w:lang w:val="es-PE"/>
        </w:rPr>
        <w:t>Uso Forzado.</w:t>
      </w:r>
      <w:r w:rsidRPr="00A22632">
        <w:rPr>
          <w:lang w:val="es-PE"/>
        </w:rPr>
        <w:t xml:space="preserve"> “Si como consecuencia del secuestro del Asegurado, se produce el uso forzado de la(s) tarjeta(s) de crédito y/o débito en un cajero automático.”</w:t>
      </w:r>
    </w:p>
    <w:p w:rsidRPr="00A22632" w:rsidR="00A22632" w:rsidP="00A22632" w:rsidRDefault="00A22632" w14:paraId="188299CA" w14:textId="77777777">
      <w:pPr>
        <w:numPr>
          <w:ilvl w:val="0"/>
          <w:numId w:val="25"/>
        </w:numPr>
        <w:jc w:val="both"/>
        <w:rPr>
          <w:lang w:val="es-PE"/>
        </w:rPr>
      </w:pPr>
      <w:r w:rsidRPr="00A22632">
        <w:rPr>
          <w:b/>
          <w:bCs/>
          <w:lang w:val="es-PE"/>
        </w:rPr>
        <w:lastRenderedPageBreak/>
        <w:t>Robo.</w:t>
      </w:r>
      <w:r w:rsidRPr="00A22632">
        <w:rPr>
          <w:lang w:val="es-PE"/>
        </w:rPr>
        <w:t xml:space="preserve"> “Si al Asegurado le roban el dinero que ha retirado voluntariamente de cajeros únicamente del BBVA con tarjetas de crédito y/o débito del BBVA dentro de un radio de 200 metros del cajero.”</w:t>
      </w:r>
    </w:p>
    <w:p w:rsidRPr="00A22632" w:rsidR="00A22632" w:rsidP="00A22632" w:rsidRDefault="00A22632" w14:paraId="65528923" w14:textId="4AA3FF75">
      <w:pPr>
        <w:numPr>
          <w:ilvl w:val="0"/>
          <w:numId w:val="25"/>
        </w:numPr>
        <w:jc w:val="both"/>
        <w:rPr>
          <w:lang w:val="es-PE"/>
        </w:rPr>
      </w:pPr>
      <w:r w:rsidRPr="00A22632">
        <w:rPr>
          <w:b/>
          <w:bCs/>
          <w:lang w:val="es-PE"/>
        </w:rPr>
        <w:t>Uso Indebido por Compra Fraudulenta vía Internet (medios digitales).</w:t>
      </w:r>
      <w:r w:rsidRPr="00A22632">
        <w:rPr>
          <w:lang w:val="es-PE"/>
        </w:rPr>
        <w:t xml:space="preserve"> “Cubre el monto que representen las compras fraudulentas con la tarjeta de crédito y/o débito BBVA sin la autorización y conocimiento del Titular</w:t>
      </w:r>
      <w:r w:rsidRPr="000B1018">
        <w:rPr>
          <w:lang w:val="es-PE"/>
        </w:rPr>
        <w:t>.</w:t>
      </w:r>
    </w:p>
    <w:p w:rsidRPr="00A22632" w:rsidR="00A22632" w:rsidP="00A22632" w:rsidRDefault="00A22632" w14:paraId="2A63EABE" w14:textId="44268B10">
      <w:pPr>
        <w:numPr>
          <w:ilvl w:val="0"/>
          <w:numId w:val="25"/>
        </w:numPr>
        <w:jc w:val="both"/>
        <w:rPr>
          <w:lang w:val="es-PE"/>
        </w:rPr>
      </w:pPr>
      <w:r w:rsidRPr="00A22632">
        <w:rPr>
          <w:b/>
          <w:bCs/>
          <w:lang w:val="es-PE"/>
        </w:rPr>
        <w:t>Beneficio gratuito – Clonación/Adulteración.</w:t>
      </w:r>
      <w:r w:rsidRPr="00A22632">
        <w:rPr>
          <w:lang w:val="es-PE"/>
        </w:rPr>
        <w:t xml:space="preserve"> “Operaciones realizadas como consecuencia de la clonación o adulteración de la tarjeta de crédito y/o débito sin conocimiento del titular</w:t>
      </w:r>
      <w:r w:rsidRPr="000B1018">
        <w:rPr>
          <w:lang w:val="es-PE"/>
        </w:rPr>
        <w:t>-</w:t>
      </w:r>
    </w:p>
    <w:p w:rsidRPr="00A22632" w:rsidR="00A22632" w:rsidP="00A22632" w:rsidRDefault="00A22632" w14:paraId="56314B7F" w14:textId="747FA301">
      <w:pPr>
        <w:numPr>
          <w:ilvl w:val="0"/>
          <w:numId w:val="25"/>
        </w:numPr>
        <w:jc w:val="both"/>
        <w:rPr>
          <w:lang w:val="es-PE"/>
        </w:rPr>
      </w:pPr>
      <w:r w:rsidRPr="00A22632">
        <w:rPr>
          <w:b/>
          <w:bCs/>
          <w:lang w:val="es-PE"/>
        </w:rPr>
        <w:t>Muerte accidental o Invalidez Total y Permanente (ITP).</w:t>
      </w:r>
      <w:r w:rsidRPr="00A22632">
        <w:rPr>
          <w:lang w:val="es-PE"/>
        </w:rPr>
        <w:t xml:space="preserve"> </w:t>
      </w:r>
    </w:p>
    <w:p w:rsidRPr="00A22632" w:rsidR="00A22632" w:rsidP="00A22632" w:rsidRDefault="00A22632" w14:paraId="3C2A2420" w14:textId="3B1E0B8A">
      <w:pPr>
        <w:numPr>
          <w:ilvl w:val="0"/>
          <w:numId w:val="25"/>
        </w:numPr>
        <w:jc w:val="both"/>
        <w:rPr>
          <w:lang w:val="es-PE"/>
        </w:rPr>
      </w:pPr>
      <w:r w:rsidRPr="00A22632">
        <w:rPr>
          <w:b/>
          <w:bCs/>
          <w:lang w:val="es-PE"/>
        </w:rPr>
        <w:t>Reembolso de Gastos de Hospitalización.</w:t>
      </w:r>
      <w:r w:rsidRPr="00A22632">
        <w:rPr>
          <w:lang w:val="es-PE"/>
        </w:rPr>
        <w:t xml:space="preserve"> </w:t>
      </w:r>
    </w:p>
    <w:p w:rsidRPr="00A22632" w:rsidR="00A22632" w:rsidP="00A22632" w:rsidRDefault="00A22632" w14:paraId="37B8A310" w14:textId="0AAD8B3F">
      <w:pPr>
        <w:numPr>
          <w:ilvl w:val="0"/>
          <w:numId w:val="25"/>
        </w:numPr>
        <w:jc w:val="both"/>
        <w:rPr>
          <w:lang w:val="es-PE"/>
        </w:rPr>
      </w:pPr>
      <w:r w:rsidRPr="00A22632">
        <w:rPr>
          <w:b/>
          <w:bCs/>
          <w:lang w:val="es-PE"/>
        </w:rPr>
        <w:t>Reembolso de Gastos.</w:t>
      </w:r>
      <w:r w:rsidRPr="00A22632">
        <w:rPr>
          <w:lang w:val="es-PE"/>
        </w:rPr>
        <w:t xml:space="preserve"> “Para la obtención de duplicado de documentos personales (DNI, brevete, pasaporte, carné de extranjería), gastos de reposición de llaves y chapas como consecuencia del robo y/o asalto y/o secuestro con la finalidad de sustraerle sus tarjetas de crédito y/o débito. </w:t>
      </w:r>
    </w:p>
    <w:p w:rsidRPr="00057A9E" w:rsidR="00AE456F" w:rsidP="00E15293" w:rsidRDefault="00A22632" w14:paraId="5563D8BE" w14:textId="650DC642">
      <w:pPr>
        <w:numPr>
          <w:ilvl w:val="0"/>
          <w:numId w:val="25"/>
        </w:numPr>
        <w:jc w:val="both"/>
        <w:rPr>
          <w:lang w:val="es-PE"/>
        </w:rPr>
      </w:pPr>
      <w:r w:rsidRPr="00A22632">
        <w:rPr>
          <w:b/>
          <w:bCs/>
          <w:lang w:val="es-PE"/>
        </w:rPr>
        <w:t>Cobertura Patrimonial por Transferencias.</w:t>
      </w:r>
      <w:r w:rsidRPr="00A22632">
        <w:rPr>
          <w:lang w:val="es-PE"/>
        </w:rPr>
        <w:t xml:space="preserve"> “Cubre el dinero propiedad del asegurado que sea transferido desde su Cuenta Corriente y/o de Ahorros, mediante el uso indebido por parte de terceros de claves y/o contraseñas a las cuales el asegurado NO ha autorizado a realizar transferencias dentro o fuera del Perú.</w:t>
      </w:r>
    </w:p>
    <w:p w:rsidR="00570120" w:rsidP="00E15293" w:rsidRDefault="00570120" w14:paraId="3D27465E" w14:textId="77777777">
      <w:pPr>
        <w:jc w:val="both"/>
        <w:rPr>
          <w:lang w:val="es-MX"/>
        </w:rPr>
      </w:pPr>
    </w:p>
    <w:p w:rsidR="00570120" w:rsidP="00570120" w:rsidRDefault="00570120" w14:paraId="0DBA9523" w14:textId="77777777">
      <w:pPr>
        <w:rPr>
          <w:bCs/>
          <w:lang w:val="es-PE"/>
        </w:rPr>
      </w:pPr>
      <w:r w:rsidRPr="007B47D9">
        <w:rPr>
          <w:bCs/>
        </w:rPr>
        <w:t xml:space="preserve">Se trata de </w:t>
      </w:r>
      <w:r w:rsidRPr="00F860D4">
        <w:rPr>
          <w:bCs/>
        </w:rPr>
        <w:t>una póliza nombrada,</w:t>
      </w:r>
      <w:r w:rsidRPr="007B47D9">
        <w:rPr>
          <w:bCs/>
        </w:rPr>
        <w:t xml:space="preserve"> esto es, un contrato que delimita taxativamente los riesgos amparados, de modo que únicamente resultan indemnizables aquellos eventos que han sido específicamente descritos en el condicionado del seguro</w:t>
      </w:r>
      <w:r>
        <w:rPr>
          <w:bCs/>
        </w:rPr>
        <w:t>.</w:t>
      </w:r>
    </w:p>
    <w:p w:rsidRPr="00057A9E" w:rsidR="00570120" w:rsidP="00570120" w:rsidRDefault="00570120" w14:paraId="49F80D7F" w14:textId="77777777">
      <w:pPr>
        <w:jc w:val="both"/>
        <w:rPr>
          <w:lang w:val="es-MX"/>
        </w:rPr>
      </w:pPr>
    </w:p>
    <w:p w:rsidRPr="00003FC9" w:rsidR="00570120" w:rsidP="00E15293" w:rsidRDefault="00057A9E" w14:paraId="31470C96" w14:textId="529B7464">
      <w:pPr>
        <w:jc w:val="both"/>
      </w:pPr>
      <w:r w:rsidRPr="00057A9E">
        <w:t xml:space="preserve">En tal sentido, la contingencia radica en determinar si los consumos indebidos reportados — efectuados entre el 26 y 27 de diciembre de 2024, por un total de S/ 2,970.00— califican como un riesgo cubierto por el Seguro de Protección de Tarjeta contratado por el asegurado, teniendo presente que los hechos se originan a partir </w:t>
      </w:r>
      <w:r w:rsidR="002E5059">
        <w:t>de la sustracción</w:t>
      </w:r>
      <w:r w:rsidRPr="00057A9E">
        <w:t xml:space="preserve"> de su billetera</w:t>
      </w:r>
      <w:r w:rsidR="003F70FF">
        <w:t xml:space="preserve"> bajo amenazada</w:t>
      </w:r>
      <w:r w:rsidRPr="00057A9E">
        <w:t>, en cuyo interior se encontraba la tarjeta de débito sustraída, según la denuncia policial y el propio escrito del reclamante.</w:t>
      </w:r>
    </w:p>
    <w:p w:rsidRPr="00057A9E" w:rsidR="00570120" w:rsidP="00E15293" w:rsidRDefault="00570120" w14:paraId="1BF96CDA" w14:textId="77777777">
      <w:pPr>
        <w:jc w:val="both"/>
        <w:rPr>
          <w:lang w:val="es-MX"/>
        </w:rPr>
      </w:pPr>
    </w:p>
    <w:p w:rsidR="00EA5F96" w:rsidP="00EA5F96" w:rsidRDefault="00057A9E" w14:paraId="686DADD6" w14:textId="3AF31381">
      <w:pPr>
        <w:jc w:val="both"/>
        <w:rPr>
          <w:lang w:val="es-PE"/>
        </w:rPr>
      </w:pPr>
      <w:r w:rsidRPr="00F621A7">
        <w:rPr>
          <w:b/>
          <w:u w:val="single"/>
        </w:rPr>
        <w:t>NOVENO</w:t>
      </w:r>
      <w:r w:rsidRPr="00F621A7">
        <w:rPr>
          <w:b/>
        </w:rPr>
        <w:t>:</w:t>
      </w:r>
      <w:r w:rsidRPr="00F621A7">
        <w:t xml:space="preserve">  </w:t>
      </w:r>
      <w:r w:rsidR="00EA5F96">
        <w:t xml:space="preserve"> </w:t>
      </w:r>
      <w:r w:rsidRPr="00EA5F96" w:rsidR="00EA5F96">
        <w:rPr>
          <w:lang w:val="es-PE"/>
        </w:rPr>
        <w:t>Que, se procede a analizar las coberturas, a fin de verificar si el evento materia de controversia encaja en alguno de los riesgos expresamente plasmados en el seguro contratado.</w:t>
      </w:r>
    </w:p>
    <w:p w:rsidRPr="00EA5F96" w:rsidR="00EA5F96" w:rsidP="00EA5F96" w:rsidRDefault="00EA5F96" w14:paraId="292B5971" w14:textId="77777777">
      <w:pPr>
        <w:jc w:val="both"/>
      </w:pPr>
    </w:p>
    <w:p w:rsidRPr="00EA5F96" w:rsidR="00EA5F96" w:rsidP="00EA5F96" w:rsidRDefault="00EA5F96" w14:paraId="52B2EC84" w14:textId="6E20BD0F">
      <w:pPr>
        <w:jc w:val="both"/>
        <w:rPr>
          <w:lang w:val="es-PE"/>
        </w:rPr>
      </w:pPr>
      <w:r w:rsidRPr="00EA5F96">
        <w:rPr>
          <w:lang w:val="es-PE"/>
        </w:rPr>
        <w:t>En primer término, la cobertura por Uso Indebido exige que, “por el robo o hurto de la tarjeta asegurada, personas terceras hagan uso indebido de la misma únicamente en establecimientos comerciales” (página 7 de la póliza). En el caso concreto, las operaciones observadas corresponden exclusivamente a retiros en cajero automático por S/ 1,000.00; S/ 900.00; S/ 1,000.00 y S/ 70.00, realizados entre el 26 y 27 de diciembre de 2024, según el libro de reclamación y constancias del banco. Estas disposiciones no constituyen consumos en establecimientos comerciales, por lo que no activan esta cobertura.</w:t>
      </w:r>
    </w:p>
    <w:p w:rsidRPr="00EA5F96" w:rsidR="00EA5F96" w:rsidP="00EA5F96" w:rsidRDefault="00EA5F96" w14:paraId="18AB6551" w14:textId="77777777">
      <w:pPr>
        <w:jc w:val="both"/>
        <w:rPr>
          <w:lang w:val="es-PE"/>
        </w:rPr>
      </w:pPr>
    </w:p>
    <w:p w:rsidR="00EA5F96" w:rsidP="00EA5F96" w:rsidRDefault="00EA5F96" w14:paraId="4ED3801E" w14:textId="76A03DFE">
      <w:pPr>
        <w:jc w:val="both"/>
        <w:rPr>
          <w:lang w:val="es-PE"/>
        </w:rPr>
      </w:pPr>
      <w:r w:rsidRPr="00EA5F96">
        <w:rPr>
          <w:lang w:val="es-PE"/>
        </w:rPr>
        <w:t xml:space="preserve">Tampoco se configura la cobertura por </w:t>
      </w:r>
      <w:r w:rsidRPr="00EA5F96">
        <w:rPr>
          <w:b/>
          <w:bCs/>
          <w:lang w:val="es-PE"/>
        </w:rPr>
        <w:t>Robo</w:t>
      </w:r>
      <w:r w:rsidRPr="00EA5F96">
        <w:rPr>
          <w:lang w:val="es-PE"/>
        </w:rPr>
        <w:t xml:space="preserve">, definida como el supuesto en el cual </w:t>
      </w:r>
      <w:r w:rsidRPr="00EA5F96">
        <w:rPr>
          <w:i/>
          <w:iCs/>
          <w:lang w:val="es-PE"/>
        </w:rPr>
        <w:t>“al Asegurado le roban el dinero que ha retirado voluntariamente de cajeros del BBVA dentro de un radio de 200 metros del cajero”</w:t>
      </w:r>
      <w:r>
        <w:rPr>
          <w:lang w:val="es-PE"/>
        </w:rPr>
        <w:t xml:space="preserve">. </w:t>
      </w:r>
      <w:r w:rsidRPr="00EA5F96">
        <w:rPr>
          <w:lang w:val="es-PE"/>
        </w:rPr>
        <w:t>De la denuncia policial presentada por el asegurado se advierte que el 26 d</w:t>
      </w:r>
      <w:r w:rsidRPr="007618D2">
        <w:rPr>
          <w:lang w:val="es-PE"/>
        </w:rPr>
        <w:t xml:space="preserve">e diciembre sufrió </w:t>
      </w:r>
      <w:r w:rsidRPr="007618D2" w:rsidR="007618D2">
        <w:rPr>
          <w:lang w:val="es-PE"/>
        </w:rPr>
        <w:t xml:space="preserve">la sustracción </w:t>
      </w:r>
      <w:r w:rsidRPr="007618D2">
        <w:rPr>
          <w:lang w:val="es-PE"/>
        </w:rPr>
        <w:t xml:space="preserve">de su billetera mientras caminaba </w:t>
      </w:r>
      <w:r w:rsidRPr="007618D2">
        <w:rPr>
          <w:lang w:val="es-PE"/>
        </w:rPr>
        <w:lastRenderedPageBreak/>
        <w:t>por la vía pública, sin haber realizado previamente retiros de dinero junto al cajero ni haber sido despojado del efectivo por un tercero después de retirarlo</w:t>
      </w:r>
      <w:r>
        <w:rPr>
          <w:lang w:val="es-PE"/>
        </w:rPr>
        <w:t>.</w:t>
      </w:r>
    </w:p>
    <w:p w:rsidR="00EA5F96" w:rsidP="00EA5F96" w:rsidRDefault="00EA5F96" w14:paraId="100F5A10" w14:textId="77777777">
      <w:pPr>
        <w:jc w:val="both"/>
        <w:rPr>
          <w:lang w:val="es-PE"/>
        </w:rPr>
      </w:pPr>
    </w:p>
    <w:p w:rsidRPr="00EA5F96" w:rsidR="00EA5F96" w:rsidP="00EA5F96" w:rsidRDefault="00EA5F96" w14:paraId="7DF17695" w14:textId="22E6EC98">
      <w:pPr>
        <w:jc w:val="both"/>
        <w:rPr>
          <w:lang w:val="es-PE"/>
        </w:rPr>
      </w:pPr>
      <w:r w:rsidRPr="00EA5F96">
        <w:rPr>
          <w:lang w:val="es-PE"/>
        </w:rPr>
        <w:t>Los retiros cuestionados fueron efectuados por terceros posteriormente, utilizando la tarjeta sustraída, lo cual no encuadra en este supuesto.</w:t>
      </w:r>
    </w:p>
    <w:p w:rsidR="00EA5F96" w:rsidP="00EA5F96" w:rsidRDefault="00EA5F96" w14:paraId="0CE7A6E3" w14:textId="11162361">
      <w:pPr>
        <w:jc w:val="both"/>
        <w:rPr>
          <w:lang w:val="es-PE"/>
        </w:rPr>
      </w:pPr>
    </w:p>
    <w:p w:rsidR="00A62454" w:rsidP="00EA5F96" w:rsidRDefault="00A62454" w14:paraId="689C716A" w14:textId="7FEC1895">
      <w:pPr>
        <w:jc w:val="both"/>
        <w:rPr>
          <w:lang w:val="es-PE"/>
        </w:rPr>
      </w:pPr>
      <w:r w:rsidRPr="00A62454">
        <w:t>Por su parte, la cobertura de Uso Forzado exige que, “</w:t>
      </w:r>
      <w:r w:rsidRPr="00A62454">
        <w:rPr>
          <w:i/>
          <w:iCs/>
        </w:rPr>
        <w:t>como consecuencia del secuestro del Asegurado, se produzca el uso forzado de la tarjeta en un cajero automático</w:t>
      </w:r>
      <w:r w:rsidRPr="00A62454">
        <w:t>”. En el presente caso, no obra en autos ningún indicio de secuestro, privación de libertad ni coacción que haya obligado al asegurado a realizar operaciones en un cajero. Por el contrario, luego de la sustracción de la tarjeta, fueron terceros quienes efectuaron las operaciones no autorizadas.</w:t>
      </w:r>
    </w:p>
    <w:p w:rsidRPr="00EA5F96" w:rsidR="00A62454" w:rsidP="00EA5F96" w:rsidRDefault="00A62454" w14:paraId="443409EF" w14:textId="77777777">
      <w:pPr>
        <w:jc w:val="both"/>
        <w:rPr>
          <w:lang w:val="es-PE"/>
        </w:rPr>
      </w:pPr>
    </w:p>
    <w:p w:rsidRPr="00EA5F96" w:rsidR="00EA5F96" w:rsidP="00EA5F96" w:rsidRDefault="00EA5F96" w14:paraId="2EA7D471" w14:textId="77777777">
      <w:pPr>
        <w:jc w:val="both"/>
        <w:rPr>
          <w:lang w:val="es-PE"/>
        </w:rPr>
      </w:pPr>
      <w:r w:rsidRPr="00EA5F96">
        <w:rPr>
          <w:lang w:val="es-PE"/>
        </w:rPr>
        <w:t xml:space="preserve">Asimismo, no resulta aplicable la cobertura por Uso Indebido por Compra Fraudulenta vía Internet, pues no se registran compras en línea, sino únicamente retiros en cajero; ni el Beneficio Gratuito por Clonación o Adulteración, dado que no se ha alegado ni acreditado clonación de tarjeta. </w:t>
      </w:r>
    </w:p>
    <w:p w:rsidRPr="00EA5F96" w:rsidR="00EA5F96" w:rsidP="00EA5F96" w:rsidRDefault="00EA5F96" w14:paraId="1295FF8F" w14:textId="77777777">
      <w:pPr>
        <w:jc w:val="both"/>
        <w:rPr>
          <w:lang w:val="es-PE"/>
        </w:rPr>
      </w:pPr>
    </w:p>
    <w:p w:rsidRPr="006C5F9B" w:rsidR="005705DA" w:rsidP="005705DA" w:rsidRDefault="00EA5F96" w14:paraId="53A8C00D" w14:textId="5DD29FBA">
      <w:pPr>
        <w:jc w:val="both"/>
        <w:rPr>
          <w:lang w:val="es-PE"/>
        </w:rPr>
      </w:pPr>
      <w:r w:rsidRPr="00EA5F96">
        <w:rPr>
          <w:lang w:val="es-PE"/>
        </w:rPr>
        <w:t>Tampoco se verifican los supuestos de muerte accidental, invalidez total y permanente, gastos de hospitalización</w:t>
      </w:r>
      <w:r w:rsidR="00765AFA">
        <w:rPr>
          <w:lang w:val="es-PE"/>
        </w:rPr>
        <w:t xml:space="preserve"> </w:t>
      </w:r>
      <w:r w:rsidRPr="00EA5F96">
        <w:rPr>
          <w:lang w:val="es-PE"/>
        </w:rPr>
        <w:t>o cobertura patrimonial por transferencias, debido a que: (i) no existen lesiones corporales o afectación física; (</w:t>
      </w:r>
      <w:proofErr w:type="spellStart"/>
      <w:r w:rsidRPr="00EA5F96">
        <w:rPr>
          <w:lang w:val="es-PE"/>
        </w:rPr>
        <w:t>ii</w:t>
      </w:r>
      <w:proofErr w:type="spellEnd"/>
      <w:r w:rsidRPr="00EA5F96">
        <w:rPr>
          <w:lang w:val="es-PE"/>
        </w:rPr>
        <w:t>) no hubo secuestro ni asalto con violencia; (</w:t>
      </w:r>
      <w:proofErr w:type="spellStart"/>
      <w:r w:rsidRPr="00EA5F96">
        <w:rPr>
          <w:lang w:val="es-PE"/>
        </w:rPr>
        <w:t>iii</w:t>
      </w:r>
      <w:proofErr w:type="spellEnd"/>
      <w:r w:rsidRPr="00EA5F96">
        <w:rPr>
          <w:lang w:val="es-PE"/>
        </w:rPr>
        <w:t>) no se sustrajeron documentos personales distintos a la tarjeta; y (</w:t>
      </w:r>
      <w:proofErr w:type="spellStart"/>
      <w:r w:rsidRPr="00EA5F96">
        <w:rPr>
          <w:lang w:val="es-PE"/>
        </w:rPr>
        <w:t>iv</w:t>
      </w:r>
      <w:proofErr w:type="spellEnd"/>
      <w:r w:rsidRPr="00EA5F96">
        <w:rPr>
          <w:lang w:val="es-PE"/>
        </w:rPr>
        <w:t>) las operaciones cuestionadas no fueron transferencias, sino retiros en cajero automático.</w:t>
      </w:r>
    </w:p>
    <w:p w:rsidRPr="005223D8" w:rsidR="00E15293" w:rsidP="00E15293" w:rsidRDefault="00E15293" w14:paraId="58ACC555" w14:textId="77777777">
      <w:pPr>
        <w:jc w:val="both"/>
        <w:rPr>
          <w:noProof/>
        </w:rPr>
      </w:pPr>
    </w:p>
    <w:p w:rsidRPr="005223D8" w:rsidR="00E15293" w:rsidP="00E15293" w:rsidRDefault="00E15293" w14:paraId="771B2E75" w14:textId="77777777">
      <w:pPr>
        <w:jc w:val="both"/>
      </w:pPr>
      <w:r w:rsidRPr="005223D8">
        <w:t xml:space="preserve">Al respecto, es aplicable lo sancionado en la sétima regla interpretativa contenida en el artículo IV de la Ley Nro. 29946 – Ley del Contrato de Seguro: </w:t>
      </w:r>
      <w:r w:rsidRPr="005223D8">
        <w:rPr>
          <w:b/>
          <w:bCs/>
          <w:i/>
          <w:iCs/>
        </w:rPr>
        <w:t>“La cobertura,</w:t>
      </w:r>
      <w:r w:rsidRPr="005223D8">
        <w:rPr>
          <w:i/>
          <w:iCs/>
        </w:rPr>
        <w:t xml:space="preserve"> exclusiones </w:t>
      </w:r>
      <w:r w:rsidRPr="005223D8">
        <w:rPr>
          <w:b/>
          <w:bCs/>
          <w:i/>
          <w:iCs/>
        </w:rPr>
        <w:t xml:space="preserve">y, en general, la extensión del riesgo, </w:t>
      </w:r>
      <w:r w:rsidRPr="005223D8">
        <w:rPr>
          <w:i/>
          <w:iCs/>
        </w:rPr>
        <w:t xml:space="preserve">así como los derechos de los beneficiarios, previstos en el contrato de seguro, </w:t>
      </w:r>
      <w:r w:rsidRPr="005223D8">
        <w:rPr>
          <w:b/>
          <w:bCs/>
          <w:i/>
          <w:iCs/>
        </w:rPr>
        <w:t xml:space="preserve">deben interpretarse literalmente” </w:t>
      </w:r>
      <w:r w:rsidRPr="005223D8">
        <w:t>(lo destacado es nuestro); y, en este sentido, carece de sustento pretender que la aseguradora deba otorgar cobertura a riesgos que no han sido aceptados.</w:t>
      </w:r>
    </w:p>
    <w:p w:rsidRPr="005223D8" w:rsidR="00E15293" w:rsidP="00E15293" w:rsidRDefault="00E15293" w14:paraId="68D243E0" w14:textId="77777777">
      <w:pPr>
        <w:jc w:val="both"/>
      </w:pPr>
    </w:p>
    <w:p w:rsidR="00F621A7" w:rsidP="00F621A7" w:rsidRDefault="00F621A7" w14:paraId="2B248083" w14:textId="77777777">
      <w:pPr>
        <w:jc w:val="both"/>
        <w:rPr>
          <w:lang w:val="es-PE"/>
        </w:rPr>
      </w:pPr>
      <w:r w:rsidRPr="00F621A7">
        <w:rPr>
          <w:lang w:val="es-PE"/>
        </w:rPr>
        <w:t>De la revisión integral de las coberturas y de los hechos acreditados, se advierte que ninguna de las hipótesis previstas en la póliza ampara los retiros en cajero automático realizados por terceros luego del hurto de la billetera del asegurado, pues no derivan de robo posterior al retiro, ni de secuestro, ni de compras en establecimientos comerciales, ni de clonación, ni de compras por internet, ni de transferencias no autorizadas.</w:t>
      </w:r>
    </w:p>
    <w:p w:rsidRPr="00F621A7" w:rsidR="00F621A7" w:rsidP="00F621A7" w:rsidRDefault="00F621A7" w14:paraId="6FDD56A2" w14:textId="77777777">
      <w:pPr>
        <w:jc w:val="both"/>
        <w:rPr>
          <w:lang w:val="es-PE"/>
        </w:rPr>
      </w:pPr>
    </w:p>
    <w:p w:rsidR="00E116C0" w:rsidP="00E15293" w:rsidRDefault="00F621A7" w14:paraId="43FA83B8" w14:textId="35F07E09">
      <w:pPr>
        <w:jc w:val="both"/>
        <w:rPr>
          <w:lang w:val="es-PE"/>
        </w:rPr>
      </w:pPr>
      <w:r w:rsidRPr="713DC867" w:rsidR="00F621A7">
        <w:rPr>
          <w:lang w:val="es-PE"/>
        </w:rPr>
        <w:t xml:space="preserve">Que, al no haberse configurado ninguno de los supuestos de cobertura establecidos en el contrato de seguro, corresponde mantener la decisión adoptada por la compañía respecto del siniestro materia de evaluación, en tanto es legítima y se ajusta a los términos expresos de la Póliza N.º </w:t>
      </w:r>
      <w:r w:rsidRPr="713DC867" w:rsidR="48E93179">
        <w:rPr>
          <w:lang w:val="es-PE"/>
        </w:rPr>
        <w:t>..........................</w:t>
      </w:r>
      <w:r w:rsidRPr="713DC867" w:rsidR="00F621A7">
        <w:rPr>
          <w:lang w:val="es-PE"/>
        </w:rPr>
        <w:t>.</w:t>
      </w:r>
    </w:p>
    <w:p w:rsidR="00174762" w:rsidP="00E15293" w:rsidRDefault="00174762" w14:paraId="76DB2E4F" w14:textId="77777777">
      <w:pPr>
        <w:jc w:val="both"/>
        <w:rPr>
          <w:lang w:val="es-PE"/>
        </w:rPr>
      </w:pPr>
    </w:p>
    <w:p w:rsidRPr="00DF791E" w:rsidR="006C5F9B" w:rsidP="00E15293" w:rsidRDefault="00DF791E" w14:paraId="103CCFA7" w14:textId="2A485467">
      <w:pPr>
        <w:jc w:val="both"/>
      </w:pPr>
      <w:r w:rsidRPr="00DF791E">
        <w:t>Sin perjuicio de lo señalado, es preciso indicar que, si bien las operaciones efectuadas no encajan dentro de ninguno de los riesgos cubiertos por la póliza, sí corresponde el reembolso de los gastos por duplicado del DNI, en tanto dicha cobertura opera de manera independiente y se activa ante el robo de la billetera y los documentos personales, conforme lo previsto en el certificado de seguro.</w:t>
      </w:r>
    </w:p>
    <w:p w:rsidRPr="005F17A8" w:rsidR="00DF791E" w:rsidP="00E15293" w:rsidRDefault="00DF791E" w14:paraId="37876E82" w14:textId="77777777">
      <w:pPr>
        <w:jc w:val="both"/>
        <w:rPr>
          <w:rStyle w:val="Textoennegrita"/>
          <w:b w:val="0"/>
        </w:rPr>
      </w:pPr>
    </w:p>
    <w:p w:rsidRPr="005F17A8" w:rsidR="00E95C64" w:rsidP="00E95C64" w:rsidRDefault="00E95C64" w14:paraId="0A0A5811" w14:textId="77777777">
      <w:pPr>
        <w:tabs>
          <w:tab w:val="left" w:pos="2386"/>
        </w:tabs>
        <w:jc w:val="both"/>
        <w:outlineLvl w:val="0"/>
        <w:rPr>
          <w:b/>
        </w:rPr>
      </w:pPr>
      <w:r w:rsidRPr="005F17A8">
        <w:rPr>
          <w:b/>
        </w:rPr>
        <w:lastRenderedPageBreak/>
        <w:t>ATENDIENDO A LO EXPRESADO, ESTE ÓRGANO RESOLUTIVO UNIPERSONAL CONCLUYE SU APRECIACIÓN RAZONADA Y CONJUNTA AL AMPARO DE LO ESTABLECIDO EN EL REGLAMENTO DE LA DEFASEG, POR LO QUE:</w:t>
      </w:r>
    </w:p>
    <w:p w:rsidRPr="005F17A8" w:rsidR="00E95C64" w:rsidP="00E95C64" w:rsidRDefault="00E95C64" w14:paraId="49E13FBE" w14:textId="77777777">
      <w:pPr>
        <w:tabs>
          <w:tab w:val="left" w:pos="2386"/>
        </w:tabs>
        <w:jc w:val="both"/>
        <w:outlineLvl w:val="0"/>
        <w:rPr>
          <w:b/>
        </w:rPr>
      </w:pPr>
    </w:p>
    <w:p w:rsidRPr="00E71819" w:rsidR="00E95C64" w:rsidP="00E95C64" w:rsidRDefault="00E95C64" w14:paraId="6157455F" w14:textId="77777777">
      <w:pPr>
        <w:jc w:val="both"/>
        <w:rPr>
          <w:b/>
        </w:rPr>
      </w:pPr>
      <w:r w:rsidRPr="00E71819">
        <w:rPr>
          <w:b/>
        </w:rPr>
        <w:t>RESUELVE:</w:t>
      </w:r>
    </w:p>
    <w:p w:rsidRPr="00E71819" w:rsidR="00E95C64" w:rsidP="00E95C64" w:rsidRDefault="00E95C64" w14:paraId="6C0D362F" w14:textId="77777777">
      <w:pPr>
        <w:jc w:val="both"/>
      </w:pPr>
    </w:p>
    <w:p w:rsidRPr="003B1F57" w:rsidR="00E47383" w:rsidP="713DC867" w:rsidRDefault="00E95C64" w14:paraId="481F6DDC" w14:textId="2444B63B">
      <w:pPr>
        <w:jc w:val="both"/>
        <w:rPr>
          <w:b w:val="1"/>
          <w:bCs w:val="1"/>
        </w:rPr>
      </w:pPr>
      <w:r w:rsidR="00E95C64">
        <w:rPr/>
        <w:t>Declarar</w:t>
      </w:r>
      <w:r w:rsidRPr="713DC867" w:rsidR="00E95C64">
        <w:rPr>
          <w:b w:val="1"/>
          <w:bCs w:val="1"/>
        </w:rPr>
        <w:t xml:space="preserve"> </w:t>
      </w:r>
      <w:r w:rsidRPr="713DC867" w:rsidR="00174762">
        <w:rPr>
          <w:b w:val="1"/>
          <w:bCs w:val="1"/>
        </w:rPr>
        <w:t>FUNDADA EN PARTE</w:t>
      </w:r>
      <w:r w:rsidRPr="713DC867" w:rsidR="00E95C64">
        <w:rPr>
          <w:b w:val="1"/>
          <w:bCs w:val="1"/>
        </w:rPr>
        <w:t xml:space="preserve"> </w:t>
      </w:r>
      <w:r w:rsidR="00E95C64">
        <w:rPr/>
        <w:t>la reclamación</w:t>
      </w:r>
      <w:r w:rsidRPr="713DC867" w:rsidR="00E95C64">
        <w:rPr>
          <w:b w:val="1"/>
          <w:bCs w:val="1"/>
        </w:rPr>
        <w:t xml:space="preserve"> </w:t>
      </w:r>
      <w:r w:rsidR="00E95C64">
        <w:rPr/>
        <w:t>interpuesta</w:t>
      </w:r>
      <w:r w:rsidRPr="713DC867" w:rsidR="00E95C64">
        <w:rPr>
          <w:lang w:val="es-MX"/>
        </w:rPr>
        <w:t xml:space="preserve"> por</w:t>
      </w:r>
      <w:r w:rsidRPr="713DC867" w:rsidR="00E95C64">
        <w:rPr>
          <w:b w:val="1"/>
          <w:bCs w:val="1"/>
          <w:lang w:val="es-MX"/>
        </w:rPr>
        <w:t xml:space="preserve"> </w:t>
      </w:r>
      <w:r w:rsidRPr="713DC867" w:rsidR="3DBA791D">
        <w:rPr>
          <w:b w:val="1"/>
          <w:bCs w:val="1"/>
        </w:rPr>
        <w:t>.............................................................................</w:t>
      </w:r>
      <w:r w:rsidRPr="713DC867" w:rsidR="00F621A7">
        <w:rPr>
          <w:lang w:val="es-MX"/>
        </w:rPr>
        <w:t xml:space="preserve"> </w:t>
      </w:r>
      <w:r w:rsidR="00E95C64">
        <w:rPr/>
        <w:t xml:space="preserve">contra </w:t>
      </w:r>
      <w:r w:rsidRPr="713DC867" w:rsidR="7F0FC662">
        <w:rPr>
          <w:b w:val="1"/>
          <w:bCs w:val="1"/>
        </w:rPr>
        <w:t>..................................</w:t>
      </w:r>
      <w:r w:rsidRPr="713DC867" w:rsidR="00E95C64">
        <w:rPr>
          <w:b w:val="1"/>
          <w:bCs w:val="1"/>
          <w:lang w:val="es-MX"/>
        </w:rPr>
        <w:t xml:space="preserve"> </w:t>
      </w:r>
      <w:r w:rsidR="00E95C64">
        <w:rPr/>
        <w:t>correspondiente al</w:t>
      </w:r>
      <w:r w:rsidRPr="713DC867" w:rsidR="00830A53">
        <w:rPr>
          <w:b w:val="1"/>
          <w:bCs w:val="1"/>
          <w:lang w:val="es-MX"/>
        </w:rPr>
        <w:t xml:space="preserve"> SEGURO DE PROTECCIÓN DE TARJETA CON PÓLIZA </w:t>
      </w:r>
      <w:r w:rsidRPr="713DC867" w:rsidR="00830A53">
        <w:rPr>
          <w:b w:val="1"/>
          <w:bCs w:val="1"/>
          <w:lang w:val="es-MX"/>
        </w:rPr>
        <w:t>N°</w:t>
      </w:r>
      <w:r w:rsidRPr="713DC867" w:rsidR="00830A53">
        <w:rPr>
          <w:b w:val="1"/>
          <w:bCs w:val="1"/>
          <w:lang w:val="es-MX"/>
        </w:rPr>
        <w:t xml:space="preserve"> </w:t>
      </w:r>
      <w:r w:rsidRPr="713DC867" w:rsidR="48E93179">
        <w:rPr>
          <w:b w:val="1"/>
          <w:bCs w:val="1"/>
        </w:rPr>
        <w:t>..........................</w:t>
      </w:r>
      <w:r w:rsidRPr="713DC867" w:rsidR="00E95C64">
        <w:rPr>
          <w:lang w:val="es-MX"/>
        </w:rPr>
        <w:t xml:space="preserve">, </w:t>
      </w:r>
      <w:r w:rsidRPr="713DC867" w:rsidR="00E47383">
        <w:rPr>
          <w:lang w:val="es-MX"/>
        </w:rPr>
        <w:t xml:space="preserve">debiendo dicha aseguradora cumplir </w:t>
      </w:r>
      <w:r w:rsidRPr="713DC867" w:rsidR="00E47383">
        <w:rPr>
          <w:lang w:val="es-MX"/>
        </w:rPr>
        <w:t>con reembolsar</w:t>
      </w:r>
      <w:r w:rsidRPr="713DC867" w:rsidR="001343DD">
        <w:rPr>
          <w:lang w:val="es-MX"/>
        </w:rPr>
        <w:t xml:space="preserve"> </w:t>
      </w:r>
      <w:r w:rsidR="001343DD">
        <w:rPr/>
        <w:t>los gastos de duplicado del DNI</w:t>
      </w:r>
      <w:r w:rsidRPr="713DC867" w:rsidR="00E47383">
        <w:rPr>
          <w:lang w:val="es-MX"/>
        </w:rPr>
        <w:t>.</w:t>
      </w:r>
    </w:p>
    <w:p w:rsidRPr="00E71819" w:rsidR="00E47383" w:rsidP="00E95C64" w:rsidRDefault="00E47383" w14:paraId="1A076EA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E71819" w:rsidR="00E95C64" w:rsidP="00E95C64" w:rsidRDefault="00E95C64" w14:paraId="6D615881" w14:textId="66CC2F7F">
      <w:pPr>
        <w:jc w:val="right"/>
        <w:outlineLvl w:val="0"/>
        <w:rPr>
          <w:lang w:val="es-PE"/>
        </w:rPr>
      </w:pPr>
      <w:r w:rsidRPr="00E71819">
        <w:rPr>
          <w:lang w:val="es-PE"/>
        </w:rPr>
        <w:t>Lima,</w:t>
      </w:r>
      <w:r w:rsidR="00D92D24">
        <w:rPr>
          <w:lang w:val="es-PE"/>
        </w:rPr>
        <w:t xml:space="preserve"> 25</w:t>
      </w:r>
      <w:r w:rsidRPr="00E71819">
        <w:rPr>
          <w:lang w:val="es-PE"/>
        </w:rPr>
        <w:t xml:space="preserve"> </w:t>
      </w:r>
      <w:r w:rsidRPr="00E71819" w:rsidR="00395926">
        <w:t>d</w:t>
      </w:r>
      <w:proofErr w:type="spellStart"/>
      <w:r w:rsidRPr="00E71819" w:rsidR="00395926">
        <w:rPr>
          <w:lang w:val="es-PE"/>
        </w:rPr>
        <w:t>e</w:t>
      </w:r>
      <w:proofErr w:type="spellEnd"/>
      <w:r w:rsidRPr="00E71819" w:rsidR="00395926">
        <w:rPr>
          <w:lang w:val="es-PE"/>
        </w:rPr>
        <w:t xml:space="preserve"> </w:t>
      </w:r>
      <w:r w:rsidR="00F621A7">
        <w:rPr>
          <w:lang w:val="es-PE"/>
        </w:rPr>
        <w:t>noviembre</w:t>
      </w:r>
      <w:r w:rsidRPr="00E71819">
        <w:rPr>
          <w:lang w:val="es-PE"/>
        </w:rPr>
        <w:t xml:space="preserve"> de 202</w:t>
      </w:r>
      <w:r w:rsidR="00F621A7">
        <w:rPr>
          <w:lang w:val="es-PE"/>
        </w:rPr>
        <w:t>5</w:t>
      </w:r>
    </w:p>
    <w:p w:rsidRPr="00E71819" w:rsidR="00E95C64" w:rsidP="00E95C64" w:rsidRDefault="00E95C64" w14:paraId="4A8D383C" w14:textId="77777777"/>
    <w:p w:rsidRPr="00E71819" w:rsidR="00E95C64" w:rsidP="00E95C64" w:rsidRDefault="00E95C64" w14:paraId="26B33AE1" w14:textId="331E631C">
      <w:pPr>
        <w:jc w:val="both"/>
        <w:rPr>
          <w:b/>
          <w:bCs/>
          <w:i/>
          <w:iCs/>
        </w:rPr>
      </w:pPr>
      <w:r w:rsidRPr="00E71819">
        <w:rPr>
          <w:b/>
          <w:bCs/>
          <w:i/>
          <w:iCs/>
        </w:rPr>
        <w:t xml:space="preserve">La </w:t>
      </w:r>
      <w:proofErr w:type="gramStart"/>
      <w:r w:rsidRPr="00E71819">
        <w:rPr>
          <w:b/>
          <w:bCs/>
          <w:i/>
          <w:iCs/>
        </w:rPr>
        <w:t>Secretar</w:t>
      </w:r>
      <w:r w:rsidRPr="00E71819" w:rsidR="005606FA">
        <w:rPr>
          <w:b/>
          <w:bCs/>
          <w:i/>
          <w:iCs/>
        </w:rPr>
        <w:t>i</w:t>
      </w:r>
      <w:r w:rsidRPr="00E71819">
        <w:rPr>
          <w:b/>
          <w:bCs/>
          <w:i/>
          <w:iCs/>
        </w:rPr>
        <w:t>a Técnica</w:t>
      </w:r>
      <w:proofErr w:type="gramEnd"/>
      <w:r w:rsidRPr="00E71819">
        <w:rPr>
          <w:b/>
          <w:bCs/>
          <w:i/>
          <w:iCs/>
        </w:rPr>
        <w:t>, como Órgano Resolutivo Unipersonal, emite la presente resolución</w:t>
      </w:r>
      <w:r w:rsidRPr="00E71819" w:rsidR="005606FA">
        <w:rPr>
          <w:b/>
          <w:bCs/>
          <w:i/>
          <w:iCs/>
        </w:rPr>
        <w:t>.</w:t>
      </w:r>
      <w:r w:rsidR="00FD5445">
        <w:rPr>
          <w:b/>
          <w:bCs/>
          <w:i/>
          <w:iCs/>
        </w:rPr>
        <w:t xml:space="preserve"> </w:t>
      </w:r>
    </w:p>
    <w:p w:rsidRPr="00E71819" w:rsidR="00E95C64" w:rsidP="00E95C64" w:rsidRDefault="00E95C64" w14:paraId="44E67E7D" w14:textId="77777777">
      <w:pPr>
        <w:jc w:val="both"/>
        <w:rPr>
          <w:b/>
          <w:bCs/>
          <w:i/>
          <w:iCs/>
        </w:rPr>
      </w:pPr>
    </w:p>
    <w:p w:rsidRPr="00E71819" w:rsidR="00E95C64" w:rsidP="00E95C64" w:rsidRDefault="00E95C64" w14:paraId="598F5674" w14:textId="77777777">
      <w:pPr>
        <w:spacing w:line="360" w:lineRule="auto"/>
        <w:jc w:val="center"/>
        <w:rPr>
          <w:b/>
          <w:bCs/>
        </w:rPr>
      </w:pPr>
      <w:r w:rsidRPr="00E71819">
        <w:rPr>
          <w:b/>
          <w:bCs/>
        </w:rPr>
        <w:t>Alicia Martín López – Secretaría Técnica</w:t>
      </w:r>
    </w:p>
    <w:p w:rsidRPr="005F17A8" w:rsidR="00E116C0" w:rsidP="00E116C0" w:rsidRDefault="00E116C0" w14:paraId="0F3E35C8" w14:textId="77777777">
      <w:pPr>
        <w:jc w:val="both"/>
      </w:pPr>
    </w:p>
    <w:p w:rsidRPr="005F17A8" w:rsidR="001631D6" w:rsidP="00F15FBA" w:rsidRDefault="001631D6" w14:paraId="0DA96C46" w14:textId="77777777">
      <w:pPr>
        <w:jc w:val="both"/>
        <w:rPr>
          <w:lang w:val="es-PE"/>
        </w:rPr>
      </w:pPr>
    </w:p>
    <w:p w:rsidRPr="005F17A8" w:rsidR="00F15FBA" w:rsidP="00F15FBA" w:rsidRDefault="00F15FBA" w14:paraId="22C77427" w14:textId="77777777"/>
    <w:p w:rsidRPr="005F17A8" w:rsidR="00F15FBA" w:rsidP="00F15FBA" w:rsidRDefault="00F15FBA" w14:paraId="58BFC23A" w14:textId="77777777"/>
    <w:p w:rsidRPr="001631D6" w:rsidR="0003159E" w:rsidRDefault="0003159E" w14:paraId="164CAA9F" w14:textId="77777777"/>
    <w:sectPr w:rsidRPr="001631D6" w:rsidR="0003159E" w:rsidSect="00EA6555">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5EE5" w:rsidP="005F148C" w:rsidRDefault="00925EE5" w14:paraId="57058D91" w14:textId="77777777">
      <w:r>
        <w:separator/>
      </w:r>
    </w:p>
  </w:endnote>
  <w:endnote w:type="continuationSeparator" w:id="0">
    <w:p w:rsidR="00925EE5" w:rsidP="005F148C" w:rsidRDefault="00925EE5" w14:paraId="37B8772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5EE5" w:rsidP="005F148C" w:rsidRDefault="00925EE5" w14:paraId="3AB73F47" w14:textId="77777777">
      <w:r>
        <w:separator/>
      </w:r>
    </w:p>
  </w:footnote>
  <w:footnote w:type="continuationSeparator" w:id="0">
    <w:p w:rsidR="00925EE5" w:rsidP="005F148C" w:rsidRDefault="00925EE5" w14:paraId="5470CF1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F75"/>
    <w:multiLevelType w:val="hybridMultilevel"/>
    <w:tmpl w:val="6A6E85EC"/>
    <w:lvl w:ilvl="0" w:tplc="F7C4CF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7E20D03"/>
    <w:multiLevelType w:val="multilevel"/>
    <w:tmpl w:val="C9D46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221545B9"/>
    <w:multiLevelType w:val="hybridMultilevel"/>
    <w:tmpl w:val="192E4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5"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4"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16"/>
  </w:num>
  <w:num w:numId="3" w16cid:durableId="1658803834">
    <w:abstractNumId w:val="6"/>
  </w:num>
  <w:num w:numId="4" w16cid:durableId="711463926">
    <w:abstractNumId w:val="18"/>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9"/>
  </w:num>
  <w:num w:numId="7" w16cid:durableId="8678369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9"/>
  </w:num>
  <w:num w:numId="11" w16cid:durableId="533613517">
    <w:abstractNumId w:val="23"/>
  </w:num>
  <w:num w:numId="12" w16cid:durableId="2130783287">
    <w:abstractNumId w:val="12"/>
  </w:num>
  <w:num w:numId="13" w16cid:durableId="1265580262">
    <w:abstractNumId w:val="21"/>
  </w:num>
  <w:num w:numId="14" w16cid:durableId="895973461">
    <w:abstractNumId w:val="10"/>
  </w:num>
  <w:num w:numId="15" w16cid:durableId="121660352">
    <w:abstractNumId w:val="11"/>
  </w:num>
  <w:num w:numId="16" w16cid:durableId="202908264">
    <w:abstractNumId w:val="20"/>
  </w:num>
  <w:num w:numId="17" w16cid:durableId="1820920746">
    <w:abstractNumId w:val="7"/>
  </w:num>
  <w:num w:numId="18" w16cid:durableId="1755320812">
    <w:abstractNumId w:val="17"/>
  </w:num>
  <w:num w:numId="19" w16cid:durableId="1160461192">
    <w:abstractNumId w:val="8"/>
  </w:num>
  <w:num w:numId="20" w16cid:durableId="1033462477">
    <w:abstractNumId w:val="24"/>
  </w:num>
  <w:num w:numId="21" w16cid:durableId="1897889237">
    <w:abstractNumId w:val="15"/>
  </w:num>
  <w:num w:numId="22" w16cid:durableId="715354678">
    <w:abstractNumId w:val="22"/>
  </w:num>
  <w:num w:numId="23" w16cid:durableId="106853807">
    <w:abstractNumId w:val="0"/>
  </w:num>
  <w:num w:numId="24" w16cid:durableId="486166684">
    <w:abstractNumId w:val="4"/>
  </w:num>
  <w:num w:numId="25" w16cid:durableId="393938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3FC9"/>
    <w:rsid w:val="00007872"/>
    <w:rsid w:val="0001004C"/>
    <w:rsid w:val="000155B3"/>
    <w:rsid w:val="00020318"/>
    <w:rsid w:val="00026017"/>
    <w:rsid w:val="0003159E"/>
    <w:rsid w:val="00032526"/>
    <w:rsid w:val="00035CCC"/>
    <w:rsid w:val="00035D52"/>
    <w:rsid w:val="00045C71"/>
    <w:rsid w:val="00051FAA"/>
    <w:rsid w:val="00052190"/>
    <w:rsid w:val="00057A9E"/>
    <w:rsid w:val="0006479E"/>
    <w:rsid w:val="00064BDC"/>
    <w:rsid w:val="000662AB"/>
    <w:rsid w:val="000814AE"/>
    <w:rsid w:val="00084E51"/>
    <w:rsid w:val="00087C49"/>
    <w:rsid w:val="0009023E"/>
    <w:rsid w:val="00091DF1"/>
    <w:rsid w:val="00094C5E"/>
    <w:rsid w:val="00094DDA"/>
    <w:rsid w:val="00095C86"/>
    <w:rsid w:val="000A3589"/>
    <w:rsid w:val="000A362B"/>
    <w:rsid w:val="000A5B4D"/>
    <w:rsid w:val="000A6362"/>
    <w:rsid w:val="000B1018"/>
    <w:rsid w:val="000B2AB5"/>
    <w:rsid w:val="000B6BAB"/>
    <w:rsid w:val="000C0715"/>
    <w:rsid w:val="000C443A"/>
    <w:rsid w:val="000D2700"/>
    <w:rsid w:val="000D30B9"/>
    <w:rsid w:val="000D6A1E"/>
    <w:rsid w:val="000F2C43"/>
    <w:rsid w:val="000F6ECC"/>
    <w:rsid w:val="001025D7"/>
    <w:rsid w:val="00103188"/>
    <w:rsid w:val="001031D8"/>
    <w:rsid w:val="00104FC0"/>
    <w:rsid w:val="001073A2"/>
    <w:rsid w:val="00111ACF"/>
    <w:rsid w:val="00113BB1"/>
    <w:rsid w:val="00114B54"/>
    <w:rsid w:val="00121057"/>
    <w:rsid w:val="001257A0"/>
    <w:rsid w:val="00131FAD"/>
    <w:rsid w:val="00132227"/>
    <w:rsid w:val="00132973"/>
    <w:rsid w:val="00133E25"/>
    <w:rsid w:val="00134360"/>
    <w:rsid w:val="001343DD"/>
    <w:rsid w:val="00140C67"/>
    <w:rsid w:val="001413FC"/>
    <w:rsid w:val="001454A5"/>
    <w:rsid w:val="00145546"/>
    <w:rsid w:val="00145A4A"/>
    <w:rsid w:val="001509FF"/>
    <w:rsid w:val="00153BA0"/>
    <w:rsid w:val="00154EF2"/>
    <w:rsid w:val="00154FC9"/>
    <w:rsid w:val="0015586D"/>
    <w:rsid w:val="00156199"/>
    <w:rsid w:val="001568BA"/>
    <w:rsid w:val="00157207"/>
    <w:rsid w:val="00157BC9"/>
    <w:rsid w:val="00161B85"/>
    <w:rsid w:val="001631D6"/>
    <w:rsid w:val="0016541A"/>
    <w:rsid w:val="00172D26"/>
    <w:rsid w:val="00173C24"/>
    <w:rsid w:val="00174762"/>
    <w:rsid w:val="00175D3C"/>
    <w:rsid w:val="00177235"/>
    <w:rsid w:val="00177341"/>
    <w:rsid w:val="00181106"/>
    <w:rsid w:val="00181445"/>
    <w:rsid w:val="00185401"/>
    <w:rsid w:val="00185BFD"/>
    <w:rsid w:val="0019100A"/>
    <w:rsid w:val="00193786"/>
    <w:rsid w:val="00194EB5"/>
    <w:rsid w:val="00195646"/>
    <w:rsid w:val="0019718F"/>
    <w:rsid w:val="00197B04"/>
    <w:rsid w:val="001A15AB"/>
    <w:rsid w:val="001A3593"/>
    <w:rsid w:val="001A6663"/>
    <w:rsid w:val="001B40FF"/>
    <w:rsid w:val="001B514E"/>
    <w:rsid w:val="001B5AC4"/>
    <w:rsid w:val="001B6607"/>
    <w:rsid w:val="001C19C2"/>
    <w:rsid w:val="001C2B16"/>
    <w:rsid w:val="001C7B47"/>
    <w:rsid w:val="001D01FD"/>
    <w:rsid w:val="001D0A36"/>
    <w:rsid w:val="001D0CF9"/>
    <w:rsid w:val="001D6059"/>
    <w:rsid w:val="001D6760"/>
    <w:rsid w:val="001D6A6B"/>
    <w:rsid w:val="001E1429"/>
    <w:rsid w:val="001E207A"/>
    <w:rsid w:val="001E6B7D"/>
    <w:rsid w:val="001F004E"/>
    <w:rsid w:val="001F02D5"/>
    <w:rsid w:val="001F1C40"/>
    <w:rsid w:val="001F20E8"/>
    <w:rsid w:val="002003D4"/>
    <w:rsid w:val="0020442B"/>
    <w:rsid w:val="00205751"/>
    <w:rsid w:val="00210728"/>
    <w:rsid w:val="00210DBC"/>
    <w:rsid w:val="00215163"/>
    <w:rsid w:val="0021601E"/>
    <w:rsid w:val="00221E3F"/>
    <w:rsid w:val="00230946"/>
    <w:rsid w:val="00233ED8"/>
    <w:rsid w:val="002343C3"/>
    <w:rsid w:val="00234D7A"/>
    <w:rsid w:val="00236A66"/>
    <w:rsid w:val="002370F4"/>
    <w:rsid w:val="002556A9"/>
    <w:rsid w:val="002663CF"/>
    <w:rsid w:val="00272CAB"/>
    <w:rsid w:val="00280264"/>
    <w:rsid w:val="00281026"/>
    <w:rsid w:val="0029591B"/>
    <w:rsid w:val="00297041"/>
    <w:rsid w:val="002A2188"/>
    <w:rsid w:val="002B1224"/>
    <w:rsid w:val="002B14D5"/>
    <w:rsid w:val="002B5330"/>
    <w:rsid w:val="002D0367"/>
    <w:rsid w:val="002E0D5F"/>
    <w:rsid w:val="002E1E83"/>
    <w:rsid w:val="002E2C55"/>
    <w:rsid w:val="002E35A4"/>
    <w:rsid w:val="002E5059"/>
    <w:rsid w:val="002E5D60"/>
    <w:rsid w:val="002E5EBE"/>
    <w:rsid w:val="002E708C"/>
    <w:rsid w:val="002E79B6"/>
    <w:rsid w:val="002F1672"/>
    <w:rsid w:val="002F2EBA"/>
    <w:rsid w:val="002F42B4"/>
    <w:rsid w:val="00302D8D"/>
    <w:rsid w:val="00304A8F"/>
    <w:rsid w:val="00306673"/>
    <w:rsid w:val="003077C6"/>
    <w:rsid w:val="003135F6"/>
    <w:rsid w:val="00316A1B"/>
    <w:rsid w:val="0032006F"/>
    <w:rsid w:val="003228F7"/>
    <w:rsid w:val="00322B65"/>
    <w:rsid w:val="0032570B"/>
    <w:rsid w:val="00325F6E"/>
    <w:rsid w:val="00327347"/>
    <w:rsid w:val="003316BC"/>
    <w:rsid w:val="00333266"/>
    <w:rsid w:val="003343BE"/>
    <w:rsid w:val="00341D6A"/>
    <w:rsid w:val="00346B83"/>
    <w:rsid w:val="00346F46"/>
    <w:rsid w:val="00347394"/>
    <w:rsid w:val="00350DF1"/>
    <w:rsid w:val="00351960"/>
    <w:rsid w:val="00352102"/>
    <w:rsid w:val="003523B8"/>
    <w:rsid w:val="003566F4"/>
    <w:rsid w:val="00356F3A"/>
    <w:rsid w:val="003611B3"/>
    <w:rsid w:val="00361E0D"/>
    <w:rsid w:val="00364FB3"/>
    <w:rsid w:val="00371971"/>
    <w:rsid w:val="003755BE"/>
    <w:rsid w:val="003756AD"/>
    <w:rsid w:val="00384062"/>
    <w:rsid w:val="00385EFB"/>
    <w:rsid w:val="003939E9"/>
    <w:rsid w:val="00393A29"/>
    <w:rsid w:val="00395926"/>
    <w:rsid w:val="00395B94"/>
    <w:rsid w:val="00396944"/>
    <w:rsid w:val="003977C8"/>
    <w:rsid w:val="003A24FC"/>
    <w:rsid w:val="003A45C5"/>
    <w:rsid w:val="003A7196"/>
    <w:rsid w:val="003A7726"/>
    <w:rsid w:val="003B46E3"/>
    <w:rsid w:val="003B4770"/>
    <w:rsid w:val="003B4A7C"/>
    <w:rsid w:val="003B5737"/>
    <w:rsid w:val="003C01F4"/>
    <w:rsid w:val="003C0943"/>
    <w:rsid w:val="003C4C4A"/>
    <w:rsid w:val="003C67C6"/>
    <w:rsid w:val="003C796D"/>
    <w:rsid w:val="003E6BA6"/>
    <w:rsid w:val="003F4F5C"/>
    <w:rsid w:val="003F661F"/>
    <w:rsid w:val="003F70FF"/>
    <w:rsid w:val="00401DE3"/>
    <w:rsid w:val="0040303F"/>
    <w:rsid w:val="00406609"/>
    <w:rsid w:val="00417664"/>
    <w:rsid w:val="00417E23"/>
    <w:rsid w:val="0042031F"/>
    <w:rsid w:val="00420402"/>
    <w:rsid w:val="00420A6B"/>
    <w:rsid w:val="00426908"/>
    <w:rsid w:val="00427FF9"/>
    <w:rsid w:val="00434B8E"/>
    <w:rsid w:val="0043565A"/>
    <w:rsid w:val="004365EF"/>
    <w:rsid w:val="00441AD4"/>
    <w:rsid w:val="00442F77"/>
    <w:rsid w:val="00444D02"/>
    <w:rsid w:val="0044767D"/>
    <w:rsid w:val="0045031B"/>
    <w:rsid w:val="00455A27"/>
    <w:rsid w:val="004574CF"/>
    <w:rsid w:val="004616C7"/>
    <w:rsid w:val="00464448"/>
    <w:rsid w:val="00467468"/>
    <w:rsid w:val="00467825"/>
    <w:rsid w:val="004764DA"/>
    <w:rsid w:val="0047703C"/>
    <w:rsid w:val="00477D05"/>
    <w:rsid w:val="004807C7"/>
    <w:rsid w:val="00481A6E"/>
    <w:rsid w:val="0048213F"/>
    <w:rsid w:val="004854B0"/>
    <w:rsid w:val="004854D9"/>
    <w:rsid w:val="00487E0F"/>
    <w:rsid w:val="00496D2C"/>
    <w:rsid w:val="004A3B25"/>
    <w:rsid w:val="004A5C25"/>
    <w:rsid w:val="004A5F55"/>
    <w:rsid w:val="004A6270"/>
    <w:rsid w:val="004B783D"/>
    <w:rsid w:val="004C1933"/>
    <w:rsid w:val="004C5317"/>
    <w:rsid w:val="004C7120"/>
    <w:rsid w:val="004D1D90"/>
    <w:rsid w:val="004D3907"/>
    <w:rsid w:val="004D6287"/>
    <w:rsid w:val="004E2267"/>
    <w:rsid w:val="004E2F01"/>
    <w:rsid w:val="004E50D6"/>
    <w:rsid w:val="004F1C73"/>
    <w:rsid w:val="004F2C09"/>
    <w:rsid w:val="00502FFC"/>
    <w:rsid w:val="0050561E"/>
    <w:rsid w:val="00516000"/>
    <w:rsid w:val="00516549"/>
    <w:rsid w:val="005168EF"/>
    <w:rsid w:val="005179EA"/>
    <w:rsid w:val="00521226"/>
    <w:rsid w:val="005223D8"/>
    <w:rsid w:val="00522B04"/>
    <w:rsid w:val="00531FBE"/>
    <w:rsid w:val="005443B0"/>
    <w:rsid w:val="005606FA"/>
    <w:rsid w:val="00570120"/>
    <w:rsid w:val="005705DA"/>
    <w:rsid w:val="0057066F"/>
    <w:rsid w:val="00570B34"/>
    <w:rsid w:val="00576330"/>
    <w:rsid w:val="00577AEB"/>
    <w:rsid w:val="0058082C"/>
    <w:rsid w:val="00580D22"/>
    <w:rsid w:val="00581FFF"/>
    <w:rsid w:val="0058358B"/>
    <w:rsid w:val="00586A4A"/>
    <w:rsid w:val="00587692"/>
    <w:rsid w:val="00594FD8"/>
    <w:rsid w:val="0059638A"/>
    <w:rsid w:val="005A663C"/>
    <w:rsid w:val="005A6A61"/>
    <w:rsid w:val="005B4856"/>
    <w:rsid w:val="005C0318"/>
    <w:rsid w:val="005C0B15"/>
    <w:rsid w:val="005C30EA"/>
    <w:rsid w:val="005C5922"/>
    <w:rsid w:val="005C7865"/>
    <w:rsid w:val="005C7893"/>
    <w:rsid w:val="005D1456"/>
    <w:rsid w:val="005D191C"/>
    <w:rsid w:val="005D4B63"/>
    <w:rsid w:val="005D71B6"/>
    <w:rsid w:val="005D7532"/>
    <w:rsid w:val="005E1C60"/>
    <w:rsid w:val="005E5B52"/>
    <w:rsid w:val="005E73A1"/>
    <w:rsid w:val="005F1349"/>
    <w:rsid w:val="005F148C"/>
    <w:rsid w:val="005F17A8"/>
    <w:rsid w:val="005F246B"/>
    <w:rsid w:val="006024A3"/>
    <w:rsid w:val="006036C5"/>
    <w:rsid w:val="00610FE9"/>
    <w:rsid w:val="00613FBE"/>
    <w:rsid w:val="0061531C"/>
    <w:rsid w:val="00616384"/>
    <w:rsid w:val="006171E6"/>
    <w:rsid w:val="0062625F"/>
    <w:rsid w:val="006264EF"/>
    <w:rsid w:val="00647AEE"/>
    <w:rsid w:val="00651449"/>
    <w:rsid w:val="0065308C"/>
    <w:rsid w:val="0066210B"/>
    <w:rsid w:val="00662577"/>
    <w:rsid w:val="006755A6"/>
    <w:rsid w:val="006812E0"/>
    <w:rsid w:val="00684000"/>
    <w:rsid w:val="006868BC"/>
    <w:rsid w:val="00691CFB"/>
    <w:rsid w:val="0069382D"/>
    <w:rsid w:val="006A1077"/>
    <w:rsid w:val="006B43D0"/>
    <w:rsid w:val="006B5450"/>
    <w:rsid w:val="006B6FAF"/>
    <w:rsid w:val="006C039F"/>
    <w:rsid w:val="006C5F9B"/>
    <w:rsid w:val="006D2595"/>
    <w:rsid w:val="006D33B8"/>
    <w:rsid w:val="006D52E2"/>
    <w:rsid w:val="006E25CE"/>
    <w:rsid w:val="006E68AD"/>
    <w:rsid w:val="006F06EE"/>
    <w:rsid w:val="006F5D24"/>
    <w:rsid w:val="006F79F6"/>
    <w:rsid w:val="00701D6C"/>
    <w:rsid w:val="00704EEC"/>
    <w:rsid w:val="0070642F"/>
    <w:rsid w:val="00715129"/>
    <w:rsid w:val="00721F63"/>
    <w:rsid w:val="007221A2"/>
    <w:rsid w:val="007222DB"/>
    <w:rsid w:val="007224F7"/>
    <w:rsid w:val="00722509"/>
    <w:rsid w:val="00723E2A"/>
    <w:rsid w:val="0072469C"/>
    <w:rsid w:val="0072590B"/>
    <w:rsid w:val="00733744"/>
    <w:rsid w:val="00734447"/>
    <w:rsid w:val="00742D07"/>
    <w:rsid w:val="00745F5B"/>
    <w:rsid w:val="007474DB"/>
    <w:rsid w:val="00747D6E"/>
    <w:rsid w:val="007618D2"/>
    <w:rsid w:val="00761FA9"/>
    <w:rsid w:val="007654B6"/>
    <w:rsid w:val="007659BB"/>
    <w:rsid w:val="00765AFA"/>
    <w:rsid w:val="00766D39"/>
    <w:rsid w:val="0076779D"/>
    <w:rsid w:val="0076781A"/>
    <w:rsid w:val="00780E06"/>
    <w:rsid w:val="00782489"/>
    <w:rsid w:val="007906A4"/>
    <w:rsid w:val="00791676"/>
    <w:rsid w:val="00792BC7"/>
    <w:rsid w:val="00793F6A"/>
    <w:rsid w:val="007A3050"/>
    <w:rsid w:val="007A53D7"/>
    <w:rsid w:val="007A55AC"/>
    <w:rsid w:val="007A6724"/>
    <w:rsid w:val="007A6C1A"/>
    <w:rsid w:val="007B49ED"/>
    <w:rsid w:val="007C272B"/>
    <w:rsid w:val="007C2FC5"/>
    <w:rsid w:val="007C3730"/>
    <w:rsid w:val="007C3844"/>
    <w:rsid w:val="007C633A"/>
    <w:rsid w:val="007C6E83"/>
    <w:rsid w:val="007D353F"/>
    <w:rsid w:val="007F6E0F"/>
    <w:rsid w:val="00800B36"/>
    <w:rsid w:val="00806E73"/>
    <w:rsid w:val="008070F6"/>
    <w:rsid w:val="008100F0"/>
    <w:rsid w:val="00816C23"/>
    <w:rsid w:val="00820DD4"/>
    <w:rsid w:val="0082500B"/>
    <w:rsid w:val="00825677"/>
    <w:rsid w:val="00830A53"/>
    <w:rsid w:val="008319FB"/>
    <w:rsid w:val="00833A30"/>
    <w:rsid w:val="00834B23"/>
    <w:rsid w:val="00834DFE"/>
    <w:rsid w:val="0083537D"/>
    <w:rsid w:val="00835D6A"/>
    <w:rsid w:val="00840097"/>
    <w:rsid w:val="0084185B"/>
    <w:rsid w:val="00842E28"/>
    <w:rsid w:val="0084400E"/>
    <w:rsid w:val="00845D40"/>
    <w:rsid w:val="00852F98"/>
    <w:rsid w:val="00857063"/>
    <w:rsid w:val="00864800"/>
    <w:rsid w:val="00865B73"/>
    <w:rsid w:val="00875607"/>
    <w:rsid w:val="00881041"/>
    <w:rsid w:val="00887C78"/>
    <w:rsid w:val="008925FD"/>
    <w:rsid w:val="00892A1F"/>
    <w:rsid w:val="008930FB"/>
    <w:rsid w:val="00895FF5"/>
    <w:rsid w:val="008A1DAB"/>
    <w:rsid w:val="008A58DB"/>
    <w:rsid w:val="008A67AB"/>
    <w:rsid w:val="008B10EC"/>
    <w:rsid w:val="008B1101"/>
    <w:rsid w:val="008B1C82"/>
    <w:rsid w:val="008B5EBD"/>
    <w:rsid w:val="008B6321"/>
    <w:rsid w:val="008B77AA"/>
    <w:rsid w:val="008C0269"/>
    <w:rsid w:val="008C496D"/>
    <w:rsid w:val="008D0547"/>
    <w:rsid w:val="008D1F93"/>
    <w:rsid w:val="008D27D1"/>
    <w:rsid w:val="008D2CA9"/>
    <w:rsid w:val="008E291D"/>
    <w:rsid w:val="008E56F7"/>
    <w:rsid w:val="008E6F60"/>
    <w:rsid w:val="008F07FA"/>
    <w:rsid w:val="008F3650"/>
    <w:rsid w:val="008F5B88"/>
    <w:rsid w:val="0090064E"/>
    <w:rsid w:val="00900E8E"/>
    <w:rsid w:val="00903792"/>
    <w:rsid w:val="00907A6C"/>
    <w:rsid w:val="00911F12"/>
    <w:rsid w:val="00916058"/>
    <w:rsid w:val="00916224"/>
    <w:rsid w:val="0092266A"/>
    <w:rsid w:val="009240AC"/>
    <w:rsid w:val="009246D7"/>
    <w:rsid w:val="0092563D"/>
    <w:rsid w:val="00925EE5"/>
    <w:rsid w:val="009262B6"/>
    <w:rsid w:val="00926C4F"/>
    <w:rsid w:val="00932EEC"/>
    <w:rsid w:val="00934888"/>
    <w:rsid w:val="009372DC"/>
    <w:rsid w:val="009453B3"/>
    <w:rsid w:val="00952E76"/>
    <w:rsid w:val="00960709"/>
    <w:rsid w:val="00961E35"/>
    <w:rsid w:val="00973937"/>
    <w:rsid w:val="0097422A"/>
    <w:rsid w:val="009752CC"/>
    <w:rsid w:val="009767BB"/>
    <w:rsid w:val="00977F56"/>
    <w:rsid w:val="00981BB4"/>
    <w:rsid w:val="009851C3"/>
    <w:rsid w:val="00986009"/>
    <w:rsid w:val="009923BB"/>
    <w:rsid w:val="00993175"/>
    <w:rsid w:val="009A48DA"/>
    <w:rsid w:val="009A7580"/>
    <w:rsid w:val="009B1ED9"/>
    <w:rsid w:val="009B34F8"/>
    <w:rsid w:val="009B3934"/>
    <w:rsid w:val="009B4433"/>
    <w:rsid w:val="009C28AE"/>
    <w:rsid w:val="009C4A1C"/>
    <w:rsid w:val="009D03FC"/>
    <w:rsid w:val="009F1822"/>
    <w:rsid w:val="009F1B94"/>
    <w:rsid w:val="009F21E7"/>
    <w:rsid w:val="009F7EC3"/>
    <w:rsid w:val="00A0009B"/>
    <w:rsid w:val="00A14315"/>
    <w:rsid w:val="00A14367"/>
    <w:rsid w:val="00A1613A"/>
    <w:rsid w:val="00A223FC"/>
    <w:rsid w:val="00A22632"/>
    <w:rsid w:val="00A23563"/>
    <w:rsid w:val="00A24275"/>
    <w:rsid w:val="00A3392B"/>
    <w:rsid w:val="00A406BC"/>
    <w:rsid w:val="00A43A99"/>
    <w:rsid w:val="00A44B1D"/>
    <w:rsid w:val="00A530D7"/>
    <w:rsid w:val="00A5654F"/>
    <w:rsid w:val="00A611F6"/>
    <w:rsid w:val="00A62454"/>
    <w:rsid w:val="00A654B3"/>
    <w:rsid w:val="00A80BAD"/>
    <w:rsid w:val="00A868CC"/>
    <w:rsid w:val="00A93CDA"/>
    <w:rsid w:val="00A94484"/>
    <w:rsid w:val="00AA1B37"/>
    <w:rsid w:val="00AA4535"/>
    <w:rsid w:val="00AA5300"/>
    <w:rsid w:val="00AB3418"/>
    <w:rsid w:val="00AB403A"/>
    <w:rsid w:val="00AB46CF"/>
    <w:rsid w:val="00AB51E5"/>
    <w:rsid w:val="00AC1889"/>
    <w:rsid w:val="00AC3795"/>
    <w:rsid w:val="00AC57A5"/>
    <w:rsid w:val="00AC68FA"/>
    <w:rsid w:val="00AC7D5A"/>
    <w:rsid w:val="00AD3728"/>
    <w:rsid w:val="00AD58A9"/>
    <w:rsid w:val="00AD750B"/>
    <w:rsid w:val="00AE16EB"/>
    <w:rsid w:val="00AE33DC"/>
    <w:rsid w:val="00AE40BA"/>
    <w:rsid w:val="00AE456F"/>
    <w:rsid w:val="00AE6212"/>
    <w:rsid w:val="00B04114"/>
    <w:rsid w:val="00B114E8"/>
    <w:rsid w:val="00B11C7E"/>
    <w:rsid w:val="00B1462F"/>
    <w:rsid w:val="00B17F4D"/>
    <w:rsid w:val="00B24999"/>
    <w:rsid w:val="00B302D3"/>
    <w:rsid w:val="00B41DB4"/>
    <w:rsid w:val="00B42651"/>
    <w:rsid w:val="00B444D2"/>
    <w:rsid w:val="00B45058"/>
    <w:rsid w:val="00B5104A"/>
    <w:rsid w:val="00B53C43"/>
    <w:rsid w:val="00B60E25"/>
    <w:rsid w:val="00B617B5"/>
    <w:rsid w:val="00B62FA5"/>
    <w:rsid w:val="00B64CD3"/>
    <w:rsid w:val="00B65CBC"/>
    <w:rsid w:val="00B70781"/>
    <w:rsid w:val="00B709CD"/>
    <w:rsid w:val="00B753A2"/>
    <w:rsid w:val="00B7632C"/>
    <w:rsid w:val="00B773DA"/>
    <w:rsid w:val="00B77E66"/>
    <w:rsid w:val="00B84B2B"/>
    <w:rsid w:val="00B84F66"/>
    <w:rsid w:val="00B86CC9"/>
    <w:rsid w:val="00B86D28"/>
    <w:rsid w:val="00B97EAD"/>
    <w:rsid w:val="00BA04C0"/>
    <w:rsid w:val="00BA6133"/>
    <w:rsid w:val="00BA6D3B"/>
    <w:rsid w:val="00BA71AB"/>
    <w:rsid w:val="00BB64FB"/>
    <w:rsid w:val="00BB7321"/>
    <w:rsid w:val="00BC2F55"/>
    <w:rsid w:val="00BC30F9"/>
    <w:rsid w:val="00BC32F8"/>
    <w:rsid w:val="00BC6134"/>
    <w:rsid w:val="00BC633A"/>
    <w:rsid w:val="00BC7837"/>
    <w:rsid w:val="00BD5727"/>
    <w:rsid w:val="00BD5A9E"/>
    <w:rsid w:val="00BD5FD0"/>
    <w:rsid w:val="00BE133E"/>
    <w:rsid w:val="00BE3107"/>
    <w:rsid w:val="00BE3ABE"/>
    <w:rsid w:val="00BF36AE"/>
    <w:rsid w:val="00C01AB2"/>
    <w:rsid w:val="00C0465E"/>
    <w:rsid w:val="00C055F1"/>
    <w:rsid w:val="00C05B84"/>
    <w:rsid w:val="00C11655"/>
    <w:rsid w:val="00C168CE"/>
    <w:rsid w:val="00C173C5"/>
    <w:rsid w:val="00C20197"/>
    <w:rsid w:val="00C21729"/>
    <w:rsid w:val="00C21994"/>
    <w:rsid w:val="00C236C6"/>
    <w:rsid w:val="00C246E6"/>
    <w:rsid w:val="00C24CDA"/>
    <w:rsid w:val="00C274D2"/>
    <w:rsid w:val="00C3223C"/>
    <w:rsid w:val="00C3253F"/>
    <w:rsid w:val="00C341BA"/>
    <w:rsid w:val="00C36723"/>
    <w:rsid w:val="00C4001D"/>
    <w:rsid w:val="00C53313"/>
    <w:rsid w:val="00C74243"/>
    <w:rsid w:val="00C7513E"/>
    <w:rsid w:val="00C75401"/>
    <w:rsid w:val="00C81522"/>
    <w:rsid w:val="00C839B3"/>
    <w:rsid w:val="00C85630"/>
    <w:rsid w:val="00C9313F"/>
    <w:rsid w:val="00C96E0B"/>
    <w:rsid w:val="00C9752A"/>
    <w:rsid w:val="00CA4FD6"/>
    <w:rsid w:val="00CA529B"/>
    <w:rsid w:val="00CA71FA"/>
    <w:rsid w:val="00CB182B"/>
    <w:rsid w:val="00CB451A"/>
    <w:rsid w:val="00CB7C37"/>
    <w:rsid w:val="00CC2E79"/>
    <w:rsid w:val="00CC7ED2"/>
    <w:rsid w:val="00CE195F"/>
    <w:rsid w:val="00CE2749"/>
    <w:rsid w:val="00CE2FD6"/>
    <w:rsid w:val="00CE55EE"/>
    <w:rsid w:val="00CE6679"/>
    <w:rsid w:val="00CE7489"/>
    <w:rsid w:val="00CE793E"/>
    <w:rsid w:val="00CF3742"/>
    <w:rsid w:val="00D11A0A"/>
    <w:rsid w:val="00D128FF"/>
    <w:rsid w:val="00D1427D"/>
    <w:rsid w:val="00D15C1E"/>
    <w:rsid w:val="00D265E7"/>
    <w:rsid w:val="00D27E62"/>
    <w:rsid w:val="00D31054"/>
    <w:rsid w:val="00D3271D"/>
    <w:rsid w:val="00D3407C"/>
    <w:rsid w:val="00D346FC"/>
    <w:rsid w:val="00D40CD7"/>
    <w:rsid w:val="00D545C2"/>
    <w:rsid w:val="00D5537E"/>
    <w:rsid w:val="00D56791"/>
    <w:rsid w:val="00D6226B"/>
    <w:rsid w:val="00D63AE3"/>
    <w:rsid w:val="00D64591"/>
    <w:rsid w:val="00D652FD"/>
    <w:rsid w:val="00D678E7"/>
    <w:rsid w:val="00D702CD"/>
    <w:rsid w:val="00D70C58"/>
    <w:rsid w:val="00D71494"/>
    <w:rsid w:val="00D74936"/>
    <w:rsid w:val="00D77950"/>
    <w:rsid w:val="00D842E1"/>
    <w:rsid w:val="00D865C8"/>
    <w:rsid w:val="00D86E87"/>
    <w:rsid w:val="00D878C6"/>
    <w:rsid w:val="00D9006E"/>
    <w:rsid w:val="00D92D24"/>
    <w:rsid w:val="00D92FA2"/>
    <w:rsid w:val="00D94850"/>
    <w:rsid w:val="00DA63C3"/>
    <w:rsid w:val="00DB332D"/>
    <w:rsid w:val="00DB5350"/>
    <w:rsid w:val="00DB5B41"/>
    <w:rsid w:val="00DB74AD"/>
    <w:rsid w:val="00DC7465"/>
    <w:rsid w:val="00DC7895"/>
    <w:rsid w:val="00DE24CD"/>
    <w:rsid w:val="00DE6727"/>
    <w:rsid w:val="00DF34D9"/>
    <w:rsid w:val="00DF3E75"/>
    <w:rsid w:val="00DF791E"/>
    <w:rsid w:val="00E035C5"/>
    <w:rsid w:val="00E06DE2"/>
    <w:rsid w:val="00E116C0"/>
    <w:rsid w:val="00E13089"/>
    <w:rsid w:val="00E15293"/>
    <w:rsid w:val="00E15436"/>
    <w:rsid w:val="00E175E9"/>
    <w:rsid w:val="00E21C09"/>
    <w:rsid w:val="00E266F6"/>
    <w:rsid w:val="00E27346"/>
    <w:rsid w:val="00E31072"/>
    <w:rsid w:val="00E31AC5"/>
    <w:rsid w:val="00E345D6"/>
    <w:rsid w:val="00E36A45"/>
    <w:rsid w:val="00E41702"/>
    <w:rsid w:val="00E44084"/>
    <w:rsid w:val="00E44791"/>
    <w:rsid w:val="00E45A72"/>
    <w:rsid w:val="00E47383"/>
    <w:rsid w:val="00E47DAF"/>
    <w:rsid w:val="00E51713"/>
    <w:rsid w:val="00E547C6"/>
    <w:rsid w:val="00E54BD1"/>
    <w:rsid w:val="00E57DD1"/>
    <w:rsid w:val="00E62B90"/>
    <w:rsid w:val="00E67CBB"/>
    <w:rsid w:val="00E71819"/>
    <w:rsid w:val="00E80A71"/>
    <w:rsid w:val="00E80FC4"/>
    <w:rsid w:val="00E8112F"/>
    <w:rsid w:val="00E83CE7"/>
    <w:rsid w:val="00E908BC"/>
    <w:rsid w:val="00E95C64"/>
    <w:rsid w:val="00EA4346"/>
    <w:rsid w:val="00EA5F96"/>
    <w:rsid w:val="00EA6555"/>
    <w:rsid w:val="00EA72B9"/>
    <w:rsid w:val="00EB367C"/>
    <w:rsid w:val="00EB5499"/>
    <w:rsid w:val="00EB5B88"/>
    <w:rsid w:val="00EC023B"/>
    <w:rsid w:val="00EC4CAF"/>
    <w:rsid w:val="00EC69E7"/>
    <w:rsid w:val="00EE20A1"/>
    <w:rsid w:val="00EE3938"/>
    <w:rsid w:val="00EE7375"/>
    <w:rsid w:val="00EE7812"/>
    <w:rsid w:val="00EF0112"/>
    <w:rsid w:val="00EF389B"/>
    <w:rsid w:val="00EF4863"/>
    <w:rsid w:val="00EF4FF0"/>
    <w:rsid w:val="00EF5A12"/>
    <w:rsid w:val="00F029DD"/>
    <w:rsid w:val="00F067DF"/>
    <w:rsid w:val="00F1075C"/>
    <w:rsid w:val="00F134EF"/>
    <w:rsid w:val="00F1515F"/>
    <w:rsid w:val="00F15FBA"/>
    <w:rsid w:val="00F202DC"/>
    <w:rsid w:val="00F24BB0"/>
    <w:rsid w:val="00F25D53"/>
    <w:rsid w:val="00F324C7"/>
    <w:rsid w:val="00F427D7"/>
    <w:rsid w:val="00F42DC6"/>
    <w:rsid w:val="00F465F7"/>
    <w:rsid w:val="00F5081A"/>
    <w:rsid w:val="00F52B3B"/>
    <w:rsid w:val="00F621A7"/>
    <w:rsid w:val="00F62606"/>
    <w:rsid w:val="00F630D4"/>
    <w:rsid w:val="00F64434"/>
    <w:rsid w:val="00F71D17"/>
    <w:rsid w:val="00F74CEA"/>
    <w:rsid w:val="00F74FB1"/>
    <w:rsid w:val="00F802EF"/>
    <w:rsid w:val="00F83009"/>
    <w:rsid w:val="00F85CFF"/>
    <w:rsid w:val="00F9157F"/>
    <w:rsid w:val="00F94868"/>
    <w:rsid w:val="00F97A17"/>
    <w:rsid w:val="00FB4E75"/>
    <w:rsid w:val="00FB5B2A"/>
    <w:rsid w:val="00FC28FF"/>
    <w:rsid w:val="00FC2FA6"/>
    <w:rsid w:val="00FC592F"/>
    <w:rsid w:val="00FD35D7"/>
    <w:rsid w:val="00FD5445"/>
    <w:rsid w:val="00FD56B3"/>
    <w:rsid w:val="00FD7551"/>
    <w:rsid w:val="00FE3388"/>
    <w:rsid w:val="00FE5CA8"/>
    <w:rsid w:val="00FE7B85"/>
    <w:rsid w:val="00FF09F7"/>
    <w:rsid w:val="06287470"/>
    <w:rsid w:val="2809D6E4"/>
    <w:rsid w:val="3DBA791D"/>
    <w:rsid w:val="48E93179"/>
    <w:rsid w:val="5E0CAB5B"/>
    <w:rsid w:val="713DC867"/>
    <w:rsid w:val="7F0FC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mm8nw" w:customStyle="1">
    <w:name w:val="mm8nw"/>
    <w:basedOn w:val="Normal"/>
    <w:rsid w:val="00932EEC"/>
    <w:pPr>
      <w:spacing w:before="100" w:beforeAutospacing="1" w:after="100" w:afterAutospacing="1"/>
    </w:pPr>
    <w:rPr>
      <w:lang w:val="es-PE" w:eastAsia="es-PE"/>
    </w:rPr>
  </w:style>
  <w:style w:type="character" w:styleId="2phjq" w:customStyle="1">
    <w:name w:val="_2phjq"/>
    <w:basedOn w:val="Fuentedeprrafopredeter"/>
    <w:rsid w:val="0093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517618338">
      <w:bodyDiv w:val="1"/>
      <w:marLeft w:val="0"/>
      <w:marRight w:val="0"/>
      <w:marTop w:val="0"/>
      <w:marBottom w:val="0"/>
      <w:divBdr>
        <w:top w:val="none" w:sz="0" w:space="0" w:color="auto"/>
        <w:left w:val="none" w:sz="0" w:space="0" w:color="auto"/>
        <w:bottom w:val="none" w:sz="0" w:space="0" w:color="auto"/>
        <w:right w:val="none" w:sz="0" w:space="0" w:color="auto"/>
      </w:divBdr>
    </w:div>
    <w:div w:id="1699349616">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263E3EC-231C-4561-A24E-28229BFFC5D9}"/>
</file>

<file path=customXml/itemProps3.xml><?xml version="1.0" encoding="utf-8"?>
<ds:datastoreItem xmlns:ds="http://schemas.openxmlformats.org/officeDocument/2006/customXml" ds:itemID="{CBAC84D3-FFC8-43AF-B2D2-E7141D461933}"/>
</file>

<file path=customXml/itemProps4.xml><?xml version="1.0" encoding="utf-8"?>
<ds:datastoreItem xmlns:ds="http://schemas.openxmlformats.org/officeDocument/2006/customXml" ds:itemID="{4CC93795-A1DC-479E-87B2-9FC5EE64DD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609</cp:revision>
  <cp:lastPrinted>2022-05-12T15:04:00Z</cp:lastPrinted>
  <dcterms:created xsi:type="dcterms:W3CDTF">2020-12-18T20:09:00Z</dcterms:created>
  <dcterms:modified xsi:type="dcterms:W3CDTF">2026-08-10T15:19:00Z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