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35D77" w:rsidR="00F15FBA" w:rsidP="00026017" w:rsidRDefault="00F15FBA" w14:paraId="6EF5AEAB" w14:textId="7B79DA7E">
      <w:pPr>
        <w:pStyle w:val="Ttulo"/>
        <w:outlineLvl w:val="0"/>
        <w:rPr>
          <w:sz w:val="23"/>
          <w:szCs w:val="23"/>
          <w:lang w:val="es-PE"/>
        </w:rPr>
      </w:pPr>
      <w:r w:rsidRPr="00835D77">
        <w:rPr>
          <w:sz w:val="23"/>
          <w:szCs w:val="23"/>
          <w:lang w:val="es-PE"/>
        </w:rPr>
        <w:t>RESOLUCIÓN N</w:t>
      </w:r>
      <w:r w:rsidRPr="00835D77" w:rsidR="001631D6">
        <w:rPr>
          <w:sz w:val="23"/>
          <w:szCs w:val="23"/>
          <w:lang w:val="es-PE"/>
        </w:rPr>
        <w:t>°</w:t>
      </w:r>
      <w:r w:rsidRPr="00835D77" w:rsidR="00A627AB">
        <w:rPr>
          <w:sz w:val="23"/>
          <w:szCs w:val="23"/>
          <w:lang w:val="es-PE"/>
        </w:rPr>
        <w:t xml:space="preserve"> </w:t>
      </w:r>
      <w:r w:rsidR="005A0DC8">
        <w:rPr>
          <w:sz w:val="23"/>
          <w:szCs w:val="23"/>
          <w:lang w:val="es-PE"/>
        </w:rPr>
        <w:t>20</w:t>
      </w:r>
      <w:r w:rsidR="007535E7">
        <w:rPr>
          <w:sz w:val="23"/>
          <w:szCs w:val="23"/>
          <w:lang w:val="es-PE"/>
        </w:rPr>
        <w:t>6</w:t>
      </w:r>
      <w:r w:rsidRPr="00835D77" w:rsidR="006264EF">
        <w:rPr>
          <w:sz w:val="23"/>
          <w:szCs w:val="23"/>
          <w:lang w:val="es-PE"/>
        </w:rPr>
        <w:t>/</w:t>
      </w:r>
      <w:r w:rsidRPr="00835D77" w:rsidR="001631D6">
        <w:rPr>
          <w:sz w:val="23"/>
          <w:szCs w:val="23"/>
          <w:lang w:val="es-PE"/>
        </w:rPr>
        <w:t>2</w:t>
      </w:r>
      <w:r w:rsidRPr="00835D77" w:rsidR="00B91236">
        <w:rPr>
          <w:sz w:val="23"/>
          <w:szCs w:val="23"/>
          <w:lang w:val="es-PE"/>
        </w:rPr>
        <w:t>5</w:t>
      </w:r>
    </w:p>
    <w:p w:rsidRPr="00835D77" w:rsidR="00B27BC3" w:rsidP="00D23B9A" w:rsidRDefault="00B27BC3" w14:paraId="4B257BB7" w14:textId="77777777">
      <w:pPr>
        <w:jc w:val="both"/>
        <w:outlineLvl w:val="0"/>
        <w:rPr>
          <w:sz w:val="23"/>
          <w:szCs w:val="23"/>
          <w:lang w:val="es-PE"/>
        </w:rPr>
      </w:pPr>
    </w:p>
    <w:p w:rsidRPr="00D23B9A" w:rsidR="00D23B9A" w:rsidP="00D23B9A" w:rsidRDefault="00D23B9A" w14:paraId="5243541B" w14:textId="77777777">
      <w:pPr>
        <w:jc w:val="both"/>
        <w:outlineLvl w:val="0"/>
        <w:rPr>
          <w:b/>
          <w:bCs/>
          <w:sz w:val="23"/>
          <w:szCs w:val="23"/>
          <w:lang w:val="es-PE"/>
        </w:rPr>
      </w:pPr>
      <w:r w:rsidRPr="00D23B9A">
        <w:rPr>
          <w:b/>
          <w:bCs/>
          <w:sz w:val="23"/>
          <w:szCs w:val="23"/>
          <w:lang w:val="es-PE"/>
        </w:rPr>
        <w:t>Vistos:</w:t>
      </w:r>
    </w:p>
    <w:p w:rsidRPr="00D23B9A" w:rsidR="00D23B9A" w:rsidP="00D23B9A" w:rsidRDefault="00D23B9A" w14:paraId="7BFE69CB" w14:textId="77777777">
      <w:pPr>
        <w:jc w:val="both"/>
        <w:outlineLvl w:val="0"/>
        <w:rPr>
          <w:b/>
          <w:bCs/>
          <w:sz w:val="23"/>
          <w:szCs w:val="23"/>
          <w:lang w:val="es-PE"/>
        </w:rPr>
      </w:pPr>
    </w:p>
    <w:p w:rsidRPr="00D23B9A" w:rsidR="00D23B9A" w:rsidP="33BCB270" w:rsidRDefault="00D23B9A" w14:paraId="6A2D96B7" w14:textId="4D4C33B1">
      <w:pPr>
        <w:jc w:val="both"/>
        <w:outlineLvl w:val="0"/>
        <w:rPr>
          <w:b w:val="1"/>
          <w:bCs w:val="1"/>
          <w:sz w:val="23"/>
          <w:szCs w:val="23"/>
          <w:lang w:val="es-MX"/>
        </w:rPr>
      </w:pPr>
      <w:r w:rsidRPr="33BCB270" w:rsidR="00D23B9A">
        <w:rPr>
          <w:sz w:val="23"/>
          <w:szCs w:val="23"/>
          <w:lang w:val="es-PE"/>
        </w:rPr>
        <w:t xml:space="preserve">Que, </w:t>
      </w:r>
      <w:bookmarkStart w:name="_Hlk107662905" w:id="0"/>
      <w:r w:rsidRPr="33BCB270" w:rsidR="6F231AE8">
        <w:rPr>
          <w:b w:val="1"/>
          <w:bCs w:val="1"/>
          <w:sz w:val="23"/>
          <w:szCs w:val="23"/>
          <w:lang w:val="es-MX"/>
        </w:rPr>
        <w:t>.................................................................................</w:t>
      </w:r>
      <w:r w:rsidRPr="33BCB270" w:rsidR="00D23B9A">
        <w:rPr>
          <w:b w:val="1"/>
          <w:bCs w:val="1"/>
          <w:sz w:val="23"/>
          <w:szCs w:val="23"/>
          <w:lang w:val="es-MX"/>
        </w:rPr>
        <w:t xml:space="preserve"> </w:t>
      </w:r>
      <w:bookmarkEnd w:id="0"/>
      <w:r w:rsidRPr="33BCB270" w:rsidR="00D23B9A">
        <w:rPr>
          <w:sz w:val="23"/>
          <w:szCs w:val="23"/>
          <w:lang w:val="es-PE"/>
        </w:rPr>
        <w:t xml:space="preserve">interpone reclamación ante esta Defensoría del Asegurado (DEFASEG), solicitando que </w:t>
      </w:r>
      <w:r w:rsidRPr="33BCB270" w:rsidR="61488B7F">
        <w:rPr>
          <w:b w:val="1"/>
          <w:bCs w:val="1"/>
          <w:sz w:val="23"/>
          <w:szCs w:val="23"/>
          <w:lang w:val="es-MX"/>
        </w:rPr>
        <w:t>..............</w:t>
      </w:r>
      <w:r w:rsidRPr="33BCB270" w:rsidR="00D23B9A">
        <w:rPr>
          <w:b w:val="1"/>
          <w:bCs w:val="1"/>
          <w:sz w:val="23"/>
          <w:szCs w:val="23"/>
          <w:lang w:val="es-MX"/>
        </w:rPr>
        <w:t xml:space="preserve"> </w:t>
      </w:r>
      <w:r w:rsidRPr="33BCB270" w:rsidR="00D23B9A">
        <w:rPr>
          <w:sz w:val="23"/>
          <w:szCs w:val="23"/>
          <w:lang w:val="es-PE"/>
        </w:rPr>
        <w:t xml:space="preserve">otorgue cobertura por invalidez, conforme al </w:t>
      </w:r>
      <w:r w:rsidRPr="33BCB270" w:rsidR="00D23B9A">
        <w:rPr>
          <w:b w:val="1"/>
          <w:bCs w:val="1"/>
          <w:sz w:val="23"/>
          <w:szCs w:val="23"/>
          <w:lang w:val="es-MX"/>
        </w:rPr>
        <w:t xml:space="preserve">SEGURO DE DESGRAVAMEN- PÓLIZA No </w:t>
      </w:r>
      <w:r w:rsidRPr="33BCB270" w:rsidR="29CADE13">
        <w:rPr>
          <w:b w:val="1"/>
          <w:bCs w:val="1"/>
          <w:sz w:val="23"/>
          <w:szCs w:val="23"/>
          <w:lang w:val="es-MX"/>
        </w:rPr>
        <w:t>..........................................</w:t>
      </w:r>
      <w:r w:rsidRPr="33BCB270" w:rsidR="00D23B9A">
        <w:rPr>
          <w:sz w:val="23"/>
          <w:szCs w:val="23"/>
          <w:lang w:val="es-MX"/>
        </w:rPr>
        <w:t>.</w:t>
      </w:r>
    </w:p>
    <w:p w:rsidRPr="00D23B9A" w:rsidR="00D23B9A" w:rsidP="00D23B9A" w:rsidRDefault="00D23B9A" w14:paraId="71FBE1FD" w14:textId="77777777">
      <w:pPr>
        <w:jc w:val="both"/>
        <w:outlineLvl w:val="0"/>
        <w:rPr>
          <w:sz w:val="23"/>
          <w:szCs w:val="23"/>
          <w:lang w:val="es-PE"/>
        </w:rPr>
      </w:pPr>
    </w:p>
    <w:p w:rsidRPr="00D23B9A" w:rsidR="00D23B9A" w:rsidP="00D23B9A" w:rsidRDefault="00D23B9A" w14:paraId="67199C3F" w14:textId="77777777">
      <w:pPr>
        <w:jc w:val="both"/>
        <w:outlineLvl w:val="0"/>
        <w:rPr>
          <w:sz w:val="23"/>
          <w:szCs w:val="23"/>
          <w:lang w:val="es-PE"/>
        </w:rPr>
      </w:pPr>
      <w:r w:rsidRPr="00D23B9A">
        <w:rPr>
          <w:sz w:val="23"/>
          <w:szCs w:val="23"/>
          <w:lang w:val="es-PE"/>
        </w:rPr>
        <w:t>Que, la señalada reclamación cumple con los requisitos de materia, cuantía y oportunidad establecidos en el Reglamento de la DEFASEG (http://www.defaseg.com.pe/reglamento).</w:t>
      </w:r>
    </w:p>
    <w:p w:rsidRPr="00D23B9A" w:rsidR="00D23B9A" w:rsidP="00D23B9A" w:rsidRDefault="00D23B9A" w14:paraId="5C8C081C" w14:textId="77777777">
      <w:pPr>
        <w:jc w:val="both"/>
        <w:outlineLvl w:val="0"/>
        <w:rPr>
          <w:sz w:val="23"/>
          <w:szCs w:val="23"/>
          <w:lang w:val="es-PE"/>
        </w:rPr>
      </w:pPr>
    </w:p>
    <w:p w:rsidRPr="00D23B9A" w:rsidR="00D23B9A" w:rsidP="00D23B9A" w:rsidRDefault="00D23B9A" w14:paraId="031FF13E" w14:textId="3C4E0137">
      <w:pPr>
        <w:jc w:val="both"/>
        <w:outlineLvl w:val="0"/>
        <w:rPr>
          <w:sz w:val="23"/>
          <w:szCs w:val="23"/>
          <w:lang w:val="es-PE"/>
        </w:rPr>
      </w:pPr>
      <w:r w:rsidRPr="33BCB270" w:rsidR="00D23B9A">
        <w:rPr>
          <w:sz w:val="23"/>
          <w:szCs w:val="23"/>
          <w:lang w:val="es-PE"/>
        </w:rPr>
        <w:t xml:space="preserve">Que, habiéndosele corrido traslado de la respectiva reclamación, </w:t>
      </w:r>
      <w:r w:rsidRPr="33BCB270" w:rsidR="61488B7F">
        <w:rPr>
          <w:sz w:val="23"/>
          <w:szCs w:val="23"/>
          <w:lang w:val="es-PE"/>
        </w:rPr>
        <w:t>..............</w:t>
      </w:r>
      <w:r w:rsidRPr="33BCB270" w:rsidR="00D23B9A">
        <w:rPr>
          <w:sz w:val="23"/>
          <w:szCs w:val="23"/>
          <w:lang w:val="es-PE"/>
        </w:rPr>
        <w:t xml:space="preserve"> presentó sus respectivos descargos y parte de la documentación solicitada.</w:t>
      </w:r>
    </w:p>
    <w:p w:rsidRPr="00D23B9A" w:rsidR="00D23B9A" w:rsidP="00D23B9A" w:rsidRDefault="00D23B9A" w14:paraId="7B768D8B" w14:textId="77777777">
      <w:pPr>
        <w:jc w:val="both"/>
        <w:outlineLvl w:val="0"/>
        <w:rPr>
          <w:sz w:val="23"/>
          <w:szCs w:val="23"/>
          <w:lang w:val="es-PE"/>
        </w:rPr>
      </w:pPr>
    </w:p>
    <w:p w:rsidRPr="00D23B9A" w:rsidR="00D23B9A" w:rsidP="00D23B9A" w:rsidRDefault="00D23B9A" w14:paraId="0E210C48" w14:textId="77777777">
      <w:pPr>
        <w:jc w:val="both"/>
        <w:outlineLvl w:val="0"/>
        <w:rPr>
          <w:sz w:val="23"/>
          <w:szCs w:val="23"/>
          <w:lang w:val="es-PE"/>
        </w:rPr>
      </w:pPr>
      <w:r w:rsidRPr="00D23B9A">
        <w:rPr>
          <w:sz w:val="23"/>
          <w:szCs w:val="23"/>
          <w:lang w:val="es-PE"/>
        </w:rPr>
        <w:t>Que, el 27 de octubre de 2025 se realizó la audiencia de vista mediante videoconferencia con la concurrencia de las partes, quienes sustentaron sus posiciones tratándose de la reclamación presentada, absolviendo las diversas preguntas formuladas por este colegiado, conforme consta de la correspondiente acta correspondiente.</w:t>
      </w:r>
    </w:p>
    <w:p w:rsidRPr="00D23B9A" w:rsidR="00D23B9A" w:rsidP="00D23B9A" w:rsidRDefault="00D23B9A" w14:paraId="24E0D73C" w14:textId="77777777">
      <w:pPr>
        <w:jc w:val="both"/>
        <w:outlineLvl w:val="0"/>
        <w:rPr>
          <w:sz w:val="23"/>
          <w:szCs w:val="23"/>
          <w:lang w:val="es-PE"/>
        </w:rPr>
      </w:pPr>
    </w:p>
    <w:p w:rsidRPr="00D23B9A" w:rsidR="00D23B9A" w:rsidP="00D23B9A" w:rsidRDefault="00D23B9A" w14:paraId="60ADF1A9" w14:textId="77777777">
      <w:pPr>
        <w:jc w:val="both"/>
        <w:outlineLvl w:val="0"/>
        <w:rPr>
          <w:sz w:val="23"/>
          <w:szCs w:val="23"/>
        </w:rPr>
      </w:pPr>
      <w:r w:rsidRPr="00D23B9A">
        <w:rPr>
          <w:sz w:val="23"/>
          <w:szCs w:val="23"/>
          <w:lang w:val="es-PE"/>
        </w:rPr>
        <w:t>Que, la reclamación se sustenta resumidamente en lo siguiente: (1)</w:t>
      </w:r>
      <w:r w:rsidRPr="00D23B9A">
        <w:rPr>
          <w:sz w:val="23"/>
          <w:szCs w:val="23"/>
          <w:lang w:val="es-MX"/>
        </w:rPr>
        <w:t xml:space="preserve"> </w:t>
      </w:r>
      <w:bookmarkStart w:name="_Hlk185247602" w:id="1"/>
      <w:r w:rsidRPr="00D23B9A">
        <w:rPr>
          <w:sz w:val="23"/>
          <w:szCs w:val="23"/>
        </w:rPr>
        <w:t xml:space="preserve">en mayo del 2018 lo operaron por unas manchas en la conjuntiva de su ojo izquierdo cuya biopsia dio positivo a melanoma maligno, pero con bordes limpios de lesiones cancerígenas; (2) ese suceso no impidió que siguiera laborando con normalidad, tampoco fue causa de una discapacidad por lo cual ha seguido trabajando en forma normal en los siguientes años, inclusive durante la pandemia, realizando labores como terceros en compañías mineras como MMG- Las Bambas, SPCC – Cuajone -Toquepala, Chinalco, etc.; (3) en diciembre de 2024 tuvo una evaluación y posterior biopsia dando positivo a melanoma en el párpado de su ojo izquierdo lo que llevó a que le hagan la recepción amplia de su ojo izquierdo y lo que a la fecha le tiene con invalidez total y permanente definitiva, motivo por el cual cuenta con dictamen de invalidez emitido por </w:t>
      </w:r>
      <w:proofErr w:type="spellStart"/>
      <w:r w:rsidRPr="00D23B9A">
        <w:rPr>
          <w:sz w:val="23"/>
          <w:szCs w:val="23"/>
        </w:rPr>
        <w:t>al</w:t>
      </w:r>
      <w:proofErr w:type="spellEnd"/>
      <w:r w:rsidRPr="00D23B9A">
        <w:rPr>
          <w:sz w:val="23"/>
          <w:szCs w:val="23"/>
        </w:rPr>
        <w:t xml:space="preserve"> COMAFP de fecha de enero de 2025; (4) la controversia ocurre ya que el dictamen emitido por la COMAF tiene fecha de inicio de ocurrencia en fecha 5 de mayo de 2018; (5) durante los años 2018 hasta el 2024 ha venido realizando los pagos de sus créditos sin mayor retraso y es en abril de 2025 cuando ya no ha podido seguir pagando sus deudas debido a la invalidez que padece.</w:t>
      </w:r>
    </w:p>
    <w:bookmarkEnd w:id="1"/>
    <w:p w:rsidRPr="00D23B9A" w:rsidR="00D23B9A" w:rsidP="00D23B9A" w:rsidRDefault="00D23B9A" w14:paraId="0C1CCA92" w14:textId="77777777">
      <w:pPr>
        <w:jc w:val="both"/>
        <w:outlineLvl w:val="0"/>
        <w:rPr>
          <w:sz w:val="23"/>
          <w:szCs w:val="23"/>
          <w:lang w:val="es-PE"/>
        </w:rPr>
      </w:pPr>
      <w:r w:rsidRPr="00D23B9A">
        <w:rPr>
          <w:sz w:val="23"/>
          <w:szCs w:val="23"/>
          <w:lang w:val="es-PE"/>
        </w:rPr>
        <w:t xml:space="preserve"> </w:t>
      </w:r>
    </w:p>
    <w:p w:rsidRPr="00D23B9A" w:rsidR="00D23B9A" w:rsidP="00D23B9A" w:rsidRDefault="00D23B9A" w14:paraId="47940547" w14:textId="3CB19EE9">
      <w:pPr>
        <w:jc w:val="both"/>
        <w:outlineLvl w:val="0"/>
        <w:rPr>
          <w:sz w:val="23"/>
          <w:szCs w:val="23"/>
          <w:lang w:val="es-PE"/>
        </w:rPr>
      </w:pPr>
      <w:r w:rsidRPr="33BCB270" w:rsidR="00D23B9A">
        <w:rPr>
          <w:sz w:val="23"/>
          <w:szCs w:val="23"/>
          <w:lang w:val="es-PE"/>
        </w:rPr>
        <w:t xml:space="preserve">Que, por su parte, </w:t>
      </w:r>
      <w:r w:rsidRPr="33BCB270" w:rsidR="61488B7F">
        <w:rPr>
          <w:sz w:val="23"/>
          <w:szCs w:val="23"/>
          <w:lang w:val="es-PE"/>
        </w:rPr>
        <w:t>..............</w:t>
      </w:r>
      <w:r w:rsidRPr="33BCB270" w:rsidR="00D23B9A">
        <w:rPr>
          <w:sz w:val="23"/>
          <w:szCs w:val="23"/>
          <w:lang w:val="es-PE"/>
        </w:rPr>
        <w:t xml:space="preserve"> </w:t>
      </w:r>
      <w:r w:rsidRPr="33BCB270" w:rsidR="00D23B9A">
        <w:rPr>
          <w:sz w:val="23"/>
          <w:szCs w:val="23"/>
          <w:lang w:val="es-PE"/>
        </w:rPr>
        <w:t xml:space="preserve">solicita que la reclamación sea declarada infundada, por las razones que se enuncian resumidamente a continuación: (1) no es posible activar la cobertura de Invalidez Total y Permanente debido a que la fecha de ocurrencia de la discapacidad que padece se configuró con fecha 05/05/2018, fecha anterior al inicio de vigencia de la póliza de desgravamen suscrita por el reclamante correspondiente al préstamo Nro. </w:t>
      </w:r>
      <w:r w:rsidRPr="33BCB270" w:rsidR="06C38E43">
        <w:rPr>
          <w:sz w:val="23"/>
          <w:szCs w:val="23"/>
          <w:lang w:val="es-PE"/>
        </w:rPr>
        <w:t>..............................</w:t>
      </w:r>
      <w:r w:rsidRPr="33BCB270" w:rsidR="00D23B9A">
        <w:rPr>
          <w:sz w:val="23"/>
          <w:szCs w:val="23"/>
          <w:lang w:val="es-PE"/>
        </w:rPr>
        <w:t xml:space="preserve">, la cual se activó con fecha 09/07/2024; (2) con fecha 09 de julio de 2024 el BANBIF desembolsó a favor del reclamante un préstamo dinerario por la suma de S/ 34,774.00; siendo que, en dicha fecha, inició la vigencia del contrato de Seguro de Desgravamen; (3)  en virtud de dicho seguro, el asegurado se comprometía al pago de la prima convenida y la aseguradora al pago de la suma asegurada prevista en las condiciones particulares ante la realización de los riesgos establecidos en el contrato de seguro; (4) de acuerdo con las condiciones particulares de la Póliza: </w:t>
      </w:r>
      <w:r w:rsidRPr="33BCB270" w:rsidR="00D23B9A">
        <w:rPr>
          <w:i w:val="1"/>
          <w:iCs w:val="1"/>
          <w:sz w:val="23"/>
          <w:szCs w:val="23"/>
          <w:lang w:val="es-PE"/>
        </w:rPr>
        <w:t>“La cobertura del seguro inicia en el momento en que se haya otorgado el desembolso del crédito y estarán vigentes hasta que culminen la(s) obligación(es) financiera(s) y exista una cancelación del monto total de la deuda”</w:t>
      </w:r>
      <w:r w:rsidRPr="33BCB270" w:rsidR="00D23B9A">
        <w:rPr>
          <w:sz w:val="23"/>
          <w:szCs w:val="23"/>
          <w:lang w:val="es-PE"/>
        </w:rPr>
        <w:t xml:space="preserve">; (5) conforme a la definición de la cobertura de Invalidez: </w:t>
      </w:r>
      <w:r w:rsidRPr="33BCB270" w:rsidR="00D23B9A">
        <w:rPr>
          <w:i w:val="1"/>
          <w:iCs w:val="1"/>
          <w:sz w:val="23"/>
          <w:szCs w:val="23"/>
          <w:lang w:val="es-PE"/>
        </w:rPr>
        <w:t xml:space="preserve">“En caso de Invalidez Total y Permanente por Accidente o Enfermedad, se considerará la fecha de configuración de la ocurrencia (Invalidez), la fecha que se especifique en el Dictamen de </w:t>
      </w:r>
      <w:r w:rsidRPr="33BCB270" w:rsidR="00D23B9A">
        <w:rPr>
          <w:i w:val="1"/>
          <w:iCs w:val="1"/>
          <w:sz w:val="23"/>
          <w:szCs w:val="23"/>
          <w:lang w:val="es-PE"/>
        </w:rPr>
        <w:t>Invalidez de la Comisión Médica Evaluadora de Incapacidades emitido por MINSA, ESSALUD o EPS."</w:t>
      </w:r>
      <w:r w:rsidRPr="33BCB270" w:rsidR="00D23B9A">
        <w:rPr>
          <w:sz w:val="23"/>
          <w:szCs w:val="23"/>
          <w:lang w:val="es-PE"/>
        </w:rPr>
        <w:t>; (6) el 8 de enero de 2025 COMAFP emitió un certificado de invalidez total y permanente al 69.06% de menoscabo; razón por la cual, con fecha 15 de enero de 2025, el asegurado solicitó que se haga efectiva la cobertura del Seguro de Desgravamen; (7) la fecha de ocurrencia de la invalidez se configuró el 05 de mayo 2018, momento en el cual el asegurado ya presentaba el diagnóstico de melanoma conjuntival en el ojo izquierdo, siendo intervenido quirúrgicamente mediante resección de lesión conjuntival con anatomía patológica que evidenció melanosis primaria adquirida con bordes negativos; (8) a la fecha de contratación del seguro, el asegurado ya padecía la enfermedad que posteriormente generó su estado de invalidez.</w:t>
      </w:r>
      <w:r w:rsidRPr="33BCB270" w:rsidR="00D23B9A">
        <w:rPr>
          <w:sz w:val="23"/>
          <w:szCs w:val="23"/>
          <w:lang w:val="es-PE"/>
        </w:rPr>
        <w:t xml:space="preserve"> Por tanto, no actuó con la transparencia y lealtad que impone el principio de buena fe contractual, consagrado en el artículo 1362 del Código Civil, el cual obliga a las partes no solo a cumplir lo expresamente pactado, sino también a comportarse con honestidad y corrección durante toda la relación contractual; (9) el asegurado está sujeto a un deber de declaración veraz y completa sobre su estado de salud, antecedentes médicos y toda circunstancia relevante que pudiera influir en la apreciación del riesgo. La omisión, tergiversación o falseamiento de dicha información constituye una violación grave del deber de declaración, que afecta directamente la base del consentimiento contractual y habilita legalmente a la compañía aseguradora a rechazar la cobertura o declarar la nulidad del contrato; (10) el contrato de seguro presupone la existencia de un riesgo futuro e incierto. En consecuencia, el contrato es nulo de pleno derecho si al momento de su celebración el siniestro ya se había producido o si el riesgo nunca existió, de conformidad con el artículo 9 de la Ley del Contrato de Seguro. En el presente caso, la invalidez declarada tiene origen en una enfermedad diagnosticada y tratada antes de la contratación de la póliza, por lo que el riesgo asegurado ya se había materializado. Bajo dicha premisa, no existía incertidumbre ni aleatoriedad —elementos esenciales del contrato de seguro—, configurándose así una causal de nulidad absoluta del contrato. </w:t>
      </w:r>
    </w:p>
    <w:p w:rsidRPr="00D23B9A" w:rsidR="00D23B9A" w:rsidP="00D23B9A" w:rsidRDefault="00D23B9A" w14:paraId="149B3E27" w14:textId="77777777">
      <w:pPr>
        <w:jc w:val="both"/>
        <w:outlineLvl w:val="0"/>
        <w:rPr>
          <w:sz w:val="23"/>
          <w:szCs w:val="23"/>
          <w:lang w:val="es-PE"/>
        </w:rPr>
      </w:pPr>
    </w:p>
    <w:p w:rsidRPr="00D23B9A" w:rsidR="00D23B9A" w:rsidP="00D23B9A" w:rsidRDefault="00D23B9A" w14:paraId="22AC0AFA" w14:textId="77777777">
      <w:pPr>
        <w:jc w:val="both"/>
        <w:outlineLvl w:val="0"/>
        <w:rPr>
          <w:sz w:val="23"/>
          <w:szCs w:val="23"/>
          <w:lang w:val="es-MX"/>
        </w:rPr>
      </w:pPr>
    </w:p>
    <w:p w:rsidRPr="00D23B9A" w:rsidR="00D23B9A" w:rsidP="00D23B9A" w:rsidRDefault="00D23B9A" w14:paraId="3D2DE420" w14:textId="77777777">
      <w:pPr>
        <w:jc w:val="both"/>
        <w:outlineLvl w:val="0"/>
        <w:rPr>
          <w:sz w:val="23"/>
          <w:szCs w:val="23"/>
          <w:lang w:val="es-PE"/>
        </w:rPr>
      </w:pPr>
      <w:r w:rsidRPr="00D23B9A">
        <w:rPr>
          <w:b/>
          <w:bCs/>
          <w:sz w:val="23"/>
          <w:szCs w:val="23"/>
          <w:lang w:val="es-PE"/>
        </w:rPr>
        <w:t>CONSIDERANDO:</w:t>
      </w:r>
    </w:p>
    <w:p w:rsidRPr="00D23B9A" w:rsidR="00D23B9A" w:rsidP="00D23B9A" w:rsidRDefault="00D23B9A" w14:paraId="24956828" w14:textId="77777777">
      <w:pPr>
        <w:jc w:val="both"/>
        <w:outlineLvl w:val="0"/>
        <w:rPr>
          <w:sz w:val="23"/>
          <w:szCs w:val="23"/>
          <w:lang w:val="es-PE"/>
        </w:rPr>
      </w:pPr>
    </w:p>
    <w:p w:rsidRPr="00D23B9A" w:rsidR="00D23B9A" w:rsidP="00D23B9A" w:rsidRDefault="00D23B9A" w14:paraId="12C999C8" w14:textId="77777777">
      <w:pPr>
        <w:jc w:val="both"/>
        <w:outlineLvl w:val="0"/>
        <w:rPr>
          <w:bCs/>
          <w:sz w:val="23"/>
          <w:szCs w:val="23"/>
        </w:rPr>
      </w:pPr>
      <w:r w:rsidRPr="00D23B9A">
        <w:rPr>
          <w:b/>
          <w:sz w:val="23"/>
          <w:szCs w:val="23"/>
          <w:u w:val="single"/>
          <w:lang w:val="es-PE"/>
        </w:rPr>
        <w:t>PRIMERO</w:t>
      </w:r>
      <w:r w:rsidRPr="00D23B9A">
        <w:rPr>
          <w:b/>
          <w:sz w:val="23"/>
          <w:szCs w:val="23"/>
          <w:lang w:val="es-PE"/>
        </w:rPr>
        <w:t xml:space="preserve">: </w:t>
      </w:r>
      <w:r w:rsidRPr="00D23B9A">
        <w:rPr>
          <w:sz w:val="23"/>
          <w:szCs w:val="23"/>
        </w:rPr>
        <w:t xml:space="preserve">Conforme al Reglamento de la Defensoría del Asegurado, </w:t>
      </w:r>
      <w:r w:rsidRPr="00D23B9A">
        <w:rPr>
          <w:bCs/>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D23B9A" w:rsidR="00D23B9A" w:rsidP="00D23B9A" w:rsidRDefault="00D23B9A" w14:paraId="5B1D3990" w14:textId="77777777">
      <w:pPr>
        <w:jc w:val="both"/>
        <w:outlineLvl w:val="0"/>
        <w:rPr>
          <w:bCs/>
          <w:sz w:val="23"/>
          <w:szCs w:val="23"/>
          <w:lang w:val="es-PE"/>
        </w:rPr>
      </w:pPr>
    </w:p>
    <w:p w:rsidRPr="00D23B9A" w:rsidR="00D23B9A" w:rsidP="00D23B9A" w:rsidRDefault="00D23B9A" w14:paraId="0B363417" w14:textId="77777777">
      <w:pPr>
        <w:jc w:val="both"/>
        <w:outlineLvl w:val="0"/>
        <w:rPr>
          <w:sz w:val="23"/>
          <w:szCs w:val="23"/>
        </w:rPr>
      </w:pPr>
      <w:r w:rsidRPr="00D23B9A">
        <w:rPr>
          <w:b/>
          <w:bCs/>
          <w:sz w:val="23"/>
          <w:szCs w:val="23"/>
          <w:u w:val="single"/>
          <w:lang w:val="es-PE"/>
        </w:rPr>
        <w:t>SEGUNDO</w:t>
      </w:r>
      <w:r w:rsidRPr="00D23B9A">
        <w:rPr>
          <w:b/>
          <w:bCs/>
          <w:sz w:val="23"/>
          <w:szCs w:val="23"/>
          <w:lang w:val="es-PE"/>
        </w:rPr>
        <w:t>:</w:t>
      </w:r>
      <w:r w:rsidRPr="00D23B9A">
        <w:rPr>
          <w:bCs/>
          <w:sz w:val="23"/>
          <w:szCs w:val="23"/>
          <w:lang w:val="es-PE"/>
        </w:rPr>
        <w:t xml:space="preserve"> </w:t>
      </w:r>
      <w:r w:rsidRPr="00D23B9A">
        <w:rPr>
          <w:sz w:val="23"/>
          <w:szCs w:val="23"/>
        </w:rPr>
        <w:t>Según la quinta disposición complementaria, final y modificatorias de la Ley del Contrato de Seguro –Ley N° 29946- las disposiciones de dicha ley se aplicarán, a partir de su vigencia, inclusive a las consecuencias de las relaciones y situaciones jurídicas existentes y no tienen fuerza ni efecto retroactivo, siempre que previamente éstas no hayan estado reguladas legal o contractualmente.</w:t>
      </w:r>
    </w:p>
    <w:p w:rsidRPr="00D23B9A" w:rsidR="00D23B9A" w:rsidP="00D23B9A" w:rsidRDefault="00D23B9A" w14:paraId="3979039D" w14:textId="77777777">
      <w:pPr>
        <w:jc w:val="both"/>
        <w:outlineLvl w:val="0"/>
        <w:rPr>
          <w:sz w:val="23"/>
          <w:szCs w:val="23"/>
          <w:lang w:val="es-PE"/>
        </w:rPr>
      </w:pPr>
    </w:p>
    <w:p w:rsidRPr="00D23B9A" w:rsidR="00D23B9A" w:rsidP="00D23B9A" w:rsidRDefault="00D23B9A" w14:paraId="728C6CC8" w14:textId="77777777">
      <w:pPr>
        <w:jc w:val="both"/>
        <w:outlineLvl w:val="0"/>
        <w:rPr>
          <w:sz w:val="23"/>
          <w:szCs w:val="23"/>
        </w:rPr>
      </w:pPr>
      <w:r w:rsidRPr="00D23B9A">
        <w:rPr>
          <w:b/>
          <w:bCs/>
          <w:sz w:val="23"/>
          <w:szCs w:val="23"/>
          <w:u w:val="single"/>
          <w:lang w:val="es-PE"/>
        </w:rPr>
        <w:t>TERCERO</w:t>
      </w:r>
      <w:r w:rsidRPr="00D23B9A">
        <w:rPr>
          <w:b/>
          <w:bCs/>
          <w:sz w:val="23"/>
          <w:szCs w:val="23"/>
          <w:lang w:val="es-PE"/>
        </w:rPr>
        <w:t>:</w:t>
      </w:r>
      <w:r w:rsidRPr="00D23B9A">
        <w:rPr>
          <w:sz w:val="23"/>
          <w:szCs w:val="23"/>
          <w:lang w:val="es-PE"/>
        </w:rPr>
        <w:t xml:space="preserve"> </w:t>
      </w:r>
      <w:r w:rsidRPr="00D23B9A">
        <w:rPr>
          <w:sz w:val="23"/>
          <w:szCs w:val="23"/>
        </w:rPr>
        <w:t>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D23B9A" w:rsidR="00D23B9A" w:rsidP="00D23B9A" w:rsidRDefault="00D23B9A" w14:paraId="10363131" w14:textId="77777777">
      <w:pPr>
        <w:jc w:val="both"/>
        <w:outlineLvl w:val="0"/>
        <w:rPr>
          <w:b/>
          <w:sz w:val="23"/>
          <w:szCs w:val="23"/>
          <w:u w:val="single"/>
        </w:rPr>
      </w:pPr>
    </w:p>
    <w:p w:rsidRPr="00D23B9A" w:rsidR="00D23B9A" w:rsidP="00D23B9A" w:rsidRDefault="00D23B9A" w14:paraId="0A09D416" w14:textId="77777777">
      <w:pPr>
        <w:jc w:val="both"/>
        <w:outlineLvl w:val="0"/>
        <w:rPr>
          <w:sz w:val="23"/>
          <w:szCs w:val="23"/>
        </w:rPr>
      </w:pPr>
      <w:r w:rsidRPr="00D23B9A">
        <w:rPr>
          <w:b/>
          <w:sz w:val="23"/>
          <w:szCs w:val="23"/>
          <w:u w:val="single"/>
        </w:rPr>
        <w:lastRenderedPageBreak/>
        <w:t>CUARTO</w:t>
      </w:r>
      <w:r w:rsidRPr="00D23B9A">
        <w:rPr>
          <w:b/>
          <w:sz w:val="23"/>
          <w:szCs w:val="23"/>
        </w:rPr>
        <w:t>:</w:t>
      </w:r>
      <w:r w:rsidRPr="00D23B9A">
        <w:rPr>
          <w:sz w:val="23"/>
          <w:szCs w:val="23"/>
        </w:rPr>
        <w:t xml:space="preserve"> El artículo 1361 del Código Civil establece que los contratos son obligatorios en cuanto se haya expresado en ellos, presumiéndose que lo declarado es lo querido por ambas partes, de manera que la parte que sostenga lo contrario debe probarlo.</w:t>
      </w:r>
    </w:p>
    <w:p w:rsidRPr="00D23B9A" w:rsidR="00D23B9A" w:rsidP="00D23B9A" w:rsidRDefault="00D23B9A" w14:paraId="3619F4B5" w14:textId="77777777">
      <w:pPr>
        <w:jc w:val="both"/>
        <w:outlineLvl w:val="0"/>
        <w:rPr>
          <w:b/>
          <w:bCs/>
          <w:sz w:val="23"/>
          <w:szCs w:val="23"/>
          <w:u w:val="single"/>
        </w:rPr>
      </w:pPr>
    </w:p>
    <w:p w:rsidRPr="00D23B9A" w:rsidR="00D23B9A" w:rsidP="00D23B9A" w:rsidRDefault="00D23B9A" w14:paraId="1CCD9DBF" w14:textId="77777777">
      <w:pPr>
        <w:jc w:val="both"/>
        <w:outlineLvl w:val="0"/>
        <w:rPr>
          <w:sz w:val="23"/>
          <w:szCs w:val="23"/>
        </w:rPr>
      </w:pPr>
      <w:r w:rsidRPr="00D23B9A">
        <w:rPr>
          <w:b/>
          <w:bCs/>
          <w:sz w:val="23"/>
          <w:szCs w:val="23"/>
          <w:u w:val="single"/>
        </w:rPr>
        <w:t>QUINTO</w:t>
      </w:r>
      <w:r w:rsidRPr="00D23B9A">
        <w:rPr>
          <w:b/>
          <w:bCs/>
          <w:sz w:val="23"/>
          <w:szCs w:val="23"/>
        </w:rPr>
        <w:t>:</w:t>
      </w:r>
      <w:r w:rsidRPr="00D23B9A">
        <w:rPr>
          <w:bCs/>
          <w:sz w:val="23"/>
          <w:szCs w:val="23"/>
        </w:rPr>
        <w:t xml:space="preserve"> En materia procesal</w:t>
      </w:r>
      <w:r w:rsidRPr="00D23B9A">
        <w:rPr>
          <w:sz w:val="23"/>
          <w:szCs w:val="23"/>
        </w:rPr>
        <w:t>, corresponde a quien invoca hechos probar su existencia, carga procesal a la que refiere el artículo 196 del Código Procesal Civil, salvo que se acoja a alguna presunción legal de carácter relativo o absoluto.</w:t>
      </w:r>
    </w:p>
    <w:p w:rsidRPr="00D23B9A" w:rsidR="00D23B9A" w:rsidP="00D23B9A" w:rsidRDefault="00D23B9A" w14:paraId="172961A2" w14:textId="77777777">
      <w:pPr>
        <w:jc w:val="both"/>
        <w:outlineLvl w:val="0"/>
        <w:rPr>
          <w:sz w:val="23"/>
          <w:szCs w:val="23"/>
          <w:lang w:val="es-PE"/>
        </w:rPr>
      </w:pPr>
    </w:p>
    <w:p w:rsidRPr="00D23B9A" w:rsidR="00D23B9A" w:rsidP="00D23B9A" w:rsidRDefault="00D23B9A" w14:paraId="29935500" w14:textId="77777777">
      <w:pPr>
        <w:jc w:val="both"/>
        <w:outlineLvl w:val="0"/>
        <w:rPr>
          <w:sz w:val="23"/>
          <w:szCs w:val="23"/>
          <w:lang w:val="es-PE"/>
        </w:rPr>
      </w:pPr>
      <w:r w:rsidRPr="00D23B9A">
        <w:rPr>
          <w:b/>
          <w:sz w:val="23"/>
          <w:szCs w:val="23"/>
          <w:u w:val="single"/>
          <w:lang w:val="es-PE"/>
        </w:rPr>
        <w:t>SEXTO</w:t>
      </w:r>
      <w:r w:rsidRPr="00D23B9A">
        <w:rPr>
          <w:b/>
          <w:sz w:val="23"/>
          <w:szCs w:val="23"/>
          <w:lang w:val="es-PE"/>
        </w:rPr>
        <w:t>:</w:t>
      </w:r>
      <w:r w:rsidRPr="00D23B9A">
        <w:rPr>
          <w:sz w:val="23"/>
          <w:szCs w:val="23"/>
          <w:lang w:val="es-PE"/>
        </w:rPr>
        <w:t xml:space="preserve"> Sobre la base de los términos contenidos en la reclamación y en la carta de rechazo, la cuestión controvertida en la presente controversia versa puntualmente si la exclusión de cobertura invocada en el rechazo por la aseguradora le puede ser opuesta o no al reclamante; y en caso de serlo, si el supuesto que activa la exclusión de cobertura está probado en autos.</w:t>
      </w:r>
    </w:p>
    <w:p w:rsidRPr="00D23B9A" w:rsidR="00D23B9A" w:rsidP="00D23B9A" w:rsidRDefault="00D23B9A" w14:paraId="1430AFFA" w14:textId="77777777">
      <w:pPr>
        <w:jc w:val="both"/>
        <w:outlineLvl w:val="0"/>
        <w:rPr>
          <w:sz w:val="23"/>
          <w:szCs w:val="23"/>
          <w:lang w:val="es-PE"/>
        </w:rPr>
      </w:pPr>
    </w:p>
    <w:p w:rsidRPr="00D23B9A" w:rsidR="00D23B9A" w:rsidP="00D23B9A" w:rsidRDefault="00D23B9A" w14:paraId="2ADBCE88" w14:textId="77777777">
      <w:pPr>
        <w:jc w:val="both"/>
        <w:outlineLvl w:val="0"/>
        <w:rPr>
          <w:sz w:val="23"/>
          <w:szCs w:val="23"/>
          <w:lang w:val="es-PE"/>
        </w:rPr>
      </w:pPr>
      <w:r w:rsidRPr="00D23B9A">
        <w:rPr>
          <w:sz w:val="23"/>
          <w:szCs w:val="23"/>
          <w:lang w:val="es-MX"/>
        </w:rPr>
        <w:t xml:space="preserve">Por tanto, corresponde que </w:t>
      </w:r>
      <w:r w:rsidRPr="00D23B9A">
        <w:rPr>
          <w:sz w:val="23"/>
          <w:szCs w:val="23"/>
          <w:lang w:val="es-PE"/>
        </w:rPr>
        <w:t xml:space="preserve">el colegiado determine si la aseguradora cumplió o no con informar oportunamente al asegurado sobre los alcances del seguro contratado, ya sea con la entrega del respectivo Certificado de Seguro que contengan el resumen de las principales condiciones de la póliza, o con la entrega de ésta. </w:t>
      </w:r>
    </w:p>
    <w:p w:rsidRPr="00D23B9A" w:rsidR="00D23B9A" w:rsidP="00D23B9A" w:rsidRDefault="00D23B9A" w14:paraId="4D8F0089" w14:textId="77777777">
      <w:pPr>
        <w:jc w:val="both"/>
        <w:outlineLvl w:val="0"/>
        <w:rPr>
          <w:sz w:val="23"/>
          <w:szCs w:val="23"/>
          <w:lang w:val="es-PE"/>
        </w:rPr>
      </w:pPr>
    </w:p>
    <w:p w:rsidRPr="00D23B9A" w:rsidR="00D23B9A" w:rsidP="00D23B9A" w:rsidRDefault="00D23B9A" w14:paraId="02146C67" w14:textId="77777777">
      <w:pPr>
        <w:jc w:val="both"/>
        <w:outlineLvl w:val="0"/>
        <w:rPr>
          <w:sz w:val="23"/>
          <w:szCs w:val="23"/>
          <w:lang w:val="es-MX"/>
        </w:rPr>
      </w:pPr>
      <w:r w:rsidRPr="00D23B9A">
        <w:rPr>
          <w:sz w:val="23"/>
          <w:szCs w:val="23"/>
          <w:lang w:val="es-MX"/>
        </w:rPr>
        <w:t>Con relación a este extremo, conforme se ha señalado en diversos pronunciamientos de esta Defensoría, el hecho que el asegurado no contratante haya tenido la potestad de solicitar copia de la póliza no reemplaza la obligación de la aseguradora de entregar el certificado con el resumen de las principales condiciones y estipulaciones del seguro contratado, esto es de informar debidamente las condiciones que se contratan.</w:t>
      </w:r>
    </w:p>
    <w:p w:rsidRPr="00D23B9A" w:rsidR="00D23B9A" w:rsidP="00D23B9A" w:rsidRDefault="00D23B9A" w14:paraId="648F5CB8" w14:textId="77777777">
      <w:pPr>
        <w:jc w:val="both"/>
        <w:outlineLvl w:val="0"/>
        <w:rPr>
          <w:sz w:val="23"/>
          <w:szCs w:val="23"/>
          <w:lang w:val="es-MX"/>
        </w:rPr>
      </w:pPr>
    </w:p>
    <w:p w:rsidRPr="00D23B9A" w:rsidR="00D23B9A" w:rsidP="00D23B9A" w:rsidRDefault="00D23B9A" w14:paraId="6AE4EC9D" w14:textId="77777777">
      <w:pPr>
        <w:jc w:val="both"/>
        <w:outlineLvl w:val="0"/>
        <w:rPr>
          <w:sz w:val="23"/>
          <w:szCs w:val="23"/>
          <w:lang w:val="es-PE"/>
        </w:rPr>
      </w:pPr>
      <w:r w:rsidRPr="00D23B9A">
        <w:rPr>
          <w:b/>
          <w:sz w:val="23"/>
          <w:szCs w:val="23"/>
          <w:u w:val="single"/>
        </w:rPr>
        <w:t>SÉPTIMO</w:t>
      </w:r>
      <w:r w:rsidRPr="00D23B9A">
        <w:rPr>
          <w:b/>
          <w:sz w:val="23"/>
          <w:szCs w:val="23"/>
        </w:rPr>
        <w:t>:</w:t>
      </w:r>
      <w:r w:rsidRPr="00D23B9A">
        <w:rPr>
          <w:sz w:val="23"/>
          <w:szCs w:val="23"/>
        </w:rPr>
        <w:t xml:space="preserve"> De acuerdo a</w:t>
      </w:r>
      <w:r w:rsidRPr="00D23B9A">
        <w:rPr>
          <w:bCs/>
          <w:sz w:val="23"/>
          <w:szCs w:val="23"/>
        </w:rPr>
        <w:t xml:space="preserve"> lo ha establecido esta Defensoría en reiterados precedentes,</w:t>
      </w:r>
      <w:r w:rsidRPr="00D23B9A">
        <w:rPr>
          <w:sz w:val="23"/>
          <w:szCs w:val="23"/>
        </w:rPr>
        <w:t xml:space="preserve"> </w:t>
      </w:r>
      <w:r w:rsidRPr="00D23B9A">
        <w:rPr>
          <w:bCs/>
          <w:sz w:val="23"/>
          <w:szCs w:val="23"/>
        </w:rPr>
        <w:t xml:space="preserve"> </w:t>
      </w:r>
      <w:r w:rsidRPr="00D23B9A">
        <w:rPr>
          <w:sz w:val="23"/>
          <w:szCs w:val="23"/>
        </w:rPr>
        <w:t xml:space="preserve">la existencia de una póliza colectiva o grupal, como ocurre en el presente caso, deriva en la aplicación de un determinado régimen normativo, de manera puntual </w:t>
      </w:r>
      <w:r w:rsidRPr="00D23B9A">
        <w:rPr>
          <w:sz w:val="23"/>
          <w:szCs w:val="23"/>
          <w:lang w:val="es-PE"/>
        </w:rPr>
        <w:t xml:space="preserve">para la oponibilidad de su contenido (en especial, de los términos de los alcances de cobertura, tales como las exclusiones de cobertura) a los asegurados no contratantes, ya que la aseguradora debe demostrar que dicho contenido fue oportuna y suficientemente informado a los asegurados, salvo que acredite en un caso concreto que el interesado conocía del respectivo contenido por otros medios.  </w:t>
      </w:r>
    </w:p>
    <w:p w:rsidRPr="00D23B9A" w:rsidR="00D23B9A" w:rsidP="00D23B9A" w:rsidRDefault="00D23B9A" w14:paraId="6B5637D9" w14:textId="77777777">
      <w:pPr>
        <w:jc w:val="both"/>
        <w:outlineLvl w:val="0"/>
        <w:rPr>
          <w:sz w:val="23"/>
          <w:szCs w:val="23"/>
        </w:rPr>
      </w:pPr>
    </w:p>
    <w:p w:rsidRPr="00D23B9A" w:rsidR="00D23B9A" w:rsidP="00D23B9A" w:rsidRDefault="00D23B9A" w14:paraId="65A96090" w14:textId="77777777">
      <w:pPr>
        <w:jc w:val="both"/>
        <w:outlineLvl w:val="0"/>
        <w:rPr>
          <w:sz w:val="23"/>
          <w:szCs w:val="23"/>
          <w:lang w:val="es-PE"/>
        </w:rPr>
      </w:pPr>
      <w:r w:rsidRPr="00D23B9A">
        <w:rPr>
          <w:sz w:val="23"/>
          <w:szCs w:val="23"/>
          <w:lang w:val="es-PE"/>
        </w:rPr>
        <w:t>En el presente caso la aseguradora no ha cumplido el requerimiento que se efectuó en la audiencia de vista de fecha 27 de octubre de 2025.</w:t>
      </w:r>
    </w:p>
    <w:p w:rsidRPr="00D23B9A" w:rsidR="00D23B9A" w:rsidP="00D23B9A" w:rsidRDefault="00D23B9A" w14:paraId="2DEA6156" w14:textId="77777777">
      <w:pPr>
        <w:jc w:val="both"/>
        <w:outlineLvl w:val="0"/>
        <w:rPr>
          <w:sz w:val="23"/>
          <w:szCs w:val="23"/>
          <w:lang w:val="es-PE"/>
        </w:rPr>
      </w:pPr>
    </w:p>
    <w:p w:rsidRPr="00D23B9A" w:rsidR="00D23B9A" w:rsidP="00D23B9A" w:rsidRDefault="00D23B9A" w14:paraId="13A4DEBC" w14:textId="77777777">
      <w:pPr>
        <w:jc w:val="both"/>
        <w:outlineLvl w:val="0"/>
        <w:rPr>
          <w:sz w:val="23"/>
          <w:szCs w:val="23"/>
          <w:lang w:val="es-PE"/>
        </w:rPr>
      </w:pPr>
      <w:r w:rsidRPr="00D23B9A">
        <w:rPr>
          <w:sz w:val="23"/>
          <w:szCs w:val="23"/>
          <w:lang w:val="es-PE"/>
        </w:rPr>
        <w:t>Consecuentemente, se aprecia que la aseguradora no ha probado que el asegurado pudo conocer las condiciones que se debían cumplir para acceder a la cobertura de desgravamen.</w:t>
      </w:r>
    </w:p>
    <w:p w:rsidRPr="00D23B9A" w:rsidR="00D23B9A" w:rsidP="00D23B9A" w:rsidRDefault="00D23B9A" w14:paraId="37019881" w14:textId="77777777">
      <w:pPr>
        <w:jc w:val="both"/>
        <w:outlineLvl w:val="0"/>
        <w:rPr>
          <w:sz w:val="23"/>
          <w:szCs w:val="23"/>
          <w:lang w:val="es-PE"/>
        </w:rPr>
      </w:pPr>
    </w:p>
    <w:p w:rsidRPr="00D23B9A" w:rsidR="00D23B9A" w:rsidP="00D23B9A" w:rsidRDefault="00D23B9A" w14:paraId="53446E45" w14:textId="77777777">
      <w:pPr>
        <w:jc w:val="both"/>
        <w:outlineLvl w:val="0"/>
        <w:rPr>
          <w:sz w:val="23"/>
          <w:szCs w:val="23"/>
          <w:lang w:val="es-MX"/>
        </w:rPr>
      </w:pPr>
      <w:r w:rsidRPr="00D23B9A">
        <w:rPr>
          <w:b/>
          <w:sz w:val="23"/>
          <w:szCs w:val="23"/>
          <w:u w:val="single"/>
          <w:lang w:val="es-PE"/>
        </w:rPr>
        <w:t>OCTAVO</w:t>
      </w:r>
      <w:r w:rsidRPr="00D23B9A">
        <w:rPr>
          <w:sz w:val="23"/>
          <w:szCs w:val="23"/>
          <w:lang w:val="es-PE"/>
        </w:rPr>
        <w:t>: L</w:t>
      </w:r>
      <w:proofErr w:type="spellStart"/>
      <w:r w:rsidRPr="00D23B9A">
        <w:rPr>
          <w:sz w:val="23"/>
          <w:szCs w:val="23"/>
        </w:rPr>
        <w:t>uego</w:t>
      </w:r>
      <w:proofErr w:type="spellEnd"/>
      <w:r w:rsidRPr="00D23B9A">
        <w:rPr>
          <w:sz w:val="23"/>
          <w:szCs w:val="23"/>
        </w:rPr>
        <w:t xml:space="preserve"> de probado el incumplimiento de la </w:t>
      </w:r>
      <w:r w:rsidRPr="00D23B9A">
        <w:rPr>
          <w:sz w:val="23"/>
          <w:szCs w:val="23"/>
          <w:lang w:val="es-MX"/>
        </w:rPr>
        <w:t>aseguradora, corresponde determinar las consecuencias o efectos de tal omisión.</w:t>
      </w:r>
    </w:p>
    <w:p w:rsidRPr="00D23B9A" w:rsidR="00D23B9A" w:rsidP="00D23B9A" w:rsidRDefault="00D23B9A" w14:paraId="03472C01" w14:textId="77777777">
      <w:pPr>
        <w:jc w:val="both"/>
        <w:outlineLvl w:val="0"/>
        <w:rPr>
          <w:sz w:val="23"/>
          <w:szCs w:val="23"/>
          <w:lang w:val="es-MX"/>
        </w:rPr>
      </w:pPr>
    </w:p>
    <w:p w:rsidRPr="00D23B9A" w:rsidR="00D23B9A" w:rsidP="00D23B9A" w:rsidRDefault="00D23B9A" w14:paraId="5C6FDB28" w14:textId="77777777">
      <w:pPr>
        <w:jc w:val="both"/>
        <w:outlineLvl w:val="0"/>
        <w:rPr>
          <w:sz w:val="23"/>
          <w:szCs w:val="23"/>
          <w:lang w:val="es-MX"/>
        </w:rPr>
      </w:pPr>
      <w:r w:rsidRPr="00D23B9A">
        <w:rPr>
          <w:sz w:val="23"/>
          <w:szCs w:val="23"/>
          <w:lang w:val="es-MX"/>
        </w:rPr>
        <w:t xml:space="preserve">A este efecto, existe puntual previsión legal, contenida en el artículo 137 de la Ley del Contrato de Seguro, el cual establece que </w:t>
      </w:r>
      <w:r w:rsidRPr="00D23B9A">
        <w:rPr>
          <w:i/>
          <w:sz w:val="23"/>
          <w:szCs w:val="23"/>
          <w:lang w:val="es-MX"/>
        </w:rPr>
        <w:t>“no son oponibles al asegurado los contenidos contractuales que no le hayan sido informados en el certificado mencionado en el artículo anterior, cuyo contenido mínimo se sujeta a las disposiciones de la Superintendencia”</w:t>
      </w:r>
      <w:r w:rsidRPr="00D23B9A">
        <w:rPr>
          <w:sz w:val="23"/>
          <w:szCs w:val="23"/>
          <w:lang w:val="es-MX"/>
        </w:rPr>
        <w:t>.</w:t>
      </w:r>
    </w:p>
    <w:p w:rsidRPr="00D23B9A" w:rsidR="00D23B9A" w:rsidP="00D23B9A" w:rsidRDefault="00D23B9A" w14:paraId="4A378199" w14:textId="77777777">
      <w:pPr>
        <w:jc w:val="both"/>
        <w:outlineLvl w:val="0"/>
        <w:rPr>
          <w:sz w:val="23"/>
          <w:szCs w:val="23"/>
          <w:lang w:val="es-MX"/>
        </w:rPr>
      </w:pPr>
    </w:p>
    <w:p w:rsidRPr="00D23B9A" w:rsidR="00D23B9A" w:rsidP="00D23B9A" w:rsidRDefault="00D23B9A" w14:paraId="4E73A2EC" w14:textId="77777777">
      <w:pPr>
        <w:jc w:val="both"/>
        <w:outlineLvl w:val="0"/>
        <w:rPr>
          <w:sz w:val="23"/>
          <w:szCs w:val="23"/>
          <w:lang w:val="es-PE"/>
        </w:rPr>
      </w:pPr>
      <w:r w:rsidRPr="00D23B9A">
        <w:rPr>
          <w:sz w:val="23"/>
          <w:szCs w:val="23"/>
          <w:lang w:val="es-PE"/>
        </w:rPr>
        <w:t xml:space="preserve">Sobre el particular, este colegiado reitera su posición uniforme destacada en diversas resoluciones ya expedidas en el sentido que, </w:t>
      </w:r>
      <w:r w:rsidRPr="00D23B9A">
        <w:rPr>
          <w:sz w:val="23"/>
          <w:szCs w:val="23"/>
          <w:lang w:val="es-MX"/>
        </w:rPr>
        <w:t xml:space="preserve">las empresas aseguradoras están obligadas a entregar a los asegurados no contratantes la póliza o certificado de seguro conjuntamente con un resumen en el que conste de manera clara y breve, principalmente, las condiciones o requisitos </w:t>
      </w:r>
      <w:r w:rsidRPr="00D23B9A">
        <w:rPr>
          <w:sz w:val="23"/>
          <w:szCs w:val="23"/>
          <w:lang w:val="es-MX"/>
        </w:rPr>
        <w:lastRenderedPageBreak/>
        <w:t>de cobertura, los riesgos cubiertos y las exclusiones, entre otros aspectos relevantes, con el objeto que los asegurados no contratantes conozcan las características del seguro que adquieren, lo cual tiene por objetivo quebrar la asimetría informativa que existe ciertamente sobre el particular.</w:t>
      </w:r>
      <w:r w:rsidRPr="00D23B9A">
        <w:rPr>
          <w:sz w:val="23"/>
          <w:szCs w:val="23"/>
          <w:lang w:val="es-PE"/>
        </w:rPr>
        <w:t xml:space="preserve">  </w:t>
      </w:r>
    </w:p>
    <w:p w:rsidRPr="00D23B9A" w:rsidR="00D23B9A" w:rsidP="00D23B9A" w:rsidRDefault="00D23B9A" w14:paraId="453E177E" w14:textId="77777777">
      <w:pPr>
        <w:jc w:val="both"/>
        <w:outlineLvl w:val="0"/>
        <w:rPr>
          <w:sz w:val="23"/>
          <w:szCs w:val="23"/>
          <w:lang w:val="es-MX"/>
        </w:rPr>
      </w:pPr>
    </w:p>
    <w:p w:rsidRPr="00D23B9A" w:rsidR="00D23B9A" w:rsidP="00D23B9A" w:rsidRDefault="00D23B9A" w14:paraId="7A181BDB" w14:textId="77777777">
      <w:pPr>
        <w:jc w:val="both"/>
        <w:outlineLvl w:val="0"/>
        <w:rPr>
          <w:sz w:val="23"/>
          <w:szCs w:val="23"/>
        </w:rPr>
      </w:pPr>
      <w:r w:rsidRPr="00D23B9A">
        <w:rPr>
          <w:sz w:val="23"/>
          <w:szCs w:val="23"/>
          <w:lang w:val="es-MX"/>
        </w:rPr>
        <w:t xml:space="preserve">Por consiguiente, </w:t>
      </w:r>
      <w:r w:rsidRPr="00D23B9A">
        <w:rPr>
          <w:sz w:val="23"/>
          <w:szCs w:val="23"/>
        </w:rPr>
        <w:t xml:space="preserve">este Colegiado destaca que habiéndose opuesto una exclusión, como es el caso de no cobertura de siniestros relacionados con o a consecuencia de preexistencias a la fecha de celebración del contrato de seguro, resulta manifiesto que la aseguradora tiene la carga procesal esencial de demostrar el cumplimiento de los requisitos para oponer válidamente el respectivo pacto, esto es, que haya informado de los alcances del seguro al asegurado, como es la exclusión invocada.  </w:t>
      </w:r>
    </w:p>
    <w:p w:rsidRPr="00D23B9A" w:rsidR="00D23B9A" w:rsidP="00D23B9A" w:rsidRDefault="00D23B9A" w14:paraId="09F18DA8" w14:textId="77777777">
      <w:pPr>
        <w:jc w:val="both"/>
        <w:outlineLvl w:val="0"/>
        <w:rPr>
          <w:sz w:val="23"/>
          <w:szCs w:val="23"/>
        </w:rPr>
      </w:pPr>
    </w:p>
    <w:p w:rsidRPr="00D23B9A" w:rsidR="00D23B9A" w:rsidP="00D23B9A" w:rsidRDefault="00D23B9A" w14:paraId="12D42B7E" w14:textId="77777777">
      <w:pPr>
        <w:jc w:val="both"/>
        <w:outlineLvl w:val="0"/>
        <w:rPr>
          <w:sz w:val="23"/>
          <w:szCs w:val="23"/>
        </w:rPr>
      </w:pPr>
      <w:r w:rsidRPr="00D23B9A">
        <w:rPr>
          <w:sz w:val="23"/>
          <w:szCs w:val="23"/>
        </w:rPr>
        <w:t xml:space="preserve">En consecuencia, al no cumplir con esa carga probatoria, la aseguradora no está legitimada para oponer la exclusión de cobertura que invoca. </w:t>
      </w:r>
    </w:p>
    <w:p w:rsidRPr="00D23B9A" w:rsidR="00D23B9A" w:rsidP="00D23B9A" w:rsidRDefault="00D23B9A" w14:paraId="709542DC" w14:textId="77777777">
      <w:pPr>
        <w:jc w:val="both"/>
        <w:outlineLvl w:val="0"/>
        <w:rPr>
          <w:bCs/>
          <w:sz w:val="23"/>
          <w:szCs w:val="23"/>
        </w:rPr>
      </w:pPr>
    </w:p>
    <w:p w:rsidRPr="00D23B9A" w:rsidR="00D23B9A" w:rsidP="00D23B9A" w:rsidRDefault="00D23B9A" w14:paraId="2932D3B4" w14:textId="77777777">
      <w:pPr>
        <w:jc w:val="both"/>
        <w:outlineLvl w:val="0"/>
        <w:rPr>
          <w:sz w:val="23"/>
          <w:szCs w:val="23"/>
          <w:lang w:val="es-MX"/>
        </w:rPr>
      </w:pPr>
      <w:r w:rsidRPr="00D23B9A">
        <w:rPr>
          <w:b/>
          <w:sz w:val="23"/>
          <w:szCs w:val="23"/>
          <w:u w:val="single"/>
          <w:lang w:val="es-PE"/>
        </w:rPr>
        <w:t>NOVENO</w:t>
      </w:r>
      <w:r w:rsidRPr="00D23B9A">
        <w:rPr>
          <w:sz w:val="23"/>
          <w:szCs w:val="23"/>
          <w:lang w:val="es-PE"/>
        </w:rPr>
        <w:t>: E</w:t>
      </w:r>
      <w:r w:rsidRPr="00D23B9A">
        <w:rPr>
          <w:sz w:val="23"/>
          <w:szCs w:val="23"/>
          <w:lang w:val="es-MX"/>
        </w:rPr>
        <w:t xml:space="preserve">n ese sentido, existe la convicción racional que en la presente reclamación no hay evidencia que fundamente la oponibilidad de la exclusión invocada. </w:t>
      </w:r>
    </w:p>
    <w:p w:rsidRPr="00D23B9A" w:rsidR="00D23B9A" w:rsidP="00D23B9A" w:rsidRDefault="00D23B9A" w14:paraId="1DF07BE1" w14:textId="77777777">
      <w:pPr>
        <w:jc w:val="both"/>
        <w:outlineLvl w:val="0"/>
        <w:rPr>
          <w:sz w:val="23"/>
          <w:szCs w:val="23"/>
          <w:lang w:val="es-MX"/>
        </w:rPr>
      </w:pPr>
    </w:p>
    <w:p w:rsidRPr="00D23B9A" w:rsidR="00D23B9A" w:rsidP="00D23B9A" w:rsidRDefault="00D23B9A" w14:paraId="2DCD3843" w14:textId="77777777">
      <w:pPr>
        <w:jc w:val="both"/>
        <w:outlineLvl w:val="0"/>
        <w:rPr>
          <w:sz w:val="23"/>
          <w:szCs w:val="23"/>
          <w:lang w:val="es-PE"/>
        </w:rPr>
      </w:pPr>
      <w:r w:rsidRPr="00D23B9A">
        <w:rPr>
          <w:sz w:val="23"/>
          <w:szCs w:val="23"/>
          <w:lang w:val="es-PE"/>
        </w:rPr>
        <w:t>Atendiendo a lo expresado precedentemente, este Colegiado concluye su apreciación razonada y conjunta al amparo de lo establecido en su Reglamento, por lo que</w:t>
      </w:r>
    </w:p>
    <w:p w:rsidRPr="00D23B9A" w:rsidR="00D23B9A" w:rsidP="00D23B9A" w:rsidRDefault="00D23B9A" w14:paraId="34F42DCB" w14:textId="77777777">
      <w:pPr>
        <w:jc w:val="both"/>
        <w:outlineLvl w:val="0"/>
        <w:rPr>
          <w:sz w:val="23"/>
          <w:szCs w:val="23"/>
          <w:lang w:val="es-PE"/>
        </w:rPr>
      </w:pPr>
    </w:p>
    <w:p w:rsidRPr="00D23B9A" w:rsidR="00D23B9A" w:rsidP="00D23B9A" w:rsidRDefault="00D23B9A" w14:paraId="168D9B37" w14:textId="77777777">
      <w:pPr>
        <w:jc w:val="both"/>
        <w:outlineLvl w:val="0"/>
        <w:rPr>
          <w:b/>
          <w:sz w:val="23"/>
          <w:szCs w:val="23"/>
          <w:lang w:val="es-PE"/>
        </w:rPr>
      </w:pPr>
      <w:r w:rsidRPr="00D23B9A">
        <w:rPr>
          <w:b/>
          <w:sz w:val="23"/>
          <w:szCs w:val="23"/>
          <w:lang w:val="es-PE"/>
        </w:rPr>
        <w:t>RESUELVE:</w:t>
      </w:r>
    </w:p>
    <w:p w:rsidRPr="00D23B9A" w:rsidR="00D23B9A" w:rsidP="00D23B9A" w:rsidRDefault="00D23B9A" w14:paraId="518857FC" w14:textId="77777777">
      <w:pPr>
        <w:jc w:val="both"/>
        <w:outlineLvl w:val="0"/>
        <w:rPr>
          <w:sz w:val="23"/>
          <w:szCs w:val="23"/>
          <w:lang w:val="es-PE"/>
        </w:rPr>
      </w:pPr>
    </w:p>
    <w:p w:rsidRPr="00D23B9A" w:rsidR="00D23B9A" w:rsidP="00D23B9A" w:rsidRDefault="00D23B9A" w14:paraId="76A43190" w14:textId="08CF8F26">
      <w:pPr>
        <w:jc w:val="both"/>
        <w:outlineLvl w:val="0"/>
        <w:rPr>
          <w:sz w:val="23"/>
          <w:szCs w:val="23"/>
          <w:lang w:val="es-PE"/>
        </w:rPr>
      </w:pPr>
      <w:r w:rsidRPr="33BCB270" w:rsidR="00D23B9A">
        <w:rPr>
          <w:sz w:val="23"/>
          <w:szCs w:val="23"/>
          <w:lang w:val="es-PE"/>
        </w:rPr>
        <w:t>Declarar</w:t>
      </w:r>
      <w:r w:rsidRPr="33BCB270" w:rsidR="00D23B9A">
        <w:rPr>
          <w:b w:val="1"/>
          <w:bCs w:val="1"/>
          <w:sz w:val="23"/>
          <w:szCs w:val="23"/>
          <w:lang w:val="es-PE"/>
        </w:rPr>
        <w:t xml:space="preserve"> FUNDADA </w:t>
      </w:r>
      <w:r w:rsidRPr="33BCB270" w:rsidR="00D23B9A">
        <w:rPr>
          <w:sz w:val="23"/>
          <w:szCs w:val="23"/>
          <w:lang w:val="es-PE"/>
        </w:rPr>
        <w:t xml:space="preserve">la reclamación interpuesta por </w:t>
      </w:r>
      <w:r w:rsidRPr="33BCB270" w:rsidR="6F231AE8">
        <w:rPr>
          <w:b w:val="1"/>
          <w:bCs w:val="1"/>
          <w:sz w:val="23"/>
          <w:szCs w:val="23"/>
          <w:lang w:val="es-MX"/>
        </w:rPr>
        <w:t>.................................................................................</w:t>
      </w:r>
      <w:r w:rsidRPr="33BCB270" w:rsidR="00D23B9A">
        <w:rPr>
          <w:b w:val="1"/>
          <w:bCs w:val="1"/>
          <w:sz w:val="23"/>
          <w:szCs w:val="23"/>
          <w:lang w:val="es-MX"/>
        </w:rPr>
        <w:t xml:space="preserve"> </w:t>
      </w:r>
      <w:r w:rsidRPr="33BCB270" w:rsidR="00D23B9A">
        <w:rPr>
          <w:sz w:val="23"/>
          <w:szCs w:val="23"/>
          <w:lang w:val="es-MX"/>
        </w:rPr>
        <w:t xml:space="preserve">contra </w:t>
      </w:r>
      <w:r w:rsidRPr="33BCB270" w:rsidR="61488B7F">
        <w:rPr>
          <w:b w:val="1"/>
          <w:bCs w:val="1"/>
          <w:sz w:val="23"/>
          <w:szCs w:val="23"/>
          <w:lang w:val="es-PE"/>
        </w:rPr>
        <w:t>..............</w:t>
      </w:r>
      <w:r w:rsidRPr="33BCB270" w:rsidR="00D23B9A">
        <w:rPr>
          <w:b w:val="1"/>
          <w:bCs w:val="1"/>
          <w:sz w:val="23"/>
          <w:szCs w:val="23"/>
          <w:lang w:val="es-PE"/>
        </w:rPr>
        <w:t xml:space="preserve"> </w:t>
      </w:r>
      <w:r w:rsidRPr="33BCB270" w:rsidR="6ABC3478">
        <w:rPr>
          <w:b w:val="1"/>
          <w:bCs w:val="1"/>
          <w:sz w:val="23"/>
          <w:szCs w:val="23"/>
          <w:lang w:val="es-PE"/>
        </w:rPr>
        <w:t>......................................................</w:t>
      </w:r>
      <w:r w:rsidRPr="33BCB270" w:rsidR="00D23B9A">
        <w:rPr>
          <w:sz w:val="23"/>
          <w:szCs w:val="23"/>
          <w:lang w:val="es-PE"/>
        </w:rPr>
        <w:t xml:space="preserve">, con relación al </w:t>
      </w:r>
      <w:r w:rsidRPr="33BCB270" w:rsidR="00D23B9A">
        <w:rPr>
          <w:b w:val="1"/>
          <w:bCs w:val="1"/>
          <w:sz w:val="23"/>
          <w:szCs w:val="23"/>
          <w:lang w:val="es-MX"/>
        </w:rPr>
        <w:t xml:space="preserve">SEGURO DE DESGRAVAMEN BANBIF - PÓLIZA No </w:t>
      </w:r>
      <w:r w:rsidRPr="33BCB270" w:rsidR="29CADE13">
        <w:rPr>
          <w:b w:val="1"/>
          <w:bCs w:val="1"/>
          <w:sz w:val="23"/>
          <w:szCs w:val="23"/>
          <w:lang w:val="es-MX"/>
        </w:rPr>
        <w:t>..........................................</w:t>
      </w:r>
      <w:r w:rsidRPr="33BCB270" w:rsidR="00D23B9A">
        <w:rPr>
          <w:sz w:val="23"/>
          <w:szCs w:val="23"/>
          <w:lang w:val="es-MX"/>
        </w:rPr>
        <w:t>, por lo que corresponde ordenar a la aseguradora que cumpla con otorgar la cobertura correspondiente al siniestro reclamado.</w:t>
      </w:r>
    </w:p>
    <w:p w:rsidRPr="00CA6B35" w:rsidR="00CA6B35" w:rsidP="00CA6B35" w:rsidRDefault="00CA6B35" w14:paraId="7A2DEB07" w14:textId="77777777">
      <w:pPr>
        <w:jc w:val="right"/>
        <w:outlineLvl w:val="0"/>
        <w:rPr>
          <w:sz w:val="23"/>
          <w:szCs w:val="23"/>
        </w:rPr>
      </w:pPr>
    </w:p>
    <w:p w:rsidRPr="00835D77" w:rsidR="00E95C64" w:rsidP="00B27BC3" w:rsidRDefault="00E95C64" w14:paraId="6D615881" w14:textId="3FB9F058">
      <w:pPr>
        <w:jc w:val="right"/>
        <w:outlineLvl w:val="0"/>
        <w:rPr>
          <w:sz w:val="23"/>
          <w:szCs w:val="23"/>
          <w:lang w:val="es-PE"/>
        </w:rPr>
      </w:pPr>
      <w:r w:rsidRPr="00835D77">
        <w:rPr>
          <w:sz w:val="23"/>
          <w:szCs w:val="23"/>
          <w:lang w:val="es-PE"/>
        </w:rPr>
        <w:t xml:space="preserve">Lima, </w:t>
      </w:r>
      <w:r w:rsidR="005C588C">
        <w:rPr>
          <w:sz w:val="23"/>
          <w:szCs w:val="23"/>
          <w:lang w:val="es-PE"/>
        </w:rPr>
        <w:t>2</w:t>
      </w:r>
      <w:r w:rsidR="007535E7">
        <w:rPr>
          <w:sz w:val="23"/>
          <w:szCs w:val="23"/>
          <w:lang w:val="es-PE"/>
        </w:rPr>
        <w:t>6</w:t>
      </w:r>
      <w:r w:rsidRPr="00835D77" w:rsidR="00A22993">
        <w:rPr>
          <w:sz w:val="23"/>
          <w:szCs w:val="23"/>
          <w:lang w:val="es-PE"/>
        </w:rPr>
        <w:t xml:space="preserve"> </w:t>
      </w:r>
      <w:r w:rsidRPr="00835D77" w:rsidR="00395926">
        <w:rPr>
          <w:sz w:val="23"/>
          <w:szCs w:val="23"/>
        </w:rPr>
        <w:t>d</w:t>
      </w:r>
      <w:proofErr w:type="spellStart"/>
      <w:r w:rsidRPr="00835D77" w:rsidR="00395926">
        <w:rPr>
          <w:sz w:val="23"/>
          <w:szCs w:val="23"/>
          <w:lang w:val="es-PE"/>
        </w:rPr>
        <w:t>e</w:t>
      </w:r>
      <w:proofErr w:type="spellEnd"/>
      <w:r w:rsidRPr="00835D77" w:rsidR="00ED40BA">
        <w:rPr>
          <w:sz w:val="23"/>
          <w:szCs w:val="23"/>
          <w:lang w:val="es-PE"/>
        </w:rPr>
        <w:t xml:space="preserve"> </w:t>
      </w:r>
      <w:r w:rsidRPr="00835D77" w:rsidR="00E771B9">
        <w:rPr>
          <w:sz w:val="23"/>
          <w:szCs w:val="23"/>
          <w:lang w:val="es-PE"/>
        </w:rPr>
        <w:t>noviembre</w:t>
      </w:r>
      <w:r w:rsidRPr="00835D77">
        <w:rPr>
          <w:sz w:val="23"/>
          <w:szCs w:val="23"/>
          <w:lang w:val="es-PE"/>
        </w:rPr>
        <w:t xml:space="preserve"> de 202</w:t>
      </w:r>
      <w:r w:rsidRPr="00835D77" w:rsidR="00ED40BA">
        <w:rPr>
          <w:sz w:val="23"/>
          <w:szCs w:val="23"/>
          <w:lang w:val="es-PE"/>
        </w:rPr>
        <w:t>5</w:t>
      </w:r>
    </w:p>
    <w:p w:rsidRPr="00835D77" w:rsidR="00E95C64" w:rsidP="00E95C64" w:rsidRDefault="00E95C64" w14:paraId="4A8D383C" w14:textId="77777777">
      <w:pPr>
        <w:rPr>
          <w:sz w:val="23"/>
          <w:szCs w:val="23"/>
        </w:rPr>
      </w:pPr>
    </w:p>
    <w:p w:rsidRPr="00835D77" w:rsidR="00592865" w:rsidP="00592865" w:rsidRDefault="00592865" w14:paraId="544F4BBB" w14:textId="77777777">
      <w:pPr>
        <w:spacing w:after="200"/>
        <w:jc w:val="both"/>
        <w:rPr>
          <w:b/>
          <w:bCs/>
          <w:i/>
          <w:iCs/>
          <w:sz w:val="23"/>
          <w:szCs w:val="23"/>
          <w:lang w:val="es-PE"/>
        </w:rPr>
      </w:pPr>
      <w:r w:rsidRPr="00835D77">
        <w:rPr>
          <w:b/>
          <w:bCs/>
          <w:i/>
          <w:iCs/>
          <w:sz w:val="23"/>
          <w:szCs w:val="23"/>
          <w:lang w:val="es-PE"/>
        </w:rPr>
        <w:t xml:space="preserve">La Secretaría Técnica certifica que la presente resolución cuenta con el voto de los vocales cuyos nombres figuran en el presente documento. </w:t>
      </w:r>
    </w:p>
    <w:p w:rsidRPr="00835D77" w:rsidR="00592865" w:rsidP="00592865" w:rsidRDefault="00592865" w14:paraId="011935EE" w14:textId="77777777">
      <w:pPr>
        <w:spacing w:after="200"/>
        <w:jc w:val="center"/>
        <w:rPr>
          <w:b/>
          <w:bCs/>
          <w:sz w:val="23"/>
          <w:szCs w:val="23"/>
          <w:lang w:val="es-PE"/>
        </w:rPr>
      </w:pPr>
      <w:r w:rsidRPr="00835D77">
        <w:rPr>
          <w:b/>
          <w:bCs/>
          <w:sz w:val="23"/>
          <w:szCs w:val="23"/>
          <w:lang w:val="es-PE"/>
        </w:rPr>
        <w:t xml:space="preserve">Antonio Rodriguez Lobatón – </w:t>
      </w:r>
      <w:proofErr w:type="gramStart"/>
      <w:r w:rsidRPr="00835D77">
        <w:rPr>
          <w:b/>
          <w:bCs/>
          <w:sz w:val="23"/>
          <w:szCs w:val="23"/>
          <w:lang w:val="es-PE"/>
        </w:rPr>
        <w:t>Presidente</w:t>
      </w:r>
      <w:proofErr w:type="gramEnd"/>
    </w:p>
    <w:p w:rsidRPr="00835D77" w:rsidR="00592865" w:rsidP="00592865" w:rsidRDefault="00592865" w14:paraId="3F369BA4" w14:textId="77777777">
      <w:pPr>
        <w:spacing w:after="200"/>
        <w:jc w:val="center"/>
        <w:rPr>
          <w:b/>
          <w:bCs/>
          <w:sz w:val="23"/>
          <w:szCs w:val="23"/>
          <w:lang w:val="es-PE"/>
        </w:rPr>
      </w:pPr>
      <w:r w:rsidRPr="00835D77">
        <w:rPr>
          <w:b/>
          <w:bCs/>
          <w:sz w:val="23"/>
          <w:szCs w:val="23"/>
          <w:lang w:val="es-PE"/>
        </w:rPr>
        <w:t>María Eugenia Valdez Fernández Baca – Vocal</w:t>
      </w:r>
    </w:p>
    <w:p w:rsidRPr="00835D77" w:rsidR="00592865" w:rsidP="00592865" w:rsidRDefault="00592865" w14:paraId="2CFDB48D" w14:textId="77777777">
      <w:pPr>
        <w:spacing w:after="200"/>
        <w:jc w:val="center"/>
        <w:rPr>
          <w:b/>
          <w:bCs/>
          <w:sz w:val="23"/>
          <w:szCs w:val="23"/>
          <w:lang w:val="es-PE"/>
        </w:rPr>
      </w:pPr>
      <w:r w:rsidRPr="00835D77">
        <w:rPr>
          <w:b/>
          <w:bCs/>
          <w:sz w:val="23"/>
          <w:szCs w:val="23"/>
          <w:lang w:val="es-PE"/>
        </w:rPr>
        <w:t xml:space="preserve">Rolando Eyzaguirre </w:t>
      </w:r>
      <w:proofErr w:type="spellStart"/>
      <w:r w:rsidRPr="00835D77">
        <w:rPr>
          <w:b/>
          <w:bCs/>
          <w:sz w:val="23"/>
          <w:szCs w:val="23"/>
          <w:lang w:val="es-PE"/>
        </w:rPr>
        <w:t>Maccan</w:t>
      </w:r>
      <w:proofErr w:type="spellEnd"/>
      <w:r w:rsidRPr="00835D77">
        <w:rPr>
          <w:b/>
          <w:bCs/>
          <w:sz w:val="23"/>
          <w:szCs w:val="23"/>
          <w:lang w:val="es-PE"/>
        </w:rPr>
        <w:t xml:space="preserve"> – Vocal</w:t>
      </w:r>
    </w:p>
    <w:p w:rsidRPr="00835D77" w:rsidR="00180060" w:rsidP="00CA2A2F" w:rsidRDefault="00592865" w14:paraId="164CAA9F" w14:textId="3C0E90D9">
      <w:pPr>
        <w:spacing w:after="200"/>
        <w:jc w:val="center"/>
        <w:rPr>
          <w:b/>
          <w:bCs/>
          <w:sz w:val="23"/>
          <w:szCs w:val="23"/>
          <w:lang w:val="es-PE"/>
        </w:rPr>
      </w:pPr>
      <w:r w:rsidRPr="00835D77">
        <w:rPr>
          <w:b/>
          <w:bCs/>
          <w:sz w:val="23"/>
          <w:szCs w:val="23"/>
          <w:lang w:val="es-PE"/>
        </w:rPr>
        <w:t>Juan Fry Cipriani – Voca</w:t>
      </w:r>
      <w:r w:rsidRPr="00835D77" w:rsidR="00CA2A2F">
        <w:rPr>
          <w:b/>
          <w:bCs/>
          <w:sz w:val="23"/>
          <w:szCs w:val="23"/>
          <w:lang w:val="es-PE"/>
        </w:rPr>
        <w:t>l</w:t>
      </w:r>
    </w:p>
    <w:sectPr w:rsidRPr="00835D77" w:rsidR="00180060" w:rsidSect="005F7588">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7769" w:rsidP="005F148C" w:rsidRDefault="00107769" w14:paraId="2F09B089" w14:textId="77777777">
      <w:r>
        <w:separator/>
      </w:r>
    </w:p>
  </w:endnote>
  <w:endnote w:type="continuationSeparator" w:id="0">
    <w:p w:rsidR="00107769" w:rsidP="005F148C" w:rsidRDefault="00107769" w14:paraId="50553DEC" w14:textId="77777777">
      <w:r>
        <w:continuationSeparator/>
      </w:r>
    </w:p>
  </w:endnote>
  <w:endnote w:type="continuationNotice" w:id="1">
    <w:p w:rsidR="00107769" w:rsidRDefault="00107769" w14:paraId="26AA25E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51D41" w:rsidR="001631D6" w:rsidRDefault="001631D6" w14:paraId="01AF7AB7" w14:textId="530997BF">
            <w:pPr>
              <w:pStyle w:val="Piedepgina"/>
              <w:jc w:val="right"/>
              <w:rPr>
                <w:sz w:val="18"/>
                <w:szCs w:val="18"/>
              </w:rPr>
            </w:pPr>
            <w:r w:rsidRPr="00BF09A0">
              <w:rPr>
                <w:sz w:val="18"/>
                <w:szCs w:val="18"/>
              </w:rPr>
              <w:t xml:space="preserve">Página </w:t>
            </w:r>
            <w:r w:rsidRPr="00BF09A0">
              <w:rPr>
                <w:b/>
                <w:bCs/>
                <w:sz w:val="18"/>
                <w:szCs w:val="18"/>
              </w:rPr>
              <w:fldChar w:fldCharType="begin"/>
            </w:r>
            <w:r w:rsidRPr="00BF09A0">
              <w:rPr>
                <w:b/>
                <w:bCs/>
                <w:sz w:val="18"/>
                <w:szCs w:val="18"/>
              </w:rPr>
              <w:instrText>PAGE</w:instrText>
            </w:r>
            <w:r w:rsidRPr="00BF09A0">
              <w:rPr>
                <w:b/>
                <w:bCs/>
                <w:sz w:val="18"/>
                <w:szCs w:val="18"/>
              </w:rPr>
              <w:fldChar w:fldCharType="separate"/>
            </w:r>
            <w:r w:rsidRPr="00BF09A0">
              <w:rPr>
                <w:b/>
                <w:bCs/>
                <w:sz w:val="18"/>
                <w:szCs w:val="18"/>
              </w:rPr>
              <w:t>2</w:t>
            </w:r>
            <w:r w:rsidRPr="00BF09A0">
              <w:rPr>
                <w:b/>
                <w:bCs/>
                <w:sz w:val="18"/>
                <w:szCs w:val="18"/>
              </w:rPr>
              <w:fldChar w:fldCharType="end"/>
            </w:r>
            <w:r w:rsidRPr="00BF09A0">
              <w:rPr>
                <w:sz w:val="18"/>
                <w:szCs w:val="18"/>
              </w:rPr>
              <w:t xml:space="preserve"> de </w:t>
            </w:r>
            <w:r w:rsidRPr="00BF09A0">
              <w:rPr>
                <w:b/>
                <w:bCs/>
                <w:sz w:val="18"/>
                <w:szCs w:val="18"/>
              </w:rPr>
              <w:fldChar w:fldCharType="begin"/>
            </w:r>
            <w:r w:rsidRPr="00BF09A0">
              <w:rPr>
                <w:b/>
                <w:bCs/>
                <w:sz w:val="18"/>
                <w:szCs w:val="18"/>
              </w:rPr>
              <w:instrText>NUMPAGES</w:instrText>
            </w:r>
            <w:r w:rsidRPr="00BF09A0">
              <w:rPr>
                <w:b/>
                <w:bCs/>
                <w:sz w:val="18"/>
                <w:szCs w:val="18"/>
              </w:rPr>
              <w:fldChar w:fldCharType="separate"/>
            </w:r>
            <w:r w:rsidRPr="00BF09A0">
              <w:rPr>
                <w:b/>
                <w:bCs/>
                <w:sz w:val="18"/>
                <w:szCs w:val="18"/>
              </w:rPr>
              <w:t>2</w:t>
            </w:r>
            <w:r w:rsidRPr="00BF09A0">
              <w:rPr>
                <w:b/>
                <w:bCs/>
                <w:sz w:val="18"/>
                <w:szCs w:val="18"/>
              </w:rPr>
              <w:fldChar w:fldCharType="end"/>
            </w:r>
          </w:p>
        </w:sdtContent>
        <w:sdtEndPr>
          <w:rPr>
            <w:sz w:val="18"/>
            <w:szCs w:val="18"/>
          </w:rPr>
        </w:sdtEndPr>
      </w:sdt>
    </w:sdtContent>
    <w:sdtEndPr>
      <w:rPr>
        <w:sz w:val="18"/>
        <w:szCs w:val="18"/>
      </w:rPr>
    </w:sdtEndPr>
  </w:sdt>
  <w:p w:rsidRPr="00151D41"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7769" w:rsidP="005F148C" w:rsidRDefault="00107769" w14:paraId="3B5D091E" w14:textId="77777777">
      <w:r>
        <w:separator/>
      </w:r>
    </w:p>
  </w:footnote>
  <w:footnote w:type="continuationSeparator" w:id="0">
    <w:p w:rsidR="00107769" w:rsidP="005F148C" w:rsidRDefault="00107769" w14:paraId="032F1041" w14:textId="77777777">
      <w:r>
        <w:continuationSeparator/>
      </w:r>
    </w:p>
  </w:footnote>
  <w:footnote w:type="continuationNotice" w:id="1">
    <w:p w:rsidR="00107769" w:rsidRDefault="00107769" w14:paraId="75B5618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87D4B74"/>
    <w:multiLevelType w:val="hybridMultilevel"/>
    <w:tmpl w:val="DD92C5A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3"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4"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5"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6"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7"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8" w15:restartNumberingAfterBreak="0">
    <w:nsid w:val="345014CE"/>
    <w:multiLevelType w:val="hybridMultilevel"/>
    <w:tmpl w:val="B56A15E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9"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0"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A9B0EC5"/>
    <w:multiLevelType w:val="hybridMultilevel"/>
    <w:tmpl w:val="7C1E0EC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3"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6"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17"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3"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4"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6"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9"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2"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4" w15:restartNumberingAfterBreak="0">
    <w:nsid w:val="7F88517D"/>
    <w:multiLevelType w:val="hybridMultilevel"/>
    <w:tmpl w:val="AA7CEEB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5"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2"/>
  </w:num>
  <w:num w:numId="2" w16cid:durableId="1171919473">
    <w:abstractNumId w:val="25"/>
  </w:num>
  <w:num w:numId="3" w16cid:durableId="1658803834">
    <w:abstractNumId w:val="11"/>
  </w:num>
  <w:num w:numId="4" w16cid:durableId="711463926">
    <w:abstractNumId w:val="27"/>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17"/>
  </w:num>
  <w:num w:numId="7" w16cid:durableId="8678369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28"/>
  </w:num>
  <w:num w:numId="11" w16cid:durableId="533613517">
    <w:abstractNumId w:val="33"/>
  </w:num>
  <w:num w:numId="12" w16cid:durableId="2130783287">
    <w:abstractNumId w:val="20"/>
  </w:num>
  <w:num w:numId="13" w16cid:durableId="1265580262">
    <w:abstractNumId w:val="31"/>
  </w:num>
  <w:num w:numId="14" w16cid:durableId="895973461">
    <w:abstractNumId w:val="18"/>
  </w:num>
  <w:num w:numId="15" w16cid:durableId="121660352">
    <w:abstractNumId w:val="19"/>
  </w:num>
  <w:num w:numId="16" w16cid:durableId="202908264">
    <w:abstractNumId w:val="29"/>
  </w:num>
  <w:num w:numId="17" w16cid:durableId="1820920746">
    <w:abstractNumId w:val="14"/>
  </w:num>
  <w:num w:numId="18" w16cid:durableId="1755320812">
    <w:abstractNumId w:val="26"/>
  </w:num>
  <w:num w:numId="19" w16cid:durableId="1160461192">
    <w:abstractNumId w:val="15"/>
  </w:num>
  <w:num w:numId="20" w16cid:durableId="1033462477">
    <w:abstractNumId w:val="35"/>
  </w:num>
  <w:num w:numId="21" w16cid:durableId="1897889237">
    <w:abstractNumId w:val="24"/>
  </w:num>
  <w:num w:numId="22" w16cid:durableId="715354678">
    <w:abstractNumId w:val="32"/>
  </w:num>
  <w:num w:numId="23" w16cid:durableId="4969182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3"/>
  </w:num>
  <w:num w:numId="25" w16cid:durableId="278152224">
    <w:abstractNumId w:val="10"/>
  </w:num>
  <w:num w:numId="26" w16cid:durableId="12379394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5818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6608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97933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21895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5CB4"/>
    <w:rsid w:val="000A6362"/>
    <w:rsid w:val="000B5FF6"/>
    <w:rsid w:val="000C0715"/>
    <w:rsid w:val="000C34A6"/>
    <w:rsid w:val="000C443A"/>
    <w:rsid w:val="000D2700"/>
    <w:rsid w:val="000F2004"/>
    <w:rsid w:val="000F2C43"/>
    <w:rsid w:val="000F4A1B"/>
    <w:rsid w:val="000F4CBB"/>
    <w:rsid w:val="00100654"/>
    <w:rsid w:val="001025D7"/>
    <w:rsid w:val="00103188"/>
    <w:rsid w:val="001073A2"/>
    <w:rsid w:val="00107769"/>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894"/>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5BA9"/>
    <w:rsid w:val="00297041"/>
    <w:rsid w:val="002A0171"/>
    <w:rsid w:val="002A2188"/>
    <w:rsid w:val="002A2960"/>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5765C"/>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00DA"/>
    <w:rsid w:val="003E099F"/>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2DBF"/>
    <w:rsid w:val="004B52AF"/>
    <w:rsid w:val="004B5915"/>
    <w:rsid w:val="004C2AA2"/>
    <w:rsid w:val="004C5317"/>
    <w:rsid w:val="004D1D90"/>
    <w:rsid w:val="004D2699"/>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5B30"/>
    <w:rsid w:val="00596201"/>
    <w:rsid w:val="0059638A"/>
    <w:rsid w:val="005A0DC8"/>
    <w:rsid w:val="005A4F2B"/>
    <w:rsid w:val="005B6AEF"/>
    <w:rsid w:val="005C0B15"/>
    <w:rsid w:val="005C3A74"/>
    <w:rsid w:val="005C588C"/>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50AF"/>
    <w:rsid w:val="005F6FCF"/>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17106"/>
    <w:rsid w:val="007224F7"/>
    <w:rsid w:val="0072469C"/>
    <w:rsid w:val="0072590B"/>
    <w:rsid w:val="00730F16"/>
    <w:rsid w:val="00734447"/>
    <w:rsid w:val="00742D07"/>
    <w:rsid w:val="0074458D"/>
    <w:rsid w:val="007474DB"/>
    <w:rsid w:val="00747D6E"/>
    <w:rsid w:val="007535E7"/>
    <w:rsid w:val="0076168F"/>
    <w:rsid w:val="00761FA9"/>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026F"/>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35D77"/>
    <w:rsid w:val="00842E28"/>
    <w:rsid w:val="00844429"/>
    <w:rsid w:val="00847033"/>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54EB6"/>
    <w:rsid w:val="009679F2"/>
    <w:rsid w:val="00973069"/>
    <w:rsid w:val="009752CC"/>
    <w:rsid w:val="009767BB"/>
    <w:rsid w:val="00977F56"/>
    <w:rsid w:val="00981834"/>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AF59D7"/>
    <w:rsid w:val="00B03BE2"/>
    <w:rsid w:val="00B04114"/>
    <w:rsid w:val="00B1005D"/>
    <w:rsid w:val="00B16E20"/>
    <w:rsid w:val="00B17F4D"/>
    <w:rsid w:val="00B25CB1"/>
    <w:rsid w:val="00B27BC3"/>
    <w:rsid w:val="00B372A5"/>
    <w:rsid w:val="00B42651"/>
    <w:rsid w:val="00B444D2"/>
    <w:rsid w:val="00B45058"/>
    <w:rsid w:val="00B468EB"/>
    <w:rsid w:val="00B515FB"/>
    <w:rsid w:val="00B56323"/>
    <w:rsid w:val="00B60E25"/>
    <w:rsid w:val="00B617B5"/>
    <w:rsid w:val="00B62FA5"/>
    <w:rsid w:val="00B70BEE"/>
    <w:rsid w:val="00B73CA1"/>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C7ADF"/>
    <w:rsid w:val="00BD386A"/>
    <w:rsid w:val="00BD5FD0"/>
    <w:rsid w:val="00BE3107"/>
    <w:rsid w:val="00BE3315"/>
    <w:rsid w:val="00BE3ABE"/>
    <w:rsid w:val="00BE7F18"/>
    <w:rsid w:val="00BF09A0"/>
    <w:rsid w:val="00BF36AE"/>
    <w:rsid w:val="00BF4FF3"/>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77C3"/>
    <w:rsid w:val="00C717E9"/>
    <w:rsid w:val="00C74243"/>
    <w:rsid w:val="00C81522"/>
    <w:rsid w:val="00C83CB7"/>
    <w:rsid w:val="00C85630"/>
    <w:rsid w:val="00C87E0B"/>
    <w:rsid w:val="00C9313F"/>
    <w:rsid w:val="00C96E0B"/>
    <w:rsid w:val="00C9752A"/>
    <w:rsid w:val="00CA2A2F"/>
    <w:rsid w:val="00CA4FD6"/>
    <w:rsid w:val="00CA6B35"/>
    <w:rsid w:val="00CA6E4C"/>
    <w:rsid w:val="00CB182B"/>
    <w:rsid w:val="00CB2782"/>
    <w:rsid w:val="00CB451A"/>
    <w:rsid w:val="00CB7C37"/>
    <w:rsid w:val="00CC034E"/>
    <w:rsid w:val="00CC234B"/>
    <w:rsid w:val="00CC2E79"/>
    <w:rsid w:val="00CC582D"/>
    <w:rsid w:val="00CC5BCD"/>
    <w:rsid w:val="00CC7ED2"/>
    <w:rsid w:val="00CD13C5"/>
    <w:rsid w:val="00CE195F"/>
    <w:rsid w:val="00CE1F91"/>
    <w:rsid w:val="00CE2FD6"/>
    <w:rsid w:val="00CE51DF"/>
    <w:rsid w:val="00CE793E"/>
    <w:rsid w:val="00CF3742"/>
    <w:rsid w:val="00CF5A77"/>
    <w:rsid w:val="00D0420C"/>
    <w:rsid w:val="00D128FF"/>
    <w:rsid w:val="00D1427D"/>
    <w:rsid w:val="00D15AE5"/>
    <w:rsid w:val="00D15C1E"/>
    <w:rsid w:val="00D16CC8"/>
    <w:rsid w:val="00D20EA1"/>
    <w:rsid w:val="00D23B9A"/>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170F"/>
    <w:rsid w:val="00DE647A"/>
    <w:rsid w:val="00DE6834"/>
    <w:rsid w:val="00DE77A2"/>
    <w:rsid w:val="00DF2346"/>
    <w:rsid w:val="00DF3AFB"/>
    <w:rsid w:val="00DF3E75"/>
    <w:rsid w:val="00E03EB5"/>
    <w:rsid w:val="00E055F5"/>
    <w:rsid w:val="00E06DE2"/>
    <w:rsid w:val="00E116C0"/>
    <w:rsid w:val="00E15436"/>
    <w:rsid w:val="00E15BE8"/>
    <w:rsid w:val="00E175E9"/>
    <w:rsid w:val="00E20CBC"/>
    <w:rsid w:val="00E21C09"/>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510A"/>
    <w:rsid w:val="00E771B9"/>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A1254"/>
    <w:rsid w:val="00FA629F"/>
    <w:rsid w:val="00FA6762"/>
    <w:rsid w:val="00FB3E56"/>
    <w:rsid w:val="00FB5B2A"/>
    <w:rsid w:val="00FC2FA6"/>
    <w:rsid w:val="00FC6CFF"/>
    <w:rsid w:val="00FD35EF"/>
    <w:rsid w:val="00FD56B3"/>
    <w:rsid w:val="00FD7551"/>
    <w:rsid w:val="00FE3388"/>
    <w:rsid w:val="00FE6EEE"/>
    <w:rsid w:val="00FE7B85"/>
    <w:rsid w:val="00FF0C4F"/>
    <w:rsid w:val="00FF2389"/>
    <w:rsid w:val="00FF6451"/>
    <w:rsid w:val="06C38E43"/>
    <w:rsid w:val="29CADE13"/>
    <w:rsid w:val="33BCB270"/>
    <w:rsid w:val="5A48A2F8"/>
    <w:rsid w:val="61488B7F"/>
    <w:rsid w:val="6ABC3478"/>
    <w:rsid w:val="6F231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C,Ref,de nota al pie,註腳內容,CVR Ref. de nota al pie,Texto de nota al pie,Footnotes refss,Appel note de bas de page,Footnote number,referencia nota al pie,BVI fnr,f,4_G,16 Point,Superscript 6 Point,Texto nota al pie,sobrescrito,fr"/>
    <w:basedOn w:val="Fuentedeprrafopredeter"/>
    <w:uiPriority w:val="99"/>
    <w:semiHidden/>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37B5E24-A2C9-4283-BA93-02C0115609B2}"/>
</file>

<file path=customXml/itemProps3.xml><?xml version="1.0" encoding="utf-8"?>
<ds:datastoreItem xmlns:ds="http://schemas.openxmlformats.org/officeDocument/2006/customXml" ds:itemID="{5FC880EB-5250-4A60-8BE8-A98DF4523F20}"/>
</file>

<file path=customXml/itemProps4.xml><?xml version="1.0" encoding="utf-8"?>
<ds:datastoreItem xmlns:ds="http://schemas.openxmlformats.org/officeDocument/2006/customXml" ds:itemID="{793B0215-148E-47D9-B802-03DF65ABD17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644</cp:revision>
  <cp:lastPrinted>2025-11-17T20:13:00Z</cp:lastPrinted>
  <dcterms:created xsi:type="dcterms:W3CDTF">2020-12-18T20:09:00Z</dcterms:created>
  <dcterms:modified xsi:type="dcterms:W3CDTF">2026-08-13T14:23:24Z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