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35D77" w:rsidR="00F15FBA" w:rsidP="00026017" w:rsidRDefault="00F15FBA" w14:paraId="6EF5AEAB" w14:textId="6ED6E833">
      <w:pPr>
        <w:pStyle w:val="Ttulo"/>
        <w:outlineLvl w:val="0"/>
        <w:rPr>
          <w:sz w:val="23"/>
          <w:szCs w:val="23"/>
          <w:lang w:val="es-PE"/>
        </w:rPr>
      </w:pPr>
      <w:r w:rsidRPr="00835D77">
        <w:rPr>
          <w:sz w:val="23"/>
          <w:szCs w:val="23"/>
          <w:lang w:val="es-PE"/>
        </w:rPr>
        <w:t>RESOLUCIÓN N</w:t>
      </w:r>
      <w:r w:rsidRPr="00835D77" w:rsidR="001631D6">
        <w:rPr>
          <w:sz w:val="23"/>
          <w:szCs w:val="23"/>
          <w:lang w:val="es-PE"/>
        </w:rPr>
        <w:t>°</w:t>
      </w:r>
      <w:r w:rsidRPr="00835D77" w:rsidR="00A627AB">
        <w:rPr>
          <w:sz w:val="23"/>
          <w:szCs w:val="23"/>
          <w:lang w:val="es-PE"/>
        </w:rPr>
        <w:t xml:space="preserve"> </w:t>
      </w:r>
      <w:r w:rsidR="005A0DC8">
        <w:rPr>
          <w:sz w:val="23"/>
          <w:szCs w:val="23"/>
          <w:lang w:val="es-PE"/>
        </w:rPr>
        <w:t>20</w:t>
      </w:r>
      <w:r w:rsidR="00853A0F">
        <w:rPr>
          <w:sz w:val="23"/>
          <w:szCs w:val="23"/>
          <w:lang w:val="es-PE"/>
        </w:rPr>
        <w:t>7</w:t>
      </w:r>
      <w:r w:rsidRPr="00835D77" w:rsidR="006264EF">
        <w:rPr>
          <w:sz w:val="23"/>
          <w:szCs w:val="23"/>
          <w:lang w:val="es-PE"/>
        </w:rPr>
        <w:t>/</w:t>
      </w:r>
      <w:r w:rsidRPr="00835D77" w:rsidR="001631D6">
        <w:rPr>
          <w:sz w:val="23"/>
          <w:szCs w:val="23"/>
          <w:lang w:val="es-PE"/>
        </w:rPr>
        <w:t>2</w:t>
      </w:r>
      <w:r w:rsidRPr="00835D77" w:rsidR="00B91236">
        <w:rPr>
          <w:sz w:val="23"/>
          <w:szCs w:val="23"/>
          <w:lang w:val="es-PE"/>
        </w:rPr>
        <w:t>5</w:t>
      </w:r>
    </w:p>
    <w:p w:rsidRPr="00E30C40" w:rsidR="00E30C40" w:rsidP="00E30C40" w:rsidRDefault="00E30C40" w14:paraId="05CF0C94" w14:textId="77777777">
      <w:pPr>
        <w:jc w:val="right"/>
        <w:outlineLvl w:val="0"/>
        <w:rPr>
          <w:b/>
          <w:bCs/>
          <w:sz w:val="23"/>
          <w:szCs w:val="23"/>
          <w:lang w:val="es-PE"/>
        </w:rPr>
      </w:pPr>
    </w:p>
    <w:p w:rsidRPr="00E30C40" w:rsidR="00E30C40" w:rsidP="00E30C40" w:rsidRDefault="00E30C40" w14:paraId="732249E7" w14:textId="77777777">
      <w:pPr>
        <w:jc w:val="both"/>
        <w:outlineLvl w:val="0"/>
        <w:rPr>
          <w:b/>
          <w:bCs/>
          <w:sz w:val="23"/>
          <w:szCs w:val="23"/>
          <w:lang w:val="es-PE"/>
        </w:rPr>
      </w:pPr>
      <w:r w:rsidRPr="00E30C40">
        <w:rPr>
          <w:b/>
          <w:bCs/>
          <w:sz w:val="23"/>
          <w:szCs w:val="23"/>
          <w:lang w:val="es-PE"/>
        </w:rPr>
        <w:t>Vistos:</w:t>
      </w:r>
    </w:p>
    <w:p w:rsidRPr="00E30C40" w:rsidR="00E30C40" w:rsidP="00E30C40" w:rsidRDefault="00E30C40" w14:paraId="057A0F58" w14:textId="77777777">
      <w:pPr>
        <w:jc w:val="both"/>
        <w:outlineLvl w:val="0"/>
        <w:rPr>
          <w:sz w:val="23"/>
          <w:szCs w:val="23"/>
          <w:lang w:val="es-PE"/>
        </w:rPr>
      </w:pPr>
    </w:p>
    <w:p w:rsidRPr="00E30C40" w:rsidR="00E30C40" w:rsidP="00E30C40" w:rsidRDefault="00E30C40" w14:paraId="36AB5027" w14:textId="12A06463">
      <w:pPr>
        <w:jc w:val="both"/>
        <w:outlineLvl w:val="0"/>
        <w:rPr>
          <w:sz w:val="23"/>
          <w:szCs w:val="23"/>
          <w:lang w:val="es-PE"/>
        </w:rPr>
      </w:pPr>
      <w:r w:rsidRPr="00E30C40">
        <w:rPr>
          <w:sz w:val="23"/>
          <w:szCs w:val="23"/>
          <w:lang w:val="es-PE"/>
        </w:rPr>
        <w:t xml:space="preserve">Que, con fecha 12 de junio de 2025 </w:t>
      </w:r>
      <w:r w:rsidR="00E47AD7">
        <w:rPr>
          <w:sz w:val="23"/>
          <w:szCs w:val="23"/>
          <w:lang w:val="es-PE"/>
        </w:rPr>
        <w:t>……………………..</w:t>
      </w:r>
      <w:r w:rsidRPr="00E30C40">
        <w:rPr>
          <w:sz w:val="23"/>
          <w:szCs w:val="23"/>
          <w:lang w:val="es-PE"/>
        </w:rPr>
        <w:t xml:space="preserve">, interpone reclamación ante esta Defensoría del Asegurado (DEFASEG), solicitando que </w:t>
      </w:r>
      <w:bookmarkStart w:name="OLE_LINK2" w:id="0"/>
      <w:r w:rsidR="00E47AD7">
        <w:rPr>
          <w:sz w:val="23"/>
          <w:szCs w:val="23"/>
          <w:lang w:val="es-PE"/>
        </w:rPr>
        <w:t>……………………..</w:t>
      </w:r>
      <w:r w:rsidRPr="00E30C40">
        <w:rPr>
          <w:sz w:val="23"/>
          <w:szCs w:val="23"/>
          <w:lang w:val="es-PE"/>
        </w:rPr>
        <w:t xml:space="preserve">cumpla con otorgar cobertura </w:t>
      </w:r>
      <w:r w:rsidRPr="00E30C40">
        <w:rPr>
          <w:sz w:val="23"/>
          <w:szCs w:val="23"/>
        </w:rPr>
        <w:t>conforme</w:t>
      </w:r>
      <w:r w:rsidRPr="00E30C40">
        <w:rPr>
          <w:sz w:val="23"/>
          <w:szCs w:val="23"/>
          <w:lang w:val="es-PE"/>
        </w:rPr>
        <w:t xml:space="preserve"> a los términos y condiciones del </w:t>
      </w:r>
      <w:r w:rsidRPr="00E30C40">
        <w:rPr>
          <w:sz w:val="23"/>
          <w:szCs w:val="23"/>
        </w:rPr>
        <w:t>Seguro</w:t>
      </w:r>
      <w:r w:rsidRPr="00E30C40">
        <w:rPr>
          <w:sz w:val="23"/>
          <w:szCs w:val="23"/>
          <w:lang w:val="es-PE"/>
        </w:rPr>
        <w:t xml:space="preserve"> Todo Riesgo Contratista CAR, póliza Nro. 1</w:t>
      </w:r>
      <w:r w:rsidR="00E47AD7">
        <w:rPr>
          <w:sz w:val="23"/>
          <w:szCs w:val="23"/>
          <w:lang w:val="es-PE"/>
        </w:rPr>
        <w:t>……………………..</w:t>
      </w:r>
      <w:r w:rsidRPr="00E30C40">
        <w:rPr>
          <w:sz w:val="23"/>
          <w:szCs w:val="23"/>
          <w:lang w:val="es-PE"/>
        </w:rPr>
        <w:t>, por los daños ocasionados entre el 5 y 29 de marzo de 2025 a inmuebles aledaños a la obra denominada “</w:t>
      </w:r>
      <w:r w:rsidRPr="00E30C40">
        <w:rPr>
          <w:sz w:val="23"/>
          <w:szCs w:val="23"/>
        </w:rPr>
        <w:t>Mejoramiento del Servicio de Comercialización del Mercado de Abastos de la Ciudad de Reque”,</w:t>
      </w:r>
      <w:r w:rsidRPr="00E30C40">
        <w:rPr>
          <w:sz w:val="23"/>
          <w:szCs w:val="23"/>
          <w:lang w:val="es-PE"/>
        </w:rPr>
        <w:t xml:space="preserve"> como consecuencia de los trabajos efectuados en dicha obra</w:t>
      </w:r>
      <w:bookmarkEnd w:id="0"/>
      <w:r w:rsidRPr="00E30C40">
        <w:rPr>
          <w:sz w:val="23"/>
          <w:szCs w:val="23"/>
          <w:lang w:val="es-PE"/>
        </w:rPr>
        <w:t xml:space="preserve"> por la empresa reclamante.</w:t>
      </w:r>
    </w:p>
    <w:p w:rsidRPr="00E30C40" w:rsidR="00E30C40" w:rsidP="00E30C40" w:rsidRDefault="00E30C40" w14:paraId="652EAFF3" w14:textId="77777777">
      <w:pPr>
        <w:jc w:val="both"/>
        <w:outlineLvl w:val="0"/>
        <w:rPr>
          <w:sz w:val="23"/>
          <w:szCs w:val="23"/>
          <w:lang w:val="es-PE"/>
        </w:rPr>
      </w:pPr>
    </w:p>
    <w:p w:rsidRPr="00E30C40" w:rsidR="00E30C40" w:rsidP="00E30C40" w:rsidRDefault="00E30C40" w14:paraId="4B20D791" w14:textId="77777777">
      <w:pPr>
        <w:jc w:val="both"/>
        <w:outlineLvl w:val="0"/>
        <w:rPr>
          <w:sz w:val="23"/>
          <w:szCs w:val="23"/>
          <w:lang w:val="es-PE"/>
        </w:rPr>
      </w:pPr>
      <w:r w:rsidRPr="00E30C40">
        <w:rPr>
          <w:sz w:val="23"/>
          <w:szCs w:val="23"/>
          <w:lang w:val="es-PE"/>
        </w:rPr>
        <w:t>Que, la señalada reclamación cumple con los requisitos de materia, cuantía y oportunidad establecidos en el Reglamento de la DEFASEG (</w:t>
      </w:r>
      <w:hyperlink w:history="1" r:id="rId8">
        <w:r w:rsidRPr="00E30C40">
          <w:rPr>
            <w:rStyle w:val="Hipervnculo"/>
            <w:sz w:val="23"/>
            <w:szCs w:val="23"/>
            <w:lang w:val="es-PE"/>
          </w:rPr>
          <w:t>http://www.defaseg.com.pe/reglamento.html</w:t>
        </w:r>
      </w:hyperlink>
      <w:r w:rsidRPr="00E30C40">
        <w:rPr>
          <w:sz w:val="23"/>
          <w:szCs w:val="23"/>
          <w:lang w:val="es-PE"/>
        </w:rPr>
        <w:t>);</w:t>
      </w:r>
    </w:p>
    <w:p w:rsidRPr="00E30C40" w:rsidR="00E30C40" w:rsidP="00E30C40" w:rsidRDefault="00E30C40" w14:paraId="45FAAACB" w14:textId="77777777">
      <w:pPr>
        <w:jc w:val="both"/>
        <w:outlineLvl w:val="0"/>
        <w:rPr>
          <w:sz w:val="23"/>
          <w:szCs w:val="23"/>
          <w:lang w:val="es-PE"/>
        </w:rPr>
      </w:pPr>
    </w:p>
    <w:p w:rsidRPr="00E30C40" w:rsidR="00E30C40" w:rsidP="1E10BB32" w:rsidRDefault="00E30C40" w14:paraId="3C7714C6" w14:textId="2EC43A68">
      <w:pPr>
        <w:jc w:val="both"/>
        <w:outlineLvl w:val="0"/>
        <w:rPr>
          <w:sz w:val="23"/>
          <w:szCs w:val="23"/>
          <w:lang w:val="es-ES"/>
        </w:rPr>
      </w:pPr>
      <w:r w:rsidRPr="1E10BB32" w:rsidR="00E30C40">
        <w:rPr>
          <w:sz w:val="23"/>
          <w:szCs w:val="23"/>
          <w:lang w:val="es-ES"/>
        </w:rPr>
        <w:t xml:space="preserve">Que, habiéndosele corrido traslado de la respectiva reclamación con fecha 7 de agosto de 2025, </w:t>
      </w:r>
      <w:r w:rsidRPr="1E10BB32" w:rsidR="00E47AD7">
        <w:rPr>
          <w:sz w:val="23"/>
          <w:szCs w:val="23"/>
          <w:lang w:val="es-ES"/>
        </w:rPr>
        <w:t>………………</w:t>
      </w:r>
      <w:r w:rsidRPr="1E10BB32" w:rsidR="00E47AD7">
        <w:rPr>
          <w:sz w:val="23"/>
          <w:szCs w:val="23"/>
          <w:lang w:val="es-ES"/>
        </w:rPr>
        <w:t>…….</w:t>
      </w:r>
      <w:r w:rsidRPr="1E10BB32" w:rsidR="00E47AD7">
        <w:rPr>
          <w:sz w:val="23"/>
          <w:szCs w:val="23"/>
          <w:lang w:val="es-ES"/>
        </w:rPr>
        <w:t>.</w:t>
      </w:r>
      <w:r w:rsidRPr="1E10BB32" w:rsidR="00E30C40">
        <w:rPr>
          <w:sz w:val="23"/>
          <w:szCs w:val="23"/>
          <w:lang w:val="es-ES"/>
        </w:rPr>
        <w:t>solicitó un plazo adicional para presentar sus descargos, los cuales presentó el 27 de agosto de 2025;</w:t>
      </w:r>
    </w:p>
    <w:p w:rsidRPr="00E30C40" w:rsidR="00E30C40" w:rsidP="00E30C40" w:rsidRDefault="00E30C40" w14:paraId="3F64C067" w14:textId="77777777">
      <w:pPr>
        <w:jc w:val="both"/>
        <w:outlineLvl w:val="0"/>
        <w:rPr>
          <w:sz w:val="23"/>
          <w:szCs w:val="23"/>
          <w:lang w:val="es-PE"/>
        </w:rPr>
      </w:pPr>
    </w:p>
    <w:p w:rsidRPr="00E30C40" w:rsidR="00E30C40" w:rsidP="00E30C40" w:rsidRDefault="00E30C40" w14:paraId="17360C68" w14:textId="77777777">
      <w:pPr>
        <w:jc w:val="both"/>
        <w:outlineLvl w:val="0"/>
        <w:rPr>
          <w:sz w:val="23"/>
          <w:szCs w:val="23"/>
        </w:rPr>
      </w:pPr>
      <w:r w:rsidRPr="00E30C40">
        <w:rPr>
          <w:sz w:val="23"/>
          <w:szCs w:val="23"/>
          <w:lang w:val="es-PE"/>
        </w:rPr>
        <w:t>Que, con fecha</w:t>
      </w:r>
      <w:r w:rsidRPr="00E30C40">
        <w:rPr>
          <w:sz w:val="23"/>
          <w:szCs w:val="23"/>
          <w:lang w:val="es-419"/>
        </w:rPr>
        <w:t xml:space="preserve"> 6 de octubre de 2025 </w:t>
      </w:r>
      <w:r w:rsidRPr="00E30C40">
        <w:rPr>
          <w:sz w:val="23"/>
          <w:szCs w:val="23"/>
          <w:lang w:val="es-PE"/>
        </w:rPr>
        <w:t>se realizó la audiencia de vista solamente con la participación virtual de la aseguradora. la cual sustentó su posición, absolviendo las preguntas formuladas por este colegiado, conforme consta de la correspondiente acta. El reclamante no se presentó a la audiencia, ni virtual ni presencialmente;</w:t>
      </w:r>
    </w:p>
    <w:p w:rsidRPr="00E30C40" w:rsidR="00E30C40" w:rsidP="00E30C40" w:rsidRDefault="00E30C40" w14:paraId="0F86B538" w14:textId="77777777">
      <w:pPr>
        <w:jc w:val="both"/>
        <w:outlineLvl w:val="0"/>
        <w:rPr>
          <w:sz w:val="23"/>
          <w:szCs w:val="23"/>
        </w:rPr>
      </w:pPr>
    </w:p>
    <w:p w:rsidRPr="00E30C40" w:rsidR="00E30C40" w:rsidP="00E30C40" w:rsidRDefault="00E30C40" w14:paraId="3DE2EB1A" w14:textId="77777777">
      <w:pPr>
        <w:jc w:val="both"/>
        <w:outlineLvl w:val="0"/>
        <w:rPr>
          <w:sz w:val="23"/>
          <w:szCs w:val="23"/>
          <w:lang w:val="es-PE"/>
        </w:rPr>
      </w:pPr>
      <w:r w:rsidRPr="00E30C40">
        <w:rPr>
          <w:sz w:val="23"/>
          <w:szCs w:val="23"/>
          <w:lang w:val="es-PE"/>
        </w:rPr>
        <w:t>Que, el reclamante fundamenta su posición resumidamente en lo siguiente:</w:t>
      </w:r>
    </w:p>
    <w:p w:rsidRPr="00E30C40" w:rsidR="00E30C40" w:rsidP="00E30C40" w:rsidRDefault="00E30C40" w14:paraId="45622268" w14:textId="77777777">
      <w:pPr>
        <w:jc w:val="both"/>
        <w:outlineLvl w:val="0"/>
        <w:rPr>
          <w:sz w:val="23"/>
          <w:szCs w:val="23"/>
          <w:lang w:val="es-PE"/>
        </w:rPr>
      </w:pPr>
    </w:p>
    <w:p w:rsidR="00E30C40" w:rsidP="00E30C40" w:rsidRDefault="00E30C40" w14:paraId="60CEC114" w14:textId="77777777">
      <w:pPr>
        <w:jc w:val="both"/>
        <w:outlineLvl w:val="0"/>
        <w:rPr>
          <w:sz w:val="23"/>
          <w:szCs w:val="23"/>
          <w:lang w:val="es-PE"/>
        </w:rPr>
      </w:pPr>
      <w:r w:rsidRPr="00E30C40">
        <w:rPr>
          <w:sz w:val="23"/>
          <w:szCs w:val="23"/>
          <w:lang w:val="es-PE"/>
        </w:rPr>
        <w:t>Con respecto al consentimiento del reclamo:</w:t>
      </w:r>
    </w:p>
    <w:p w:rsidRPr="00E30C40" w:rsidR="000F1D2A" w:rsidP="00E30C40" w:rsidRDefault="000F1D2A" w14:paraId="30DFFBC5" w14:textId="77777777">
      <w:pPr>
        <w:jc w:val="both"/>
        <w:outlineLvl w:val="0"/>
        <w:rPr>
          <w:sz w:val="23"/>
          <w:szCs w:val="23"/>
          <w:lang w:val="es-PE"/>
        </w:rPr>
      </w:pPr>
    </w:p>
    <w:p w:rsidRPr="00E30C40" w:rsidR="00E30C40" w:rsidP="00E30C40" w:rsidRDefault="00E30C40" w14:paraId="76D1F92C" w14:textId="65F93BAF">
      <w:pPr>
        <w:numPr>
          <w:ilvl w:val="0"/>
          <w:numId w:val="38"/>
        </w:numPr>
        <w:jc w:val="both"/>
        <w:outlineLvl w:val="0"/>
        <w:rPr>
          <w:sz w:val="23"/>
          <w:szCs w:val="23"/>
        </w:rPr>
      </w:pPr>
      <w:r w:rsidRPr="00E30C40">
        <w:rPr>
          <w:sz w:val="23"/>
          <w:szCs w:val="23"/>
        </w:rPr>
        <w:t xml:space="preserve">Que, el 6 de marzo de 2025 se designó a la empresa </w:t>
      </w:r>
      <w:r w:rsidR="00E47AD7">
        <w:rPr>
          <w:sz w:val="23"/>
          <w:szCs w:val="23"/>
          <w:lang w:val="es-PE"/>
        </w:rPr>
        <w:t>………………</w:t>
      </w:r>
      <w:proofErr w:type="gramStart"/>
      <w:r w:rsidR="00E47AD7">
        <w:rPr>
          <w:sz w:val="23"/>
          <w:szCs w:val="23"/>
          <w:lang w:val="es-PE"/>
        </w:rPr>
        <w:t>…….</w:t>
      </w:r>
      <w:proofErr w:type="gramEnd"/>
      <w:r w:rsidR="00E47AD7">
        <w:rPr>
          <w:sz w:val="23"/>
          <w:szCs w:val="23"/>
          <w:lang w:val="es-PE"/>
        </w:rPr>
        <w:t>.</w:t>
      </w:r>
      <w:r w:rsidRPr="00E30C40">
        <w:rPr>
          <w:sz w:val="23"/>
          <w:szCs w:val="23"/>
        </w:rPr>
        <w:t xml:space="preserve">para la atención del reclamo, y el 18 de marzo del 2025, dicha empresa entregó su informe No. 01 y requirió información, la cual fue remitida por el Asegurado el mismo día mediante carta n.º </w:t>
      </w:r>
      <w:r w:rsidR="00E47AD7">
        <w:rPr>
          <w:sz w:val="23"/>
          <w:szCs w:val="23"/>
          <w:lang w:val="es-PE"/>
        </w:rPr>
        <w:t>……………………..</w:t>
      </w:r>
      <w:r w:rsidRPr="00E30C40">
        <w:rPr>
          <w:sz w:val="23"/>
          <w:szCs w:val="23"/>
        </w:rPr>
        <w:t>;</w:t>
      </w:r>
    </w:p>
    <w:p w:rsidRPr="00E30C40" w:rsidR="00E30C40" w:rsidP="00E30C40" w:rsidRDefault="00E30C40" w14:paraId="7051162D" w14:textId="77777777">
      <w:pPr>
        <w:numPr>
          <w:ilvl w:val="0"/>
          <w:numId w:val="38"/>
        </w:numPr>
        <w:jc w:val="both"/>
        <w:outlineLvl w:val="0"/>
        <w:rPr>
          <w:sz w:val="23"/>
          <w:szCs w:val="23"/>
        </w:rPr>
      </w:pPr>
      <w:r w:rsidRPr="00E30C40">
        <w:rPr>
          <w:sz w:val="23"/>
          <w:szCs w:val="23"/>
        </w:rPr>
        <w:t xml:space="preserve">Que, los siniestros reportados el 17 de marzo del 2025 y 29 de marzo del 2025, no fueron atendidos dentro de los plazos legales; por lo que, </w:t>
      </w:r>
      <w:proofErr w:type="gramStart"/>
      <w:r w:rsidRPr="00E30C40">
        <w:rPr>
          <w:sz w:val="23"/>
          <w:szCs w:val="23"/>
        </w:rPr>
        <w:t>en virtud a</w:t>
      </w:r>
      <w:proofErr w:type="gramEnd"/>
      <w:r w:rsidRPr="00E30C40">
        <w:rPr>
          <w:sz w:val="23"/>
          <w:szCs w:val="23"/>
        </w:rPr>
        <w:t xml:space="preserve"> la normativa citada los siniestros se encuentran consentidos;</w:t>
      </w:r>
    </w:p>
    <w:p w:rsidRPr="00E30C40" w:rsidR="00E30C40" w:rsidP="00E30C40" w:rsidRDefault="00E30C40" w14:paraId="71CCACAA" w14:textId="77777777">
      <w:pPr>
        <w:numPr>
          <w:ilvl w:val="0"/>
          <w:numId w:val="38"/>
        </w:numPr>
        <w:jc w:val="both"/>
        <w:outlineLvl w:val="0"/>
        <w:rPr>
          <w:sz w:val="23"/>
          <w:szCs w:val="23"/>
        </w:rPr>
      </w:pPr>
      <w:r w:rsidRPr="00E30C40">
        <w:rPr>
          <w:sz w:val="23"/>
          <w:szCs w:val="23"/>
        </w:rPr>
        <w:t>Que, Cooper Brothers entregó su informe No. 02 – Final el 29 de abril del 2025;</w:t>
      </w:r>
    </w:p>
    <w:p w:rsidRPr="00E30C40" w:rsidR="00E30C40" w:rsidP="00E30C40" w:rsidRDefault="00E30C40" w14:paraId="5408DA63" w14:textId="77777777">
      <w:pPr>
        <w:numPr>
          <w:ilvl w:val="0"/>
          <w:numId w:val="38"/>
        </w:numPr>
        <w:jc w:val="both"/>
        <w:outlineLvl w:val="0"/>
        <w:rPr>
          <w:sz w:val="23"/>
          <w:szCs w:val="23"/>
          <w:lang w:val="es-ES_tradnl"/>
        </w:rPr>
      </w:pPr>
      <w:r w:rsidRPr="00E30C40">
        <w:rPr>
          <w:sz w:val="23"/>
          <w:szCs w:val="23"/>
          <w:lang w:val="es-ES_tradnl"/>
        </w:rPr>
        <w:t>Que, el ajustador no presentó su informe dentro del plazo establecido por ley, por lo que el siniestro ha sido consentido.</w:t>
      </w:r>
    </w:p>
    <w:p w:rsidRPr="00E30C40" w:rsidR="00E30C40" w:rsidP="00E30C40" w:rsidRDefault="00E30C40" w14:paraId="72AEDFB4" w14:textId="77777777">
      <w:pPr>
        <w:jc w:val="both"/>
        <w:outlineLvl w:val="0"/>
        <w:rPr>
          <w:sz w:val="23"/>
          <w:szCs w:val="23"/>
        </w:rPr>
      </w:pPr>
    </w:p>
    <w:p w:rsidR="00E30C40" w:rsidP="00E30C40" w:rsidRDefault="00E30C40" w14:paraId="39C8F121" w14:textId="77777777">
      <w:pPr>
        <w:jc w:val="both"/>
        <w:outlineLvl w:val="0"/>
        <w:rPr>
          <w:sz w:val="23"/>
          <w:szCs w:val="23"/>
        </w:rPr>
      </w:pPr>
      <w:r w:rsidRPr="00E30C40">
        <w:rPr>
          <w:sz w:val="23"/>
          <w:szCs w:val="23"/>
        </w:rPr>
        <w:t>Con respecto al rechazo del siniestro por la exclusión de debilitamiento de bases:</w:t>
      </w:r>
    </w:p>
    <w:p w:rsidRPr="00E30C40" w:rsidR="000F1D2A" w:rsidP="00E30C40" w:rsidRDefault="000F1D2A" w14:paraId="44C5FD74" w14:textId="77777777">
      <w:pPr>
        <w:jc w:val="both"/>
        <w:outlineLvl w:val="0"/>
        <w:rPr>
          <w:sz w:val="23"/>
          <w:szCs w:val="23"/>
        </w:rPr>
      </w:pPr>
    </w:p>
    <w:p w:rsidR="00E30C40" w:rsidP="00E30C40" w:rsidRDefault="00E30C40" w14:paraId="63DFB940" w14:textId="72B1B282">
      <w:pPr>
        <w:numPr>
          <w:ilvl w:val="0"/>
          <w:numId w:val="39"/>
        </w:numPr>
        <w:jc w:val="both"/>
        <w:outlineLvl w:val="0"/>
        <w:rPr>
          <w:sz w:val="23"/>
          <w:szCs w:val="23"/>
        </w:rPr>
      </w:pPr>
      <w:r w:rsidRPr="00E30C40">
        <w:rPr>
          <w:sz w:val="23"/>
          <w:szCs w:val="23"/>
        </w:rPr>
        <w:t>Que, con fecha 7 de febrero del 2025 la Unidad Funcional de Gestión del Riesgo de Desastres de la Municipalidad Distrital de Reque realizó inspecciones en las viviendas colindantes al mercado y suscribió actas describiendo las características y estado de las siguientes viviendas:</w:t>
      </w:r>
    </w:p>
    <w:p w:rsidRPr="00E30C40" w:rsidR="00691D79" w:rsidP="00691D79" w:rsidRDefault="00691D79" w14:paraId="449220D8" w14:textId="77777777">
      <w:pPr>
        <w:ind w:left="720"/>
        <w:jc w:val="both"/>
        <w:outlineLvl w:val="0"/>
        <w:rPr>
          <w:sz w:val="23"/>
          <w:szCs w:val="23"/>
        </w:rPr>
      </w:pPr>
    </w:p>
    <w:p w:rsidRPr="00E30C40" w:rsidR="00E30C40" w:rsidP="00E30C40" w:rsidRDefault="00E30C40" w14:paraId="1C778EB1" w14:textId="77777777">
      <w:pPr>
        <w:ind w:left="720"/>
        <w:jc w:val="both"/>
        <w:outlineLvl w:val="0"/>
        <w:rPr>
          <w:sz w:val="23"/>
          <w:szCs w:val="23"/>
        </w:rPr>
      </w:pPr>
      <w:r w:rsidRPr="00E30C40">
        <w:rPr>
          <w:sz w:val="23"/>
          <w:szCs w:val="23"/>
        </w:rPr>
        <w:t>- Calle San Martín N.º 270 – Reque – Reque – Reque.</w:t>
      </w:r>
    </w:p>
    <w:p w:rsidRPr="00E30C40" w:rsidR="00E30C40" w:rsidP="00E30C40" w:rsidRDefault="00E30C40" w14:paraId="31A9CF7A" w14:textId="77777777">
      <w:pPr>
        <w:ind w:left="720"/>
        <w:jc w:val="both"/>
        <w:outlineLvl w:val="0"/>
        <w:rPr>
          <w:sz w:val="23"/>
          <w:szCs w:val="23"/>
        </w:rPr>
      </w:pPr>
      <w:r w:rsidRPr="00E30C40">
        <w:rPr>
          <w:sz w:val="23"/>
          <w:szCs w:val="23"/>
        </w:rPr>
        <w:t>- Calle San Martín N.º 272 A – Reque – Reque – Reque.</w:t>
      </w:r>
    </w:p>
    <w:p w:rsidRPr="00E30C40" w:rsidR="00E30C40" w:rsidP="00E30C40" w:rsidRDefault="00E30C40" w14:paraId="5A89577B" w14:textId="77777777">
      <w:pPr>
        <w:ind w:left="720"/>
        <w:jc w:val="both"/>
        <w:outlineLvl w:val="0"/>
        <w:rPr>
          <w:sz w:val="23"/>
          <w:szCs w:val="23"/>
        </w:rPr>
      </w:pPr>
      <w:r w:rsidRPr="00E30C40">
        <w:rPr>
          <w:sz w:val="23"/>
          <w:szCs w:val="23"/>
        </w:rPr>
        <w:t>- Calle San Martín N.º 272 B - Reque – Reque – Reque.</w:t>
      </w:r>
    </w:p>
    <w:p w:rsidRPr="00E30C40" w:rsidR="00E30C40" w:rsidP="00E30C40" w:rsidRDefault="00E30C40" w14:paraId="61EDF38E" w14:textId="77777777">
      <w:pPr>
        <w:ind w:left="720"/>
        <w:jc w:val="both"/>
        <w:outlineLvl w:val="0"/>
        <w:rPr>
          <w:sz w:val="23"/>
          <w:szCs w:val="23"/>
        </w:rPr>
      </w:pPr>
      <w:r w:rsidRPr="00E30C40">
        <w:rPr>
          <w:sz w:val="23"/>
          <w:szCs w:val="23"/>
        </w:rPr>
        <w:t>- Calle San Martín N.º 284 – REQUE – Reque – Reque.</w:t>
      </w:r>
    </w:p>
    <w:p w:rsidRPr="00E30C40" w:rsidR="00E30C40" w:rsidP="00E30C40" w:rsidRDefault="00E30C40" w14:paraId="00A581AE" w14:textId="77777777">
      <w:pPr>
        <w:ind w:left="720"/>
        <w:jc w:val="both"/>
        <w:outlineLvl w:val="0"/>
        <w:rPr>
          <w:sz w:val="23"/>
          <w:szCs w:val="23"/>
        </w:rPr>
      </w:pPr>
      <w:r w:rsidRPr="00E30C40">
        <w:rPr>
          <w:sz w:val="23"/>
          <w:szCs w:val="23"/>
        </w:rPr>
        <w:lastRenderedPageBreak/>
        <w:t>- Calle San Martín N.º 271 – Reque – Reque – Reque.</w:t>
      </w:r>
    </w:p>
    <w:p w:rsidRPr="00E30C40" w:rsidR="00E30C40" w:rsidP="00E30C40" w:rsidRDefault="00E30C40" w14:paraId="686CA3AF" w14:textId="77777777">
      <w:pPr>
        <w:ind w:left="720"/>
        <w:jc w:val="both"/>
        <w:outlineLvl w:val="0"/>
        <w:rPr>
          <w:sz w:val="23"/>
          <w:szCs w:val="23"/>
        </w:rPr>
      </w:pPr>
      <w:r w:rsidRPr="00E30C40">
        <w:rPr>
          <w:sz w:val="23"/>
          <w:szCs w:val="23"/>
        </w:rPr>
        <w:t>- Calle San Martín N.º 282 – Reque – Reque – Reque.</w:t>
      </w:r>
    </w:p>
    <w:p w:rsidR="00E30C40" w:rsidP="00E30C40" w:rsidRDefault="00E30C40" w14:paraId="2AD0689D" w14:textId="77777777">
      <w:pPr>
        <w:ind w:left="720"/>
        <w:jc w:val="both"/>
        <w:outlineLvl w:val="0"/>
        <w:rPr>
          <w:sz w:val="23"/>
          <w:szCs w:val="23"/>
        </w:rPr>
      </w:pPr>
      <w:r w:rsidRPr="00E30C40">
        <w:rPr>
          <w:sz w:val="23"/>
          <w:szCs w:val="23"/>
        </w:rPr>
        <w:t>- Calle San Martín &amp; Diego Ferre – Reque – Reque – Reque.</w:t>
      </w:r>
    </w:p>
    <w:p w:rsidRPr="00E30C40" w:rsidR="00D218F6" w:rsidP="00E30C40" w:rsidRDefault="00D218F6" w14:paraId="1A594399" w14:textId="77777777">
      <w:pPr>
        <w:ind w:left="720"/>
        <w:jc w:val="both"/>
        <w:outlineLvl w:val="0"/>
        <w:rPr>
          <w:sz w:val="23"/>
          <w:szCs w:val="23"/>
        </w:rPr>
      </w:pPr>
    </w:p>
    <w:p w:rsidRPr="00E30C40" w:rsidR="00E30C40" w:rsidP="00E30C40" w:rsidRDefault="00E30C40" w14:paraId="184A0D87" w14:textId="77777777">
      <w:pPr>
        <w:numPr>
          <w:ilvl w:val="0"/>
          <w:numId w:val="39"/>
        </w:numPr>
        <w:jc w:val="both"/>
        <w:outlineLvl w:val="0"/>
        <w:rPr>
          <w:sz w:val="23"/>
          <w:szCs w:val="23"/>
        </w:rPr>
      </w:pPr>
      <w:r w:rsidRPr="00E30C40">
        <w:rPr>
          <w:sz w:val="23"/>
          <w:szCs w:val="23"/>
        </w:rPr>
        <w:t>Que, con fecha 8 de febrero del 2025, el Consorcio Reque, por intermedio de su residente de obra y coordinadora de obra, visitaron las 7 viviendas colindantes a la obra denominada: “MEJORAMIENTO DEL SERVICIO DE COMERCIALIZACIÓN DE MERCADO DE ABASTOS DE LA CIUDAD DE REQUE”; suscribiéndose actas correspondientes y reafirmando las partes su compromiso de comunicar cualquier cambio, variación o afectación de las viviendas y sometiéndose al procedimiento para la cobertura de la POLIZA CAR en caso de siniestros.</w:t>
      </w:r>
    </w:p>
    <w:p w:rsidRPr="00E30C40" w:rsidR="00E30C40" w:rsidP="00E30C40" w:rsidRDefault="00E30C40" w14:paraId="6BF5BA40" w14:textId="77777777">
      <w:pPr>
        <w:numPr>
          <w:ilvl w:val="0"/>
          <w:numId w:val="39"/>
        </w:numPr>
        <w:jc w:val="both"/>
        <w:outlineLvl w:val="0"/>
        <w:rPr>
          <w:sz w:val="23"/>
          <w:szCs w:val="23"/>
          <w:lang w:val="es-ES_tradnl"/>
        </w:rPr>
      </w:pPr>
      <w:r w:rsidRPr="00E30C40">
        <w:rPr>
          <w:sz w:val="23"/>
          <w:szCs w:val="23"/>
        </w:rPr>
        <w:t xml:space="preserve">Que, con fecha 5 de marzo del 2025 se reportó un siniestro en la casa sito en la calle San Martín n.º 271. En el acta n.º 005-2025-MDR-GRD se precisó que dicha casa de adobe </w:t>
      </w:r>
      <w:r w:rsidRPr="00E30C40">
        <w:rPr>
          <w:sz w:val="23"/>
          <w:szCs w:val="23"/>
          <w:lang w:val="es-ES_tradnl"/>
        </w:rPr>
        <w:t xml:space="preserve">no contaba con pared independiente con el mercado, siendo la única pared divisoria la propiedad del mercado de abastos; y existían apoyos en las vigas del mercado. </w:t>
      </w:r>
    </w:p>
    <w:p w:rsidRPr="00E30C40" w:rsidR="00E30C40" w:rsidP="00E30C40" w:rsidRDefault="00E30C40" w14:paraId="4CF70AA8" w14:textId="77777777">
      <w:pPr>
        <w:numPr>
          <w:ilvl w:val="0"/>
          <w:numId w:val="39"/>
        </w:numPr>
        <w:jc w:val="both"/>
        <w:outlineLvl w:val="0"/>
        <w:rPr>
          <w:sz w:val="23"/>
          <w:szCs w:val="23"/>
          <w:lang w:val="es-ES_tradnl"/>
        </w:rPr>
      </w:pPr>
      <w:r w:rsidRPr="00E30C40">
        <w:rPr>
          <w:sz w:val="23"/>
          <w:szCs w:val="23"/>
          <w:lang w:val="es-ES_tradnl"/>
        </w:rPr>
        <w:t>Que, posteriormente, el día 17 de marzo se reportaron 3 nuevas viviendas afectadas, ubicadas en la calle San Martín n.º 270; calle San Martín n.º 272 A; y, calle San Martín n.º 284. Finalmente, se reportó el último afectado, propiedad ubicada en la Calle San Martín n.º 272 B.</w:t>
      </w:r>
    </w:p>
    <w:p w:rsidRPr="00E30C40" w:rsidR="00D218F6" w:rsidP="00BD6DA5" w:rsidRDefault="00E30C40" w14:paraId="58755AF3" w14:textId="10E55070">
      <w:pPr>
        <w:numPr>
          <w:ilvl w:val="0"/>
          <w:numId w:val="39"/>
        </w:numPr>
        <w:jc w:val="both"/>
        <w:outlineLvl w:val="0"/>
        <w:rPr>
          <w:sz w:val="23"/>
          <w:szCs w:val="23"/>
          <w:lang w:val="es-ES_tradnl"/>
        </w:rPr>
      </w:pPr>
      <w:r w:rsidRPr="00E30C40">
        <w:rPr>
          <w:sz w:val="23"/>
          <w:szCs w:val="23"/>
          <w:lang w:val="es-ES_tradnl"/>
        </w:rPr>
        <w:t>Que, como condición especial en la póliza se pactó lo siguiente:</w:t>
      </w:r>
    </w:p>
    <w:p w:rsidR="00902428" w:rsidP="1E10BB32" w:rsidRDefault="00E30C40" w14:paraId="5FA264A0" w14:textId="77777777">
      <w:pPr>
        <w:ind w:left="720"/>
        <w:jc w:val="both"/>
        <w:outlineLvl w:val="0"/>
        <w:rPr>
          <w:sz w:val="23"/>
          <w:szCs w:val="23"/>
          <w:lang w:val="es-ES"/>
        </w:rPr>
      </w:pPr>
      <w:r w:rsidRPr="1E10BB32" w:rsidR="00E30C40">
        <w:rPr>
          <w:sz w:val="23"/>
          <w:szCs w:val="23"/>
          <w:lang w:val="es-ES"/>
        </w:rPr>
        <w:t xml:space="preserve">“EL ASEGURADO DEBERÁ LEVANTAR UN “ACTA DE COLINDANTES CORRESPONDIENTES ANTES DEL INICIO DE LOS TRABAJOS DE OBRA”. EL “ACTA DE COLINDANTES”, ES EL DOCUMENTO QUE DESCRIBE EL ESTADO DE CADA UNO DE LOS COLINDANTES DE LA PERIFERIA O VECINDAD DIRECTA (LIMITES DEL PREDIO DONDE SE EJECUTARÁ LA OBRA); ES EL DOCUMENTO QUE DESCRIBE EL ESTADO DE CADA UNO DE LOS COLINDANTES ANTES DEL INICIO DE LA OBRA, VALIDADO CON LOS PROPIETARIOS DE DICHA VECINDAD; PARA QUE EN CASO OCURRA ALGUNA AFECTACIÓN A DICHOS TERCEROS SE PUEDA ESTABLECER DE MANERA OBJETIVA CUALES FUERON LOS DAÑOS POR LOS TRABAJOS EJECUTADOS. ESTE DOCUMENTO DEBERÁ SER RECEPCIONADO CON CARGO FIRMADO POR EL O LOS PROPIETARIOS DE DICHAS EDIFICACIONES. EL CONSTRUCTOR GUARDARÁ COPIA </w:t>
      </w:r>
      <w:r w:rsidRPr="1E10BB32" w:rsidR="00E30C40">
        <w:rPr>
          <w:sz w:val="23"/>
          <w:szCs w:val="23"/>
          <w:lang w:val="es-ES"/>
        </w:rPr>
        <w:t>DEL MISMO</w:t>
      </w:r>
      <w:r w:rsidRPr="1E10BB32" w:rsidR="00E30C40">
        <w:rPr>
          <w:sz w:val="23"/>
          <w:szCs w:val="23"/>
          <w:lang w:val="es-ES"/>
        </w:rPr>
        <w:t xml:space="preserve"> EN CASO SE REQUIERA SU REVISIÓN”. P.11.</w:t>
      </w:r>
    </w:p>
    <w:p w:rsidR="00902428" w:rsidP="00902428" w:rsidRDefault="00902428" w14:paraId="07B443D3" w14:textId="77777777">
      <w:pPr>
        <w:ind w:left="720"/>
        <w:jc w:val="both"/>
        <w:outlineLvl w:val="0"/>
        <w:rPr>
          <w:sz w:val="23"/>
          <w:szCs w:val="23"/>
          <w:lang w:val="es-ES_tradnl"/>
        </w:rPr>
      </w:pPr>
    </w:p>
    <w:p w:rsidRPr="00E30C40" w:rsidR="00E30C40" w:rsidP="1E10BB32" w:rsidRDefault="00E30C40" w14:paraId="3E7AE787" w14:textId="73FB3885">
      <w:pPr>
        <w:ind w:left="720"/>
        <w:jc w:val="both"/>
        <w:outlineLvl w:val="0"/>
        <w:rPr>
          <w:sz w:val="23"/>
          <w:szCs w:val="23"/>
          <w:lang w:val="es-ES"/>
        </w:rPr>
      </w:pPr>
      <w:r w:rsidRPr="1E10BB32" w:rsidR="00E30C40">
        <w:rPr>
          <w:sz w:val="23"/>
          <w:szCs w:val="23"/>
          <w:lang w:val="es-ES"/>
        </w:rPr>
        <w:t>El acta de colindantes se constituyó en un requisito especial, con el fin de identificar el estado de las viviendas colindantes antes de un probable daño.</w:t>
      </w:r>
    </w:p>
    <w:p w:rsidRPr="00E30C40" w:rsidR="00E30C40" w:rsidP="00E30C40" w:rsidRDefault="00E30C40" w14:paraId="0C110DBF" w14:textId="77777777">
      <w:pPr>
        <w:numPr>
          <w:ilvl w:val="0"/>
          <w:numId w:val="39"/>
        </w:numPr>
        <w:jc w:val="both"/>
        <w:outlineLvl w:val="0"/>
        <w:rPr>
          <w:sz w:val="23"/>
          <w:szCs w:val="23"/>
          <w:lang w:val="es-ES_tradnl"/>
        </w:rPr>
      </w:pPr>
      <w:r w:rsidRPr="00E30C40">
        <w:rPr>
          <w:sz w:val="23"/>
          <w:szCs w:val="23"/>
          <w:lang w:val="es-ES_tradnl"/>
        </w:rPr>
        <w:t>Que, conforme se consignó en el acta n.º 005-2025-MDR-GRD, de fecha 07 de febrero del 2025, la vivienda ubicada en la Calle San Martín n.º 271, no cuenta con pared independiente con el mercado, siendo la única pared divisoria, la propiedad del mercado de abastos; asimismo, se dejó constancia que la escalera a segundo nivel de la vivienda presentaba rajaduras y estaba contigua a la pared del mercado donde también existían elementos de apoyo en las vigas del techo del mercado de abastos. Esto evidencia que al ser la única pared divisoria la perteneciente al mercado de abastos, al ser demolida ha generado debilitamiento de la estructura de la vivienda afectada, tal es: Escalera y apoyos (vigas).</w:t>
      </w:r>
    </w:p>
    <w:p w:rsidRPr="00E30C40" w:rsidR="00E30C40" w:rsidP="1E10BB32" w:rsidRDefault="00E30C40" w14:paraId="05491ADA" w14:textId="77777777">
      <w:pPr>
        <w:numPr>
          <w:ilvl w:val="0"/>
          <w:numId w:val="39"/>
        </w:numPr>
        <w:jc w:val="both"/>
        <w:outlineLvl w:val="0"/>
        <w:rPr>
          <w:sz w:val="23"/>
          <w:szCs w:val="23"/>
          <w:lang w:val="es-ES"/>
        </w:rPr>
      </w:pPr>
      <w:r w:rsidRPr="1E10BB32" w:rsidR="00E30C40">
        <w:rPr>
          <w:sz w:val="23"/>
          <w:szCs w:val="23"/>
          <w:lang w:val="es-ES"/>
        </w:rPr>
        <w:t xml:space="preserve">Que, los trabajos de calzaduras (etapa de ejecución de obra durante la cual se reportaron afectaciones), al ser estructuras que sirven para sostener las cimentaciones vecinas, conforme el reglamento de edificaciones, tienen por función prevenir las fallas por inestabilidad o asentamiento excesivo y mantener la integridad del terreno colindante. </w:t>
      </w:r>
      <w:r w:rsidRPr="1E10BB32" w:rsidR="00E30C40">
        <w:rPr>
          <w:sz w:val="23"/>
          <w:szCs w:val="23"/>
          <w:lang w:val="es-ES"/>
        </w:rPr>
        <w:t xml:space="preserve">La calzadura es una obra de sostenimiento que cumple la función principal de dar seguridad estructural. Lo precisado evidencia que las calzaduras son imprescindibles y están vinculadas directamente a la ejecución de la obra, es por ello </w:t>
      </w:r>
      <w:r w:rsidRPr="1E10BB32" w:rsidR="00E30C40">
        <w:rPr>
          <w:sz w:val="23"/>
          <w:szCs w:val="23"/>
          <w:lang w:val="es-ES"/>
        </w:rPr>
        <w:t>que</w:t>
      </w:r>
      <w:r w:rsidRPr="1E10BB32" w:rsidR="00E30C40">
        <w:rPr>
          <w:sz w:val="23"/>
          <w:szCs w:val="23"/>
          <w:lang w:val="es-ES"/>
        </w:rPr>
        <w:t xml:space="preserve"> están contenidas en la cobertura de responsabilidad civil extracontractual.</w:t>
      </w:r>
    </w:p>
    <w:p w:rsidRPr="00E30C40" w:rsidR="00E30C40" w:rsidP="00E30C40" w:rsidRDefault="00E30C40" w14:paraId="6097D517" w14:textId="77777777">
      <w:pPr>
        <w:numPr>
          <w:ilvl w:val="0"/>
          <w:numId w:val="39"/>
        </w:numPr>
        <w:jc w:val="both"/>
        <w:outlineLvl w:val="0"/>
        <w:rPr>
          <w:sz w:val="23"/>
          <w:szCs w:val="23"/>
          <w:lang w:val="es-ES_tradnl"/>
        </w:rPr>
      </w:pPr>
      <w:r w:rsidRPr="00E30C40">
        <w:rPr>
          <w:sz w:val="23"/>
          <w:szCs w:val="23"/>
          <w:lang w:val="es-ES_tradnl"/>
        </w:rPr>
        <w:t>Que, en las condiciones particulares de la póliza CAR se establecieron determinadas exclusiones, mas no se contemplan exclusiones por daños provenientes de trabajos de calzaduras u otras formas de estructuras de sostenimiento.</w:t>
      </w:r>
    </w:p>
    <w:p w:rsidRPr="00E30C40" w:rsidR="00E30C40" w:rsidP="00E30C40" w:rsidRDefault="00E30C40" w14:paraId="3BD6C087" w14:textId="77777777">
      <w:pPr>
        <w:numPr>
          <w:ilvl w:val="0"/>
          <w:numId w:val="39"/>
        </w:numPr>
        <w:jc w:val="both"/>
        <w:outlineLvl w:val="0"/>
        <w:rPr>
          <w:sz w:val="23"/>
          <w:szCs w:val="23"/>
          <w:lang w:val="es-ES_tradnl"/>
        </w:rPr>
      </w:pPr>
      <w:r w:rsidRPr="00E30C40">
        <w:rPr>
          <w:sz w:val="23"/>
          <w:szCs w:val="23"/>
          <w:lang w:val="es-ES_tradnl"/>
        </w:rPr>
        <w:t>Que, la aseguradora ha negado la cobertura de los siniestros reportados, fundamentando que el artículo 5, inciso j, literal 1, establece que las coberturas adicionales “E” y “F” no amparan la responsabilidad civil extracontractual del asegurado derivado de los daños físicos y/o personales causados directa o indirectamente por, o que surjan o resulten de: vibraciones, remoción o debilitamiento de bases, apoyos o cimientos, o hundimiento o asentamiento de suelos; no obstante, no constituye exclusión de cobertura en la presente Póliza dado que no se habla de daños derivados de alguna negligencia o contravención al proceso constructivo de la obra o trabajos que no tengan conexión con la ejecución de la obra, y se ha ejecutado con los profesionales capacitados, especialistas; asimismo, sujetos a una supervisión cautelosa de seguir el proceso constructivo; no habiendo utilizado equipos que causen vibraciones o debilitando las bases o cimentaciones existentes.</w:t>
      </w:r>
    </w:p>
    <w:p w:rsidRPr="00E30C40" w:rsidR="00E30C40" w:rsidP="00E30C40" w:rsidRDefault="00E30C40" w14:paraId="38A4C778" w14:textId="77777777">
      <w:pPr>
        <w:numPr>
          <w:ilvl w:val="0"/>
          <w:numId w:val="39"/>
        </w:numPr>
        <w:jc w:val="both"/>
        <w:outlineLvl w:val="0"/>
        <w:rPr>
          <w:sz w:val="23"/>
          <w:szCs w:val="23"/>
          <w:lang w:val="es-ES_tradnl"/>
        </w:rPr>
      </w:pPr>
      <w:r w:rsidRPr="00E30C40">
        <w:rPr>
          <w:sz w:val="23"/>
          <w:szCs w:val="23"/>
          <w:lang w:val="es-ES_tradnl"/>
        </w:rPr>
        <w:t>Que, el contrato de la póliza en mención también vulnera el artículo 26, inciso m, literal 1 y 2 de la ley del Contrato de seguro (Ley n.º 29946); al no establecer con concreción y claridad los alcances de la Póliza, correspondiendo aplicar el principio de interpretación a favor del asegurado; toda vez que el contrato de la póliza es un contrato de adhesión, donde el asegurado no tiene posibilidad de negociar libremente sus cláusulas; esto principalmente vulnera la buena fe y justo equilibrio de derechos; y, como se ha venido fundamentando en puntos precedentes, los alcances de la cobertura de la Póliza CAR en referencia a los siniestros reportados deben ser cubiertos; al tener oscuridad en sus cláusulas y no excluir trabajos de calzaduras o debilitamiento de estructura a consecuencia de demolición de paredes del mercado que apoyaban vigas de vivienda afectada.</w:t>
      </w:r>
    </w:p>
    <w:p w:rsidRPr="00E30C40" w:rsidR="00E30C40" w:rsidP="00E30C40" w:rsidRDefault="00E30C40" w14:paraId="24852AED" w14:textId="77777777">
      <w:pPr>
        <w:jc w:val="both"/>
        <w:outlineLvl w:val="0"/>
        <w:rPr>
          <w:sz w:val="23"/>
          <w:szCs w:val="23"/>
          <w:lang w:val="es-ES_tradnl"/>
        </w:rPr>
      </w:pPr>
    </w:p>
    <w:p w:rsidRPr="00E30C40" w:rsidR="00E30C40" w:rsidP="00E30C40" w:rsidRDefault="00E30C40" w14:paraId="23CC81E4" w14:textId="77777777">
      <w:pPr>
        <w:jc w:val="both"/>
        <w:outlineLvl w:val="0"/>
        <w:rPr>
          <w:sz w:val="23"/>
          <w:szCs w:val="23"/>
        </w:rPr>
      </w:pPr>
      <w:r w:rsidRPr="00E30C40">
        <w:rPr>
          <w:sz w:val="23"/>
          <w:szCs w:val="23"/>
        </w:rPr>
        <w:t xml:space="preserve">Que, la aseguradora por su </w:t>
      </w:r>
      <w:proofErr w:type="gramStart"/>
      <w:r w:rsidRPr="00E30C40">
        <w:rPr>
          <w:sz w:val="23"/>
          <w:szCs w:val="23"/>
        </w:rPr>
        <w:t>parte,</w:t>
      </w:r>
      <w:proofErr w:type="gramEnd"/>
      <w:r w:rsidRPr="00E30C40">
        <w:rPr>
          <w:sz w:val="23"/>
          <w:szCs w:val="23"/>
        </w:rPr>
        <w:t xml:space="preserve"> fundamenta resumidamente su posición en lo siguiente:</w:t>
      </w:r>
    </w:p>
    <w:p w:rsidRPr="00E30C40" w:rsidR="00E30C40" w:rsidP="00E30C40" w:rsidRDefault="00E30C40" w14:paraId="779FDFB7" w14:textId="77777777">
      <w:pPr>
        <w:jc w:val="both"/>
        <w:outlineLvl w:val="0"/>
        <w:rPr>
          <w:sz w:val="23"/>
          <w:szCs w:val="23"/>
        </w:rPr>
      </w:pPr>
    </w:p>
    <w:p w:rsidRPr="00E30C40" w:rsidR="00E30C40" w:rsidP="00E30C40" w:rsidRDefault="00E30C40" w14:paraId="4B567228" w14:textId="77777777">
      <w:pPr>
        <w:jc w:val="both"/>
        <w:outlineLvl w:val="0"/>
        <w:rPr>
          <w:sz w:val="23"/>
          <w:szCs w:val="23"/>
        </w:rPr>
      </w:pPr>
      <w:r w:rsidRPr="00E30C40">
        <w:rPr>
          <w:sz w:val="23"/>
          <w:szCs w:val="23"/>
        </w:rPr>
        <w:t>Con respecto al consentimiento del siniestro:</w:t>
      </w:r>
    </w:p>
    <w:p w:rsidRPr="00E30C40" w:rsidR="00E30C40" w:rsidP="00E30C40" w:rsidRDefault="00E30C40" w14:paraId="4E6639FA" w14:textId="77777777">
      <w:pPr>
        <w:jc w:val="both"/>
        <w:outlineLvl w:val="0"/>
        <w:rPr>
          <w:sz w:val="23"/>
          <w:szCs w:val="23"/>
        </w:rPr>
      </w:pPr>
    </w:p>
    <w:p w:rsidRPr="00E30C40" w:rsidR="00E30C40" w:rsidP="00E30C40" w:rsidRDefault="00E30C40" w14:paraId="42CB16AB" w14:textId="77777777">
      <w:pPr>
        <w:numPr>
          <w:ilvl w:val="0"/>
          <w:numId w:val="40"/>
        </w:numPr>
        <w:jc w:val="both"/>
        <w:outlineLvl w:val="0"/>
        <w:rPr>
          <w:sz w:val="23"/>
          <w:szCs w:val="23"/>
        </w:rPr>
      </w:pPr>
      <w:r w:rsidRPr="00E30C40">
        <w:rPr>
          <w:sz w:val="23"/>
          <w:szCs w:val="23"/>
        </w:rPr>
        <w:t>Que, para la aplicación de la figura del siniestro consentido en los casos en que interviene un ajustador, se establece que, si este no emite su Informe de Ajuste dentro del plazo de veinte (20) días, pese a que la documentación ya se encuentre completa, corresponde a la aseguradora pronunciarse dentro del plazo de treinta (30) días, contabilizados a partir de que la documentación exigida por la póliza haya sido debidamente completada.</w:t>
      </w:r>
    </w:p>
    <w:p w:rsidRPr="00E30C40" w:rsidR="00E30C40" w:rsidP="00E30C40" w:rsidRDefault="00E30C40" w14:paraId="043178B7" w14:textId="7D930A04">
      <w:pPr>
        <w:numPr>
          <w:ilvl w:val="0"/>
          <w:numId w:val="40"/>
        </w:numPr>
        <w:jc w:val="both"/>
        <w:outlineLvl w:val="0"/>
        <w:rPr>
          <w:sz w:val="23"/>
          <w:szCs w:val="23"/>
        </w:rPr>
      </w:pPr>
      <w:r w:rsidRPr="00E30C40">
        <w:rPr>
          <w:sz w:val="23"/>
          <w:szCs w:val="23"/>
        </w:rPr>
        <w:t xml:space="preserve">Que, con fecha 18 de marzo de 2025, Cooper Brothers solicitó a la empresa </w:t>
      </w:r>
      <w:r w:rsidR="00DF6D9B">
        <w:rPr>
          <w:sz w:val="23"/>
          <w:szCs w:val="23"/>
          <w:lang w:val="es-PE"/>
        </w:rPr>
        <w:t>………………</w:t>
      </w:r>
      <w:proofErr w:type="gramStart"/>
      <w:r w:rsidR="00DF6D9B">
        <w:rPr>
          <w:sz w:val="23"/>
          <w:szCs w:val="23"/>
          <w:lang w:val="es-PE"/>
        </w:rPr>
        <w:t>…….</w:t>
      </w:r>
      <w:proofErr w:type="gramEnd"/>
      <w:r w:rsidR="00DF6D9B">
        <w:rPr>
          <w:sz w:val="23"/>
          <w:szCs w:val="23"/>
          <w:lang w:val="es-PE"/>
        </w:rPr>
        <w:t>.</w:t>
      </w:r>
      <w:r w:rsidRPr="00E30C40">
        <w:rPr>
          <w:sz w:val="23"/>
          <w:szCs w:val="23"/>
        </w:rPr>
        <w:t xml:space="preserve"> información respecto del siniestro referido a daños a inmuebles de terceros aledaños a la obra asegurada, la cual fue atendida por el asegurado ese mismo día. No obstante, aún quedaron pendiente la presentación de otros documentos, además que incluso posterior a esta fecha, el día 29 de marzo del 2025 se tomó conocimiento de un reclamo adicional de otro propietario.</w:t>
      </w:r>
    </w:p>
    <w:p w:rsidRPr="00E30C40" w:rsidR="00E30C40" w:rsidP="00E30C40" w:rsidRDefault="00E30C40" w14:paraId="78F0A8BE" w14:textId="269EEF24">
      <w:pPr>
        <w:numPr>
          <w:ilvl w:val="0"/>
          <w:numId w:val="40"/>
        </w:numPr>
        <w:jc w:val="both"/>
        <w:outlineLvl w:val="0"/>
        <w:rPr>
          <w:sz w:val="23"/>
          <w:szCs w:val="23"/>
        </w:rPr>
      </w:pPr>
      <w:r w:rsidRPr="00E30C40">
        <w:rPr>
          <w:sz w:val="23"/>
          <w:szCs w:val="23"/>
        </w:rPr>
        <w:t xml:space="preserve">Que, recién el 28 de abril de 2025 la empresa </w:t>
      </w:r>
      <w:r w:rsidR="00DF6D9B">
        <w:rPr>
          <w:sz w:val="23"/>
          <w:szCs w:val="23"/>
          <w:lang w:val="es-PE"/>
        </w:rPr>
        <w:t>……………</w:t>
      </w:r>
      <w:proofErr w:type="gramStart"/>
      <w:r w:rsidR="00DF6D9B">
        <w:rPr>
          <w:sz w:val="23"/>
          <w:szCs w:val="23"/>
          <w:lang w:val="es-PE"/>
        </w:rPr>
        <w:t>…….</w:t>
      </w:r>
      <w:proofErr w:type="gramEnd"/>
      <w:r w:rsidR="00DF6D9B">
        <w:rPr>
          <w:sz w:val="23"/>
          <w:szCs w:val="23"/>
          <w:lang w:val="es-PE"/>
        </w:rPr>
        <w:t>.</w:t>
      </w:r>
      <w:r w:rsidRPr="00E30C40">
        <w:rPr>
          <w:sz w:val="23"/>
          <w:szCs w:val="23"/>
        </w:rPr>
        <w:t xml:space="preserve"> presentó la totalidad de la información referida al siniestro reportado.</w:t>
      </w:r>
    </w:p>
    <w:p w:rsidRPr="00E30C40" w:rsidR="00E30C40" w:rsidP="00E30C40" w:rsidRDefault="00E30C40" w14:paraId="43867DEE" w14:textId="1B814CC0">
      <w:pPr>
        <w:numPr>
          <w:ilvl w:val="0"/>
          <w:numId w:val="40"/>
        </w:numPr>
        <w:jc w:val="both"/>
        <w:outlineLvl w:val="0"/>
        <w:rPr>
          <w:sz w:val="23"/>
          <w:szCs w:val="23"/>
        </w:rPr>
      </w:pPr>
      <w:r w:rsidRPr="00E30C40">
        <w:rPr>
          <w:sz w:val="23"/>
          <w:szCs w:val="23"/>
        </w:rPr>
        <w:t xml:space="preserve">Que, si bien la empresa </w:t>
      </w:r>
      <w:r w:rsidR="00DF6D9B">
        <w:rPr>
          <w:sz w:val="23"/>
          <w:szCs w:val="23"/>
          <w:lang w:val="es-PE"/>
        </w:rPr>
        <w:t>………………</w:t>
      </w:r>
      <w:proofErr w:type="gramStart"/>
      <w:r w:rsidR="00DF6D9B">
        <w:rPr>
          <w:sz w:val="23"/>
          <w:szCs w:val="23"/>
          <w:lang w:val="es-PE"/>
        </w:rPr>
        <w:t>…….</w:t>
      </w:r>
      <w:proofErr w:type="gramEnd"/>
      <w:r w:rsidR="00DF6D9B">
        <w:rPr>
          <w:sz w:val="23"/>
          <w:szCs w:val="23"/>
          <w:lang w:val="es-PE"/>
        </w:rPr>
        <w:t>.</w:t>
      </w:r>
      <w:r w:rsidRPr="00E30C40">
        <w:rPr>
          <w:sz w:val="23"/>
          <w:szCs w:val="23"/>
        </w:rPr>
        <w:t xml:space="preserve"> sostiene haber presentado información el 18 de marzo de 2025, ello no significa que hubiera cumplido con la totalidad de los </w:t>
      </w:r>
      <w:r w:rsidRPr="00E30C40">
        <w:rPr>
          <w:sz w:val="23"/>
          <w:szCs w:val="23"/>
        </w:rPr>
        <w:lastRenderedPageBreak/>
        <w:t>requisitos exigidos por la póliza, pues, como ha quedado demostrado, recién completó la documentación el 28 de abril de 2025. En consecuencia, el ajustador Cooper Brothers emitió su Informe de Ajuste el 29 de abril de 2025, hecho que no ha sido objeto de controversia.</w:t>
      </w:r>
    </w:p>
    <w:p w:rsidRPr="00E30C40" w:rsidR="00E30C40" w:rsidP="00E30C40" w:rsidRDefault="00E30C40" w14:paraId="1999E583" w14:textId="77777777">
      <w:pPr>
        <w:numPr>
          <w:ilvl w:val="0"/>
          <w:numId w:val="40"/>
        </w:numPr>
        <w:jc w:val="both"/>
        <w:outlineLvl w:val="0"/>
        <w:rPr>
          <w:sz w:val="23"/>
          <w:szCs w:val="23"/>
        </w:rPr>
      </w:pPr>
      <w:r w:rsidRPr="00E30C40">
        <w:rPr>
          <w:sz w:val="23"/>
          <w:szCs w:val="23"/>
        </w:rPr>
        <w:t>Que, el Informe de Ajuste fue presentado dentro del plazo legal, contado a partir de la entrega de la totalidad de la documentación exigida por la póliza, pues dicho informe tiene fecha 29 de abril de 2025, es decir, un día después de que se completó la documentación requerida, de este modo, se acredita que el ajuste se realizó conforme a los plazos previstos.</w:t>
      </w:r>
    </w:p>
    <w:p w:rsidRPr="00E30C40" w:rsidR="00E30C40" w:rsidP="00E30C40" w:rsidRDefault="00E30C40" w14:paraId="54B9B2B3" w14:textId="2B509CD0">
      <w:pPr>
        <w:numPr>
          <w:ilvl w:val="0"/>
          <w:numId w:val="40"/>
        </w:numPr>
        <w:jc w:val="both"/>
        <w:outlineLvl w:val="0"/>
        <w:rPr>
          <w:sz w:val="23"/>
          <w:szCs w:val="23"/>
        </w:rPr>
      </w:pPr>
      <w:r w:rsidRPr="00E30C40">
        <w:rPr>
          <w:sz w:val="23"/>
          <w:szCs w:val="23"/>
        </w:rPr>
        <w:t xml:space="preserve">Que, en virtud de lo dispuesto en el artículo 8° del Reglamento para la Gestión y Pago de Siniestros, </w:t>
      </w:r>
      <w:r w:rsidR="00355E90">
        <w:rPr>
          <w:sz w:val="23"/>
          <w:szCs w:val="23"/>
          <w:lang w:val="es-PE"/>
        </w:rPr>
        <w:t>………………</w:t>
      </w:r>
      <w:proofErr w:type="gramStart"/>
      <w:r w:rsidR="00355E90">
        <w:rPr>
          <w:sz w:val="23"/>
          <w:szCs w:val="23"/>
          <w:lang w:val="es-PE"/>
        </w:rPr>
        <w:t>…….</w:t>
      </w:r>
      <w:proofErr w:type="gramEnd"/>
      <w:r w:rsidR="00355E90">
        <w:rPr>
          <w:sz w:val="23"/>
          <w:szCs w:val="23"/>
          <w:lang w:val="es-PE"/>
        </w:rPr>
        <w:t>.</w:t>
      </w:r>
      <w:r w:rsidRPr="00E30C40">
        <w:rPr>
          <w:sz w:val="23"/>
          <w:szCs w:val="23"/>
        </w:rPr>
        <w:t xml:space="preserve">contaba con un plazo de diez (10) días para aprobar o rechazar dicho informe. Este plazo fue respetado, toda vez que, con fecha 06 de mayo de 2025, </w:t>
      </w:r>
      <w:r w:rsidR="00355E90">
        <w:rPr>
          <w:sz w:val="23"/>
          <w:szCs w:val="23"/>
          <w:lang w:val="es-PE"/>
        </w:rPr>
        <w:t>………………</w:t>
      </w:r>
      <w:proofErr w:type="gramStart"/>
      <w:r w:rsidR="00355E90">
        <w:rPr>
          <w:sz w:val="23"/>
          <w:szCs w:val="23"/>
          <w:lang w:val="es-PE"/>
        </w:rPr>
        <w:t>…….</w:t>
      </w:r>
      <w:proofErr w:type="gramEnd"/>
      <w:r w:rsidR="00355E90">
        <w:rPr>
          <w:sz w:val="23"/>
          <w:szCs w:val="23"/>
          <w:lang w:val="es-PE"/>
        </w:rPr>
        <w:t>.</w:t>
      </w:r>
      <w:r w:rsidRPr="00E30C40">
        <w:rPr>
          <w:sz w:val="23"/>
          <w:szCs w:val="23"/>
        </w:rPr>
        <w:t xml:space="preserve">notificó a la empresa </w:t>
      </w:r>
      <w:r w:rsidR="00DF6D9B">
        <w:rPr>
          <w:sz w:val="23"/>
          <w:szCs w:val="23"/>
          <w:lang w:val="es-PE"/>
        </w:rPr>
        <w:t>………………</w:t>
      </w:r>
      <w:proofErr w:type="gramStart"/>
      <w:r w:rsidR="00DF6D9B">
        <w:rPr>
          <w:sz w:val="23"/>
          <w:szCs w:val="23"/>
          <w:lang w:val="es-PE"/>
        </w:rPr>
        <w:t>…….</w:t>
      </w:r>
      <w:proofErr w:type="gramEnd"/>
      <w:r w:rsidR="00DF6D9B">
        <w:rPr>
          <w:sz w:val="23"/>
          <w:szCs w:val="23"/>
          <w:lang w:val="es-PE"/>
        </w:rPr>
        <w:t>.</w:t>
      </w:r>
      <w:r w:rsidRPr="00E30C40">
        <w:rPr>
          <w:sz w:val="23"/>
          <w:szCs w:val="23"/>
        </w:rPr>
        <w:t xml:space="preserve">, mediante Carta </w:t>
      </w:r>
      <w:r w:rsidR="00DF6D9B">
        <w:rPr>
          <w:sz w:val="23"/>
          <w:szCs w:val="23"/>
          <w:lang w:val="es-PE"/>
        </w:rPr>
        <w:t>……………………..</w:t>
      </w:r>
      <w:r w:rsidRPr="00E30C40">
        <w:rPr>
          <w:sz w:val="23"/>
          <w:szCs w:val="23"/>
        </w:rPr>
        <w:t>, que el siniestro referido a daños a inmuebles de terceros aledaños a la obra asegurada, se encontraban excluidos de la cobertura de la póliza contratada, en aplicación de la cláusula de exclusión prevista en el artículo 5°, literal J, numeral 1.</w:t>
      </w:r>
    </w:p>
    <w:p w:rsidRPr="00E30C40" w:rsidR="00E30C40" w:rsidP="00E30C40" w:rsidRDefault="00E30C40" w14:paraId="73097103" w14:textId="77777777">
      <w:pPr>
        <w:jc w:val="both"/>
        <w:outlineLvl w:val="0"/>
        <w:rPr>
          <w:sz w:val="23"/>
          <w:szCs w:val="23"/>
        </w:rPr>
      </w:pPr>
    </w:p>
    <w:p w:rsidRPr="00E30C40" w:rsidR="00E30C40" w:rsidP="00E30C40" w:rsidRDefault="00E30C40" w14:paraId="4C41872F" w14:textId="77777777">
      <w:pPr>
        <w:jc w:val="both"/>
        <w:outlineLvl w:val="0"/>
        <w:rPr>
          <w:sz w:val="23"/>
          <w:szCs w:val="23"/>
        </w:rPr>
      </w:pPr>
      <w:r w:rsidRPr="00E30C40">
        <w:rPr>
          <w:sz w:val="23"/>
          <w:szCs w:val="23"/>
        </w:rPr>
        <w:t>Con respecto al rechazo del siniestro por la exclusión de debilitamiento de bases:</w:t>
      </w:r>
    </w:p>
    <w:p w:rsidRPr="00E30C40" w:rsidR="00E30C40" w:rsidP="00E30C40" w:rsidRDefault="00E30C40" w14:paraId="08EC0319" w14:textId="77777777">
      <w:pPr>
        <w:numPr>
          <w:ilvl w:val="0"/>
          <w:numId w:val="41"/>
        </w:numPr>
        <w:jc w:val="both"/>
        <w:outlineLvl w:val="0"/>
        <w:rPr>
          <w:sz w:val="23"/>
          <w:szCs w:val="23"/>
        </w:rPr>
      </w:pPr>
      <w:r w:rsidRPr="00E30C40">
        <w:rPr>
          <w:sz w:val="23"/>
          <w:szCs w:val="23"/>
        </w:rPr>
        <w:t xml:space="preserve">Que, respecto al presunto rechazo injustificado de la cobertura del siniestro reportado, corresponde precisar que el quid de la controversia radica en determinar si el siniestro consistente en grietas y fisuras en las paredes de los predios colindantes a la obra asegurada, ubicados en la calle San Martín </w:t>
      </w:r>
      <w:proofErr w:type="spellStart"/>
      <w:r w:rsidRPr="00E30C40">
        <w:rPr>
          <w:sz w:val="23"/>
          <w:szCs w:val="23"/>
        </w:rPr>
        <w:t>N.°</w:t>
      </w:r>
      <w:proofErr w:type="spellEnd"/>
      <w:r w:rsidRPr="00E30C40">
        <w:rPr>
          <w:sz w:val="23"/>
          <w:szCs w:val="23"/>
        </w:rPr>
        <w:t xml:space="preserve"> 270, </w:t>
      </w:r>
      <w:proofErr w:type="spellStart"/>
      <w:r w:rsidRPr="00E30C40">
        <w:rPr>
          <w:sz w:val="23"/>
          <w:szCs w:val="23"/>
        </w:rPr>
        <w:t>N.°</w:t>
      </w:r>
      <w:proofErr w:type="spellEnd"/>
      <w:r w:rsidRPr="00E30C40">
        <w:rPr>
          <w:sz w:val="23"/>
          <w:szCs w:val="23"/>
        </w:rPr>
        <w:t xml:space="preserve"> 271, </w:t>
      </w:r>
      <w:proofErr w:type="spellStart"/>
      <w:r w:rsidRPr="00E30C40">
        <w:rPr>
          <w:sz w:val="23"/>
          <w:szCs w:val="23"/>
        </w:rPr>
        <w:t>N.°</w:t>
      </w:r>
      <w:proofErr w:type="spellEnd"/>
      <w:r w:rsidRPr="00E30C40">
        <w:rPr>
          <w:sz w:val="23"/>
          <w:szCs w:val="23"/>
        </w:rPr>
        <w:t xml:space="preserve"> 272-A, </w:t>
      </w:r>
      <w:proofErr w:type="spellStart"/>
      <w:r w:rsidRPr="00E30C40">
        <w:rPr>
          <w:sz w:val="23"/>
          <w:szCs w:val="23"/>
        </w:rPr>
        <w:t>N.°</w:t>
      </w:r>
      <w:proofErr w:type="spellEnd"/>
      <w:r w:rsidRPr="00E30C40">
        <w:rPr>
          <w:sz w:val="23"/>
          <w:szCs w:val="23"/>
        </w:rPr>
        <w:t xml:space="preserve"> 272-B y </w:t>
      </w:r>
      <w:proofErr w:type="spellStart"/>
      <w:r w:rsidRPr="00E30C40">
        <w:rPr>
          <w:sz w:val="23"/>
          <w:szCs w:val="23"/>
        </w:rPr>
        <w:t>N.°</w:t>
      </w:r>
      <w:proofErr w:type="spellEnd"/>
      <w:r w:rsidRPr="00E30C40">
        <w:rPr>
          <w:sz w:val="23"/>
          <w:szCs w:val="23"/>
        </w:rPr>
        <w:t xml:space="preserve"> 284, fueron causadas por el debilitamiento y las vibraciones de sus bases a raíz de la ejecución de la obra civil, toda vez que la póliza excluye expresamente los siniestros que resulten de tales circunstancias. Por lo cual, en el presente caso dicha circunstancia efectivamente se presentó, de modo que el siniestro se encuentra comprendido dentro de un supuesto de exclusión de cobertura.</w:t>
      </w:r>
    </w:p>
    <w:p w:rsidRPr="00E30C40" w:rsidR="00E30C40" w:rsidP="00E30C40" w:rsidRDefault="00E30C40" w14:paraId="613F9492" w14:textId="6F5236DB">
      <w:pPr>
        <w:numPr>
          <w:ilvl w:val="0"/>
          <w:numId w:val="41"/>
        </w:numPr>
        <w:jc w:val="both"/>
        <w:outlineLvl w:val="0"/>
        <w:rPr>
          <w:sz w:val="23"/>
          <w:szCs w:val="23"/>
        </w:rPr>
      </w:pPr>
      <w:r w:rsidRPr="00E30C40">
        <w:rPr>
          <w:sz w:val="23"/>
          <w:szCs w:val="23"/>
        </w:rPr>
        <w:t xml:space="preserve">En el presente caso, la empresa </w:t>
      </w:r>
      <w:r w:rsidR="00DF6D9B">
        <w:rPr>
          <w:sz w:val="23"/>
          <w:szCs w:val="23"/>
          <w:lang w:val="es-PE"/>
        </w:rPr>
        <w:t>………………</w:t>
      </w:r>
      <w:proofErr w:type="gramStart"/>
      <w:r w:rsidR="00DF6D9B">
        <w:rPr>
          <w:sz w:val="23"/>
          <w:szCs w:val="23"/>
          <w:lang w:val="es-PE"/>
        </w:rPr>
        <w:t>…….</w:t>
      </w:r>
      <w:proofErr w:type="gramEnd"/>
      <w:r w:rsidR="00DF6D9B">
        <w:rPr>
          <w:sz w:val="23"/>
          <w:szCs w:val="23"/>
          <w:lang w:val="es-PE"/>
        </w:rPr>
        <w:t>.</w:t>
      </w:r>
      <w:r w:rsidRPr="00E30C40">
        <w:rPr>
          <w:sz w:val="23"/>
          <w:szCs w:val="23"/>
        </w:rPr>
        <w:t xml:space="preserve"> ha señalado en su reclamo que el siniestro reportado se encontraría amparado en virtud de la Póliza de acuerdo con las coberturas contratadas; sin embargo, en ningún extremo de su reclamo ha justificado por qué la exclusión invocada por </w:t>
      </w:r>
      <w:r w:rsidR="00355E90">
        <w:rPr>
          <w:sz w:val="23"/>
          <w:szCs w:val="23"/>
          <w:lang w:val="es-PE"/>
        </w:rPr>
        <w:t>………………</w:t>
      </w:r>
      <w:proofErr w:type="gramStart"/>
      <w:r w:rsidR="00355E90">
        <w:rPr>
          <w:sz w:val="23"/>
          <w:szCs w:val="23"/>
          <w:lang w:val="es-PE"/>
        </w:rPr>
        <w:t>…….</w:t>
      </w:r>
      <w:proofErr w:type="gramEnd"/>
      <w:r w:rsidR="00355E90">
        <w:rPr>
          <w:sz w:val="23"/>
          <w:szCs w:val="23"/>
          <w:lang w:val="es-PE"/>
        </w:rPr>
        <w:t>.</w:t>
      </w:r>
      <w:r w:rsidRPr="00E30C40">
        <w:rPr>
          <w:sz w:val="23"/>
          <w:szCs w:val="23"/>
        </w:rPr>
        <w:t>no sería aplicable.</w:t>
      </w:r>
    </w:p>
    <w:p w:rsidR="00E30C40" w:rsidP="00E30C40" w:rsidRDefault="00E30C40" w14:paraId="5F33919C" w14:textId="77777777">
      <w:pPr>
        <w:numPr>
          <w:ilvl w:val="0"/>
          <w:numId w:val="41"/>
        </w:numPr>
        <w:jc w:val="both"/>
        <w:outlineLvl w:val="0"/>
        <w:rPr>
          <w:sz w:val="23"/>
          <w:szCs w:val="23"/>
        </w:rPr>
      </w:pPr>
      <w:r w:rsidRPr="00E30C40">
        <w:rPr>
          <w:sz w:val="23"/>
          <w:szCs w:val="23"/>
        </w:rPr>
        <w:t>En el presente caso, la exclusión aplicable al presente caso fue la prevista en el artículo 5°, literal J, numeral 1 de la póliza, que establece literalmente lo siguiente:</w:t>
      </w:r>
    </w:p>
    <w:p w:rsidRPr="00E30C40" w:rsidR="00FD690C" w:rsidP="00FD690C" w:rsidRDefault="00FD690C" w14:paraId="2D9C9645" w14:textId="77777777">
      <w:pPr>
        <w:ind w:left="360"/>
        <w:jc w:val="both"/>
        <w:outlineLvl w:val="0"/>
        <w:rPr>
          <w:sz w:val="23"/>
          <w:szCs w:val="23"/>
        </w:rPr>
      </w:pPr>
    </w:p>
    <w:p w:rsidRPr="00E30C40" w:rsidR="00E30C40" w:rsidP="00FD690C" w:rsidRDefault="00E30C40" w14:paraId="5865EF14" w14:textId="77777777">
      <w:pPr>
        <w:ind w:left="720"/>
        <w:jc w:val="both"/>
        <w:outlineLvl w:val="0"/>
        <w:rPr>
          <w:b/>
          <w:i/>
          <w:sz w:val="23"/>
          <w:szCs w:val="23"/>
        </w:rPr>
      </w:pPr>
      <w:r w:rsidRPr="00E30C40">
        <w:rPr>
          <w:b/>
          <w:i/>
          <w:sz w:val="23"/>
          <w:szCs w:val="23"/>
        </w:rPr>
        <w:t>"J. La Coberturas adicionales E y F no amparan la responsabilidad civil extracontractual del ASEGURADO derivada de:</w:t>
      </w:r>
    </w:p>
    <w:p w:rsidR="00E30C40" w:rsidP="00FD690C" w:rsidRDefault="00E30C40" w14:paraId="5991B133" w14:textId="77777777">
      <w:pPr>
        <w:ind w:left="720"/>
        <w:jc w:val="both"/>
        <w:outlineLvl w:val="0"/>
        <w:rPr>
          <w:b/>
          <w:i/>
          <w:sz w:val="23"/>
          <w:szCs w:val="23"/>
        </w:rPr>
      </w:pPr>
      <w:r w:rsidRPr="00E30C40">
        <w:rPr>
          <w:b/>
          <w:i/>
          <w:sz w:val="23"/>
          <w:szCs w:val="23"/>
        </w:rPr>
        <w:t>1. Daños Físicos y/o Daños Personales causados directa o indirectamente por, o que surjan o resulten de, vibraciones, la remoción o debilitamiento de bases, apoyos o cimientos, o hundimiento o asentamiento de suelos</w:t>
      </w:r>
    </w:p>
    <w:p w:rsidRPr="00E30C40" w:rsidR="00FD690C" w:rsidP="00E30C40" w:rsidRDefault="00FD690C" w14:paraId="3CCA422F" w14:textId="77777777">
      <w:pPr>
        <w:jc w:val="both"/>
        <w:outlineLvl w:val="0"/>
        <w:rPr>
          <w:b/>
          <w:i/>
          <w:sz w:val="23"/>
          <w:szCs w:val="23"/>
        </w:rPr>
      </w:pPr>
    </w:p>
    <w:p w:rsidRPr="00E30C40" w:rsidR="00E30C40" w:rsidP="00E30C40" w:rsidRDefault="00E30C40" w14:paraId="4547D0B0" w14:textId="77777777">
      <w:pPr>
        <w:numPr>
          <w:ilvl w:val="0"/>
          <w:numId w:val="41"/>
        </w:numPr>
        <w:jc w:val="both"/>
        <w:outlineLvl w:val="0"/>
        <w:rPr>
          <w:sz w:val="23"/>
          <w:szCs w:val="23"/>
        </w:rPr>
      </w:pPr>
      <w:r w:rsidRPr="00E30C40">
        <w:rPr>
          <w:sz w:val="23"/>
          <w:szCs w:val="23"/>
        </w:rPr>
        <w:t xml:space="preserve">Que, el siniestro en el presente caso, consistente en las grietas y fisuras en las paredes de los predios colindantes a la obra asegurada, ubicados en la calle San Martín </w:t>
      </w:r>
      <w:proofErr w:type="spellStart"/>
      <w:r w:rsidRPr="00E30C40">
        <w:rPr>
          <w:sz w:val="23"/>
          <w:szCs w:val="23"/>
        </w:rPr>
        <w:t>N.°</w:t>
      </w:r>
      <w:proofErr w:type="spellEnd"/>
      <w:r w:rsidRPr="00E30C40">
        <w:rPr>
          <w:sz w:val="23"/>
          <w:szCs w:val="23"/>
        </w:rPr>
        <w:t xml:space="preserve"> 270, </w:t>
      </w:r>
      <w:proofErr w:type="spellStart"/>
      <w:r w:rsidRPr="00E30C40">
        <w:rPr>
          <w:sz w:val="23"/>
          <w:szCs w:val="23"/>
        </w:rPr>
        <w:t>N.°</w:t>
      </w:r>
      <w:proofErr w:type="spellEnd"/>
      <w:r w:rsidRPr="00E30C40">
        <w:rPr>
          <w:sz w:val="23"/>
          <w:szCs w:val="23"/>
        </w:rPr>
        <w:t xml:space="preserve"> 271, </w:t>
      </w:r>
      <w:proofErr w:type="spellStart"/>
      <w:r w:rsidRPr="00E30C40">
        <w:rPr>
          <w:sz w:val="23"/>
          <w:szCs w:val="23"/>
        </w:rPr>
        <w:t>N.°</w:t>
      </w:r>
      <w:proofErr w:type="spellEnd"/>
      <w:r w:rsidRPr="00E30C40">
        <w:rPr>
          <w:sz w:val="23"/>
          <w:szCs w:val="23"/>
        </w:rPr>
        <w:t xml:space="preserve"> 272-A, </w:t>
      </w:r>
      <w:proofErr w:type="spellStart"/>
      <w:r w:rsidRPr="00E30C40">
        <w:rPr>
          <w:sz w:val="23"/>
          <w:szCs w:val="23"/>
        </w:rPr>
        <w:t>N.°</w:t>
      </w:r>
      <w:proofErr w:type="spellEnd"/>
      <w:r w:rsidRPr="00E30C40">
        <w:rPr>
          <w:sz w:val="23"/>
          <w:szCs w:val="23"/>
        </w:rPr>
        <w:t xml:space="preserve"> 272-B y </w:t>
      </w:r>
      <w:proofErr w:type="spellStart"/>
      <w:r w:rsidRPr="00E30C40">
        <w:rPr>
          <w:sz w:val="23"/>
          <w:szCs w:val="23"/>
        </w:rPr>
        <w:t>N.°</w:t>
      </w:r>
      <w:proofErr w:type="spellEnd"/>
      <w:r w:rsidRPr="00E30C40">
        <w:rPr>
          <w:sz w:val="23"/>
          <w:szCs w:val="23"/>
        </w:rPr>
        <w:t xml:space="preserve"> 284, fueron causados por el debilitamiento y las vibraciones de sus bases a raíz de la ejecución de la obra civil, tal como así pudo determinar el ajustador asignado en el caso.</w:t>
      </w:r>
    </w:p>
    <w:p w:rsidRPr="00E30C40" w:rsidR="00E30C40" w:rsidP="00E30C40" w:rsidRDefault="00E30C40" w14:paraId="6F1DBDA3" w14:textId="77777777">
      <w:pPr>
        <w:numPr>
          <w:ilvl w:val="0"/>
          <w:numId w:val="41"/>
        </w:numPr>
        <w:jc w:val="both"/>
        <w:outlineLvl w:val="0"/>
        <w:rPr>
          <w:sz w:val="23"/>
          <w:szCs w:val="23"/>
        </w:rPr>
      </w:pPr>
      <w:r w:rsidRPr="00E30C40">
        <w:rPr>
          <w:sz w:val="23"/>
          <w:szCs w:val="23"/>
        </w:rPr>
        <w:t xml:space="preserve">Que, queda demostrado que el siniestro referido a los daños en las paredes de los predios colindantes a la obra asegurada tuvo su origen en la fase inicial de ejecución de la construcción, esto es, durante los trabajos realizados en los cimientos y/o el suelo del terreno destinado a la edificación, pues en dicha etapa se produjeron vibraciones y un </w:t>
      </w:r>
      <w:r w:rsidRPr="00E30C40">
        <w:rPr>
          <w:sz w:val="23"/>
          <w:szCs w:val="23"/>
        </w:rPr>
        <w:lastRenderedPageBreak/>
        <w:t>debilitamiento de las bases que comprometieron la estabilidad de los cimientos de las paredes colindantes, generando las grietas observadas.</w:t>
      </w:r>
    </w:p>
    <w:p w:rsidR="00E30C40" w:rsidP="00E30C40" w:rsidRDefault="00E30C40" w14:paraId="6300FDEA" w14:textId="77777777">
      <w:pPr>
        <w:numPr>
          <w:ilvl w:val="0"/>
          <w:numId w:val="41"/>
        </w:numPr>
        <w:jc w:val="both"/>
        <w:outlineLvl w:val="0"/>
        <w:rPr>
          <w:sz w:val="23"/>
          <w:szCs w:val="23"/>
        </w:rPr>
      </w:pPr>
      <w:r w:rsidRPr="00E30C40">
        <w:rPr>
          <w:sz w:val="23"/>
          <w:szCs w:val="23"/>
        </w:rPr>
        <w:t>Que, los daños físicos y/o personales causados directa o indirectamente por, o que surjan o resulten de, vibraciones, la remoción o debilitamiento de bases, apoyos o cimientos, así como el hundimiento o asentamiento de suelos, se encuentran fuera del alcance de la póliza. En consecuencia, el rechazo de la cobertura resulta plenamente válido y legítimo.</w:t>
      </w:r>
    </w:p>
    <w:p w:rsidRPr="00E30C40" w:rsidR="00D81B76" w:rsidP="00D81B76" w:rsidRDefault="00D81B76" w14:paraId="5AFF3E6B" w14:textId="77777777">
      <w:pPr>
        <w:ind w:left="720"/>
        <w:jc w:val="both"/>
        <w:outlineLvl w:val="0"/>
        <w:rPr>
          <w:sz w:val="23"/>
          <w:szCs w:val="23"/>
        </w:rPr>
      </w:pPr>
    </w:p>
    <w:p w:rsidRPr="00E30C40" w:rsidR="00E30C40" w:rsidP="00E30C40" w:rsidRDefault="00E30C40" w14:paraId="3819E2D5" w14:textId="77777777">
      <w:pPr>
        <w:jc w:val="both"/>
        <w:outlineLvl w:val="0"/>
        <w:rPr>
          <w:sz w:val="23"/>
          <w:szCs w:val="23"/>
        </w:rPr>
      </w:pPr>
      <w:r w:rsidRPr="00E30C40">
        <w:rPr>
          <w:sz w:val="23"/>
          <w:szCs w:val="23"/>
          <w:lang w:val="es-PE"/>
        </w:rPr>
        <w:t>Que, a la fecha, el estado del proceso permite que este colegiado pueda expedir su resolución sobre el caso sometido a su conocimiento, atendiendo a la información y a los documentos que obran en el expediente;</w:t>
      </w:r>
    </w:p>
    <w:p w:rsidRPr="00E30C40" w:rsidR="00E30C40" w:rsidP="00E30C40" w:rsidRDefault="00E30C40" w14:paraId="541FE3A3" w14:textId="77777777">
      <w:pPr>
        <w:jc w:val="both"/>
        <w:outlineLvl w:val="0"/>
        <w:rPr>
          <w:b/>
          <w:bCs/>
          <w:sz w:val="23"/>
          <w:szCs w:val="23"/>
        </w:rPr>
      </w:pPr>
    </w:p>
    <w:p w:rsidRPr="00E30C40" w:rsidR="00E30C40" w:rsidP="00E30C40" w:rsidRDefault="00E30C40" w14:paraId="666CD162" w14:textId="77777777">
      <w:pPr>
        <w:jc w:val="both"/>
        <w:outlineLvl w:val="0"/>
        <w:rPr>
          <w:sz w:val="23"/>
          <w:szCs w:val="23"/>
          <w:lang w:val="es-PE"/>
        </w:rPr>
      </w:pPr>
      <w:r w:rsidRPr="00E30C40">
        <w:rPr>
          <w:b/>
          <w:bCs/>
          <w:sz w:val="23"/>
          <w:szCs w:val="23"/>
          <w:lang w:val="es-PE"/>
        </w:rPr>
        <w:t>Considerando:</w:t>
      </w:r>
    </w:p>
    <w:p w:rsidRPr="00E30C40" w:rsidR="00E30C40" w:rsidP="00E30C40" w:rsidRDefault="00E30C40" w14:paraId="77A98F63" w14:textId="77777777">
      <w:pPr>
        <w:jc w:val="both"/>
        <w:outlineLvl w:val="0"/>
        <w:rPr>
          <w:sz w:val="23"/>
          <w:szCs w:val="23"/>
          <w:lang w:val="es-PE"/>
        </w:rPr>
      </w:pPr>
    </w:p>
    <w:p w:rsidRPr="00E30C40" w:rsidR="00E30C40" w:rsidP="00E30C40" w:rsidRDefault="00E30C40" w14:paraId="3EEED3A8" w14:textId="77777777">
      <w:pPr>
        <w:jc w:val="both"/>
        <w:outlineLvl w:val="0"/>
        <w:rPr>
          <w:sz w:val="23"/>
          <w:szCs w:val="23"/>
          <w:lang w:val="es-PE"/>
        </w:rPr>
      </w:pPr>
      <w:r w:rsidRPr="00E30C40">
        <w:rPr>
          <w:b/>
          <w:sz w:val="23"/>
          <w:szCs w:val="23"/>
          <w:u w:val="single"/>
          <w:lang w:val="es-PE"/>
        </w:rPr>
        <w:t>Primero</w:t>
      </w:r>
      <w:r w:rsidRPr="00E30C40">
        <w:rPr>
          <w:b/>
          <w:sz w:val="23"/>
          <w:szCs w:val="23"/>
          <w:lang w:val="es-PE"/>
        </w:rPr>
        <w:t xml:space="preserve">: </w:t>
      </w:r>
      <w:r w:rsidRPr="00E30C40">
        <w:rPr>
          <w:sz w:val="23"/>
          <w:szCs w:val="23"/>
          <w:lang w:val="es-PE"/>
        </w:rPr>
        <w:t>Conforme a su Reglamento, la</w:t>
      </w:r>
      <w:r w:rsidRPr="00E30C40">
        <w:rPr>
          <w:b/>
          <w:bCs/>
          <w:sz w:val="23"/>
          <w:szCs w:val="23"/>
          <w:lang w:val="es-PE"/>
        </w:rPr>
        <w:t xml:space="preserve"> </w:t>
      </w:r>
      <w:r w:rsidRPr="00E30C40">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30C40" w:rsidR="00E30C40" w:rsidP="00E30C40" w:rsidRDefault="00E30C40" w14:paraId="6B3AB643" w14:textId="77777777">
      <w:pPr>
        <w:jc w:val="both"/>
        <w:outlineLvl w:val="0"/>
        <w:rPr>
          <w:sz w:val="23"/>
          <w:szCs w:val="23"/>
          <w:lang w:val="es-PE"/>
        </w:rPr>
      </w:pPr>
    </w:p>
    <w:p w:rsidRPr="00E30C40" w:rsidR="00E30C40" w:rsidP="00E30C40" w:rsidRDefault="00E30C40" w14:paraId="466F0733" w14:textId="77777777">
      <w:pPr>
        <w:jc w:val="both"/>
        <w:outlineLvl w:val="0"/>
        <w:rPr>
          <w:bCs/>
          <w:sz w:val="23"/>
          <w:szCs w:val="23"/>
          <w:lang w:val="es-PE"/>
        </w:rPr>
      </w:pPr>
      <w:r w:rsidRPr="00E30C40">
        <w:rPr>
          <w:b/>
          <w:bCs/>
          <w:sz w:val="23"/>
          <w:szCs w:val="23"/>
          <w:u w:val="single"/>
          <w:lang w:val="es-PE"/>
        </w:rPr>
        <w:t>Segundo</w:t>
      </w:r>
      <w:r w:rsidRPr="00E30C40">
        <w:rPr>
          <w:b/>
          <w:bCs/>
          <w:sz w:val="23"/>
          <w:szCs w:val="23"/>
          <w:lang w:val="es-PE"/>
        </w:rPr>
        <w:t>:</w:t>
      </w:r>
      <w:r w:rsidRPr="00E30C40">
        <w:rPr>
          <w:bCs/>
          <w:sz w:val="23"/>
          <w:szCs w:val="23"/>
          <w:lang w:val="es-PE"/>
        </w:rPr>
        <w:t xml:space="preserve"> </w:t>
      </w:r>
      <w:r w:rsidRPr="00E30C40">
        <w:rPr>
          <w:sz w:val="23"/>
          <w:szCs w:val="23"/>
          <w:lang w:val="es-PE"/>
        </w:rPr>
        <w:t xml:space="preserve">Asimismo, </w:t>
      </w:r>
      <w:proofErr w:type="gramStart"/>
      <w:r w:rsidRPr="00E30C40">
        <w:rPr>
          <w:sz w:val="23"/>
          <w:szCs w:val="23"/>
          <w:lang w:val="es-PE"/>
        </w:rPr>
        <w:t>de acuerdo a</w:t>
      </w:r>
      <w:proofErr w:type="gramEnd"/>
      <w:r w:rsidRPr="00E30C40">
        <w:rPr>
          <w:sz w:val="23"/>
          <w:szCs w:val="23"/>
          <w:lang w:val="es-PE"/>
        </w:rPr>
        <w:t xml:space="preserve"> </w:t>
      </w:r>
      <w:r w:rsidRPr="00E30C40">
        <w:rPr>
          <w:bCs/>
          <w:sz w:val="23"/>
          <w:szCs w:val="23"/>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E30C40" w:rsidR="00E30C40" w:rsidP="00E30C40" w:rsidRDefault="00E30C40" w14:paraId="2C7407DF" w14:textId="77777777">
      <w:pPr>
        <w:jc w:val="both"/>
        <w:outlineLvl w:val="0"/>
        <w:rPr>
          <w:bCs/>
          <w:sz w:val="23"/>
          <w:szCs w:val="23"/>
          <w:lang w:val="es-PE"/>
        </w:rPr>
      </w:pPr>
    </w:p>
    <w:p w:rsidRPr="00E30C40" w:rsidR="00E30C40" w:rsidP="00E30C40" w:rsidRDefault="00E30C40" w14:paraId="7A5EAF67" w14:textId="77777777">
      <w:pPr>
        <w:jc w:val="both"/>
        <w:outlineLvl w:val="0"/>
        <w:rPr>
          <w:bCs/>
          <w:sz w:val="23"/>
          <w:szCs w:val="23"/>
          <w:lang w:val="es-PE"/>
        </w:rPr>
      </w:pPr>
      <w:r w:rsidRPr="00E30C40">
        <w:rPr>
          <w:bCs/>
          <w:sz w:val="23"/>
          <w:szCs w:val="23"/>
          <w:lang w:val="es-PE"/>
        </w:rPr>
        <w:t>En consecuencia, todas aquellas reclamaciones por materias distintas al otorgamiento de cobertura y pago de indemnizaciones, como pueden ser las pretensiones indemnizatorias por daños y perjuicios, por reembolso de gastos, o relativas a idoneidad de servicios, son ajenas a la competencia funcional de esta Defensoría.</w:t>
      </w:r>
    </w:p>
    <w:p w:rsidRPr="00E30C40" w:rsidR="00E30C40" w:rsidP="00E30C40" w:rsidRDefault="00E30C40" w14:paraId="1D7C07DE" w14:textId="77777777">
      <w:pPr>
        <w:jc w:val="both"/>
        <w:outlineLvl w:val="0"/>
        <w:rPr>
          <w:sz w:val="23"/>
          <w:szCs w:val="23"/>
          <w:lang w:val="es-PE"/>
        </w:rPr>
      </w:pPr>
    </w:p>
    <w:p w:rsidRPr="00E30C40" w:rsidR="00E30C40" w:rsidP="00E30C40" w:rsidRDefault="00E30C40" w14:paraId="3A469675" w14:textId="77777777">
      <w:pPr>
        <w:jc w:val="both"/>
        <w:outlineLvl w:val="0"/>
        <w:rPr>
          <w:sz w:val="23"/>
          <w:szCs w:val="23"/>
        </w:rPr>
      </w:pPr>
      <w:r w:rsidRPr="00E30C40">
        <w:rPr>
          <w:b/>
          <w:bCs/>
          <w:sz w:val="23"/>
          <w:szCs w:val="23"/>
          <w:u w:val="single"/>
          <w:lang w:val="es-PE"/>
        </w:rPr>
        <w:t>Tercero</w:t>
      </w:r>
      <w:r w:rsidRPr="00E30C40">
        <w:rPr>
          <w:b/>
          <w:bCs/>
          <w:sz w:val="23"/>
          <w:szCs w:val="23"/>
          <w:lang w:val="es-PE"/>
        </w:rPr>
        <w:t>:</w:t>
      </w:r>
      <w:r w:rsidRPr="00E30C40">
        <w:rPr>
          <w:sz w:val="23"/>
          <w:szCs w:val="23"/>
          <w:lang w:val="es-PE"/>
        </w:rPr>
        <w:t xml:space="preserve"> Que, de acuerdo a la Ley Nro. </w:t>
      </w:r>
      <w:r w:rsidRPr="00E30C40">
        <w:rPr>
          <w:sz w:val="23"/>
          <w:szCs w:val="23"/>
        </w:rPr>
        <w:t xml:space="preserve">29946 – Ley del Contrato de Seguro, norma legal vigente con ocasión de la celebración del contrato al cual se contrae el presente caso, </w:t>
      </w:r>
      <w:r w:rsidRPr="00E30C40">
        <w:rPr>
          <w:sz w:val="23"/>
          <w:szCs w:val="23"/>
          <w:lang w:val="es-PE"/>
        </w:rPr>
        <w:t>todas las cuestiones jurídicas se rigen por lo dispuesto en dicha ley y por las reglas que se acuerden convencionalmente, en cuanto no vulneren los principios esenciales de la naturaleza jurídica del seguro, siendo que sólo se aplica el derecho común a falta de disposiciones del derecho de seguros o de protección al consumidor.</w:t>
      </w:r>
    </w:p>
    <w:p w:rsidRPr="00E30C40" w:rsidR="00E30C40" w:rsidP="00E30C40" w:rsidRDefault="00E30C40" w14:paraId="4106D2EE" w14:textId="77777777">
      <w:pPr>
        <w:jc w:val="both"/>
        <w:outlineLvl w:val="0"/>
        <w:rPr>
          <w:b/>
          <w:sz w:val="23"/>
          <w:szCs w:val="23"/>
          <w:u w:val="single"/>
          <w:lang w:val="es-PE"/>
        </w:rPr>
      </w:pPr>
    </w:p>
    <w:p w:rsidRPr="00E30C40" w:rsidR="00E30C40" w:rsidP="00E30C40" w:rsidRDefault="00E30C40" w14:paraId="3DD6D8CA" w14:textId="77777777">
      <w:pPr>
        <w:jc w:val="both"/>
        <w:outlineLvl w:val="0"/>
        <w:rPr>
          <w:sz w:val="23"/>
          <w:szCs w:val="23"/>
          <w:lang w:val="es-PE"/>
        </w:rPr>
      </w:pPr>
      <w:r w:rsidRPr="00E30C40">
        <w:rPr>
          <w:b/>
          <w:sz w:val="23"/>
          <w:szCs w:val="23"/>
          <w:u w:val="single"/>
          <w:lang w:val="es-PE"/>
        </w:rPr>
        <w:t>Cuarto</w:t>
      </w:r>
      <w:r w:rsidRPr="00E30C40">
        <w:rPr>
          <w:b/>
          <w:sz w:val="23"/>
          <w:szCs w:val="23"/>
          <w:lang w:val="es-PE"/>
        </w:rPr>
        <w:t>:</w:t>
      </w:r>
      <w:r w:rsidRPr="00E30C40">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30C40" w:rsidR="00E30C40" w:rsidP="00E30C40" w:rsidRDefault="00E30C40" w14:paraId="76479F89" w14:textId="77777777">
      <w:pPr>
        <w:jc w:val="both"/>
        <w:outlineLvl w:val="0"/>
        <w:rPr>
          <w:bCs/>
          <w:sz w:val="23"/>
          <w:szCs w:val="23"/>
        </w:rPr>
      </w:pPr>
    </w:p>
    <w:p w:rsidRPr="00E30C40" w:rsidR="00E30C40" w:rsidP="00E30C40" w:rsidRDefault="00E30C40" w14:paraId="34C04906" w14:textId="77777777">
      <w:pPr>
        <w:jc w:val="both"/>
        <w:outlineLvl w:val="0"/>
        <w:rPr>
          <w:sz w:val="23"/>
          <w:szCs w:val="23"/>
        </w:rPr>
      </w:pPr>
      <w:r w:rsidRPr="00E30C40">
        <w:rPr>
          <w:b/>
          <w:bCs/>
          <w:sz w:val="23"/>
          <w:szCs w:val="23"/>
          <w:u w:val="single"/>
          <w:lang w:val="es-PE"/>
        </w:rPr>
        <w:t>Quinto</w:t>
      </w:r>
      <w:r w:rsidRPr="00E30C40">
        <w:rPr>
          <w:b/>
          <w:bCs/>
          <w:sz w:val="23"/>
          <w:szCs w:val="23"/>
          <w:lang w:val="es-PE"/>
        </w:rPr>
        <w:t xml:space="preserve">: </w:t>
      </w:r>
      <w:r w:rsidRPr="00E30C40">
        <w:rPr>
          <w:bCs/>
          <w:sz w:val="23"/>
          <w:szCs w:val="23"/>
          <w:lang w:val="es-PE"/>
        </w:rPr>
        <w:t>Que, conforme al</w:t>
      </w:r>
      <w:r w:rsidRPr="00E30C40">
        <w:rPr>
          <w:b/>
          <w:bCs/>
          <w:sz w:val="23"/>
          <w:szCs w:val="23"/>
          <w:lang w:val="es-PE"/>
        </w:rPr>
        <w:t xml:space="preserve"> </w:t>
      </w:r>
      <w:r w:rsidRPr="00E30C40">
        <w:rPr>
          <w:sz w:val="23"/>
          <w:szCs w:val="23"/>
          <w:lang w:val="es-PE"/>
        </w:rPr>
        <w:t>artículo 196 del Código Procesal Civil, la carga de la prueba corresponde a quien afirma hechos que configuran su pretensión, o a quien los contradice alegando nuevos hechos, salvo disposición legal diferente.</w:t>
      </w:r>
    </w:p>
    <w:p w:rsidRPr="00E30C40" w:rsidR="00E30C40" w:rsidP="00E30C40" w:rsidRDefault="00E30C40" w14:paraId="4FBE4791" w14:textId="77777777">
      <w:pPr>
        <w:jc w:val="both"/>
        <w:outlineLvl w:val="0"/>
        <w:rPr>
          <w:sz w:val="23"/>
          <w:szCs w:val="23"/>
          <w:lang w:val="es-PE"/>
        </w:rPr>
      </w:pPr>
    </w:p>
    <w:p w:rsidRPr="00E30C40" w:rsidR="00E30C40" w:rsidP="00E30C40" w:rsidRDefault="00E30C40" w14:paraId="51CC5E17" w14:textId="77777777">
      <w:pPr>
        <w:jc w:val="both"/>
        <w:outlineLvl w:val="0"/>
        <w:rPr>
          <w:sz w:val="23"/>
          <w:szCs w:val="23"/>
          <w:lang w:val="es-PE"/>
        </w:rPr>
      </w:pPr>
      <w:r w:rsidRPr="00E30C40">
        <w:rPr>
          <w:b/>
          <w:bCs/>
          <w:sz w:val="23"/>
          <w:szCs w:val="23"/>
          <w:u w:val="single"/>
          <w:lang w:val="es-PE"/>
        </w:rPr>
        <w:t>Sexto</w:t>
      </w:r>
      <w:r w:rsidRPr="00E30C40">
        <w:rPr>
          <w:b/>
          <w:bCs/>
          <w:sz w:val="23"/>
          <w:szCs w:val="23"/>
          <w:lang w:val="es-PE"/>
        </w:rPr>
        <w:t xml:space="preserve">: </w:t>
      </w:r>
      <w:r w:rsidRPr="00E30C40">
        <w:rPr>
          <w:sz w:val="23"/>
          <w:szCs w:val="23"/>
          <w:lang w:val="es-PE"/>
        </w:rPr>
        <w:t>Sobre la base de los términos contenidos en la reclamación y en la respuesta de la aseguradora, así como</w:t>
      </w:r>
      <w:r w:rsidRPr="00E30C40">
        <w:rPr>
          <w:sz w:val="23"/>
          <w:szCs w:val="23"/>
          <w:lang w:val="es-419"/>
        </w:rPr>
        <w:t xml:space="preserve"> </w:t>
      </w:r>
      <w:r w:rsidRPr="00E30C40">
        <w:rPr>
          <w:sz w:val="23"/>
          <w:szCs w:val="23"/>
          <w:lang w:val="es-PE"/>
        </w:rPr>
        <w:t>a lo tratado en la audiencia de vista, la cuestión controvertida radica en:</w:t>
      </w:r>
    </w:p>
    <w:p w:rsidRPr="00E30C40" w:rsidR="00E30C40" w:rsidP="00E30C40" w:rsidRDefault="00E30C40" w14:paraId="28427F15" w14:textId="77777777">
      <w:pPr>
        <w:jc w:val="both"/>
        <w:outlineLvl w:val="0"/>
        <w:rPr>
          <w:sz w:val="23"/>
          <w:szCs w:val="23"/>
          <w:lang w:val="es-PE"/>
        </w:rPr>
      </w:pPr>
    </w:p>
    <w:p w:rsidRPr="00E30C40" w:rsidR="00E30C40" w:rsidP="00E30C40" w:rsidRDefault="00E30C40" w14:paraId="1A122398" w14:textId="77777777">
      <w:pPr>
        <w:numPr>
          <w:ilvl w:val="0"/>
          <w:numId w:val="42"/>
        </w:numPr>
        <w:jc w:val="both"/>
        <w:outlineLvl w:val="0"/>
        <w:rPr>
          <w:sz w:val="23"/>
          <w:szCs w:val="23"/>
          <w:lang w:val="es-PE"/>
        </w:rPr>
      </w:pPr>
      <w:r w:rsidRPr="00E30C40">
        <w:rPr>
          <w:sz w:val="23"/>
          <w:szCs w:val="23"/>
          <w:lang w:val="es-PE"/>
        </w:rPr>
        <w:lastRenderedPageBreak/>
        <w:t>Determinar si el informe final del ajustador fue entregado a las partes en forma extemporánea, lo que, conforme lo argumenta el reclamante, resultaría en el consentimiento del reclamo; (FALTA DOC. SOLICITADA A LA ASEGURADORA)</w:t>
      </w:r>
    </w:p>
    <w:p w:rsidRPr="00E30C40" w:rsidR="00E30C40" w:rsidP="00E30C40" w:rsidRDefault="00E30C40" w14:paraId="44EC4553" w14:textId="77777777">
      <w:pPr>
        <w:numPr>
          <w:ilvl w:val="0"/>
          <w:numId w:val="42"/>
        </w:numPr>
        <w:jc w:val="both"/>
        <w:outlineLvl w:val="0"/>
        <w:rPr>
          <w:sz w:val="23"/>
          <w:szCs w:val="23"/>
          <w:lang w:val="es-PE"/>
        </w:rPr>
      </w:pPr>
      <w:r w:rsidRPr="00E30C40">
        <w:rPr>
          <w:sz w:val="23"/>
          <w:szCs w:val="23"/>
          <w:lang w:val="es-PE"/>
        </w:rPr>
        <w:t xml:space="preserve">Determinar si la exclusión de debilitamiento de bases y vibraciones invocada por la aseguradora resulta aplicable al presente reclamo; </w:t>
      </w:r>
    </w:p>
    <w:p w:rsidRPr="00E30C40" w:rsidR="00E30C40" w:rsidP="00E30C40" w:rsidRDefault="00E30C40" w14:paraId="372C6974" w14:textId="77777777">
      <w:pPr>
        <w:jc w:val="both"/>
        <w:outlineLvl w:val="0"/>
        <w:rPr>
          <w:sz w:val="23"/>
          <w:szCs w:val="23"/>
          <w:lang w:val="es-PE"/>
        </w:rPr>
      </w:pPr>
    </w:p>
    <w:p w:rsidRPr="00E30C40" w:rsidR="00E30C40" w:rsidP="00E30C40" w:rsidRDefault="00E30C40" w14:paraId="3DD65AFC" w14:textId="77777777">
      <w:pPr>
        <w:jc w:val="both"/>
        <w:outlineLvl w:val="0"/>
        <w:rPr>
          <w:i/>
          <w:sz w:val="23"/>
          <w:szCs w:val="23"/>
          <w:lang w:val="es-PE"/>
        </w:rPr>
      </w:pPr>
      <w:r w:rsidRPr="00E30C40">
        <w:rPr>
          <w:b/>
          <w:sz w:val="23"/>
          <w:szCs w:val="23"/>
          <w:u w:val="single"/>
          <w:lang w:val="es-PE"/>
        </w:rPr>
        <w:t xml:space="preserve">Análisis de la Primera Controversia </w:t>
      </w:r>
    </w:p>
    <w:p w:rsidR="00E30C40" w:rsidP="00E30C40" w:rsidRDefault="00E30C40" w14:paraId="636D5933" w14:textId="77777777">
      <w:pPr>
        <w:jc w:val="both"/>
        <w:outlineLvl w:val="0"/>
        <w:rPr>
          <w:bCs/>
          <w:sz w:val="23"/>
          <w:szCs w:val="23"/>
          <w:lang w:val="es-PE"/>
        </w:rPr>
      </w:pPr>
      <w:r w:rsidRPr="00E30C40">
        <w:rPr>
          <w:bCs/>
          <w:sz w:val="23"/>
          <w:szCs w:val="23"/>
          <w:lang w:val="es-PE"/>
        </w:rPr>
        <w:t>Con respecto a la primera controversia, el reclamante indica que el ajustador no presentó su informe final dentro del plazo establecido por ley, por lo que el siniestro ha sido consentido.</w:t>
      </w:r>
    </w:p>
    <w:p w:rsidRPr="00E30C40" w:rsidR="00BD3E7F" w:rsidP="00E30C40" w:rsidRDefault="00BD3E7F" w14:paraId="3D42F451" w14:textId="77777777">
      <w:pPr>
        <w:jc w:val="both"/>
        <w:outlineLvl w:val="0"/>
        <w:rPr>
          <w:bCs/>
          <w:sz w:val="23"/>
          <w:szCs w:val="23"/>
          <w:lang w:val="es-PE"/>
        </w:rPr>
      </w:pPr>
    </w:p>
    <w:p w:rsidRPr="00E30C40" w:rsidR="00E30C40" w:rsidP="00E30C40" w:rsidRDefault="00E30C40" w14:paraId="7503E9B1" w14:textId="77777777">
      <w:pPr>
        <w:jc w:val="both"/>
        <w:outlineLvl w:val="0"/>
        <w:rPr>
          <w:bCs/>
          <w:sz w:val="23"/>
          <w:szCs w:val="23"/>
          <w:lang w:val="es-PE"/>
        </w:rPr>
      </w:pPr>
      <w:r w:rsidRPr="00E30C40">
        <w:rPr>
          <w:bCs/>
          <w:sz w:val="23"/>
          <w:szCs w:val="23"/>
          <w:lang w:val="es-PE"/>
        </w:rPr>
        <w:t>El Artículo 8 del Reglamento para la Gestión y Pago de Siniestros (Resolución SBS 3202-2013</w:t>
      </w:r>
      <w:proofErr w:type="gramStart"/>
      <w:r w:rsidRPr="00E30C40">
        <w:rPr>
          <w:bCs/>
          <w:sz w:val="23"/>
          <w:szCs w:val="23"/>
          <w:lang w:val="es-PE"/>
        </w:rPr>
        <w:t>),  el</w:t>
      </w:r>
      <w:proofErr w:type="gramEnd"/>
      <w:r w:rsidRPr="00E30C40">
        <w:rPr>
          <w:bCs/>
          <w:sz w:val="23"/>
          <w:szCs w:val="23"/>
          <w:lang w:val="es-PE"/>
        </w:rPr>
        <w:t xml:space="preserve"> ajustador de siniestros cuenta con un plazo de veinte (20) días para emitir y presentar a la Aseguradora el informe que sustente la cobertura y liquidación del siniestro, o, en caso contrario, el rechazo del siniestro, contado a partir de la fecha en que recibió la documentación e información completa exigida en la póliza de seguro para el proceso de liquidación del siniestro.</w:t>
      </w:r>
    </w:p>
    <w:p w:rsidRPr="00E30C40" w:rsidR="00E30C40" w:rsidP="00E30C40" w:rsidRDefault="00E30C40" w14:paraId="32292848" w14:textId="77777777">
      <w:pPr>
        <w:jc w:val="both"/>
        <w:outlineLvl w:val="0"/>
        <w:rPr>
          <w:bCs/>
          <w:sz w:val="23"/>
          <w:szCs w:val="23"/>
          <w:lang w:val="es-PE"/>
        </w:rPr>
      </w:pPr>
      <w:r w:rsidRPr="00E30C40">
        <w:rPr>
          <w:bCs/>
          <w:sz w:val="23"/>
          <w:szCs w:val="23"/>
          <w:lang w:val="es-PE"/>
        </w:rPr>
        <w:t>En caso el ajustador no cumpla con emitir y entregar el informe correspondiente que sustenta la</w:t>
      </w:r>
    </w:p>
    <w:p w:rsidR="00E30C40" w:rsidP="00E30C40" w:rsidRDefault="00E30C40" w14:paraId="6FFB2B18" w14:textId="77777777">
      <w:pPr>
        <w:jc w:val="both"/>
        <w:outlineLvl w:val="0"/>
        <w:rPr>
          <w:bCs/>
          <w:sz w:val="23"/>
          <w:szCs w:val="23"/>
          <w:lang w:val="es-PE"/>
        </w:rPr>
      </w:pPr>
      <w:r w:rsidRPr="00E30C40">
        <w:rPr>
          <w:bCs/>
          <w:sz w:val="23"/>
          <w:szCs w:val="23"/>
          <w:lang w:val="es-PE"/>
        </w:rPr>
        <w:t>cobertura y liquidación del siniestro, o su rechazo, éste se considerará consentido cuando la empresa no se haya pronunciado sobre el monto reclamado dentro de los treinta (30) días siguientes a la fecha en que se completó toda la documentación e información exigida en la póliza para el proceso de liquidación del siniestro.</w:t>
      </w:r>
    </w:p>
    <w:p w:rsidRPr="00E30C40" w:rsidR="00BD3E7F" w:rsidP="00E30C40" w:rsidRDefault="00BD3E7F" w14:paraId="40D397B8" w14:textId="77777777">
      <w:pPr>
        <w:jc w:val="both"/>
        <w:outlineLvl w:val="0"/>
        <w:rPr>
          <w:bCs/>
          <w:sz w:val="23"/>
          <w:szCs w:val="23"/>
          <w:lang w:val="es-PE"/>
        </w:rPr>
      </w:pPr>
    </w:p>
    <w:p w:rsidRPr="00E30C40" w:rsidR="00E30C40" w:rsidP="00E30C40" w:rsidRDefault="00E30C40" w14:paraId="11B128DD" w14:textId="77777777">
      <w:pPr>
        <w:jc w:val="both"/>
        <w:outlineLvl w:val="0"/>
        <w:rPr>
          <w:bCs/>
          <w:sz w:val="23"/>
          <w:szCs w:val="23"/>
          <w:lang w:val="es-PE"/>
        </w:rPr>
      </w:pPr>
      <w:r w:rsidRPr="00E30C40">
        <w:rPr>
          <w:bCs/>
          <w:sz w:val="23"/>
          <w:szCs w:val="23"/>
          <w:lang w:val="es-PE"/>
        </w:rPr>
        <w:t xml:space="preserve">En el caso que nos ocupa, la Aseguradora presentó adjunto a su escrito de descargos, copia del Informe Final emitido por la empresa de ajustes Cooper Brothers de fecha 29.04.25, donde en la </w:t>
      </w:r>
      <w:proofErr w:type="spellStart"/>
      <w:r w:rsidRPr="00E30C40">
        <w:rPr>
          <w:bCs/>
          <w:sz w:val="23"/>
          <w:szCs w:val="23"/>
          <w:lang w:val="es-PE"/>
        </w:rPr>
        <w:t>pàgina</w:t>
      </w:r>
      <w:proofErr w:type="spellEnd"/>
      <w:r w:rsidRPr="00E30C40">
        <w:rPr>
          <w:bCs/>
          <w:sz w:val="23"/>
          <w:szCs w:val="23"/>
          <w:lang w:val="es-PE"/>
        </w:rPr>
        <w:t xml:space="preserve"> 6 de dicho informe, se encuentra consignada la fecha en que el Asegurado completó toda la documentación solicitada por dicha empresa de ajustes. La fecha que figura en dicho informe es el 28/04/2025 de la siguiente manera:</w:t>
      </w:r>
    </w:p>
    <w:p w:rsidRPr="00E30C40" w:rsidR="00E30C40" w:rsidP="00E30C40" w:rsidRDefault="00E30C40" w14:paraId="5479648D" w14:textId="21E440C7">
      <w:pPr>
        <w:jc w:val="both"/>
        <w:outlineLvl w:val="0"/>
        <w:rPr>
          <w:bCs/>
          <w:sz w:val="23"/>
          <w:szCs w:val="23"/>
          <w:lang w:val="es-PE"/>
        </w:rPr>
      </w:pPr>
      <w:r w:rsidRPr="00E30C40">
        <w:rPr>
          <w:bCs/>
          <w:sz w:val="23"/>
          <w:szCs w:val="23"/>
          <w:lang w:val="es-PE"/>
        </w:rPr>
        <w:t xml:space="preserve">   </w:t>
      </w:r>
      <w:r w:rsidRPr="00E30C40">
        <w:rPr>
          <w:noProof/>
          <w:sz w:val="23"/>
          <w:szCs w:val="23"/>
          <w:lang w:val="es-PE"/>
        </w:rPr>
        <w:drawing>
          <wp:inline distT="0" distB="0" distL="0" distR="0" wp14:anchorId="164C6940" wp14:editId="4A454148">
            <wp:extent cx="5580380" cy="1107440"/>
            <wp:effectExtent l="0" t="0" r="1270" b="0"/>
            <wp:docPr id="2068262402" name="Imagen 4"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262402" name="Imagen 4" descr="Interfaz de usuario gráfica, Texto, Aplicación&#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107440"/>
                    </a:xfrm>
                    <a:prstGeom prst="rect">
                      <a:avLst/>
                    </a:prstGeom>
                    <a:noFill/>
                    <a:ln>
                      <a:noFill/>
                    </a:ln>
                  </pic:spPr>
                </pic:pic>
              </a:graphicData>
            </a:graphic>
          </wp:inline>
        </w:drawing>
      </w:r>
      <w:r w:rsidRPr="00E30C40">
        <w:rPr>
          <w:bCs/>
          <w:sz w:val="23"/>
          <w:szCs w:val="23"/>
          <w:lang w:val="es-PE"/>
        </w:rPr>
        <w:t xml:space="preserve">La empresa de ajustes Cooper Brothers recibió de parte del Asegurado la última documentación </w:t>
      </w:r>
      <w:proofErr w:type="spellStart"/>
      <w:r w:rsidRPr="00E30C40">
        <w:rPr>
          <w:bCs/>
          <w:sz w:val="23"/>
          <w:szCs w:val="23"/>
          <w:lang w:val="es-PE"/>
        </w:rPr>
        <w:t>sustentatoria</w:t>
      </w:r>
      <w:proofErr w:type="spellEnd"/>
      <w:r w:rsidRPr="00E30C40">
        <w:rPr>
          <w:bCs/>
          <w:sz w:val="23"/>
          <w:szCs w:val="23"/>
          <w:lang w:val="es-PE"/>
        </w:rPr>
        <w:t xml:space="preserve"> de su reclamo el 28.04.25. Dicha empresa emitió su Informe Final el 29.04.25; y la Aseguradora le remitió carta de rechazo del siniestro al Asegurado el 06.05.25, es decir dentro del plazo de 10 días estipulado en el </w:t>
      </w:r>
      <w:r w:rsidRPr="00E30C40">
        <w:rPr>
          <w:sz w:val="23"/>
          <w:szCs w:val="23"/>
          <w:lang w:val="es-PE"/>
        </w:rPr>
        <w:t>artículo</w:t>
      </w:r>
      <w:r w:rsidRPr="00E30C40">
        <w:rPr>
          <w:sz w:val="23"/>
          <w:szCs w:val="23"/>
        </w:rPr>
        <w:t xml:space="preserve"> 8 del Reglamento para la Gestión y Pago de Siniestros (Resolución S.B.S 3202 – 2013),</w:t>
      </w:r>
      <w:r w:rsidRPr="00E30C40">
        <w:rPr>
          <w:bCs/>
          <w:sz w:val="23"/>
          <w:szCs w:val="23"/>
          <w:lang w:val="es-PE"/>
        </w:rPr>
        <w:t xml:space="preserve"> para que la Aseguradora apruebe o rechace el siniestro. En </w:t>
      </w:r>
      <w:proofErr w:type="gramStart"/>
      <w:r w:rsidRPr="00E30C40">
        <w:rPr>
          <w:bCs/>
          <w:sz w:val="23"/>
          <w:szCs w:val="23"/>
          <w:lang w:val="es-PE"/>
        </w:rPr>
        <w:t>consecuencia</w:t>
      </w:r>
      <w:proofErr w:type="gramEnd"/>
      <w:r w:rsidRPr="00E30C40">
        <w:rPr>
          <w:bCs/>
          <w:sz w:val="23"/>
          <w:szCs w:val="23"/>
          <w:lang w:val="es-PE"/>
        </w:rPr>
        <w:t xml:space="preserve"> este colegiado considera que el siniestro no ha sido consentido. </w:t>
      </w:r>
    </w:p>
    <w:p w:rsidRPr="00E30C40" w:rsidR="00E30C40" w:rsidP="00E30C40" w:rsidRDefault="00E30C40" w14:paraId="50134CE3" w14:textId="77777777">
      <w:pPr>
        <w:jc w:val="both"/>
        <w:outlineLvl w:val="0"/>
        <w:rPr>
          <w:bCs/>
          <w:sz w:val="23"/>
          <w:szCs w:val="23"/>
          <w:lang w:val="es-PE"/>
        </w:rPr>
      </w:pPr>
    </w:p>
    <w:p w:rsidRPr="00E30C40" w:rsidR="00E30C40" w:rsidP="00E30C40" w:rsidRDefault="00E30C40" w14:paraId="0F798E3D" w14:textId="77777777">
      <w:pPr>
        <w:jc w:val="both"/>
        <w:outlineLvl w:val="0"/>
        <w:rPr>
          <w:b/>
          <w:bCs/>
          <w:sz w:val="23"/>
          <w:szCs w:val="23"/>
          <w:u w:val="single"/>
          <w:lang w:val="es-PE"/>
        </w:rPr>
      </w:pPr>
      <w:r w:rsidRPr="00E30C40">
        <w:rPr>
          <w:b/>
          <w:bCs/>
          <w:sz w:val="23"/>
          <w:szCs w:val="23"/>
          <w:u w:val="single"/>
          <w:lang w:val="es-PE"/>
        </w:rPr>
        <w:t>Análisis de la Segunda Controversia</w:t>
      </w:r>
    </w:p>
    <w:p w:rsidR="00E30C40" w:rsidP="00E30C40" w:rsidRDefault="00E30C40" w14:paraId="4552719B" w14:textId="77777777">
      <w:pPr>
        <w:jc w:val="both"/>
        <w:outlineLvl w:val="0"/>
        <w:rPr>
          <w:sz w:val="23"/>
          <w:szCs w:val="23"/>
          <w:lang w:val="es-ES_tradnl"/>
        </w:rPr>
      </w:pPr>
      <w:r w:rsidRPr="00E30C40">
        <w:rPr>
          <w:bCs/>
          <w:sz w:val="23"/>
          <w:szCs w:val="23"/>
          <w:lang w:val="es-PE"/>
        </w:rPr>
        <w:t xml:space="preserve">El Asegurado fundamenta su posición de cobertura, principalmente, en que </w:t>
      </w:r>
      <w:r w:rsidRPr="00E30C40">
        <w:rPr>
          <w:sz w:val="23"/>
          <w:szCs w:val="23"/>
          <w:lang w:val="es-ES_tradnl"/>
        </w:rPr>
        <w:t>las calzaduras, son estructuras que sirven para sostener las cimentaciones vecinas, y tienen por función prevenir las fallas por inestabilidad o asentamiento excesivo y mantener la integridad del terreno colindante.</w:t>
      </w:r>
      <w:r w:rsidRPr="00E30C40">
        <w:rPr>
          <w:bCs/>
          <w:sz w:val="23"/>
          <w:szCs w:val="23"/>
          <w:lang w:val="es-PE"/>
        </w:rPr>
        <w:t xml:space="preserve"> </w:t>
      </w:r>
      <w:r w:rsidRPr="00E30C40">
        <w:rPr>
          <w:sz w:val="23"/>
          <w:szCs w:val="23"/>
          <w:lang w:val="es-ES_tradnl"/>
        </w:rPr>
        <w:t>Y que dichas calzaduras son imprescindibles y están vinculadas directamente a la ejecución de la obra. Indica el Asegurado asimismo que, los trabajos de ejecución de calzaduras constituyeron la etapa de la obra durante la cual se reportaron las afectaciones.</w:t>
      </w:r>
    </w:p>
    <w:p w:rsidRPr="00E30C40" w:rsidR="00BD3E7F" w:rsidP="00E30C40" w:rsidRDefault="00BD3E7F" w14:paraId="3BDF8F3F" w14:textId="77777777">
      <w:pPr>
        <w:jc w:val="both"/>
        <w:outlineLvl w:val="0"/>
        <w:rPr>
          <w:bCs/>
          <w:sz w:val="23"/>
          <w:szCs w:val="23"/>
          <w:lang w:val="es-PE"/>
        </w:rPr>
      </w:pPr>
    </w:p>
    <w:p w:rsidR="00E30C40" w:rsidP="00E30C40" w:rsidRDefault="00E30C40" w14:paraId="06DD3109" w14:textId="77777777">
      <w:pPr>
        <w:jc w:val="both"/>
        <w:outlineLvl w:val="0"/>
        <w:rPr>
          <w:sz w:val="23"/>
          <w:szCs w:val="23"/>
          <w:lang w:val="es-ES_tradnl"/>
        </w:rPr>
      </w:pPr>
      <w:r w:rsidRPr="00E30C40">
        <w:rPr>
          <w:sz w:val="23"/>
          <w:szCs w:val="23"/>
          <w:lang w:val="es-ES_tradnl"/>
        </w:rPr>
        <w:lastRenderedPageBreak/>
        <w:t>Menciona con respecto a este tema, que, en las condiciones particulares de la póliza CAR se establecieron determinadas exclusiones, mas no se contemplan exclusiones por daños provenientes de trabajos de calzaduras u otras formas de estructuras de sostenimiento.</w:t>
      </w:r>
    </w:p>
    <w:p w:rsidRPr="00E30C40" w:rsidR="00BD3E7F" w:rsidP="00E30C40" w:rsidRDefault="00BD3E7F" w14:paraId="00DF1FAE" w14:textId="77777777">
      <w:pPr>
        <w:jc w:val="both"/>
        <w:outlineLvl w:val="0"/>
        <w:rPr>
          <w:bCs/>
          <w:sz w:val="23"/>
          <w:szCs w:val="23"/>
          <w:lang w:val="es-PE"/>
        </w:rPr>
      </w:pPr>
    </w:p>
    <w:p w:rsidRPr="00E30C40" w:rsidR="00E30C40" w:rsidP="00E30C40" w:rsidRDefault="00E30C40" w14:paraId="6EAEE50F" w14:textId="77777777">
      <w:pPr>
        <w:jc w:val="both"/>
        <w:outlineLvl w:val="0"/>
        <w:rPr>
          <w:sz w:val="23"/>
          <w:szCs w:val="23"/>
          <w:lang w:val="es-ES_tradnl"/>
        </w:rPr>
      </w:pPr>
      <w:r w:rsidRPr="00E30C40">
        <w:rPr>
          <w:sz w:val="23"/>
          <w:szCs w:val="23"/>
          <w:lang w:val="es-ES_tradnl"/>
        </w:rPr>
        <w:t>Comenta asimismo que, en la ejecución de la obra, no se utilizaron equipos que hubiesen causado vibraciones o debilitamiento de las bases o cimentaciones existentes.</w:t>
      </w:r>
    </w:p>
    <w:p w:rsidRPr="00E30C40" w:rsidR="00E30C40" w:rsidP="00E30C40" w:rsidRDefault="00E30C40" w14:paraId="46965288" w14:textId="77777777">
      <w:pPr>
        <w:jc w:val="both"/>
        <w:outlineLvl w:val="0"/>
        <w:rPr>
          <w:sz w:val="23"/>
          <w:szCs w:val="23"/>
          <w:lang w:val="es-ES_tradnl"/>
        </w:rPr>
      </w:pPr>
    </w:p>
    <w:p w:rsidR="00E30C40" w:rsidP="00E30C40" w:rsidRDefault="00E30C40" w14:paraId="0FE8FC68" w14:textId="77777777">
      <w:pPr>
        <w:jc w:val="both"/>
        <w:outlineLvl w:val="0"/>
        <w:rPr>
          <w:sz w:val="23"/>
          <w:szCs w:val="23"/>
        </w:rPr>
      </w:pPr>
      <w:r w:rsidRPr="00E30C40">
        <w:rPr>
          <w:sz w:val="23"/>
          <w:szCs w:val="23"/>
          <w:lang w:val="es-ES_tradnl"/>
        </w:rPr>
        <w:t xml:space="preserve">La Aseguradora fundamenta su posición de no cobertura en </w:t>
      </w:r>
      <w:r w:rsidRPr="00E30C40">
        <w:rPr>
          <w:sz w:val="23"/>
          <w:szCs w:val="23"/>
        </w:rPr>
        <w:t>la exclusión prevista en el artículo 5°, literal J, numeral 1 de la póliza, que establece lo siguiente:</w:t>
      </w:r>
    </w:p>
    <w:p w:rsidRPr="00E30C40" w:rsidR="00D81B76" w:rsidP="00E30C40" w:rsidRDefault="00D81B76" w14:paraId="655F88C4" w14:textId="77777777">
      <w:pPr>
        <w:jc w:val="both"/>
        <w:outlineLvl w:val="0"/>
        <w:rPr>
          <w:sz w:val="23"/>
          <w:szCs w:val="23"/>
          <w:lang w:val="es-ES_tradnl"/>
        </w:rPr>
      </w:pPr>
    </w:p>
    <w:p w:rsidRPr="00E30C40" w:rsidR="00E30C40" w:rsidP="00E30C40" w:rsidRDefault="00E30C40" w14:paraId="7827E2D1" w14:textId="77777777">
      <w:pPr>
        <w:jc w:val="both"/>
        <w:outlineLvl w:val="0"/>
        <w:rPr>
          <w:b/>
          <w:i/>
          <w:sz w:val="23"/>
          <w:szCs w:val="23"/>
        </w:rPr>
      </w:pPr>
      <w:r w:rsidRPr="00E30C40">
        <w:rPr>
          <w:b/>
          <w:i/>
          <w:sz w:val="23"/>
          <w:szCs w:val="23"/>
        </w:rPr>
        <w:t>"J. Las Coberturas adicionales E y F no amparan la responsabilidad civil extracontractual del ASEGURADO derivada de:</w:t>
      </w:r>
    </w:p>
    <w:p w:rsidR="00E30C40" w:rsidP="00E30C40" w:rsidRDefault="00E30C40" w14:paraId="2D355F3E" w14:textId="1D0EC250">
      <w:pPr>
        <w:jc w:val="both"/>
        <w:outlineLvl w:val="0"/>
        <w:rPr>
          <w:b/>
          <w:i/>
          <w:sz w:val="23"/>
          <w:szCs w:val="23"/>
        </w:rPr>
      </w:pPr>
      <w:r w:rsidRPr="00E30C40">
        <w:rPr>
          <w:b/>
          <w:i/>
          <w:sz w:val="23"/>
          <w:szCs w:val="23"/>
        </w:rPr>
        <w:t>1. Daños Físicos y/o Daños Personales causados directa o indirectamente por, o que surjan o resulten de, vibraciones, la remoción o debilitamiento de bases, apoyos o cimientos, o hundimiento o asentamiento de suelos</w:t>
      </w:r>
      <w:r w:rsidR="00D81B76">
        <w:rPr>
          <w:b/>
          <w:i/>
          <w:sz w:val="23"/>
          <w:szCs w:val="23"/>
        </w:rPr>
        <w:t>.</w:t>
      </w:r>
    </w:p>
    <w:p w:rsidRPr="00E30C40" w:rsidR="00D81B76" w:rsidP="00E30C40" w:rsidRDefault="00D81B76" w14:paraId="138AC4F8" w14:textId="77777777">
      <w:pPr>
        <w:jc w:val="both"/>
        <w:outlineLvl w:val="0"/>
        <w:rPr>
          <w:sz w:val="23"/>
          <w:szCs w:val="23"/>
          <w:lang w:val="es-ES_tradnl"/>
        </w:rPr>
      </w:pPr>
    </w:p>
    <w:p w:rsidRPr="00E30C40" w:rsidR="00E30C40" w:rsidP="00E30C40" w:rsidRDefault="00E30C40" w14:paraId="739395FA" w14:textId="77777777">
      <w:pPr>
        <w:jc w:val="both"/>
        <w:outlineLvl w:val="0"/>
        <w:rPr>
          <w:sz w:val="23"/>
          <w:szCs w:val="23"/>
          <w:lang w:val="es-ES_tradnl"/>
        </w:rPr>
      </w:pPr>
      <w:r w:rsidRPr="00E30C40">
        <w:rPr>
          <w:sz w:val="23"/>
          <w:szCs w:val="23"/>
          <w:lang w:val="es-ES_tradnl"/>
        </w:rPr>
        <w:t>La Aseguradora argumenta que</w:t>
      </w:r>
      <w:r w:rsidRPr="00E30C40">
        <w:rPr>
          <w:sz w:val="23"/>
          <w:szCs w:val="23"/>
        </w:rPr>
        <w:t>, las grietas y fisuras en las paredes de los predios colindantes a la obra asegurada, fueron causados por el debilitamiento y las vibraciones de sus bases a raíz de la ejecución de la obra civil. Para tal efecto la Aseguradora proporcionó la siguiente copia del Asiento 149 del Cuaderno de Obra, documento proporcionado a la Aseguradora por el Asegurado:</w:t>
      </w:r>
      <w:r w:rsidRPr="00E30C40">
        <w:rPr>
          <w:sz w:val="23"/>
          <w:szCs w:val="23"/>
          <w:lang w:val="es-ES_tradnl"/>
        </w:rPr>
        <w:t xml:space="preserve"> </w:t>
      </w:r>
    </w:p>
    <w:p w:rsidRPr="00E30C40" w:rsidR="00E30C40" w:rsidP="00E30C40" w:rsidRDefault="00E30C40" w14:paraId="7FED8A75" w14:textId="77777777">
      <w:pPr>
        <w:jc w:val="both"/>
        <w:outlineLvl w:val="0"/>
        <w:rPr>
          <w:sz w:val="23"/>
          <w:szCs w:val="23"/>
          <w:lang w:val="es-ES_tradnl"/>
        </w:rPr>
      </w:pPr>
    </w:p>
    <w:p w:rsidRPr="00E30C40" w:rsidR="00E30C40" w:rsidP="00D81B76" w:rsidRDefault="00E30C40" w14:paraId="56E5A769" w14:textId="09043432">
      <w:pPr>
        <w:jc w:val="center"/>
        <w:outlineLvl w:val="0"/>
      </w:pPr>
      <w:r w:rsidR="275EE972">
        <w:rPr/>
        <w:t>...............................................................................................</w:t>
      </w:r>
    </w:p>
    <w:p w:rsidRPr="00E30C40" w:rsidR="00E30C40" w:rsidP="00E30C40" w:rsidRDefault="00E30C40" w14:paraId="43543931" w14:textId="77777777">
      <w:pPr>
        <w:jc w:val="both"/>
        <w:outlineLvl w:val="0"/>
        <w:rPr>
          <w:sz w:val="23"/>
          <w:szCs w:val="23"/>
          <w:lang w:val="es-ES_tradnl"/>
        </w:rPr>
      </w:pPr>
    </w:p>
    <w:p w:rsidR="00E30C40" w:rsidP="1E10BB32" w:rsidRDefault="00E30C40" w14:paraId="1122E2AC" w14:textId="56573BDF">
      <w:pPr>
        <w:jc w:val="both"/>
        <w:outlineLvl w:val="0"/>
        <w:rPr>
          <w:sz w:val="23"/>
          <w:szCs w:val="23"/>
          <w:lang w:val="es-ES"/>
        </w:rPr>
      </w:pPr>
      <w:r w:rsidRPr="1E10BB32" w:rsidR="00E30C40">
        <w:rPr>
          <w:sz w:val="23"/>
          <w:szCs w:val="23"/>
          <w:lang w:val="es-ES"/>
        </w:rPr>
        <w:t xml:space="preserve">En este asiento del Cuaderno de Obra, denominado Otras Ocurrencias, de fecha 05.03.25, se aprecia que el Supervisor de la obra indica que, en la vivienda de propiedad de la señora </w:t>
      </w:r>
      <w:r w:rsidRPr="1E10BB32" w:rsidR="4338E0D6">
        <w:rPr>
          <w:sz w:val="23"/>
          <w:szCs w:val="23"/>
          <w:lang w:val="es-ES"/>
        </w:rPr>
        <w:t>................................................</w:t>
      </w:r>
      <w:r w:rsidRPr="1E10BB32" w:rsidR="00E30C40">
        <w:rPr>
          <w:sz w:val="23"/>
          <w:szCs w:val="23"/>
          <w:lang w:val="es-ES"/>
        </w:rPr>
        <w:t xml:space="preserve">, se verificó la presencia de grietas ocasionadas por los trabajos de calzadura que venía ejecutando el contratista. Dicho Supervisor recomendó para los trabajos de calzaduras, mitigar las vibraciones y apuntalar las edificaciones. </w:t>
      </w:r>
    </w:p>
    <w:p w:rsidRPr="00E30C40" w:rsidR="00D81B76" w:rsidP="00E30C40" w:rsidRDefault="00D81B76" w14:paraId="3DEE5049" w14:textId="77777777">
      <w:pPr>
        <w:jc w:val="both"/>
        <w:outlineLvl w:val="0"/>
        <w:rPr>
          <w:sz w:val="23"/>
          <w:szCs w:val="23"/>
          <w:lang w:val="es-ES_tradnl"/>
        </w:rPr>
      </w:pPr>
    </w:p>
    <w:p w:rsidR="00E30C40" w:rsidP="00E30C40" w:rsidRDefault="00E30C40" w14:paraId="025E9A1C" w14:textId="77777777">
      <w:pPr>
        <w:jc w:val="both"/>
        <w:outlineLvl w:val="0"/>
        <w:rPr>
          <w:sz w:val="23"/>
          <w:szCs w:val="23"/>
          <w:lang w:val="es-ES_tradnl"/>
        </w:rPr>
      </w:pPr>
      <w:r w:rsidRPr="00E30C40">
        <w:rPr>
          <w:sz w:val="23"/>
          <w:szCs w:val="23"/>
          <w:lang w:val="es-ES_tradnl"/>
        </w:rPr>
        <w:t>Este colegiado considera que la exclusión esgrimida por la Aseguradora resulta aplicable al presente reclamo, dado que los daños a las viviendas aledañas a la obra fueron ocasionados por las vibraciones generadas por los trabajos de calzaduras ejecutados por el Asegurado, conforme el propio Supervisor de la obra lo consigna en el Cuaderno de Obra.</w:t>
      </w:r>
    </w:p>
    <w:p w:rsidRPr="00E30C40" w:rsidR="00D81B76" w:rsidP="00E30C40" w:rsidRDefault="00D81B76" w14:paraId="3975294A" w14:textId="77777777">
      <w:pPr>
        <w:jc w:val="both"/>
        <w:outlineLvl w:val="0"/>
        <w:rPr>
          <w:sz w:val="23"/>
          <w:szCs w:val="23"/>
          <w:lang w:val="es-ES_tradnl"/>
        </w:rPr>
      </w:pPr>
    </w:p>
    <w:p w:rsidR="00E30C40" w:rsidP="00E30C40" w:rsidRDefault="00E30C40" w14:paraId="024ACB70" w14:textId="77777777">
      <w:pPr>
        <w:jc w:val="both"/>
        <w:outlineLvl w:val="0"/>
        <w:rPr>
          <w:sz w:val="23"/>
          <w:szCs w:val="23"/>
          <w:lang w:val="es-ES_tradnl"/>
        </w:rPr>
      </w:pPr>
      <w:r w:rsidRPr="00E30C40">
        <w:rPr>
          <w:sz w:val="23"/>
          <w:szCs w:val="23"/>
          <w:lang w:val="es-ES_tradnl"/>
        </w:rPr>
        <w:lastRenderedPageBreak/>
        <w:t xml:space="preserve">Este colegiado no comparte el argumento planteado por el Asegurado de que, al no contemplar la póliza exclusiones por daños provenientes de trabajos de calzaduras u otras formas de estructuras de sostenimiento, este reclamo contaría con cobertura. La exclusión J aludida por la Aseguradora para rechazar el reclamo, no hace referencia a qué tipo de trabajos que pudiesen ocasionar daños se encuentran excluidos, sino que excluye la responsabilidad civil del Asegurado por los daños que resulten de vibraciones, debilitamiento de bases, etc., sin señalar que tipo de trabajos realizados por el Asegurado se requiere que hayan ocasionado dichos daños, para que resulte aplicable la exclusión.  </w:t>
      </w:r>
    </w:p>
    <w:p w:rsidRPr="00E30C40" w:rsidR="00BD3E7F" w:rsidP="00E30C40" w:rsidRDefault="00BD3E7F" w14:paraId="3BFB2418" w14:textId="77777777">
      <w:pPr>
        <w:jc w:val="both"/>
        <w:outlineLvl w:val="0"/>
        <w:rPr>
          <w:sz w:val="23"/>
          <w:szCs w:val="23"/>
          <w:lang w:val="es-ES_tradnl"/>
        </w:rPr>
      </w:pPr>
    </w:p>
    <w:p w:rsidRPr="00E30C40" w:rsidR="00E30C40" w:rsidP="00E30C40" w:rsidRDefault="00E30C40" w14:paraId="0A6B4210" w14:textId="77777777">
      <w:pPr>
        <w:jc w:val="both"/>
        <w:outlineLvl w:val="0"/>
        <w:rPr>
          <w:bCs/>
          <w:sz w:val="23"/>
          <w:szCs w:val="23"/>
          <w:lang w:val="es-PE"/>
        </w:rPr>
      </w:pPr>
      <w:r w:rsidRPr="00E30C40">
        <w:rPr>
          <w:bCs/>
          <w:sz w:val="23"/>
          <w:szCs w:val="23"/>
          <w:lang w:val="es-PE"/>
        </w:rPr>
        <w:t>Atendiendo a las consideraciones expresadas, este colegiado concluye su apreciación razonada y conjunta al amparo de lo establecido en su Reglamento, por lo que</w:t>
      </w:r>
    </w:p>
    <w:p w:rsidRPr="00E30C40" w:rsidR="00E30C40" w:rsidP="00E30C40" w:rsidRDefault="00E30C40" w14:paraId="4FD21708" w14:textId="77777777">
      <w:pPr>
        <w:jc w:val="both"/>
        <w:outlineLvl w:val="0"/>
        <w:rPr>
          <w:bCs/>
          <w:sz w:val="23"/>
          <w:szCs w:val="23"/>
          <w:lang w:val="es-PE"/>
        </w:rPr>
      </w:pPr>
    </w:p>
    <w:p w:rsidRPr="00E30C40" w:rsidR="00E30C40" w:rsidP="00E30C40" w:rsidRDefault="00E30C40" w14:paraId="49CA5B1A" w14:textId="77777777">
      <w:pPr>
        <w:jc w:val="both"/>
        <w:outlineLvl w:val="0"/>
        <w:rPr>
          <w:b/>
          <w:sz w:val="23"/>
          <w:szCs w:val="23"/>
        </w:rPr>
      </w:pPr>
      <w:r w:rsidRPr="00E30C40">
        <w:rPr>
          <w:b/>
          <w:sz w:val="23"/>
          <w:szCs w:val="23"/>
        </w:rPr>
        <w:t>RESUELVE</w:t>
      </w:r>
      <w:r w:rsidRPr="00E30C40">
        <w:rPr>
          <w:b/>
          <w:sz w:val="23"/>
          <w:szCs w:val="23"/>
          <w:lang w:val="es-PE"/>
        </w:rPr>
        <w:t>:</w:t>
      </w:r>
    </w:p>
    <w:p w:rsidRPr="00E30C40" w:rsidR="00E30C40" w:rsidP="00E30C40" w:rsidRDefault="00E30C40" w14:paraId="7315C9DC" w14:textId="77777777">
      <w:pPr>
        <w:jc w:val="both"/>
        <w:outlineLvl w:val="0"/>
        <w:rPr>
          <w:b/>
          <w:bCs/>
          <w:sz w:val="23"/>
          <w:szCs w:val="23"/>
        </w:rPr>
      </w:pPr>
    </w:p>
    <w:p w:rsidRPr="00E30C40" w:rsidR="00E30C40" w:rsidP="00E30C40" w:rsidRDefault="00E30C40" w14:paraId="25EDFFD3" w14:textId="1619646D">
      <w:pPr>
        <w:jc w:val="both"/>
        <w:outlineLvl w:val="0"/>
        <w:rPr>
          <w:sz w:val="23"/>
          <w:szCs w:val="23"/>
          <w:lang w:val="es-PE"/>
        </w:rPr>
      </w:pPr>
      <w:r w:rsidRPr="17F83218" w:rsidR="00E30C40">
        <w:rPr>
          <w:b w:val="1"/>
          <w:bCs w:val="1"/>
          <w:sz w:val="23"/>
          <w:szCs w:val="23"/>
          <w:lang w:val="es-PE"/>
        </w:rPr>
        <w:t xml:space="preserve">DECLARAR INFUNDADA </w:t>
      </w:r>
      <w:r w:rsidRPr="17F83218" w:rsidR="00E30C40">
        <w:rPr>
          <w:sz w:val="23"/>
          <w:szCs w:val="23"/>
          <w:lang w:val="es-PE"/>
        </w:rPr>
        <w:t>la reclamación interpuesta por</w:t>
      </w:r>
      <w:r w:rsidRPr="17F83218" w:rsidR="00E30C40">
        <w:rPr>
          <w:b w:val="1"/>
          <w:bCs w:val="1"/>
          <w:sz w:val="23"/>
          <w:szCs w:val="23"/>
          <w:lang w:val="es-PE"/>
        </w:rPr>
        <w:t xml:space="preserve"> </w:t>
      </w:r>
      <w:r w:rsidRPr="17F83218" w:rsidR="00355E90">
        <w:rPr>
          <w:sz w:val="23"/>
          <w:szCs w:val="23"/>
          <w:lang w:val="es-PE"/>
        </w:rPr>
        <w:t>………………</w:t>
      </w:r>
      <w:r w:rsidRPr="17F83218" w:rsidR="00355E90">
        <w:rPr>
          <w:sz w:val="23"/>
          <w:szCs w:val="23"/>
          <w:lang w:val="es-PE"/>
        </w:rPr>
        <w:t>…….</w:t>
      </w:r>
      <w:r w:rsidRPr="17F83218" w:rsidR="00355E90">
        <w:rPr>
          <w:sz w:val="23"/>
          <w:szCs w:val="23"/>
          <w:lang w:val="es-PE"/>
        </w:rPr>
        <w:t>.</w:t>
      </w:r>
      <w:r w:rsidRPr="17F83218" w:rsidR="00E30C40">
        <w:rPr>
          <w:sz w:val="23"/>
          <w:szCs w:val="23"/>
          <w:lang w:val="es-PE"/>
        </w:rPr>
        <w:t xml:space="preserve"> respecto del </w:t>
      </w:r>
      <w:r w:rsidRPr="17F83218" w:rsidR="00E30C40">
        <w:rPr>
          <w:sz w:val="23"/>
          <w:szCs w:val="23"/>
        </w:rPr>
        <w:t>Seguro</w:t>
      </w:r>
      <w:r w:rsidRPr="17F83218" w:rsidR="00E30C40">
        <w:rPr>
          <w:sz w:val="23"/>
          <w:szCs w:val="23"/>
          <w:lang w:val="es-PE"/>
        </w:rPr>
        <w:t xml:space="preserve"> CAR, póliza Nro. </w:t>
      </w:r>
      <w:r w:rsidRPr="17F83218" w:rsidR="00355E90">
        <w:rPr>
          <w:sz w:val="23"/>
          <w:szCs w:val="23"/>
          <w:lang w:val="es-PE"/>
        </w:rPr>
        <w:t>………………</w:t>
      </w:r>
      <w:r w:rsidRPr="17F83218" w:rsidR="00355E90">
        <w:rPr>
          <w:sz w:val="23"/>
          <w:szCs w:val="23"/>
          <w:lang w:val="es-PE"/>
        </w:rPr>
        <w:t>…….</w:t>
      </w:r>
      <w:r w:rsidRPr="17F83218" w:rsidR="00355E90">
        <w:rPr>
          <w:sz w:val="23"/>
          <w:szCs w:val="23"/>
          <w:lang w:val="es-PE"/>
        </w:rPr>
        <w:t>.</w:t>
      </w:r>
      <w:r w:rsidRPr="17F83218" w:rsidR="00E30C40">
        <w:rPr>
          <w:sz w:val="23"/>
          <w:szCs w:val="23"/>
          <w:lang w:val="es-PE"/>
        </w:rPr>
        <w:t>; dejando a salvo el derecho del reclamante para recurrir a las instancias que considere pertinentes.</w:t>
      </w:r>
    </w:p>
    <w:p w:rsidRPr="00CA6B35" w:rsidR="00CA6B35" w:rsidP="00CA6B35" w:rsidRDefault="00CA6B35" w14:paraId="7A2DEB07" w14:textId="77777777">
      <w:pPr>
        <w:jc w:val="right"/>
        <w:outlineLvl w:val="0"/>
        <w:rPr>
          <w:sz w:val="23"/>
          <w:szCs w:val="23"/>
        </w:rPr>
      </w:pPr>
    </w:p>
    <w:p w:rsidRPr="00835D77" w:rsidR="00E95C64" w:rsidP="00B27BC3" w:rsidRDefault="00E95C64" w14:paraId="6D615881" w14:textId="3FB9F058">
      <w:pPr>
        <w:jc w:val="right"/>
        <w:outlineLvl w:val="0"/>
        <w:rPr>
          <w:sz w:val="23"/>
          <w:szCs w:val="23"/>
          <w:lang w:val="es-PE"/>
        </w:rPr>
      </w:pPr>
      <w:r w:rsidRPr="00835D77">
        <w:rPr>
          <w:sz w:val="23"/>
          <w:szCs w:val="23"/>
          <w:lang w:val="es-PE"/>
        </w:rPr>
        <w:t xml:space="preserve">Lima, </w:t>
      </w:r>
      <w:r w:rsidR="005C588C">
        <w:rPr>
          <w:sz w:val="23"/>
          <w:szCs w:val="23"/>
          <w:lang w:val="es-PE"/>
        </w:rPr>
        <w:t>2</w:t>
      </w:r>
      <w:r w:rsidR="007535E7">
        <w:rPr>
          <w:sz w:val="23"/>
          <w:szCs w:val="23"/>
          <w:lang w:val="es-PE"/>
        </w:rPr>
        <w:t>6</w:t>
      </w:r>
      <w:r w:rsidRPr="00835D77" w:rsidR="00A22993">
        <w:rPr>
          <w:sz w:val="23"/>
          <w:szCs w:val="23"/>
          <w:lang w:val="es-PE"/>
        </w:rPr>
        <w:t xml:space="preserve"> </w:t>
      </w:r>
      <w:r w:rsidRPr="00835D77" w:rsidR="00395926">
        <w:rPr>
          <w:sz w:val="23"/>
          <w:szCs w:val="23"/>
        </w:rPr>
        <w:t>d</w:t>
      </w:r>
      <w:proofErr w:type="spellStart"/>
      <w:r w:rsidRPr="00835D77" w:rsidR="00395926">
        <w:rPr>
          <w:sz w:val="23"/>
          <w:szCs w:val="23"/>
          <w:lang w:val="es-PE"/>
        </w:rPr>
        <w:t>e</w:t>
      </w:r>
      <w:proofErr w:type="spellEnd"/>
      <w:r w:rsidRPr="00835D77" w:rsidR="00ED40BA">
        <w:rPr>
          <w:sz w:val="23"/>
          <w:szCs w:val="23"/>
          <w:lang w:val="es-PE"/>
        </w:rPr>
        <w:t xml:space="preserve"> </w:t>
      </w:r>
      <w:r w:rsidRPr="00835D77" w:rsidR="00E771B9">
        <w:rPr>
          <w:sz w:val="23"/>
          <w:szCs w:val="23"/>
          <w:lang w:val="es-PE"/>
        </w:rPr>
        <w:t>noviembre</w:t>
      </w:r>
      <w:r w:rsidRPr="00835D77">
        <w:rPr>
          <w:sz w:val="23"/>
          <w:szCs w:val="23"/>
          <w:lang w:val="es-PE"/>
        </w:rPr>
        <w:t xml:space="preserve"> de 202</w:t>
      </w:r>
      <w:r w:rsidRPr="00835D77" w:rsidR="00ED40BA">
        <w:rPr>
          <w:sz w:val="23"/>
          <w:szCs w:val="23"/>
          <w:lang w:val="es-PE"/>
        </w:rPr>
        <w:t>5</w:t>
      </w:r>
    </w:p>
    <w:p w:rsidRPr="00835D77" w:rsidR="00E95C64" w:rsidP="00E95C64" w:rsidRDefault="00E95C64" w14:paraId="4A8D383C" w14:textId="77777777">
      <w:pPr>
        <w:rPr>
          <w:sz w:val="23"/>
          <w:szCs w:val="23"/>
        </w:rPr>
      </w:pPr>
    </w:p>
    <w:p w:rsidRPr="00835D77" w:rsidR="00592865" w:rsidP="17F83218" w:rsidRDefault="00592865" w14:paraId="544F4BBB" w14:textId="77777777">
      <w:pPr>
        <w:spacing w:after="200"/>
        <w:jc w:val="both"/>
        <w:rPr>
          <w:b w:val="1"/>
          <w:bCs w:val="1"/>
          <w:i w:val="1"/>
          <w:iCs w:val="1"/>
          <w:color w:val="FF0000"/>
          <w:sz w:val="23"/>
          <w:szCs w:val="23"/>
          <w:lang w:val="es-PE"/>
        </w:rPr>
      </w:pPr>
      <w:r w:rsidRPr="17F83218" w:rsidR="00592865">
        <w:rPr>
          <w:b w:val="1"/>
          <w:bCs w:val="1"/>
          <w:i w:val="1"/>
          <w:iCs w:val="1"/>
          <w:sz w:val="23"/>
          <w:szCs w:val="23"/>
          <w:lang w:val="es-PE"/>
        </w:rPr>
        <w:t xml:space="preserve">La Secretaría Técnica certifica que la presente resolución cuenta con el voto de los vocales cuyos nombres figuran en el presente documento. </w:t>
      </w:r>
    </w:p>
    <w:p w:rsidRPr="00835D77" w:rsidR="00592865" w:rsidP="00592865" w:rsidRDefault="00592865" w14:paraId="011935EE" w14:textId="77777777">
      <w:pPr>
        <w:spacing w:after="200"/>
        <w:jc w:val="center"/>
        <w:rPr>
          <w:b/>
          <w:bCs/>
          <w:sz w:val="23"/>
          <w:szCs w:val="23"/>
          <w:lang w:val="es-PE"/>
        </w:rPr>
      </w:pPr>
      <w:r w:rsidRPr="00835D77">
        <w:rPr>
          <w:b/>
          <w:bCs/>
          <w:sz w:val="23"/>
          <w:szCs w:val="23"/>
          <w:lang w:val="es-PE"/>
        </w:rPr>
        <w:t xml:space="preserve">Antonio Rodriguez Lobatón – </w:t>
      </w:r>
      <w:proofErr w:type="gramStart"/>
      <w:r w:rsidRPr="00835D77">
        <w:rPr>
          <w:b/>
          <w:bCs/>
          <w:sz w:val="23"/>
          <w:szCs w:val="23"/>
          <w:lang w:val="es-PE"/>
        </w:rPr>
        <w:t>Presidente</w:t>
      </w:r>
      <w:proofErr w:type="gramEnd"/>
    </w:p>
    <w:p w:rsidRPr="00835D77" w:rsidR="00592865" w:rsidP="00592865" w:rsidRDefault="00592865" w14:paraId="3F369BA4" w14:textId="77777777">
      <w:pPr>
        <w:spacing w:after="200"/>
        <w:jc w:val="center"/>
        <w:rPr>
          <w:b/>
          <w:bCs/>
          <w:sz w:val="23"/>
          <w:szCs w:val="23"/>
          <w:lang w:val="es-PE"/>
        </w:rPr>
      </w:pPr>
      <w:r w:rsidRPr="00835D77">
        <w:rPr>
          <w:b/>
          <w:bCs/>
          <w:sz w:val="23"/>
          <w:szCs w:val="23"/>
          <w:lang w:val="es-PE"/>
        </w:rPr>
        <w:t>María Eugenia Valdez Fernández Baca – Vocal</w:t>
      </w:r>
    </w:p>
    <w:p w:rsidRPr="00835D77" w:rsidR="00592865" w:rsidP="00592865" w:rsidRDefault="00592865" w14:paraId="2CFDB48D" w14:textId="77777777">
      <w:pPr>
        <w:spacing w:after="200"/>
        <w:jc w:val="center"/>
        <w:rPr>
          <w:b/>
          <w:bCs/>
          <w:sz w:val="23"/>
          <w:szCs w:val="23"/>
          <w:lang w:val="es-PE"/>
        </w:rPr>
      </w:pPr>
      <w:r w:rsidRPr="00835D77">
        <w:rPr>
          <w:b/>
          <w:bCs/>
          <w:sz w:val="23"/>
          <w:szCs w:val="23"/>
          <w:lang w:val="es-PE"/>
        </w:rPr>
        <w:t>Rolando Eyzaguirre Maccan – Vocal</w:t>
      </w:r>
    </w:p>
    <w:p w:rsidRPr="00835D77" w:rsidR="00180060" w:rsidP="00CA2A2F" w:rsidRDefault="00592865" w14:paraId="164CAA9F" w14:textId="3C0E90D9">
      <w:pPr>
        <w:spacing w:after="200"/>
        <w:jc w:val="center"/>
        <w:rPr>
          <w:b/>
          <w:bCs/>
          <w:sz w:val="23"/>
          <w:szCs w:val="23"/>
          <w:lang w:val="es-PE"/>
        </w:rPr>
      </w:pPr>
      <w:r w:rsidRPr="00835D77">
        <w:rPr>
          <w:b/>
          <w:bCs/>
          <w:sz w:val="23"/>
          <w:szCs w:val="23"/>
          <w:lang w:val="es-PE"/>
        </w:rPr>
        <w:t>Juan Fry Cipriani – Voca</w:t>
      </w:r>
      <w:r w:rsidRPr="00835D77" w:rsidR="00CA2A2F">
        <w:rPr>
          <w:b/>
          <w:bCs/>
          <w:sz w:val="23"/>
          <w:szCs w:val="23"/>
          <w:lang w:val="es-PE"/>
        </w:rPr>
        <w:t>l</w:t>
      </w:r>
    </w:p>
    <w:sectPr w:rsidRPr="00835D77" w:rsidR="00180060" w:rsidSect="005F7588">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279E7" w:rsidP="005F148C" w:rsidRDefault="002279E7" w14:paraId="288E9A7E" w14:textId="77777777">
      <w:r>
        <w:separator/>
      </w:r>
    </w:p>
  </w:endnote>
  <w:endnote w:type="continuationSeparator" w:id="0">
    <w:p w:rsidR="002279E7" w:rsidP="005F148C" w:rsidRDefault="002279E7" w14:paraId="2F39072D" w14:textId="77777777">
      <w:r>
        <w:continuationSeparator/>
      </w:r>
    </w:p>
  </w:endnote>
  <w:endnote w:type="continuationNotice" w:id="1">
    <w:p w:rsidR="002279E7" w:rsidRDefault="002279E7" w14:paraId="3FAB5D0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51D41" w:rsidR="001631D6" w:rsidRDefault="001631D6" w14:paraId="01AF7AB7" w14:textId="530997BF">
            <w:pPr>
              <w:pStyle w:val="Piedepgina"/>
              <w:jc w:val="right"/>
              <w:rPr>
                <w:sz w:val="18"/>
                <w:szCs w:val="18"/>
              </w:rPr>
            </w:pPr>
            <w:r w:rsidRPr="00BF09A0">
              <w:rPr>
                <w:sz w:val="18"/>
                <w:szCs w:val="18"/>
              </w:rPr>
              <w:t xml:space="preserve">Página </w:t>
            </w:r>
            <w:r w:rsidRPr="00BF09A0">
              <w:rPr>
                <w:b/>
                <w:bCs/>
                <w:sz w:val="18"/>
                <w:szCs w:val="18"/>
              </w:rPr>
              <w:fldChar w:fldCharType="begin"/>
            </w:r>
            <w:r w:rsidRPr="00BF09A0">
              <w:rPr>
                <w:b/>
                <w:bCs/>
                <w:sz w:val="18"/>
                <w:szCs w:val="18"/>
              </w:rPr>
              <w:instrText>PAGE</w:instrText>
            </w:r>
            <w:r w:rsidRPr="00BF09A0">
              <w:rPr>
                <w:b/>
                <w:bCs/>
                <w:sz w:val="18"/>
                <w:szCs w:val="18"/>
              </w:rPr>
              <w:fldChar w:fldCharType="separate"/>
            </w:r>
            <w:r w:rsidRPr="00BF09A0">
              <w:rPr>
                <w:b/>
                <w:bCs/>
                <w:sz w:val="18"/>
                <w:szCs w:val="18"/>
              </w:rPr>
              <w:t>2</w:t>
            </w:r>
            <w:r w:rsidRPr="00BF09A0">
              <w:rPr>
                <w:b/>
                <w:bCs/>
                <w:sz w:val="18"/>
                <w:szCs w:val="18"/>
              </w:rPr>
              <w:fldChar w:fldCharType="end"/>
            </w:r>
            <w:r w:rsidRPr="00BF09A0">
              <w:rPr>
                <w:sz w:val="18"/>
                <w:szCs w:val="18"/>
              </w:rPr>
              <w:t xml:space="preserve"> de </w:t>
            </w:r>
            <w:r w:rsidRPr="00BF09A0">
              <w:rPr>
                <w:b/>
                <w:bCs/>
                <w:sz w:val="18"/>
                <w:szCs w:val="18"/>
              </w:rPr>
              <w:fldChar w:fldCharType="begin"/>
            </w:r>
            <w:r w:rsidRPr="00BF09A0">
              <w:rPr>
                <w:b/>
                <w:bCs/>
                <w:sz w:val="18"/>
                <w:szCs w:val="18"/>
              </w:rPr>
              <w:instrText>NUMPAGES</w:instrText>
            </w:r>
            <w:r w:rsidRPr="00BF09A0">
              <w:rPr>
                <w:b/>
                <w:bCs/>
                <w:sz w:val="18"/>
                <w:szCs w:val="18"/>
              </w:rPr>
              <w:fldChar w:fldCharType="separate"/>
            </w:r>
            <w:r w:rsidRPr="00BF09A0">
              <w:rPr>
                <w:b/>
                <w:bCs/>
                <w:sz w:val="18"/>
                <w:szCs w:val="18"/>
              </w:rPr>
              <w:t>2</w:t>
            </w:r>
            <w:r w:rsidRPr="00BF09A0">
              <w:rPr>
                <w:b/>
                <w:bCs/>
                <w:sz w:val="18"/>
                <w:szCs w:val="18"/>
              </w:rPr>
              <w:fldChar w:fldCharType="end"/>
            </w:r>
          </w:p>
        </w:sdtContent>
        <w:sdtEndPr>
          <w:rPr>
            <w:sz w:val="18"/>
            <w:szCs w:val="18"/>
          </w:rPr>
        </w:sdtEndPr>
      </w:sdt>
    </w:sdtContent>
    <w:sdtEndPr>
      <w:rPr>
        <w:sz w:val="18"/>
        <w:szCs w:val="18"/>
      </w:rPr>
    </w:sdtEndPr>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279E7" w:rsidP="005F148C" w:rsidRDefault="002279E7" w14:paraId="67ADB815" w14:textId="77777777">
      <w:r>
        <w:separator/>
      </w:r>
    </w:p>
  </w:footnote>
  <w:footnote w:type="continuationSeparator" w:id="0">
    <w:p w:rsidR="002279E7" w:rsidP="005F148C" w:rsidRDefault="002279E7" w14:paraId="410E5C5E" w14:textId="77777777">
      <w:r>
        <w:continuationSeparator/>
      </w:r>
    </w:p>
  </w:footnote>
  <w:footnote w:type="continuationNotice" w:id="1">
    <w:p w:rsidR="002279E7" w:rsidRDefault="002279E7" w14:paraId="4643039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5F9"/>
    <w:multiLevelType w:val="hybridMultilevel"/>
    <w:tmpl w:val="A4B2ED8C"/>
    <w:lvl w:ilvl="0" w:tplc="A1DE72B0">
      <w:start w:val="1"/>
      <w:numFmt w:val="lowerLetter"/>
      <w:lvlText w:val="%1)"/>
      <w:lvlJc w:val="left"/>
      <w:pPr>
        <w:ind w:left="720" w:hanging="360"/>
      </w:pPr>
      <w:rPr>
        <w:rFonts w:ascii="Arial" w:hAnsi="Arial" w:cs="Arial" w:eastAsiaTheme="minorHAnsi"/>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D4B74"/>
    <w:multiLevelType w:val="hybridMultilevel"/>
    <w:tmpl w:val="DD92C5A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5"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6"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7" w15:restartNumberingAfterBreak="0">
    <w:nsid w:val="191277B1"/>
    <w:multiLevelType w:val="hybridMultilevel"/>
    <w:tmpl w:val="D97AC4C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8" w15:restartNumberingAfterBreak="0">
    <w:nsid w:val="1F970FF0"/>
    <w:multiLevelType w:val="hybridMultilevel"/>
    <w:tmpl w:val="175C7812"/>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45014CE"/>
    <w:multiLevelType w:val="hybridMultilevel"/>
    <w:tmpl w:val="B56A15E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2"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A9B0EC5"/>
    <w:multiLevelType w:val="hybridMultilevel"/>
    <w:tmpl w:val="7C1E0EC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6"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7" w15:restartNumberingAfterBreak="0">
    <w:nsid w:val="3F9F6E7B"/>
    <w:multiLevelType w:val="hybridMultilevel"/>
    <w:tmpl w:val="939EC0A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8"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0"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21"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7"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8"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C235DA"/>
    <w:multiLevelType w:val="hybridMultilevel"/>
    <w:tmpl w:val="35FEAD7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5"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7"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9" w15:restartNumberingAfterBreak="0">
    <w:nsid w:val="7F88517D"/>
    <w:multiLevelType w:val="hybridMultilevel"/>
    <w:tmpl w:val="AA7CEEB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0"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3"/>
  </w:num>
  <w:num w:numId="2" w16cid:durableId="1171919473">
    <w:abstractNumId w:val="29"/>
  </w:num>
  <w:num w:numId="3" w16cid:durableId="1658803834">
    <w:abstractNumId w:val="14"/>
  </w:num>
  <w:num w:numId="4" w16cid:durableId="711463926">
    <w:abstractNumId w:val="31"/>
  </w:num>
  <w:num w:numId="5" w16cid:durableId="18556125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21"/>
  </w:num>
  <w:num w:numId="7" w16cid:durableId="8678369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32"/>
  </w:num>
  <w:num w:numId="11" w16cid:durableId="533613517">
    <w:abstractNumId w:val="38"/>
  </w:num>
  <w:num w:numId="12" w16cid:durableId="2130783287">
    <w:abstractNumId w:val="24"/>
  </w:num>
  <w:num w:numId="13" w16cid:durableId="1265580262">
    <w:abstractNumId w:val="36"/>
  </w:num>
  <w:num w:numId="14" w16cid:durableId="895973461">
    <w:abstractNumId w:val="22"/>
  </w:num>
  <w:num w:numId="15" w16cid:durableId="121660352">
    <w:abstractNumId w:val="23"/>
  </w:num>
  <w:num w:numId="16" w16cid:durableId="202908264">
    <w:abstractNumId w:val="33"/>
  </w:num>
  <w:num w:numId="17" w16cid:durableId="1820920746">
    <w:abstractNumId w:val="18"/>
  </w:num>
  <w:num w:numId="18" w16cid:durableId="1755320812">
    <w:abstractNumId w:val="30"/>
  </w:num>
  <w:num w:numId="19" w16cid:durableId="1160461192">
    <w:abstractNumId w:val="19"/>
  </w:num>
  <w:num w:numId="20" w16cid:durableId="1033462477">
    <w:abstractNumId w:val="40"/>
  </w:num>
  <w:num w:numId="21" w16cid:durableId="1897889237">
    <w:abstractNumId w:val="28"/>
  </w:num>
  <w:num w:numId="22" w16cid:durableId="715354678">
    <w:abstractNumId w:val="37"/>
  </w:num>
  <w:num w:numId="23" w16cid:durableId="4969182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4"/>
  </w:num>
  <w:num w:numId="25" w16cid:durableId="278152224">
    <w:abstractNumId w:val="13"/>
  </w:num>
  <w:num w:numId="26" w16cid:durableId="12379394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5818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660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97933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21895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137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820570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462023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08289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025190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5CB4"/>
    <w:rsid w:val="000A6362"/>
    <w:rsid w:val="000B5FF6"/>
    <w:rsid w:val="000C0715"/>
    <w:rsid w:val="000C34A6"/>
    <w:rsid w:val="000C443A"/>
    <w:rsid w:val="000D2700"/>
    <w:rsid w:val="000F1D2A"/>
    <w:rsid w:val="000F2004"/>
    <w:rsid w:val="000F2C43"/>
    <w:rsid w:val="000F4A1B"/>
    <w:rsid w:val="000F4CBB"/>
    <w:rsid w:val="00100654"/>
    <w:rsid w:val="001025D7"/>
    <w:rsid w:val="00103188"/>
    <w:rsid w:val="001073A2"/>
    <w:rsid w:val="00107769"/>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894"/>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9E7"/>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5E90"/>
    <w:rsid w:val="003566F4"/>
    <w:rsid w:val="0035765C"/>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00DA"/>
    <w:rsid w:val="003E099F"/>
    <w:rsid w:val="003E6BA6"/>
    <w:rsid w:val="003F09F9"/>
    <w:rsid w:val="003F4F5C"/>
    <w:rsid w:val="00401DE3"/>
    <w:rsid w:val="0040303F"/>
    <w:rsid w:val="00405981"/>
    <w:rsid w:val="00405BA9"/>
    <w:rsid w:val="00415C3F"/>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2DBF"/>
    <w:rsid w:val="004B52AF"/>
    <w:rsid w:val="004B5915"/>
    <w:rsid w:val="004C2AA2"/>
    <w:rsid w:val="004C5317"/>
    <w:rsid w:val="004D1D90"/>
    <w:rsid w:val="004D2699"/>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5B30"/>
    <w:rsid w:val="00596201"/>
    <w:rsid w:val="0059638A"/>
    <w:rsid w:val="005A0DC8"/>
    <w:rsid w:val="005A4F2B"/>
    <w:rsid w:val="005B6AEF"/>
    <w:rsid w:val="005C0B15"/>
    <w:rsid w:val="005C3A74"/>
    <w:rsid w:val="005C588C"/>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50AF"/>
    <w:rsid w:val="005F6FCF"/>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1D79"/>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17106"/>
    <w:rsid w:val="007224F7"/>
    <w:rsid w:val="0072469C"/>
    <w:rsid w:val="0072590B"/>
    <w:rsid w:val="00730F16"/>
    <w:rsid w:val="00734447"/>
    <w:rsid w:val="00742D07"/>
    <w:rsid w:val="0074458D"/>
    <w:rsid w:val="007474DB"/>
    <w:rsid w:val="00747D6E"/>
    <w:rsid w:val="007535E7"/>
    <w:rsid w:val="0076168F"/>
    <w:rsid w:val="00761FA9"/>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026F"/>
    <w:rsid w:val="007F18D8"/>
    <w:rsid w:val="007F25BC"/>
    <w:rsid w:val="007F64A2"/>
    <w:rsid w:val="007F6E0F"/>
    <w:rsid w:val="008100F0"/>
    <w:rsid w:val="00812345"/>
    <w:rsid w:val="00820DD4"/>
    <w:rsid w:val="00824ABE"/>
    <w:rsid w:val="00825677"/>
    <w:rsid w:val="00826480"/>
    <w:rsid w:val="00830A53"/>
    <w:rsid w:val="0083227A"/>
    <w:rsid w:val="00834B23"/>
    <w:rsid w:val="00834DFE"/>
    <w:rsid w:val="008357C7"/>
    <w:rsid w:val="00835D6A"/>
    <w:rsid w:val="00835D77"/>
    <w:rsid w:val="00842E28"/>
    <w:rsid w:val="00844429"/>
    <w:rsid w:val="00847033"/>
    <w:rsid w:val="00852F98"/>
    <w:rsid w:val="00853652"/>
    <w:rsid w:val="00853A0F"/>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2428"/>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54EB6"/>
    <w:rsid w:val="009679F2"/>
    <w:rsid w:val="00973069"/>
    <w:rsid w:val="009752CC"/>
    <w:rsid w:val="009767BB"/>
    <w:rsid w:val="00977F56"/>
    <w:rsid w:val="00981834"/>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AF59D7"/>
    <w:rsid w:val="00B03BE2"/>
    <w:rsid w:val="00B04114"/>
    <w:rsid w:val="00B1005D"/>
    <w:rsid w:val="00B16E20"/>
    <w:rsid w:val="00B17F4D"/>
    <w:rsid w:val="00B25CB1"/>
    <w:rsid w:val="00B27BC3"/>
    <w:rsid w:val="00B372A5"/>
    <w:rsid w:val="00B42651"/>
    <w:rsid w:val="00B444D2"/>
    <w:rsid w:val="00B45058"/>
    <w:rsid w:val="00B468EB"/>
    <w:rsid w:val="00B515FB"/>
    <w:rsid w:val="00B56323"/>
    <w:rsid w:val="00B60E25"/>
    <w:rsid w:val="00B617B5"/>
    <w:rsid w:val="00B62FA5"/>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C7ADF"/>
    <w:rsid w:val="00BD386A"/>
    <w:rsid w:val="00BD3E7F"/>
    <w:rsid w:val="00BD5FD0"/>
    <w:rsid w:val="00BD6DA5"/>
    <w:rsid w:val="00BE3107"/>
    <w:rsid w:val="00BE3315"/>
    <w:rsid w:val="00BE3ABE"/>
    <w:rsid w:val="00BE7F18"/>
    <w:rsid w:val="00BF09A0"/>
    <w:rsid w:val="00BF36AE"/>
    <w:rsid w:val="00BF4FF3"/>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6D9E"/>
    <w:rsid w:val="00C87E0B"/>
    <w:rsid w:val="00C9313F"/>
    <w:rsid w:val="00C96E0B"/>
    <w:rsid w:val="00C9752A"/>
    <w:rsid w:val="00CA2A2F"/>
    <w:rsid w:val="00CA4FD6"/>
    <w:rsid w:val="00CA6B35"/>
    <w:rsid w:val="00CA6E4C"/>
    <w:rsid w:val="00CB182B"/>
    <w:rsid w:val="00CB2782"/>
    <w:rsid w:val="00CB451A"/>
    <w:rsid w:val="00CB7C37"/>
    <w:rsid w:val="00CC034E"/>
    <w:rsid w:val="00CC234B"/>
    <w:rsid w:val="00CC2E79"/>
    <w:rsid w:val="00CC582D"/>
    <w:rsid w:val="00CC5BCD"/>
    <w:rsid w:val="00CC7ED2"/>
    <w:rsid w:val="00CD13C5"/>
    <w:rsid w:val="00CE195F"/>
    <w:rsid w:val="00CE1F91"/>
    <w:rsid w:val="00CE2FD6"/>
    <w:rsid w:val="00CE51DF"/>
    <w:rsid w:val="00CE793E"/>
    <w:rsid w:val="00CF3742"/>
    <w:rsid w:val="00CF5A77"/>
    <w:rsid w:val="00D0420C"/>
    <w:rsid w:val="00D128FF"/>
    <w:rsid w:val="00D1427D"/>
    <w:rsid w:val="00D15AE5"/>
    <w:rsid w:val="00D15C1E"/>
    <w:rsid w:val="00D16CC8"/>
    <w:rsid w:val="00D20EA1"/>
    <w:rsid w:val="00D218F6"/>
    <w:rsid w:val="00D23B9A"/>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1B7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170F"/>
    <w:rsid w:val="00DE647A"/>
    <w:rsid w:val="00DE6834"/>
    <w:rsid w:val="00DF2346"/>
    <w:rsid w:val="00DF3AFB"/>
    <w:rsid w:val="00DF3E75"/>
    <w:rsid w:val="00DF6D9B"/>
    <w:rsid w:val="00E03EB5"/>
    <w:rsid w:val="00E055F5"/>
    <w:rsid w:val="00E06DE2"/>
    <w:rsid w:val="00E116C0"/>
    <w:rsid w:val="00E15436"/>
    <w:rsid w:val="00E15BE8"/>
    <w:rsid w:val="00E175E9"/>
    <w:rsid w:val="00E20CBC"/>
    <w:rsid w:val="00E21C09"/>
    <w:rsid w:val="00E27346"/>
    <w:rsid w:val="00E30C40"/>
    <w:rsid w:val="00E31AC5"/>
    <w:rsid w:val="00E340FF"/>
    <w:rsid w:val="00E3638E"/>
    <w:rsid w:val="00E36A45"/>
    <w:rsid w:val="00E41702"/>
    <w:rsid w:val="00E44084"/>
    <w:rsid w:val="00E44B0F"/>
    <w:rsid w:val="00E45A72"/>
    <w:rsid w:val="00E47AD7"/>
    <w:rsid w:val="00E5168E"/>
    <w:rsid w:val="00E51713"/>
    <w:rsid w:val="00E53032"/>
    <w:rsid w:val="00E547C6"/>
    <w:rsid w:val="00E55A88"/>
    <w:rsid w:val="00E62B90"/>
    <w:rsid w:val="00E63368"/>
    <w:rsid w:val="00E6764C"/>
    <w:rsid w:val="00E7510A"/>
    <w:rsid w:val="00E771B9"/>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A1254"/>
    <w:rsid w:val="00FA629F"/>
    <w:rsid w:val="00FA6762"/>
    <w:rsid w:val="00FB3E56"/>
    <w:rsid w:val="00FB5B2A"/>
    <w:rsid w:val="00FC2FA6"/>
    <w:rsid w:val="00FC6CFF"/>
    <w:rsid w:val="00FD35EF"/>
    <w:rsid w:val="00FD56B3"/>
    <w:rsid w:val="00FD690C"/>
    <w:rsid w:val="00FD7551"/>
    <w:rsid w:val="00FE3388"/>
    <w:rsid w:val="00FE6EEE"/>
    <w:rsid w:val="00FE7B85"/>
    <w:rsid w:val="00FF0C4F"/>
    <w:rsid w:val="00FF2389"/>
    <w:rsid w:val="00FF6451"/>
    <w:rsid w:val="1758F472"/>
    <w:rsid w:val="17F83218"/>
    <w:rsid w:val="1E10BB32"/>
    <w:rsid w:val="275EE972"/>
    <w:rsid w:val="4338E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Fuerte">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semiHidden/>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7CD3E05-A66F-4983-B5D7-A7D890618FFF}"/>
</file>

<file path=customXml/itemProps3.xml><?xml version="1.0" encoding="utf-8"?>
<ds:datastoreItem xmlns:ds="http://schemas.openxmlformats.org/officeDocument/2006/customXml" ds:itemID="{9AB401CC-593F-4145-9B31-6BD972719EE8}"/>
</file>

<file path=customXml/itemProps4.xml><?xml version="1.0" encoding="utf-8"?>
<ds:datastoreItem xmlns:ds="http://schemas.openxmlformats.org/officeDocument/2006/customXml" ds:itemID="{FB41CF02-13F8-42E1-9310-D559B4AD8A9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659</cp:revision>
  <cp:lastPrinted>2025-12-02T16:46:00Z</cp:lastPrinted>
  <dcterms:created xsi:type="dcterms:W3CDTF">2020-12-18T20:09:00Z</dcterms:created>
  <dcterms:modified xsi:type="dcterms:W3CDTF">2026-08-13T13:49:54Z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