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36BE" w:rsidR="00F15FBA" w:rsidP="00026017" w:rsidRDefault="00F15FBA" w14:paraId="6EF5AEAB" w14:textId="3FADCF4D">
      <w:pPr>
        <w:pStyle w:val="Ttulo"/>
        <w:outlineLvl w:val="0"/>
        <w:rPr>
          <w:lang w:val="es-PE"/>
        </w:rPr>
      </w:pPr>
      <w:r w:rsidRPr="002A36BE">
        <w:rPr>
          <w:lang w:val="es-PE"/>
        </w:rPr>
        <w:t>RESOLUCIÓN N</w:t>
      </w:r>
      <w:r w:rsidRPr="002A36BE" w:rsidR="001631D6">
        <w:rPr>
          <w:lang w:val="es-PE"/>
        </w:rPr>
        <w:t>°</w:t>
      </w:r>
      <w:r w:rsidRPr="002A36BE" w:rsidR="00A627AB">
        <w:rPr>
          <w:lang w:val="es-PE"/>
        </w:rPr>
        <w:t xml:space="preserve"> </w:t>
      </w:r>
      <w:r w:rsidRPr="002A36BE" w:rsidR="005A0DC8">
        <w:rPr>
          <w:lang w:val="es-PE"/>
        </w:rPr>
        <w:t>20</w:t>
      </w:r>
      <w:r w:rsidRPr="002A36BE" w:rsidR="00EB09D1">
        <w:rPr>
          <w:lang w:val="es-PE"/>
        </w:rPr>
        <w:t>8</w:t>
      </w:r>
      <w:r w:rsidRPr="002A36BE" w:rsidR="006264EF">
        <w:rPr>
          <w:lang w:val="es-PE"/>
        </w:rPr>
        <w:t>/</w:t>
      </w:r>
      <w:r w:rsidRPr="002A36BE" w:rsidR="001631D6">
        <w:rPr>
          <w:lang w:val="es-PE"/>
        </w:rPr>
        <w:t>2</w:t>
      </w:r>
      <w:r w:rsidRPr="002A36BE" w:rsidR="00B91236">
        <w:rPr>
          <w:lang w:val="es-PE"/>
        </w:rPr>
        <w:t>5</w:t>
      </w:r>
    </w:p>
    <w:p w:rsidRPr="002A36BE" w:rsidR="00CA6B35" w:rsidP="002A36BE" w:rsidRDefault="00CA6B35" w14:paraId="7A2DEB07" w14:textId="77777777">
      <w:pPr>
        <w:outlineLvl w:val="0"/>
      </w:pPr>
    </w:p>
    <w:p w:rsidRPr="00F97EAD" w:rsidR="00F97EAD" w:rsidP="00F97EAD" w:rsidRDefault="00F97EAD" w14:paraId="684318CD" w14:textId="77777777">
      <w:pPr>
        <w:jc w:val="both"/>
        <w:outlineLvl w:val="0"/>
      </w:pPr>
      <w:r w:rsidRPr="00F97EAD">
        <w:rPr>
          <w:b/>
          <w:bCs/>
        </w:rPr>
        <w:t>VISTOS:</w:t>
      </w:r>
    </w:p>
    <w:p w:rsidRPr="00F97EAD" w:rsidR="00F97EAD" w:rsidP="00F97EAD" w:rsidRDefault="00F97EAD" w14:paraId="711B7039" w14:textId="77777777">
      <w:pPr>
        <w:jc w:val="both"/>
        <w:outlineLvl w:val="0"/>
        <w:rPr>
          <w:lang w:val="es-PE"/>
        </w:rPr>
      </w:pPr>
    </w:p>
    <w:p w:rsidRPr="00F97EAD" w:rsidR="00F97EAD" w:rsidP="00F97EAD" w:rsidRDefault="00F97EAD" w14:paraId="44AD2F4C" w14:textId="1EB92943">
      <w:pPr>
        <w:jc w:val="both"/>
        <w:outlineLvl w:val="0"/>
        <w:rPr>
          <w:lang w:val="es-PE"/>
        </w:rPr>
      </w:pPr>
      <w:r w:rsidRPr="67F3486E" w:rsidR="00F97EAD">
        <w:rPr>
          <w:lang w:val="es-PE"/>
        </w:rPr>
        <w:t xml:space="preserve">Que, </w:t>
      </w:r>
      <w:bookmarkStart w:name="_Hlk107662905" w:id="0"/>
      <w:r w:rsidRPr="67F3486E" w:rsidR="00F97EAD">
        <w:rPr>
          <w:lang w:val="es-PE"/>
        </w:rPr>
        <w:t xml:space="preserve">con fecha 08 de setiembre de 2025 don </w:t>
      </w:r>
      <w:r w:rsidRPr="67F3486E" w:rsidR="0A1AAFC1">
        <w:rPr>
          <w:b w:val="1"/>
          <w:bCs w:val="1"/>
          <w:lang w:val="es-MX"/>
        </w:rPr>
        <w:t>.......................................................................</w:t>
      </w:r>
      <w:bookmarkEnd w:id="0"/>
      <w:r w:rsidRPr="67F3486E" w:rsidR="00F97EAD">
        <w:rPr>
          <w:b w:val="1"/>
          <w:bCs w:val="1"/>
          <w:lang w:val="es-MX"/>
        </w:rPr>
        <w:t xml:space="preserve"> </w:t>
      </w:r>
      <w:r w:rsidRPr="67F3486E" w:rsidR="00F97EAD">
        <w:rPr>
          <w:lang w:val="es-PE"/>
        </w:rPr>
        <w:t xml:space="preserve">(en adelante, el reclamante) interpone reclamación ante esta Defensoría del Asegurado (DEFASEG), solicitando que </w:t>
      </w:r>
      <w:r w:rsidRPr="67F3486E" w:rsidR="7BF74299">
        <w:rPr>
          <w:b w:val="1"/>
          <w:bCs w:val="1"/>
          <w:lang w:val="es-PE"/>
        </w:rPr>
        <w:t>..................................</w:t>
      </w:r>
      <w:r w:rsidRPr="67F3486E" w:rsidR="00F97EAD">
        <w:rPr>
          <w:b w:val="1"/>
          <w:bCs w:val="1"/>
          <w:lang w:val="es-PE"/>
        </w:rPr>
        <w:t xml:space="preserve"> </w:t>
      </w:r>
      <w:r w:rsidRPr="67F3486E" w:rsidR="00F97EAD">
        <w:rPr>
          <w:lang w:val="es-PE"/>
        </w:rPr>
        <w:t>(en adelante, la aseguradora)</w:t>
      </w:r>
      <w:r w:rsidRPr="67F3486E" w:rsidR="00F97EAD">
        <w:rPr>
          <w:b w:val="1"/>
          <w:bCs w:val="1"/>
          <w:lang w:val="es-PE"/>
        </w:rPr>
        <w:t xml:space="preserve"> </w:t>
      </w:r>
      <w:r w:rsidRPr="67F3486E" w:rsidR="00F97EAD">
        <w:rPr>
          <w:lang w:val="es-PE"/>
        </w:rPr>
        <w:t xml:space="preserve">otorgue cobertura del </w:t>
      </w:r>
      <w:r w:rsidRPr="67F3486E" w:rsidR="00F97EAD">
        <w:rPr>
          <w:b w:val="1"/>
          <w:bCs w:val="1"/>
          <w:lang w:val="es-MX"/>
        </w:rPr>
        <w:t xml:space="preserve">SEGURO VEHICULAR – PÓLIZA </w:t>
      </w:r>
      <w:r w:rsidRPr="67F3486E" w:rsidR="00F97EAD">
        <w:rPr>
          <w:b w:val="1"/>
          <w:bCs w:val="1"/>
          <w:lang w:val="es-MX"/>
        </w:rPr>
        <w:t xml:space="preserve">No </w:t>
      </w:r>
      <w:r w:rsidRPr="67F3486E" w:rsidR="00F97EAD">
        <w:rPr>
          <w:lang w:val="es-MX"/>
        </w:rPr>
        <w:t xml:space="preserve"> </w:t>
      </w:r>
      <w:r w:rsidRPr="67F3486E" w:rsidR="234FC2E2">
        <w:rPr>
          <w:b w:val="1"/>
          <w:bCs w:val="1"/>
        </w:rPr>
        <w:t>..................................</w:t>
      </w:r>
      <w:r w:rsidRPr="67F3486E" w:rsidR="00F97EAD">
        <w:rPr>
          <w:lang w:val="es-PE"/>
        </w:rPr>
        <w:t xml:space="preserve"> (en adelante, la póliza) en vista del siniestro ocurrido el pasado 19 de julio de 2025 al vehículo de placa </w:t>
      </w:r>
      <w:r w:rsidRPr="67F3486E" w:rsidR="36FBA948">
        <w:rPr>
          <w:lang w:val="es-PE"/>
        </w:rPr>
        <w:t>................</w:t>
      </w:r>
      <w:r w:rsidRPr="67F3486E" w:rsidR="00F97EAD">
        <w:rPr>
          <w:lang w:val="es-PE"/>
        </w:rPr>
        <w:t>.</w:t>
      </w:r>
    </w:p>
    <w:p w:rsidRPr="00F97EAD" w:rsidR="00F97EAD" w:rsidP="00F97EAD" w:rsidRDefault="00F97EAD" w14:paraId="42FC425D" w14:textId="77777777">
      <w:pPr>
        <w:jc w:val="both"/>
        <w:outlineLvl w:val="0"/>
        <w:rPr>
          <w:lang w:val="es-PE"/>
        </w:rPr>
      </w:pPr>
    </w:p>
    <w:p w:rsidRPr="00F97EAD" w:rsidR="00F97EAD" w:rsidP="00F97EAD" w:rsidRDefault="00F97EAD" w14:paraId="628AB5C3" w14:textId="77777777">
      <w:pPr>
        <w:jc w:val="both"/>
        <w:outlineLvl w:val="0"/>
        <w:rPr>
          <w:lang w:val="es-PE"/>
        </w:rPr>
      </w:pPr>
      <w:r w:rsidRPr="00F97EAD">
        <w:rPr>
          <w:lang w:val="es-PE"/>
        </w:rPr>
        <w:t>Que, la señalada reclamación cumple con los requisitos de materia, cuantía y oportunidad establecidos en el Reglamento de la DEFASEG (http://www.defaseg.com.pe/reglamento);</w:t>
      </w:r>
    </w:p>
    <w:p w:rsidRPr="00F97EAD" w:rsidR="00F97EAD" w:rsidP="00F97EAD" w:rsidRDefault="00F97EAD" w14:paraId="7E6BDAB8" w14:textId="77777777">
      <w:pPr>
        <w:jc w:val="both"/>
        <w:outlineLvl w:val="0"/>
        <w:rPr>
          <w:lang w:val="es-PE"/>
        </w:rPr>
      </w:pPr>
    </w:p>
    <w:p w:rsidRPr="00F97EAD" w:rsidR="00F97EAD" w:rsidP="00F97EAD" w:rsidRDefault="00F97EAD" w14:paraId="0AB2BFBB" w14:textId="77777777">
      <w:pPr>
        <w:jc w:val="both"/>
        <w:outlineLvl w:val="0"/>
        <w:rPr>
          <w:lang w:val="es-PE"/>
        </w:rPr>
      </w:pPr>
      <w:r w:rsidRPr="00F97EAD">
        <w:rPr>
          <w:lang w:val="es-PE"/>
        </w:rPr>
        <w:t>Que, habiéndosele corrido traslado de la respectiva reclamación, la aseguradora presentó sus respectivos descargos;</w:t>
      </w:r>
    </w:p>
    <w:p w:rsidRPr="00F97EAD" w:rsidR="00F97EAD" w:rsidP="00F97EAD" w:rsidRDefault="00F97EAD" w14:paraId="06721838" w14:textId="77777777">
      <w:pPr>
        <w:jc w:val="both"/>
        <w:outlineLvl w:val="0"/>
        <w:rPr>
          <w:lang w:val="es-PE"/>
        </w:rPr>
      </w:pPr>
    </w:p>
    <w:p w:rsidRPr="00F97EAD" w:rsidR="00F97EAD" w:rsidP="00F97EAD" w:rsidRDefault="00F97EAD" w14:paraId="6217C10F" w14:textId="77777777">
      <w:pPr>
        <w:jc w:val="both"/>
        <w:outlineLvl w:val="0"/>
        <w:rPr>
          <w:lang w:val="es-PE"/>
        </w:rPr>
      </w:pPr>
      <w:r w:rsidRPr="00F97EAD">
        <w:rPr>
          <w:lang w:val="es-PE"/>
        </w:rPr>
        <w:t>Que, el 24 de noviembre de 2025 se realizó la audiencia de vista con la concurrencia de ambas partes, quienes tuvieron oportunidad de exponer sus respectivas posiciones tratándose de la materia reclamada, absolviendo las diversas preguntas que les fueron formuladas.</w:t>
      </w:r>
    </w:p>
    <w:p w:rsidRPr="00F97EAD" w:rsidR="00F97EAD" w:rsidP="00F97EAD" w:rsidRDefault="00F97EAD" w14:paraId="44563670" w14:textId="77777777">
      <w:pPr>
        <w:jc w:val="both"/>
        <w:outlineLvl w:val="0"/>
        <w:rPr>
          <w:lang w:val="es-PE"/>
        </w:rPr>
      </w:pPr>
    </w:p>
    <w:p w:rsidRPr="00F97EAD" w:rsidR="00F97EAD" w:rsidP="00F97EAD" w:rsidRDefault="00F97EAD" w14:paraId="3A73464C" w14:textId="2731E4AD">
      <w:pPr>
        <w:jc w:val="both"/>
        <w:outlineLvl w:val="0"/>
        <w:rPr>
          <w:lang w:val="es-PE"/>
        </w:rPr>
      </w:pPr>
      <w:r w:rsidR="00F97EAD">
        <w:rPr/>
        <w:t xml:space="preserve">Que, en síntesis, el reclamante manifiesta lo siguiente: </w:t>
      </w:r>
      <w:bookmarkStart w:name="_Hlk210297953" w:id="1"/>
      <w:r w:rsidRPr="67F3486E" w:rsidR="00F97EAD">
        <w:rPr>
          <w:lang w:val="es-PE"/>
        </w:rPr>
        <w:t xml:space="preserve">a) El 3 de febrero de 2025 contrató la póliza vehicular </w:t>
      </w:r>
      <w:r w:rsidRPr="67F3486E" w:rsidR="48870C2A">
        <w:rPr>
          <w:lang w:val="es-PE"/>
        </w:rPr>
        <w:t>..............................</w:t>
      </w:r>
      <w:r w:rsidRPr="67F3486E" w:rsidR="00F97EAD">
        <w:rPr>
          <w:lang w:val="es-PE"/>
        </w:rPr>
        <w:t xml:space="preserve"> con una prima mensual de USD 91, cumpliendo con los pagos correspondientes; b) el 19 de julio de 2025 sufrió un siniestro cubierto por la póliza, recibiendo atención inmediata por parte de </w:t>
      </w:r>
      <w:r w:rsidRPr="67F3486E" w:rsidR="4188B082">
        <w:rPr>
          <w:lang w:val="es-PE"/>
        </w:rPr>
        <w:t>................</w:t>
      </w:r>
      <w:r w:rsidRPr="67F3486E" w:rsidR="00F97EAD">
        <w:rPr>
          <w:lang w:val="es-PE"/>
        </w:rPr>
        <w:t xml:space="preserve">: asistencia en sitio, traslado de grúa y transporte, sin que ese momento se le informara de suspensión alguna;  c) el mismo día 19 de julio regularizó el pago de dos cuotas vencidas; d) el 08 de agosto de 2025 </w:t>
      </w:r>
      <w:r w:rsidRPr="67F3486E" w:rsidR="4188B082">
        <w:rPr>
          <w:lang w:val="es-PE"/>
        </w:rPr>
        <w:t>................</w:t>
      </w:r>
      <w:r w:rsidRPr="67F3486E" w:rsidR="00F97EAD">
        <w:rPr>
          <w:lang w:val="es-PE"/>
        </w:rPr>
        <w:t xml:space="preserve"> remitió carta rechazando la cobertura alegando suspensión automática por falta de pago y rehabilitación recién el 20 de julio basándose únicamente en cláusulas contractuales y omitiendo las exigencias legales vigentes; e) el 11 de agosto formuló reclamo ante la aseguradora solicitando reconsidere la cobertura según las condiciones reguladas por la SBS y la ley del contrato de seguro; f) el 01 de setiembre </w:t>
      </w:r>
      <w:r w:rsidRPr="67F3486E" w:rsidR="4188B082">
        <w:rPr>
          <w:lang w:val="es-PE"/>
        </w:rPr>
        <w:t>................</w:t>
      </w:r>
      <w:r w:rsidRPr="67F3486E" w:rsidR="00F97EAD">
        <w:rPr>
          <w:lang w:val="es-PE"/>
        </w:rPr>
        <w:t xml:space="preserve"> reafirma su postura de rechazo alegando que le notificó hasta en dos oportunidades previas, sin entregar evidencia de la comunicación a su persona; g) cita el artículo 21 de la ley del contrato de seguro, que establece que la suspensión solo procede transcurridos 30 días desde el vencimiento y siempre que se requiera la cobertura de manera cierta informando el plazo máximo para pagar antes de la suspensión y las consecuencias de no pagar; lo que nunca ocurrió en su caso; f) añade que la norma dispone que no procede la suspensión cuando el contratante ha pagado proporcionalmente una prima igual o mayor al periodo corrido del contrato, dado que hasta el 19 de julio ha cumplido con pagos que cubrían periodos ya transcurridos resulta aplicable la suspensión; g) por otro lado refiere que se prestó atención en el sitio del siniestro y en la comisaría (denuncia y dosaje etílico) y servicio de grúa, lo que acredita que la póliza seguía activa al momento del siniestro; actos incompatibles con una supuesta suspensión de cobertura, siendo que conforme al principio de actos propios (artículo II del título preliminar del código civil) </w:t>
      </w:r>
      <w:r w:rsidRPr="67F3486E" w:rsidR="4188B082">
        <w:rPr>
          <w:lang w:val="es-PE"/>
        </w:rPr>
        <w:t>................</w:t>
      </w:r>
      <w:r w:rsidRPr="67F3486E" w:rsidR="00F97EAD">
        <w:rPr>
          <w:lang w:val="es-PE"/>
        </w:rPr>
        <w:t xml:space="preserve"> no puede luego contradecir su conducta inicial; h) cita el código de protección y defensa del consumidor señalando que toda cláusula contractual debe interpretarse de la manera más favorable al consumidor y toda prestación pagada debe ser </w:t>
      </w:r>
      <w:r w:rsidRPr="67F3486E" w:rsidR="00F97EAD">
        <w:rPr>
          <w:lang w:val="es-PE"/>
        </w:rPr>
        <w:t>compensado con el servicio contratado, salvo prueba fehaciente de suspensión la cual no existe en este caso; por lo que solicita se le otorgue la cobertura de seguro.</w:t>
      </w:r>
    </w:p>
    <w:bookmarkEnd w:id="1"/>
    <w:p w:rsidRPr="00F97EAD" w:rsidR="00F97EAD" w:rsidP="00F97EAD" w:rsidRDefault="00F97EAD" w14:paraId="735CA2C1" w14:textId="77777777">
      <w:pPr>
        <w:jc w:val="both"/>
        <w:outlineLvl w:val="0"/>
      </w:pPr>
    </w:p>
    <w:p w:rsidRPr="00F97EAD" w:rsidR="00F97EAD" w:rsidP="00F97EAD" w:rsidRDefault="00F97EAD" w14:paraId="43DCBB73" w14:textId="4DDA73C5">
      <w:pPr>
        <w:jc w:val="both"/>
        <w:outlineLvl w:val="0"/>
        <w:rPr>
          <w:lang w:val="es-PE"/>
        </w:rPr>
      </w:pPr>
      <w:r w:rsidR="00F97EAD">
        <w:rPr/>
        <w:t xml:space="preserve">Que, por su parte, la aseguradora sustenta su posición resumidamente en lo siguiente: </w:t>
      </w:r>
      <w:bookmarkStart w:name="_Hlk210298111" w:id="2"/>
      <w:r w:rsidRPr="67F3486E" w:rsidR="00F97EAD">
        <w:rPr>
          <w:lang w:val="es-PE"/>
        </w:rPr>
        <w:t xml:space="preserve">a) </w:t>
      </w:r>
      <w:bookmarkEnd w:id="2"/>
      <w:r w:rsidRPr="67F3486E" w:rsidR="00F97EAD">
        <w:rPr>
          <w:lang w:val="es-PE"/>
        </w:rPr>
        <w:t xml:space="preserve">no pueden otorgar cobertura al siniestro ocurrido el 19 de julio de 2025, toda vez que conforme a la verificación del historial de pagos, a la fecha del siniestro se registraban cuotas vencidas que no habían sido canceladas, lo que generó la suspensión automática de la cobertura desde el 05 de julio de 2025; b) el asegurado efectuó el pago de las primas el mismo 19 de julio, día en que ocurrió el siniestro, sin embargo, conforme al artículo 22 de la ley del contrato de seguros, la rehabilitación produce efectos únicamente a partir de las 00:00 horas del día siguiente al pago, es decir, el 20 de julio de 2025; por lo tanto al haberse producido el siniestro durante el periodo de suspensión, no correspondería cobertura alguna bajo la póliza contratada; c) añaden que la suspensión no es una decisión discrecional de </w:t>
      </w:r>
      <w:r w:rsidRPr="67F3486E" w:rsidR="4188B082">
        <w:rPr>
          <w:lang w:val="es-PE"/>
        </w:rPr>
        <w:t>................</w:t>
      </w:r>
      <w:r w:rsidRPr="67F3486E" w:rsidR="00F97EAD">
        <w:rPr>
          <w:lang w:val="es-PE"/>
        </w:rPr>
        <w:t xml:space="preserve"> sino una consecuencia legal automática ante el incumplimiento de pago de la prima dentro de los treinta (30) días posteriores al vencimiento, conforme lo establece la normativa vigente; d) respecto a la alegación del asegurado sobre la falta de comunicación cierta, señalan que antes de la suspensión de cobertura se efectuaron las notificaciones correspondientes sobre el vencimiento y las consecuencias del incumplimiento, tal como se indica en la carta de ratificación de rechazo de fecha 01 de setiembre de 2025, el área de cobranzas de la compañía envío avisos de cobro los días 24 de junio y 04 de julio de 2025; e) han actuado conforme a ley, por lo que siendo que el siniestro ocurrió durante el periodo de suspensión por falta de pago y que la rehabilitación se produjo con posterioridad al evento, corresponde declarar infundado el reclamo.</w:t>
      </w:r>
    </w:p>
    <w:p w:rsidRPr="00F97EAD" w:rsidR="00F97EAD" w:rsidP="00F97EAD" w:rsidRDefault="00F97EAD" w14:paraId="06101601" w14:textId="77777777">
      <w:pPr>
        <w:jc w:val="both"/>
        <w:outlineLvl w:val="0"/>
        <w:rPr>
          <w:lang w:val="es-PE"/>
        </w:rPr>
      </w:pPr>
    </w:p>
    <w:p w:rsidRPr="00F97EAD" w:rsidR="00F97EAD" w:rsidP="00F97EAD" w:rsidRDefault="00F97EAD" w14:paraId="3228D511" w14:textId="77777777">
      <w:pPr>
        <w:jc w:val="both"/>
        <w:outlineLvl w:val="0"/>
        <w:rPr>
          <w:lang w:val="es-PE"/>
        </w:rPr>
      </w:pPr>
      <w:r w:rsidRPr="00F97EAD">
        <w:rPr>
          <w:lang w:val="es-PE"/>
        </w:rPr>
        <w:t xml:space="preserve">Que, hasta la fecha la aseguradora no ha presentado las cartas de suspensión por falta de pago, menos aún los cargos de comunicación de la suspensión por falta de pago, siendo que en la audiencia de vista reconocieron que ello se encontraba pendiente y lo enviarían a la brevedad. </w:t>
      </w:r>
    </w:p>
    <w:p w:rsidRPr="00F97EAD" w:rsidR="00F97EAD" w:rsidP="00F97EAD" w:rsidRDefault="00F97EAD" w14:paraId="6382C98F" w14:textId="77777777">
      <w:pPr>
        <w:jc w:val="both"/>
        <w:outlineLvl w:val="0"/>
        <w:rPr>
          <w:lang w:val="es-PE"/>
        </w:rPr>
      </w:pPr>
    </w:p>
    <w:p w:rsidRPr="00F97EAD" w:rsidR="00F97EAD" w:rsidP="00F97EAD" w:rsidRDefault="00F97EAD" w14:paraId="2B7B71BB" w14:textId="77777777">
      <w:pPr>
        <w:jc w:val="both"/>
        <w:outlineLvl w:val="0"/>
        <w:rPr>
          <w:lang w:val="es-PE"/>
        </w:rPr>
      </w:pPr>
      <w:r w:rsidRPr="00F97EAD">
        <w:rPr>
          <w:lang w:val="es-PE"/>
        </w:rPr>
        <w:t>Que, en consecuencia, corresponde que este colegiado expida su pronunciamiento basado en los documentos que obran en el expediente.</w:t>
      </w:r>
    </w:p>
    <w:p w:rsidRPr="00F97EAD" w:rsidR="00F97EAD" w:rsidP="00F97EAD" w:rsidRDefault="00F97EAD" w14:paraId="39C6D34C" w14:textId="77777777">
      <w:pPr>
        <w:jc w:val="both"/>
        <w:outlineLvl w:val="0"/>
        <w:rPr>
          <w:lang w:val="es-PE"/>
        </w:rPr>
      </w:pPr>
    </w:p>
    <w:p w:rsidRPr="00F97EAD" w:rsidR="00F97EAD" w:rsidP="00F97EAD" w:rsidRDefault="00F97EAD" w14:paraId="1BA4E593" w14:textId="77777777">
      <w:pPr>
        <w:jc w:val="both"/>
        <w:outlineLvl w:val="0"/>
      </w:pPr>
      <w:r w:rsidRPr="00F97EAD">
        <w:rPr>
          <w:b/>
          <w:bCs/>
        </w:rPr>
        <w:t>CONSIDERANDO:</w:t>
      </w:r>
    </w:p>
    <w:p w:rsidRPr="00F97EAD" w:rsidR="00F97EAD" w:rsidP="00F97EAD" w:rsidRDefault="00F97EAD" w14:paraId="2007FF83" w14:textId="77777777">
      <w:pPr>
        <w:jc w:val="both"/>
        <w:outlineLvl w:val="0"/>
      </w:pPr>
      <w:r w:rsidRPr="00F97EAD">
        <w:t> </w:t>
      </w:r>
    </w:p>
    <w:p w:rsidRPr="00F97EAD" w:rsidR="00F97EAD" w:rsidP="00F97EAD" w:rsidRDefault="00F97EAD" w14:paraId="6DE20686" w14:textId="77777777">
      <w:pPr>
        <w:jc w:val="both"/>
        <w:outlineLvl w:val="0"/>
        <w:rPr>
          <w:lang w:val="es-PE"/>
        </w:rPr>
      </w:pPr>
      <w:r w:rsidRPr="00F97EAD">
        <w:rPr>
          <w:b/>
          <w:u w:val="single"/>
          <w:lang w:val="es-PE"/>
        </w:rPr>
        <w:t>PRIMERO</w:t>
      </w:r>
      <w:r w:rsidRPr="00F97EAD">
        <w:rPr>
          <w:b/>
          <w:lang w:val="es-PE"/>
        </w:rPr>
        <w:t xml:space="preserve">: </w:t>
      </w:r>
      <w:r w:rsidRPr="00F97EAD">
        <w:rPr>
          <w:lang w:val="es-PE"/>
        </w:rPr>
        <w:t>Conforme a su Reglamento, la</w:t>
      </w:r>
      <w:r w:rsidRPr="00F97EAD">
        <w:rPr>
          <w:b/>
          <w:bCs/>
          <w:lang w:val="es-PE"/>
        </w:rPr>
        <w:t xml:space="preserve"> </w:t>
      </w:r>
      <w:r w:rsidRPr="00F97EA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97EAD" w:rsidR="00F97EAD" w:rsidP="00F97EAD" w:rsidRDefault="00F97EAD" w14:paraId="13213CE4" w14:textId="77777777">
      <w:pPr>
        <w:jc w:val="both"/>
        <w:outlineLvl w:val="0"/>
        <w:rPr>
          <w:bCs/>
        </w:rPr>
      </w:pPr>
    </w:p>
    <w:p w:rsidRPr="00F97EAD" w:rsidR="00F97EAD" w:rsidP="00F97EAD" w:rsidRDefault="00F97EAD" w14:paraId="7D29B431" w14:textId="77777777">
      <w:pPr>
        <w:jc w:val="both"/>
        <w:outlineLvl w:val="0"/>
        <w:rPr>
          <w:bCs/>
          <w:lang w:val="es-PE"/>
        </w:rPr>
      </w:pPr>
      <w:r w:rsidRPr="00F97EAD">
        <w:rPr>
          <w:b/>
          <w:bCs/>
          <w:u w:val="single"/>
          <w:lang w:val="es-PE"/>
        </w:rPr>
        <w:t>SEGUNDO</w:t>
      </w:r>
      <w:r w:rsidRPr="00F97EAD">
        <w:rPr>
          <w:b/>
          <w:bCs/>
          <w:lang w:val="es-PE"/>
        </w:rPr>
        <w:t>:</w:t>
      </w:r>
      <w:r w:rsidRPr="00F97EAD">
        <w:rPr>
          <w:bCs/>
          <w:lang w:val="es-PE"/>
        </w:rPr>
        <w:t xml:space="preserve"> </w:t>
      </w:r>
      <w:r w:rsidRPr="00F97EAD">
        <w:rPr>
          <w:lang w:val="es-PE"/>
        </w:rPr>
        <w:t xml:space="preserve">Asimismo, de acuerdo a </w:t>
      </w:r>
      <w:r w:rsidRPr="00F97EAD">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F97EAD">
        <w:rPr>
          <w:bCs/>
          <w:lang w:val="es-PE"/>
        </w:rPr>
        <w:lastRenderedPageBreak/>
        <w:t>pueden las pretensiones indemnizatorias por daños y perjuicios, por reembolso de gastos, o idoneidad de servicios, son ajenas a la competencia funcional de esta Defensoría.</w:t>
      </w:r>
    </w:p>
    <w:p w:rsidRPr="00F97EAD" w:rsidR="00F97EAD" w:rsidP="00F97EAD" w:rsidRDefault="00F97EAD" w14:paraId="43F2B2F0" w14:textId="77777777">
      <w:pPr>
        <w:jc w:val="both"/>
        <w:outlineLvl w:val="0"/>
        <w:rPr>
          <w:lang w:val="es-PE"/>
        </w:rPr>
      </w:pPr>
    </w:p>
    <w:p w:rsidRPr="00F97EAD" w:rsidR="00F97EAD" w:rsidP="00F97EAD" w:rsidRDefault="00F97EAD" w14:paraId="50C773D5" w14:textId="77777777">
      <w:pPr>
        <w:jc w:val="both"/>
        <w:outlineLvl w:val="0"/>
      </w:pPr>
      <w:r w:rsidRPr="00F97EAD">
        <w:rPr>
          <w:b/>
          <w:bCs/>
          <w:u w:val="single"/>
          <w:lang w:val="es-PE"/>
        </w:rPr>
        <w:t>TERCERO</w:t>
      </w:r>
      <w:r w:rsidRPr="00F97EAD">
        <w:rPr>
          <w:b/>
          <w:bCs/>
          <w:lang w:val="es-PE"/>
        </w:rPr>
        <w:t>:</w:t>
      </w:r>
      <w:r w:rsidRPr="00F97EAD">
        <w:rPr>
          <w:lang w:val="es-PE"/>
        </w:rPr>
        <w:t xml:space="preserve"> Que, de acuerdo a la Ley Nro. </w:t>
      </w:r>
      <w:r w:rsidRPr="00F97EAD">
        <w:t xml:space="preserve">29946 – Ley del Contrato de Seguro, norma legal vigente con ocasión de la celebración del contrato al cual se contrae el presente caso, </w:t>
      </w:r>
      <w:r w:rsidRPr="00F97EA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97EAD" w:rsidR="00F97EAD" w:rsidP="00F97EAD" w:rsidRDefault="00F97EAD" w14:paraId="0EB399A2" w14:textId="77777777">
      <w:pPr>
        <w:jc w:val="both"/>
        <w:outlineLvl w:val="0"/>
        <w:rPr>
          <w:b/>
          <w:u w:val="single"/>
          <w:lang w:val="es-PE"/>
        </w:rPr>
      </w:pPr>
    </w:p>
    <w:p w:rsidRPr="00F97EAD" w:rsidR="00F97EAD" w:rsidP="00F97EAD" w:rsidRDefault="00F97EAD" w14:paraId="1B199ADE" w14:textId="77777777">
      <w:pPr>
        <w:jc w:val="both"/>
        <w:outlineLvl w:val="0"/>
        <w:rPr>
          <w:lang w:val="es-PE"/>
        </w:rPr>
      </w:pPr>
      <w:r w:rsidRPr="00F97EAD">
        <w:rPr>
          <w:b/>
          <w:u w:val="single"/>
          <w:lang w:val="es-PE"/>
        </w:rPr>
        <w:t>CUARTO</w:t>
      </w:r>
      <w:r w:rsidRPr="00F97EAD">
        <w:rPr>
          <w:b/>
          <w:lang w:val="es-PE"/>
        </w:rPr>
        <w:t>:</w:t>
      </w:r>
      <w:r w:rsidRPr="00F97EA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97EAD" w:rsidR="00F97EAD" w:rsidP="00F97EAD" w:rsidRDefault="00F97EAD" w14:paraId="40570746" w14:textId="77777777">
      <w:pPr>
        <w:jc w:val="both"/>
        <w:outlineLvl w:val="0"/>
        <w:rPr>
          <w:bCs/>
        </w:rPr>
      </w:pPr>
    </w:p>
    <w:p w:rsidRPr="00F97EAD" w:rsidR="00F97EAD" w:rsidP="00F97EAD" w:rsidRDefault="00F97EAD" w14:paraId="65BECCFD" w14:textId="77777777">
      <w:pPr>
        <w:jc w:val="both"/>
        <w:outlineLvl w:val="0"/>
        <w:rPr>
          <w:lang w:val="es-PE"/>
        </w:rPr>
      </w:pPr>
      <w:r w:rsidRPr="00F97EAD">
        <w:rPr>
          <w:b/>
          <w:bCs/>
          <w:u w:val="single"/>
          <w:lang w:val="es-PE"/>
        </w:rPr>
        <w:t>QUINTO</w:t>
      </w:r>
      <w:r w:rsidRPr="00F97EAD">
        <w:rPr>
          <w:b/>
          <w:bCs/>
          <w:lang w:val="es-PE"/>
        </w:rPr>
        <w:t xml:space="preserve">: </w:t>
      </w:r>
      <w:r w:rsidRPr="00F97EAD">
        <w:t xml:space="preserve">Que, conforme a lo expuesto en la reclamación, </w:t>
      </w:r>
      <w:r w:rsidRPr="00F97EAD">
        <w:rPr>
          <w:lang w:val="es-PE"/>
        </w:rPr>
        <w:t>en la absolución de esta, y a lo tratado en la audiencia de vista, la cuestión controvertida radica en determinar si el rechazo de cobertura resulta o no legítimo, esto es, si la cobertura se encontraba o no suspendida como consecuencia de la falta de pago.</w:t>
      </w:r>
    </w:p>
    <w:p w:rsidRPr="00F97EAD" w:rsidR="00F97EAD" w:rsidP="00F97EAD" w:rsidRDefault="00F97EAD" w14:paraId="63CAE777" w14:textId="77777777">
      <w:pPr>
        <w:jc w:val="both"/>
        <w:outlineLvl w:val="0"/>
        <w:rPr>
          <w:lang w:val="es-PE"/>
        </w:rPr>
      </w:pPr>
    </w:p>
    <w:p w:rsidRPr="00F97EAD" w:rsidR="00F97EAD" w:rsidP="00F97EAD" w:rsidRDefault="00F97EAD" w14:paraId="7A1EAD19" w14:textId="77777777">
      <w:pPr>
        <w:jc w:val="both"/>
        <w:outlineLvl w:val="0"/>
      </w:pPr>
      <w:r w:rsidRPr="00F97EAD">
        <w:rPr>
          <w:b/>
          <w:u w:val="single"/>
        </w:rPr>
        <w:t>SEXTO</w:t>
      </w:r>
      <w:r w:rsidRPr="00F97EAD">
        <w:rPr>
          <w:b/>
        </w:rPr>
        <w:t>:</w:t>
      </w:r>
      <w:r w:rsidRPr="00F97EAD">
        <w:rPr>
          <w:b/>
          <w:lang w:val="es-PE"/>
        </w:rPr>
        <w:t xml:space="preserve"> </w:t>
      </w:r>
      <w:r w:rsidRPr="00F97EAD">
        <w:t xml:space="preserve">La denominada “suspensión de la cobertura por incumplimiento de pago” del contrato de seguro está regulada en la Ley Nro. 29946 – Ley del Contrato de Seguro (en lo sucesivo LCS) en el artículo 21.  </w:t>
      </w:r>
    </w:p>
    <w:p w:rsidRPr="00F97EAD" w:rsidR="00F97EAD" w:rsidP="00F97EAD" w:rsidRDefault="00F97EAD" w14:paraId="05E3955E" w14:textId="77777777">
      <w:pPr>
        <w:jc w:val="both"/>
        <w:outlineLvl w:val="0"/>
      </w:pPr>
    </w:p>
    <w:p w:rsidRPr="00F97EAD" w:rsidR="00F97EAD" w:rsidP="00F97EAD" w:rsidRDefault="00F97EAD" w14:paraId="06E5DF3D" w14:textId="77777777">
      <w:pPr>
        <w:jc w:val="both"/>
        <w:outlineLvl w:val="0"/>
        <w:rPr>
          <w:b/>
          <w:lang w:val="es-PE"/>
        </w:rPr>
      </w:pPr>
      <w:r w:rsidRPr="00F97EAD">
        <w:t xml:space="preserve">En efecto, el indicado artículo de la señalada </w:t>
      </w:r>
      <w:proofErr w:type="gramStart"/>
      <w:r w:rsidRPr="00F97EAD">
        <w:t>ley,</w:t>
      </w:r>
      <w:proofErr w:type="gramEnd"/>
      <w:r w:rsidRPr="00F97EAD">
        <w:t xml:space="preserve"> regula en un único texto las figuras de suspensión de cobertura, </w:t>
      </w:r>
      <w:proofErr w:type="gramStart"/>
      <w:r w:rsidRPr="00F97EAD">
        <w:t>resolución contractual y extinción contractual</w:t>
      </w:r>
      <w:proofErr w:type="gramEnd"/>
      <w:r w:rsidRPr="00F97EAD">
        <w:t>, disponiendo lo siguiente:</w:t>
      </w:r>
    </w:p>
    <w:p w:rsidRPr="00F97EAD" w:rsidR="00F97EAD" w:rsidP="00F97EAD" w:rsidRDefault="00F97EAD" w14:paraId="3BB1E174" w14:textId="77777777">
      <w:pPr>
        <w:jc w:val="both"/>
        <w:outlineLvl w:val="0"/>
        <w:rPr>
          <w:lang w:val="es-PE"/>
        </w:rPr>
      </w:pPr>
    </w:p>
    <w:p w:rsidRPr="00F97EAD" w:rsidR="00F97EAD" w:rsidP="00F97EAD" w:rsidRDefault="00F97EAD" w14:paraId="3223051F" w14:textId="77777777">
      <w:pPr>
        <w:jc w:val="both"/>
        <w:outlineLvl w:val="0"/>
        <w:rPr>
          <w:i/>
        </w:rPr>
      </w:pPr>
      <w:r w:rsidRPr="00F97EAD">
        <w:rPr>
          <w:i/>
        </w:rPr>
        <w:t xml:space="preserve">“El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w:t>
      </w:r>
      <w:r w:rsidRPr="00F97EAD">
        <w:rPr>
          <w:b/>
          <w:bCs/>
          <w:i/>
          <w:u w:val="single"/>
        </w:rPr>
        <w:t>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w:t>
      </w:r>
      <w:r w:rsidRPr="00F97EAD">
        <w:rPr>
          <w:i/>
        </w:rPr>
        <w:t>. El asegurador no es responsable por los siniestros ocurridos durante el período en que la cobertura se mantiene suspendida.</w:t>
      </w:r>
    </w:p>
    <w:p w:rsidRPr="00F97EAD" w:rsidR="00F97EAD" w:rsidP="00F97EAD" w:rsidRDefault="00F97EAD" w14:paraId="048831E9" w14:textId="77777777">
      <w:pPr>
        <w:jc w:val="both"/>
        <w:outlineLvl w:val="0"/>
        <w:rPr>
          <w:i/>
        </w:rPr>
      </w:pPr>
    </w:p>
    <w:p w:rsidRPr="00F97EAD" w:rsidR="00F97EAD" w:rsidP="00F97EAD" w:rsidRDefault="00F97EAD" w14:paraId="77EF5B3B" w14:textId="77777777">
      <w:pPr>
        <w:jc w:val="both"/>
        <w:outlineLvl w:val="0"/>
        <w:rPr>
          <w:i/>
        </w:rPr>
      </w:pPr>
      <w:r w:rsidRPr="00F97EAD">
        <w:rPr>
          <w:i/>
        </w:rPr>
        <w:t>La suspensión de cobertura no es aplicable en los casos en que el contratante ha pagado, proporcionalmente, una prima igual o mayor al período corrido del contrato.</w:t>
      </w:r>
    </w:p>
    <w:p w:rsidRPr="00F97EAD" w:rsidR="00F97EAD" w:rsidP="00F97EAD" w:rsidRDefault="00F97EAD" w14:paraId="348BF15A" w14:textId="77777777">
      <w:pPr>
        <w:jc w:val="both"/>
        <w:outlineLvl w:val="0"/>
        <w:rPr>
          <w:i/>
        </w:rPr>
      </w:pPr>
    </w:p>
    <w:p w:rsidRPr="00F97EAD" w:rsidR="00F97EAD" w:rsidP="00F97EAD" w:rsidRDefault="00F97EAD" w14:paraId="77B6DA8A" w14:textId="77777777">
      <w:pPr>
        <w:jc w:val="both"/>
        <w:outlineLvl w:val="0"/>
        <w:rPr>
          <w:i/>
        </w:rPr>
      </w:pPr>
      <w:r w:rsidRPr="00F97EAD">
        <w:rPr>
          <w:i/>
        </w:rPr>
        <w:t>Si el asegurador no reclama el pago de la prima dentro de los noventa (90) días siguientes al vencimiento del plazo, se entiende que el contrato queda extinguido.” (Subrayado y resaltado nuestro)</w:t>
      </w:r>
    </w:p>
    <w:p w:rsidRPr="00F97EAD" w:rsidR="00F97EAD" w:rsidP="00F97EAD" w:rsidRDefault="00F97EAD" w14:paraId="3CEADFF6" w14:textId="77777777">
      <w:pPr>
        <w:jc w:val="both"/>
        <w:outlineLvl w:val="0"/>
        <w:rPr>
          <w:i/>
        </w:rPr>
      </w:pPr>
    </w:p>
    <w:p w:rsidRPr="00F97EAD" w:rsidR="00F97EAD" w:rsidP="00F97EAD" w:rsidRDefault="00F97EAD" w14:paraId="199EB5B7" w14:textId="77777777">
      <w:pPr>
        <w:jc w:val="both"/>
        <w:outlineLvl w:val="0"/>
        <w:rPr>
          <w:lang w:val="es-PE"/>
        </w:rPr>
      </w:pPr>
      <w:r w:rsidRPr="00F97EAD">
        <w:rPr>
          <w:lang w:val="es-PE"/>
        </w:rPr>
        <w:t xml:space="preserve">De acuerdo con el artículo 21 de la LCS, para que opere la suspensión de cobertura se requiere que transcurran treinta (30) días desde la fecha de vencimiento de pago de la prima (o de una cuota de </w:t>
      </w:r>
      <w:proofErr w:type="gramStart"/>
      <w:r w:rsidRPr="00F97EAD">
        <w:rPr>
          <w:lang w:val="es-PE"/>
        </w:rPr>
        <w:t>la misma</w:t>
      </w:r>
      <w:proofErr w:type="gramEnd"/>
      <w:r w:rsidRPr="00F97EAD">
        <w:rPr>
          <w:lang w:val="es-PE"/>
        </w:rPr>
        <w:t xml:space="preserve"> si hubiese sido fraccionada) y que, en dicho plazo, la aseguradora haya cumplido con informar al asegurado sobre ese incumplimiento y sus </w:t>
      </w:r>
      <w:r w:rsidRPr="00F97EAD">
        <w:rPr>
          <w:lang w:val="es-PE"/>
        </w:rPr>
        <w:lastRenderedPageBreak/>
        <w:t>consecuencias, así como sobre la fecha límite de pago para impedir que opere la suspensión de cobertura.</w:t>
      </w:r>
    </w:p>
    <w:p w:rsidRPr="00F97EAD" w:rsidR="00F97EAD" w:rsidP="00F97EAD" w:rsidRDefault="00F97EAD" w14:paraId="78ADDCAF" w14:textId="77777777">
      <w:pPr>
        <w:jc w:val="both"/>
        <w:outlineLvl w:val="0"/>
        <w:rPr>
          <w:lang w:val="es-PE"/>
        </w:rPr>
      </w:pPr>
    </w:p>
    <w:p w:rsidRPr="00F97EAD" w:rsidR="00F97EAD" w:rsidP="00F97EAD" w:rsidRDefault="00F97EAD" w14:paraId="40F8100C" w14:textId="1ED28DCD">
      <w:pPr>
        <w:jc w:val="both"/>
        <w:outlineLvl w:val="0"/>
      </w:pPr>
      <w:r w:rsidR="00F97EAD">
        <w:rPr/>
        <w:t xml:space="preserve">Por su parte, el Reglamento de Pago de Primas de Pólizas de Seguro, aprobado mediante Resolución SBS Nro. </w:t>
      </w:r>
      <w:r w:rsidR="76DE5A2F">
        <w:rPr/>
        <w:t>.......................</w:t>
      </w:r>
      <w:r w:rsidR="00F97EAD">
        <w:rPr/>
        <w:t xml:space="preserve">, y modificado entre otras disposiciones por la Resolución SBS </w:t>
      </w:r>
      <w:r w:rsidR="00F97EAD">
        <w:rPr/>
        <w:t>N°</w:t>
      </w:r>
      <w:r w:rsidR="00F97EAD">
        <w:rPr/>
        <w:t xml:space="preserve"> 2378-2024, regula efectivamente de manera separada el régimen de la suspensión de cobertura y el de la extinción, disponiendo en su artículo 7 y 8 lo siguiente tratándose del primero:</w:t>
      </w:r>
    </w:p>
    <w:p w:rsidRPr="00F97EAD" w:rsidR="00F97EAD" w:rsidP="00F97EAD" w:rsidRDefault="00F97EAD" w14:paraId="078C7A8C" w14:textId="77777777">
      <w:pPr>
        <w:jc w:val="both"/>
        <w:outlineLvl w:val="0"/>
        <w:rPr>
          <w:b/>
          <w:lang w:val="es-PE"/>
        </w:rPr>
      </w:pPr>
    </w:p>
    <w:p w:rsidRPr="00F97EAD" w:rsidR="00F97EAD" w:rsidP="00F97EAD" w:rsidRDefault="00F97EAD" w14:paraId="33460CB3" w14:textId="77777777">
      <w:pPr>
        <w:jc w:val="both"/>
        <w:outlineLvl w:val="0"/>
        <w:rPr>
          <w:i/>
          <w:iCs/>
        </w:rPr>
      </w:pPr>
      <w:r w:rsidRPr="00F97EAD">
        <w:rPr>
          <w:i/>
          <w:iCs/>
        </w:rPr>
        <w:t>Artículo 7</w:t>
      </w:r>
      <w:proofErr w:type="gramStart"/>
      <w:r w:rsidRPr="00F97EAD">
        <w:rPr>
          <w:i/>
          <w:iCs/>
        </w:rPr>
        <w:t>°.-</w:t>
      </w:r>
      <w:proofErr w:type="gramEnd"/>
      <w:r w:rsidRPr="00F97EAD">
        <w:rPr>
          <w:i/>
          <w:iCs/>
        </w:rPr>
        <w:t xml:space="preserve"> Suspensión de la cobertura por incumplimiento de pago.</w:t>
      </w:r>
    </w:p>
    <w:p w:rsidRPr="00F97EAD" w:rsidR="00F97EAD" w:rsidP="00F97EAD" w:rsidRDefault="00F97EAD" w14:paraId="2161FF94" w14:textId="77777777">
      <w:pPr>
        <w:jc w:val="both"/>
        <w:outlineLvl w:val="0"/>
        <w:rPr>
          <w:i/>
          <w:iCs/>
        </w:rPr>
      </w:pPr>
    </w:p>
    <w:p w:rsidRPr="00F97EAD" w:rsidR="00F97EAD" w:rsidP="00F97EAD" w:rsidRDefault="00F97EAD" w14:paraId="47968E5B" w14:textId="77777777">
      <w:pPr>
        <w:jc w:val="both"/>
        <w:outlineLvl w:val="0"/>
        <w:rPr>
          <w:i/>
          <w:iCs/>
        </w:rPr>
      </w:pPr>
      <w:r w:rsidRPr="00F97EAD">
        <w:rPr>
          <w:i/>
          <w:iCs/>
        </w:rPr>
        <w:t xml:space="preserve">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 </w:t>
      </w:r>
    </w:p>
    <w:p w:rsidRPr="00F97EAD" w:rsidR="00F97EAD" w:rsidP="00F97EAD" w:rsidRDefault="00F97EAD" w14:paraId="75E01EBC" w14:textId="77777777">
      <w:pPr>
        <w:jc w:val="both"/>
        <w:outlineLvl w:val="0"/>
        <w:rPr>
          <w:i/>
          <w:iCs/>
        </w:rPr>
      </w:pPr>
    </w:p>
    <w:p w:rsidRPr="00F97EAD" w:rsidR="00F97EAD" w:rsidP="00F97EAD" w:rsidRDefault="00F97EAD" w14:paraId="3207FECB" w14:textId="77777777">
      <w:pPr>
        <w:jc w:val="both"/>
        <w:outlineLvl w:val="0"/>
        <w:rPr>
          <w:b/>
          <w:bCs/>
          <w:i/>
          <w:iCs/>
          <w:u w:val="single"/>
        </w:rPr>
      </w:pPr>
      <w:r w:rsidRPr="00F97EAD">
        <w:rPr>
          <w:b/>
          <w:bCs/>
          <w:i/>
          <w:iCs/>
          <w:u w:val="single"/>
        </w:rPr>
        <w:t xml:space="preserve">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 </w:t>
      </w:r>
    </w:p>
    <w:p w:rsidRPr="00F97EAD" w:rsidR="00F97EAD" w:rsidP="00F97EAD" w:rsidRDefault="00F97EAD" w14:paraId="77C68C2E" w14:textId="77777777">
      <w:pPr>
        <w:jc w:val="both"/>
        <w:outlineLvl w:val="0"/>
        <w:rPr>
          <w:b/>
          <w:bCs/>
          <w:i/>
          <w:iCs/>
          <w:u w:val="single"/>
        </w:rPr>
      </w:pPr>
    </w:p>
    <w:p w:rsidRPr="00F97EAD" w:rsidR="00F97EAD" w:rsidP="00F97EAD" w:rsidRDefault="00F97EAD" w14:paraId="16FCCA22" w14:textId="77777777">
      <w:pPr>
        <w:jc w:val="both"/>
        <w:outlineLvl w:val="0"/>
        <w:rPr>
          <w:i/>
          <w:iCs/>
        </w:rPr>
      </w:pPr>
      <w:r w:rsidRPr="00F97EAD">
        <w:rPr>
          <w:b/>
          <w:bCs/>
          <w:i/>
          <w:iCs/>
          <w:u w:val="single"/>
        </w:rPr>
        <w:t>La comunicación debe realizarse conforme a lo dispuesto en los artículos 35° y 36° del Reglamento de Gestión de Conducta de Mercado del Sistema de Seguros y cumplir con el contenido señalado en el artículo 8° del presente Reglamento</w:t>
      </w:r>
      <w:r w:rsidRPr="00F97EAD">
        <w:rPr>
          <w:i/>
          <w:iCs/>
        </w:rPr>
        <w:t>.</w:t>
      </w:r>
    </w:p>
    <w:p w:rsidRPr="00F97EAD" w:rsidR="00F97EAD" w:rsidP="00F97EAD" w:rsidRDefault="00F97EAD" w14:paraId="7AE332EB" w14:textId="77777777">
      <w:pPr>
        <w:jc w:val="both"/>
        <w:outlineLvl w:val="0"/>
        <w:rPr>
          <w:i/>
          <w:iCs/>
        </w:rPr>
      </w:pPr>
    </w:p>
    <w:p w:rsidRPr="00F97EAD" w:rsidR="00F97EAD" w:rsidP="00F97EAD" w:rsidRDefault="00F97EAD" w14:paraId="792566E4" w14:textId="77777777">
      <w:pPr>
        <w:jc w:val="both"/>
        <w:outlineLvl w:val="0"/>
        <w:rPr>
          <w:i/>
          <w:iCs/>
        </w:rPr>
      </w:pPr>
      <w:r w:rsidRPr="00F97EAD">
        <w:rPr>
          <w:i/>
          <w:iCs/>
        </w:rPr>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p w:rsidRPr="00F97EAD" w:rsidR="00F97EAD" w:rsidP="00F97EAD" w:rsidRDefault="00F97EAD" w14:paraId="2AE92D0B" w14:textId="77777777">
      <w:pPr>
        <w:jc w:val="both"/>
        <w:outlineLvl w:val="0"/>
        <w:rPr>
          <w:i/>
          <w:iCs/>
        </w:rPr>
      </w:pPr>
      <w:r w:rsidRPr="00F97EAD">
        <w:rPr>
          <w:i/>
          <w:iCs/>
        </w:rPr>
        <w:t>(Subrayado y resaltado nuestro)</w:t>
      </w:r>
    </w:p>
    <w:p w:rsidRPr="00F97EAD" w:rsidR="00F97EAD" w:rsidP="00F97EAD" w:rsidRDefault="00F97EAD" w14:paraId="4E71CE58" w14:textId="77777777">
      <w:pPr>
        <w:jc w:val="both"/>
        <w:outlineLvl w:val="0"/>
        <w:rPr>
          <w:i/>
          <w:iCs/>
        </w:rPr>
      </w:pPr>
    </w:p>
    <w:p w:rsidRPr="00F97EAD" w:rsidR="00F97EAD" w:rsidP="00F97EAD" w:rsidRDefault="00F97EAD" w14:paraId="7F05ED84" w14:textId="77777777">
      <w:pPr>
        <w:jc w:val="both"/>
        <w:outlineLvl w:val="0"/>
        <w:rPr>
          <w:i/>
          <w:iCs/>
        </w:rPr>
      </w:pPr>
      <w:r w:rsidRPr="00F97EAD">
        <w:rPr>
          <w:i/>
          <w:iCs/>
        </w:rPr>
        <w:t>Artículo 8</w:t>
      </w:r>
      <w:proofErr w:type="gramStart"/>
      <w:r w:rsidRPr="00F97EAD">
        <w:rPr>
          <w:i/>
          <w:iCs/>
        </w:rPr>
        <w:t>°.-</w:t>
      </w:r>
      <w:proofErr w:type="gramEnd"/>
      <w:r w:rsidRPr="00F97EAD">
        <w:rPr>
          <w:i/>
          <w:iCs/>
        </w:rPr>
        <w:t xml:space="preserve"> Requisitos de la comunicación de incumplimiento de pago.</w:t>
      </w:r>
    </w:p>
    <w:p w:rsidRPr="00F97EAD" w:rsidR="00F97EAD" w:rsidP="00F97EAD" w:rsidRDefault="00F97EAD" w14:paraId="2175E235" w14:textId="77777777">
      <w:pPr>
        <w:jc w:val="both"/>
        <w:outlineLvl w:val="0"/>
        <w:rPr>
          <w:i/>
          <w:iCs/>
        </w:rPr>
      </w:pPr>
    </w:p>
    <w:p w:rsidRPr="00F97EAD" w:rsidR="00F97EAD" w:rsidP="00F97EAD" w:rsidRDefault="00F97EAD" w14:paraId="4273CB78" w14:textId="77777777">
      <w:pPr>
        <w:jc w:val="both"/>
        <w:outlineLvl w:val="0"/>
        <w:rPr>
          <w:b/>
          <w:bCs/>
          <w:i/>
          <w:iCs/>
          <w:u w:val="single"/>
        </w:rPr>
      </w:pPr>
      <w:r w:rsidRPr="00F97EAD">
        <w:rPr>
          <w:b/>
          <w:bCs/>
          <w:i/>
          <w:iCs/>
          <w:u w:val="single"/>
        </w:rPr>
        <w:t xml:space="preserve">La comunicación cierta deberá cumplir con informar al asegurado, como mínimo, lo siguiente: </w:t>
      </w:r>
    </w:p>
    <w:p w:rsidRPr="00F97EAD" w:rsidR="00F97EAD" w:rsidP="00F97EAD" w:rsidRDefault="00F97EAD" w14:paraId="6F51879E" w14:textId="77777777">
      <w:pPr>
        <w:jc w:val="both"/>
        <w:outlineLvl w:val="0"/>
        <w:rPr>
          <w:b/>
          <w:bCs/>
          <w:i/>
          <w:iCs/>
          <w:u w:val="single"/>
        </w:rPr>
      </w:pPr>
      <w:r w:rsidRPr="00F97EAD">
        <w:rPr>
          <w:b/>
          <w:bCs/>
          <w:i/>
          <w:iCs/>
          <w:u w:val="single"/>
        </w:rPr>
        <w:t xml:space="preserve">a) Fecha de vencimiento del pago de la prima. </w:t>
      </w:r>
    </w:p>
    <w:p w:rsidRPr="00F97EAD" w:rsidR="00F97EAD" w:rsidP="00F97EAD" w:rsidRDefault="00F97EAD" w14:paraId="25CCAE1D" w14:textId="77777777">
      <w:pPr>
        <w:jc w:val="both"/>
        <w:outlineLvl w:val="0"/>
        <w:rPr>
          <w:b/>
          <w:bCs/>
          <w:i/>
          <w:iCs/>
          <w:u w:val="single"/>
        </w:rPr>
      </w:pPr>
      <w:r w:rsidRPr="00F97EAD">
        <w:rPr>
          <w:b/>
          <w:bCs/>
          <w:i/>
          <w:iCs/>
          <w:u w:val="single"/>
        </w:rPr>
        <w:t xml:space="preserve">b) Plazo máximo para el pago de la prima adeudada, antes de que se produzca la suspensión de la cobertura. </w:t>
      </w:r>
    </w:p>
    <w:p w:rsidRPr="00F97EAD" w:rsidR="00F97EAD" w:rsidP="00F97EAD" w:rsidRDefault="00F97EAD" w14:paraId="38404FCC" w14:textId="77777777">
      <w:pPr>
        <w:jc w:val="both"/>
        <w:outlineLvl w:val="0"/>
        <w:rPr>
          <w:i/>
          <w:iCs/>
        </w:rPr>
      </w:pPr>
      <w:r w:rsidRPr="00F97EAD">
        <w:rPr>
          <w:b/>
          <w:bCs/>
          <w:i/>
          <w:iCs/>
          <w:u w:val="single"/>
        </w:rPr>
        <w:t>c) Indicar que es consecuencia de mantener impaga la prima, la suspensión de la cobertura, lo cual implica que la aseguradora no estará obligada a cubrir los siniestros ocurridos mientras la cobertura se encuentre suspendida</w:t>
      </w:r>
      <w:r w:rsidRPr="00F97EAD">
        <w:rPr>
          <w:i/>
          <w:iCs/>
        </w:rPr>
        <w:t>.”</w:t>
      </w:r>
    </w:p>
    <w:p w:rsidRPr="00F97EAD" w:rsidR="00F97EAD" w:rsidP="00F97EAD" w:rsidRDefault="00F97EAD" w14:paraId="164226F8" w14:textId="77777777">
      <w:pPr>
        <w:jc w:val="both"/>
        <w:outlineLvl w:val="0"/>
        <w:rPr>
          <w:b/>
          <w:i/>
          <w:iCs/>
          <w:lang w:val="es-PE"/>
        </w:rPr>
      </w:pPr>
      <w:r w:rsidRPr="00F97EAD">
        <w:rPr>
          <w:i/>
          <w:iCs/>
        </w:rPr>
        <w:t>(Subrayado y resaltado nuestro)</w:t>
      </w:r>
    </w:p>
    <w:p w:rsidRPr="00F97EAD" w:rsidR="00F97EAD" w:rsidP="00F97EAD" w:rsidRDefault="00F97EAD" w14:paraId="02DDB41E" w14:textId="77777777">
      <w:pPr>
        <w:jc w:val="both"/>
        <w:outlineLvl w:val="0"/>
        <w:rPr>
          <w:b/>
          <w:i/>
          <w:iCs/>
          <w:lang w:val="es-PE"/>
        </w:rPr>
      </w:pPr>
    </w:p>
    <w:p w:rsidRPr="00F97EAD" w:rsidR="00F97EAD" w:rsidP="00F97EAD" w:rsidRDefault="00F97EAD" w14:paraId="0E5382F9" w14:textId="77777777">
      <w:pPr>
        <w:jc w:val="both"/>
        <w:outlineLvl w:val="0"/>
      </w:pPr>
      <w:r w:rsidRPr="00F97EAD">
        <w:t xml:space="preserve">De las normas reproducidas puede apreciarse lo siguiente: (i) La suspensión no opera por el solo hecho de la falta de pago de la prima sino que requiere de una comunicación previa, sujeta a ciertos requisitos de fondo y forma:  que se comunique la fecha de vencimiento de pago de la prima y el plazo máximo para el pago de la misma antes que se produzca la </w:t>
      </w:r>
      <w:r w:rsidRPr="00F97EAD">
        <w:lastRenderedPageBreak/>
        <w:t xml:space="preserve">suspensión de cobertura, así como las consecuencias del incumplimiento (esto es, que la aseguradora no está obligada a indemnizar los </w:t>
      </w:r>
      <w:proofErr w:type="spellStart"/>
      <w:r w:rsidRPr="00F97EAD">
        <w:t>sinietros</w:t>
      </w:r>
      <w:proofErr w:type="spellEnd"/>
      <w:r w:rsidRPr="00F97EAD">
        <w:t xml:space="preserve"> ocurridos durante el periodo de suspensión); (</w:t>
      </w:r>
      <w:proofErr w:type="spellStart"/>
      <w:r w:rsidRPr="00F97EAD">
        <w:t>ii</w:t>
      </w:r>
      <w:proofErr w:type="spellEnd"/>
      <w:r w:rsidRPr="00F97EAD">
        <w:t>) la extinción, por el contrario, sí operaría por sí misma, luego de transcurridos 90 días siguientes al vencimiento de la obligación, demandando de dos requisitos: que el contratante no haya pagado la prima y que la aseguradora no haya reclamado el pago que le es debido. Cabe señalar que la extinción no presupone suspensión, a diferencia de la resolución regulada expresamente por falta de pago (artículo 23 de la LCS).</w:t>
      </w:r>
    </w:p>
    <w:p w:rsidRPr="00F97EAD" w:rsidR="00F97EAD" w:rsidP="00F97EAD" w:rsidRDefault="00F97EAD" w14:paraId="34D4340C" w14:textId="77777777">
      <w:pPr>
        <w:jc w:val="both"/>
        <w:outlineLvl w:val="0"/>
      </w:pPr>
    </w:p>
    <w:p w:rsidRPr="00F97EAD" w:rsidR="00F97EAD" w:rsidP="00F97EAD" w:rsidRDefault="00F97EAD" w14:paraId="4BDD7392" w14:textId="77777777">
      <w:pPr>
        <w:jc w:val="both"/>
        <w:outlineLvl w:val="0"/>
      </w:pPr>
      <w:r w:rsidRPr="00F97EAD">
        <w:t xml:space="preserve">No cabe duda de que las normas citadas se apartan de un régimen de suspensión inmediata de la cobertura ante un supuesto de incumplimiento de pago de primas. </w:t>
      </w:r>
    </w:p>
    <w:p w:rsidRPr="00F97EAD" w:rsidR="00F97EAD" w:rsidP="00F97EAD" w:rsidRDefault="00F97EAD" w14:paraId="09A77F42" w14:textId="77777777">
      <w:pPr>
        <w:jc w:val="both"/>
        <w:outlineLvl w:val="0"/>
      </w:pPr>
    </w:p>
    <w:p w:rsidRPr="00F97EAD" w:rsidR="00F97EAD" w:rsidP="00F97EAD" w:rsidRDefault="00F97EAD" w14:paraId="79C9CAEF" w14:textId="77777777">
      <w:pPr>
        <w:jc w:val="both"/>
        <w:outlineLvl w:val="0"/>
      </w:pPr>
      <w:r w:rsidRPr="00F97EAD">
        <w:t xml:space="preserve">Dichas normas establecen la obligación de la aseguradora de colocar en mora al asegurado, de manera que la suspensión de cobertura sólo podrá operar cuando se haya cumplido con comunicar previamente el incumplimiento del pago de primas y sus consecuencias. </w:t>
      </w:r>
    </w:p>
    <w:p w:rsidRPr="00F97EAD" w:rsidR="00F97EAD" w:rsidP="00F97EAD" w:rsidRDefault="00F97EAD" w14:paraId="4D7B295C" w14:textId="77777777">
      <w:pPr>
        <w:jc w:val="both"/>
        <w:outlineLvl w:val="0"/>
      </w:pPr>
    </w:p>
    <w:p w:rsidRPr="00F97EAD" w:rsidR="00F97EAD" w:rsidP="00F97EAD" w:rsidRDefault="00F97EAD" w14:paraId="08EE960D" w14:textId="77777777">
      <w:pPr>
        <w:jc w:val="both"/>
        <w:outlineLvl w:val="0"/>
      </w:pPr>
      <w:r w:rsidRPr="00F97EAD">
        <w:t xml:space="preserve">La norma legal claramente establece que para que opere la suspensión automática de la cobertura (período durante el cual la aseguradora no será responsable por los siniestros ocurridos) debe haber transcurrido un plazo </w:t>
      </w:r>
      <w:proofErr w:type="gramStart"/>
      <w:r w:rsidRPr="00F97EAD">
        <w:t>de  30</w:t>
      </w:r>
      <w:proofErr w:type="gramEnd"/>
      <w:r w:rsidRPr="00F97EAD">
        <w:t xml:space="preserve">  </w:t>
      </w:r>
      <w:proofErr w:type="gramStart"/>
      <w:r w:rsidRPr="00F97EAD">
        <w:t>días  desde</w:t>
      </w:r>
      <w:proofErr w:type="gramEnd"/>
      <w:r w:rsidRPr="00F97EAD">
        <w:t xml:space="preserve">  </w:t>
      </w:r>
      <w:proofErr w:type="gramStart"/>
      <w:r w:rsidRPr="00F97EAD">
        <w:t>la  fecha</w:t>
      </w:r>
      <w:proofErr w:type="gramEnd"/>
      <w:r w:rsidRPr="00F97EAD">
        <w:t xml:space="preserve">  </w:t>
      </w:r>
      <w:proofErr w:type="gramStart"/>
      <w:r w:rsidRPr="00F97EAD">
        <w:t>de  vencimiento</w:t>
      </w:r>
      <w:proofErr w:type="gramEnd"/>
      <w:r w:rsidRPr="00F97EAD">
        <w:t xml:space="preserve">  </w:t>
      </w:r>
      <w:proofErr w:type="gramStart"/>
      <w:r w:rsidRPr="00F97EAD">
        <w:t>de  la</w:t>
      </w:r>
      <w:proofErr w:type="gramEnd"/>
      <w:r w:rsidRPr="00F97EAD">
        <w:t xml:space="preserve">  </w:t>
      </w:r>
      <w:proofErr w:type="gramStart"/>
      <w:r w:rsidRPr="00F97EAD">
        <w:t>obligación  y,  adicionalmente,  se</w:t>
      </w:r>
      <w:proofErr w:type="gramEnd"/>
      <w:r w:rsidRPr="00F97EAD">
        <w:t xml:space="preserve">  </w:t>
      </w:r>
      <w:proofErr w:type="gramStart"/>
      <w:r w:rsidRPr="00F97EAD">
        <w:t>requiere  comunicar</w:t>
      </w:r>
      <w:proofErr w:type="gramEnd"/>
      <w:r w:rsidRPr="00F97EAD">
        <w:t xml:space="preserve">  </w:t>
      </w:r>
      <w:proofErr w:type="gramStart"/>
      <w:r w:rsidRPr="00F97EAD">
        <w:t>previamente  de</w:t>
      </w:r>
      <w:proofErr w:type="gramEnd"/>
      <w:r w:rsidRPr="00F97EAD">
        <w:t xml:space="preserve">  </w:t>
      </w:r>
      <w:proofErr w:type="gramStart"/>
      <w:r w:rsidRPr="00F97EAD">
        <w:t>manera  cierta</w:t>
      </w:r>
      <w:proofErr w:type="gramEnd"/>
      <w:r w:rsidRPr="00F97EAD">
        <w:t xml:space="preserve">  </w:t>
      </w:r>
      <w:proofErr w:type="gramStart"/>
      <w:r w:rsidRPr="00F97EAD">
        <w:t>al  asegurado</w:t>
      </w:r>
      <w:proofErr w:type="gramEnd"/>
      <w:r w:rsidRPr="00F97EAD">
        <w:t xml:space="preserve">  </w:t>
      </w:r>
      <w:proofErr w:type="gramStart"/>
      <w:r w:rsidRPr="00F97EAD">
        <w:t>sobre  su</w:t>
      </w:r>
      <w:proofErr w:type="gramEnd"/>
      <w:r w:rsidRPr="00F97EAD">
        <w:t xml:space="preserve">  </w:t>
      </w:r>
      <w:proofErr w:type="gramStart"/>
      <w:r w:rsidRPr="00F97EAD">
        <w:t>incumplimiento  y</w:t>
      </w:r>
      <w:proofErr w:type="gramEnd"/>
      <w:r w:rsidRPr="00F97EAD">
        <w:t xml:space="preserve">  </w:t>
      </w:r>
      <w:proofErr w:type="gramStart"/>
      <w:r w:rsidRPr="00F97EAD">
        <w:t>sus  consecuencias</w:t>
      </w:r>
      <w:proofErr w:type="gramEnd"/>
      <w:r w:rsidRPr="00F97EAD">
        <w:t xml:space="preserve">.  </w:t>
      </w:r>
    </w:p>
    <w:p w:rsidRPr="00F97EAD" w:rsidR="00F97EAD" w:rsidP="00F97EAD" w:rsidRDefault="00F97EAD" w14:paraId="43FF2C37" w14:textId="77777777">
      <w:pPr>
        <w:jc w:val="both"/>
        <w:outlineLvl w:val="0"/>
      </w:pPr>
    </w:p>
    <w:p w:rsidRPr="00F97EAD" w:rsidR="00F97EAD" w:rsidP="00F97EAD" w:rsidRDefault="00F97EAD" w14:paraId="2F501C5D" w14:textId="77777777">
      <w:pPr>
        <w:jc w:val="both"/>
        <w:outlineLvl w:val="0"/>
      </w:pPr>
      <w:r w:rsidRPr="00F97EAD">
        <w:t>Resulta claro que la Ley del Contrato de Seguro consagra un régimen tuitivo, puesto que otorga un período de gracia de 30 días al asegurado, al mismo tiempo que copulativamente impone que para que opere dicho plazo debe existir una comunicación previa.</w:t>
      </w:r>
    </w:p>
    <w:p w:rsidRPr="00F97EAD" w:rsidR="00F97EAD" w:rsidP="00F97EAD" w:rsidRDefault="00F97EAD" w14:paraId="2F5CE238" w14:textId="77777777">
      <w:pPr>
        <w:jc w:val="both"/>
        <w:outlineLvl w:val="0"/>
      </w:pPr>
    </w:p>
    <w:p w:rsidRPr="00F97EAD" w:rsidR="00F97EAD" w:rsidP="00F97EAD" w:rsidRDefault="00F97EAD" w14:paraId="195F4E4C" w14:textId="77777777">
      <w:pPr>
        <w:jc w:val="both"/>
        <w:outlineLvl w:val="0"/>
      </w:pPr>
      <w:r w:rsidRPr="00F97EAD">
        <w:t>En tanto no se haya suspendido la cobertura, ni se haya extinguido el contrato de seguro, en caso de producción de un siniestro subsiste la responsabilidad de la aseguradora, sujeta a un régimen específico para fines de cobrar lo que le fuese adeudado por prima.</w:t>
      </w:r>
    </w:p>
    <w:p w:rsidRPr="00F97EAD" w:rsidR="00F97EAD" w:rsidP="00F97EAD" w:rsidRDefault="00F97EAD" w14:paraId="784B65D0" w14:textId="77777777">
      <w:pPr>
        <w:jc w:val="both"/>
        <w:outlineLvl w:val="0"/>
      </w:pPr>
    </w:p>
    <w:p w:rsidRPr="00F97EAD" w:rsidR="00F97EAD" w:rsidP="00F97EAD" w:rsidRDefault="00F97EAD" w14:paraId="7F8DE335" w14:textId="77777777">
      <w:pPr>
        <w:jc w:val="both"/>
        <w:outlineLvl w:val="0"/>
      </w:pPr>
      <w:r w:rsidRPr="00F97EAD">
        <w:rPr>
          <w:b/>
          <w:u w:val="single"/>
          <w:lang w:val="es-PE"/>
        </w:rPr>
        <w:t>SÉTIMO:</w:t>
      </w:r>
      <w:r w:rsidRPr="00F97EAD">
        <w:rPr>
          <w:b/>
          <w:lang w:val="es-PE"/>
        </w:rPr>
        <w:t xml:space="preserve"> </w:t>
      </w:r>
      <w:r w:rsidRPr="00F97EAD">
        <w:rPr>
          <w:bCs/>
          <w:lang w:val="es-PE"/>
        </w:rPr>
        <w:t xml:space="preserve">En el presente caso la aseguradora no ha demostrado que, </w:t>
      </w:r>
      <w:r w:rsidRPr="00F97EAD">
        <w:t>de manera oportuna, adecuada y suficiente, informó al asegurado de su incumplimiento de pago de las primas y de la eventual consecuencia de la suspensión de cobertura. Tampoco nos encontramos ante un supuesto de extinción, por cuanto no habían transcurrido más de 90 días desde el vencimiento de la obligación (la obligación de pago de primas ocurrió el 04 de junio de 2025 y el siniestro ocurrió el 19 de julio de 2025)</w:t>
      </w:r>
    </w:p>
    <w:p w:rsidRPr="00F97EAD" w:rsidR="00F97EAD" w:rsidP="00F97EAD" w:rsidRDefault="00F97EAD" w14:paraId="015251D5" w14:textId="77777777">
      <w:pPr>
        <w:jc w:val="both"/>
        <w:outlineLvl w:val="0"/>
      </w:pPr>
    </w:p>
    <w:p w:rsidRPr="00F97EAD" w:rsidR="00F97EAD" w:rsidP="00F97EAD" w:rsidRDefault="00F97EAD" w14:paraId="4E1A094E" w14:textId="77777777">
      <w:pPr>
        <w:jc w:val="both"/>
        <w:outlineLvl w:val="0"/>
        <w:rPr>
          <w:lang w:val="es-PE"/>
        </w:rPr>
      </w:pPr>
      <w:r w:rsidRPr="00F97EAD">
        <w:t xml:space="preserve">Rímac no ha acreditado que comunicó al asegurado que </w:t>
      </w:r>
      <w:r w:rsidRPr="00F97EAD">
        <w:rPr>
          <w:lang w:val="es-PE"/>
        </w:rPr>
        <w:t>la Póliza se suspendería si es que el reclamante no cumplía con sus obligaciones de pago. En ese sentido, no se le informó debidamente respecto de cuándo comenzaría dicha suspensión, la que se generaría 30 días después de la fecha de vencimiento de su obligación de pago.</w:t>
      </w:r>
    </w:p>
    <w:p w:rsidRPr="00F97EAD" w:rsidR="00F97EAD" w:rsidP="00F97EAD" w:rsidRDefault="00F97EAD" w14:paraId="57E3E6A1" w14:textId="77777777">
      <w:pPr>
        <w:jc w:val="both"/>
        <w:outlineLvl w:val="0"/>
        <w:rPr>
          <w:lang w:val="es-PE"/>
        </w:rPr>
      </w:pPr>
    </w:p>
    <w:p w:rsidRPr="00F97EAD" w:rsidR="00F97EAD" w:rsidP="00F97EAD" w:rsidRDefault="00F97EAD" w14:paraId="5D138601" w14:textId="77777777">
      <w:pPr>
        <w:jc w:val="both"/>
        <w:outlineLvl w:val="0"/>
        <w:rPr>
          <w:lang w:val="es-PE"/>
        </w:rPr>
      </w:pPr>
      <w:r w:rsidRPr="00F97EAD">
        <w:rPr>
          <w:lang w:val="es-PE"/>
        </w:rPr>
        <w:t>Por lo tanto, al amparo de lo dispuesto en el artículo 21° de la Ley del Contrato de Seguro, se concluye la Póliza no se encontraba suspendida por la causal de incumplimiento de pago de primas, por lo que la aseguradora se encuentra obligada a otorgar la cobertura solicitada por la reclamante.</w:t>
      </w:r>
    </w:p>
    <w:p w:rsidRPr="00F97EAD" w:rsidR="00F97EAD" w:rsidP="00F97EAD" w:rsidRDefault="00F97EAD" w14:paraId="5108B432" w14:textId="77777777">
      <w:pPr>
        <w:jc w:val="both"/>
        <w:outlineLvl w:val="0"/>
        <w:rPr>
          <w:lang w:val="es-PE"/>
        </w:rPr>
      </w:pPr>
    </w:p>
    <w:p w:rsidRPr="00F97EAD" w:rsidR="00F97EAD" w:rsidP="00F97EAD" w:rsidRDefault="00F97EAD" w14:paraId="55F5C837" w14:textId="77777777">
      <w:pPr>
        <w:jc w:val="both"/>
        <w:outlineLvl w:val="0"/>
        <w:rPr>
          <w:lang w:val="es-PE"/>
        </w:rPr>
      </w:pPr>
      <w:r w:rsidRPr="00F97EAD">
        <w:rPr>
          <w:lang w:val="es-PE"/>
        </w:rPr>
        <w:t>En consecuencia, el rechazo de cobertura informado por la compañía resulta ilegítimo.</w:t>
      </w:r>
    </w:p>
    <w:p w:rsidRPr="00F97EAD" w:rsidR="00F97EAD" w:rsidP="00F97EAD" w:rsidRDefault="00F97EAD" w14:paraId="510ECEF4" w14:textId="77777777">
      <w:pPr>
        <w:jc w:val="both"/>
        <w:outlineLvl w:val="0"/>
      </w:pPr>
    </w:p>
    <w:p w:rsidRPr="00F97EAD" w:rsidR="00F97EAD" w:rsidP="00F97EAD" w:rsidRDefault="00F97EAD" w14:paraId="402652D6" w14:textId="77777777">
      <w:pPr>
        <w:jc w:val="both"/>
        <w:outlineLvl w:val="0"/>
        <w:rPr>
          <w:b/>
          <w:lang w:val="es-PE"/>
        </w:rPr>
      </w:pPr>
      <w:r w:rsidRPr="00F97EAD">
        <w:rPr>
          <w:b/>
          <w:lang w:val="es-PE"/>
        </w:rPr>
        <w:lastRenderedPageBreak/>
        <w:t xml:space="preserve">ATENDIENDO A LO EXPRESADO, ESTE COLEGIADO </w:t>
      </w:r>
      <w:r w:rsidRPr="00F97EAD">
        <w:rPr>
          <w:b/>
        </w:rPr>
        <w:t>CONCLUYE SU APRECIACIÓN RAZONADA Y CONJUNTA AL AMPARO DE LO ESTABLECIDO EN SU REGLAMENTO, POR LO QUE</w:t>
      </w:r>
      <w:r w:rsidRPr="00F97EAD">
        <w:rPr>
          <w:b/>
          <w:lang w:val="es-PE"/>
        </w:rPr>
        <w:t xml:space="preserve"> </w:t>
      </w:r>
    </w:p>
    <w:p w:rsidRPr="00F97EAD" w:rsidR="00F97EAD" w:rsidP="00F97EAD" w:rsidRDefault="00F97EAD" w14:paraId="1944C0AC" w14:textId="77777777">
      <w:pPr>
        <w:jc w:val="both"/>
        <w:outlineLvl w:val="0"/>
        <w:rPr>
          <w:b/>
          <w:lang w:val="es-PE"/>
        </w:rPr>
      </w:pPr>
    </w:p>
    <w:p w:rsidRPr="00F97EAD" w:rsidR="00F97EAD" w:rsidP="00F97EAD" w:rsidRDefault="00F97EAD" w14:paraId="7DA053A8" w14:textId="77777777">
      <w:pPr>
        <w:jc w:val="both"/>
        <w:outlineLvl w:val="0"/>
        <w:rPr>
          <w:b/>
        </w:rPr>
      </w:pPr>
      <w:r w:rsidRPr="00F97EAD">
        <w:rPr>
          <w:b/>
          <w:lang w:val="es-PE"/>
        </w:rPr>
        <w:t>RESUELVE:</w:t>
      </w:r>
    </w:p>
    <w:p w:rsidRPr="00F97EAD" w:rsidR="00F97EAD" w:rsidP="00F97EAD" w:rsidRDefault="00F97EAD" w14:paraId="0AB657AF" w14:textId="77777777">
      <w:pPr>
        <w:jc w:val="both"/>
        <w:outlineLvl w:val="0"/>
      </w:pPr>
    </w:p>
    <w:p w:rsidRPr="002A36BE" w:rsidR="00F97EAD" w:rsidP="00F97EAD" w:rsidRDefault="00F97EAD" w14:paraId="104E8D99" w14:textId="20C912F4">
      <w:pPr>
        <w:jc w:val="both"/>
        <w:outlineLvl w:val="0"/>
        <w:rPr>
          <w:lang w:val="es-PE"/>
        </w:rPr>
      </w:pPr>
      <w:r w:rsidRPr="67F3486E" w:rsidR="00F97EAD">
        <w:rPr>
          <w:lang w:val="es-PE"/>
        </w:rPr>
        <w:t xml:space="preserve">Declarar </w:t>
      </w:r>
      <w:r w:rsidRPr="67F3486E" w:rsidR="00F97EAD">
        <w:rPr>
          <w:b w:val="1"/>
          <w:bCs w:val="1"/>
          <w:lang w:val="es-PE"/>
        </w:rPr>
        <w:t xml:space="preserve">FUNDADA </w:t>
      </w:r>
      <w:r w:rsidRPr="67F3486E" w:rsidR="00F97EAD">
        <w:rPr>
          <w:lang w:val="es-PE"/>
        </w:rPr>
        <w:t xml:space="preserve">la reclamación interpuesta por don </w:t>
      </w:r>
      <w:r w:rsidRPr="67F3486E" w:rsidR="0A1AAFC1">
        <w:rPr>
          <w:b w:val="1"/>
          <w:bCs w:val="1"/>
          <w:lang w:val="es-MX"/>
        </w:rPr>
        <w:t>.......................................................................</w:t>
      </w:r>
      <w:r w:rsidRPr="67F3486E" w:rsidR="00F97EAD">
        <w:rPr>
          <w:b w:val="1"/>
          <w:bCs w:val="1"/>
          <w:lang w:val="es-MX"/>
        </w:rPr>
        <w:t xml:space="preserve"> </w:t>
      </w:r>
      <w:r w:rsidRPr="67F3486E" w:rsidR="00F97EAD">
        <w:rPr>
          <w:lang w:val="es-PE"/>
        </w:rPr>
        <w:t xml:space="preserve">contra </w:t>
      </w:r>
      <w:r w:rsidRPr="67F3486E" w:rsidR="7BF74299">
        <w:rPr>
          <w:b w:val="1"/>
          <w:bCs w:val="1"/>
          <w:lang w:val="es-PE"/>
        </w:rPr>
        <w:t>..................................</w:t>
      </w:r>
      <w:r w:rsidRPr="67F3486E" w:rsidR="00F97EAD">
        <w:rPr>
          <w:lang w:val="es-PE"/>
        </w:rPr>
        <w:t xml:space="preserve">, </w:t>
      </w:r>
      <w:r w:rsidRPr="67F3486E" w:rsidR="00F97EAD">
        <w:rPr>
          <w:lang w:val="es-MX"/>
        </w:rPr>
        <w:t xml:space="preserve">con relación </w:t>
      </w:r>
      <w:r w:rsidRPr="67F3486E" w:rsidR="00F97EAD">
        <w:rPr>
          <w:lang w:val="es-PE"/>
        </w:rPr>
        <w:t>al</w:t>
      </w:r>
      <w:r w:rsidRPr="67F3486E" w:rsidR="00F97EAD">
        <w:rPr>
          <w:b w:val="1"/>
          <w:bCs w:val="1"/>
          <w:lang w:val="es-MX"/>
        </w:rPr>
        <w:t xml:space="preserve"> SEGURO VEHICULAR – PÓLIZA </w:t>
      </w:r>
      <w:r w:rsidRPr="67F3486E" w:rsidR="00F97EAD">
        <w:rPr>
          <w:b w:val="1"/>
          <w:bCs w:val="1"/>
          <w:lang w:val="es-MX"/>
        </w:rPr>
        <w:t xml:space="preserve">No </w:t>
      </w:r>
      <w:r w:rsidRPr="67F3486E" w:rsidR="00F97EAD">
        <w:rPr>
          <w:lang w:val="es-MX"/>
        </w:rPr>
        <w:t xml:space="preserve"> </w:t>
      </w:r>
      <w:r w:rsidRPr="67F3486E" w:rsidR="1BCDA3EB">
        <w:rPr>
          <w:b w:val="1"/>
          <w:bCs w:val="1"/>
        </w:rPr>
        <w:t>..........................</w:t>
      </w:r>
      <w:r w:rsidRPr="67F3486E" w:rsidR="00F97EAD">
        <w:rPr>
          <w:lang w:val="es-MX"/>
        </w:rPr>
        <w:t>, por lo que corresponde ordenar a la aseguradora que cumpla con otorgar la cobertura correspondiente al siniestro reclamado ocurrido el 19 de julio de 2025</w:t>
      </w:r>
      <w:r w:rsidR="00F97EAD">
        <w:rPr/>
        <w:t>.</w:t>
      </w:r>
      <w:r w:rsidRPr="67F3486E" w:rsidR="00F97EAD">
        <w:rPr>
          <w:lang w:val="es-PE"/>
        </w:rPr>
        <w:t xml:space="preserve"> </w:t>
      </w:r>
    </w:p>
    <w:p w:rsidRPr="00F97EAD" w:rsidR="00F97EAD" w:rsidP="00F97EAD" w:rsidRDefault="00F97EAD" w14:paraId="340235A7" w14:textId="77777777">
      <w:pPr>
        <w:jc w:val="right"/>
        <w:outlineLvl w:val="0"/>
        <w:rPr>
          <w:lang w:val="es-PE"/>
        </w:rPr>
      </w:pPr>
    </w:p>
    <w:p w:rsidRPr="002A36BE" w:rsidR="00E95C64" w:rsidP="00B27BC3" w:rsidRDefault="00E95C64" w14:paraId="6D615881" w14:textId="272D4979">
      <w:pPr>
        <w:jc w:val="right"/>
        <w:outlineLvl w:val="0"/>
        <w:rPr>
          <w:lang w:val="es-PE"/>
        </w:rPr>
      </w:pPr>
      <w:r w:rsidRPr="002A36BE">
        <w:rPr>
          <w:lang w:val="es-PE"/>
        </w:rPr>
        <w:t xml:space="preserve">Lima, </w:t>
      </w:r>
      <w:r w:rsidRPr="002A36BE" w:rsidR="005C588C">
        <w:rPr>
          <w:lang w:val="es-PE"/>
        </w:rPr>
        <w:t>2</w:t>
      </w:r>
      <w:r w:rsidRPr="002A36BE" w:rsidR="005D05CA">
        <w:rPr>
          <w:lang w:val="es-PE"/>
        </w:rPr>
        <w:t>7</w:t>
      </w:r>
      <w:r w:rsidRPr="002A36BE" w:rsidR="00A22993">
        <w:rPr>
          <w:lang w:val="es-PE"/>
        </w:rPr>
        <w:t xml:space="preserve"> </w:t>
      </w:r>
      <w:r w:rsidRPr="002A36BE" w:rsidR="00395926">
        <w:t>d</w:t>
      </w:r>
      <w:proofErr w:type="spellStart"/>
      <w:r w:rsidRPr="002A36BE" w:rsidR="00395926">
        <w:rPr>
          <w:lang w:val="es-PE"/>
        </w:rPr>
        <w:t>e</w:t>
      </w:r>
      <w:proofErr w:type="spellEnd"/>
      <w:r w:rsidRPr="002A36BE" w:rsidR="00ED40BA">
        <w:rPr>
          <w:lang w:val="es-PE"/>
        </w:rPr>
        <w:t xml:space="preserve"> </w:t>
      </w:r>
      <w:r w:rsidRPr="002A36BE" w:rsidR="00E771B9">
        <w:rPr>
          <w:lang w:val="es-PE"/>
        </w:rPr>
        <w:t>noviembre</w:t>
      </w:r>
      <w:r w:rsidRPr="002A36BE">
        <w:rPr>
          <w:lang w:val="es-PE"/>
        </w:rPr>
        <w:t xml:space="preserve"> de 202</w:t>
      </w:r>
      <w:r w:rsidRPr="002A36BE" w:rsidR="00ED40BA">
        <w:rPr>
          <w:lang w:val="es-PE"/>
        </w:rPr>
        <w:t>5</w:t>
      </w:r>
    </w:p>
    <w:p w:rsidRPr="002A36BE" w:rsidR="00E95C64" w:rsidP="00E95C64" w:rsidRDefault="00E95C64" w14:paraId="4A8D383C" w14:textId="77777777"/>
    <w:p w:rsidRPr="002A36BE" w:rsidR="00592865" w:rsidP="00592865" w:rsidRDefault="00592865" w14:paraId="544F4BBB" w14:textId="77777777">
      <w:pPr>
        <w:spacing w:after="200"/>
        <w:jc w:val="both"/>
        <w:rPr>
          <w:b/>
          <w:bCs/>
          <w:i/>
          <w:iCs/>
          <w:lang w:val="es-PE"/>
        </w:rPr>
      </w:pPr>
      <w:r w:rsidRPr="002A36BE">
        <w:rPr>
          <w:b/>
          <w:bCs/>
          <w:i/>
          <w:iCs/>
          <w:lang w:val="es-PE"/>
        </w:rPr>
        <w:t xml:space="preserve">La Secretaría Técnica certifica que la presente resolución cuenta con el voto de los vocales cuyos nombres figuran en el presente documento. </w:t>
      </w:r>
    </w:p>
    <w:p w:rsidRPr="002A36BE" w:rsidR="00592865" w:rsidP="00592865" w:rsidRDefault="00592865" w14:paraId="011935EE" w14:textId="77777777">
      <w:pPr>
        <w:spacing w:after="200"/>
        <w:jc w:val="center"/>
        <w:rPr>
          <w:b/>
          <w:bCs/>
          <w:lang w:val="es-PE"/>
        </w:rPr>
      </w:pPr>
      <w:r w:rsidRPr="002A36BE">
        <w:rPr>
          <w:b/>
          <w:bCs/>
          <w:lang w:val="es-PE"/>
        </w:rPr>
        <w:t xml:space="preserve">Antonio Rodriguez Lobatón – </w:t>
      </w:r>
      <w:proofErr w:type="gramStart"/>
      <w:r w:rsidRPr="002A36BE">
        <w:rPr>
          <w:b/>
          <w:bCs/>
          <w:lang w:val="es-PE"/>
        </w:rPr>
        <w:t>Presidente</w:t>
      </w:r>
      <w:proofErr w:type="gramEnd"/>
    </w:p>
    <w:p w:rsidRPr="002A36BE" w:rsidR="00592865" w:rsidP="00592865" w:rsidRDefault="00592865" w14:paraId="3F369BA4" w14:textId="77777777">
      <w:pPr>
        <w:spacing w:after="200"/>
        <w:jc w:val="center"/>
        <w:rPr>
          <w:b/>
          <w:bCs/>
          <w:lang w:val="es-PE"/>
        </w:rPr>
      </w:pPr>
      <w:r w:rsidRPr="002A36BE">
        <w:rPr>
          <w:b/>
          <w:bCs/>
          <w:lang w:val="es-PE"/>
        </w:rPr>
        <w:t>María Eugenia Valdez Fernández Baca – Vocal</w:t>
      </w:r>
    </w:p>
    <w:p w:rsidRPr="002A36BE" w:rsidR="00592865" w:rsidP="00592865" w:rsidRDefault="00592865" w14:paraId="2CFDB48D" w14:textId="77777777">
      <w:pPr>
        <w:spacing w:after="200"/>
        <w:jc w:val="center"/>
        <w:rPr>
          <w:b/>
          <w:bCs/>
          <w:lang w:val="es-PE"/>
        </w:rPr>
      </w:pPr>
      <w:r w:rsidRPr="002A36BE">
        <w:rPr>
          <w:b/>
          <w:bCs/>
          <w:lang w:val="es-PE"/>
        </w:rPr>
        <w:t xml:space="preserve">Rolando Eyzaguirre </w:t>
      </w:r>
      <w:proofErr w:type="spellStart"/>
      <w:r w:rsidRPr="002A36BE">
        <w:rPr>
          <w:b/>
          <w:bCs/>
          <w:lang w:val="es-PE"/>
        </w:rPr>
        <w:t>Maccan</w:t>
      </w:r>
      <w:proofErr w:type="spellEnd"/>
      <w:r w:rsidRPr="002A36BE">
        <w:rPr>
          <w:b/>
          <w:bCs/>
          <w:lang w:val="es-PE"/>
        </w:rPr>
        <w:t xml:space="preserve"> – Vocal</w:t>
      </w:r>
    </w:p>
    <w:p w:rsidRPr="002A36BE" w:rsidR="00180060" w:rsidP="00CA2A2F" w:rsidRDefault="00592865" w14:paraId="164CAA9F" w14:textId="3C0E90D9">
      <w:pPr>
        <w:spacing w:after="200"/>
        <w:jc w:val="center"/>
        <w:rPr>
          <w:b/>
          <w:bCs/>
          <w:lang w:val="es-PE"/>
        </w:rPr>
      </w:pPr>
      <w:r w:rsidRPr="002A36BE">
        <w:rPr>
          <w:b/>
          <w:bCs/>
          <w:lang w:val="es-PE"/>
        </w:rPr>
        <w:t>Juan Fry Cipriani – Voca</w:t>
      </w:r>
      <w:r w:rsidRPr="002A36BE" w:rsidR="00CA2A2F">
        <w:rPr>
          <w:b/>
          <w:bCs/>
          <w:lang w:val="es-PE"/>
        </w:rPr>
        <w:t>l</w:t>
      </w:r>
    </w:p>
    <w:sectPr w:rsidRPr="002A36BE" w:rsidR="00180060" w:rsidSect="005F7588">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1309" w:rsidP="005F148C" w:rsidRDefault="00D31309" w14:paraId="52C52B2C" w14:textId="77777777">
      <w:r>
        <w:separator/>
      </w:r>
    </w:p>
  </w:endnote>
  <w:endnote w:type="continuationSeparator" w:id="0">
    <w:p w:rsidR="00D31309" w:rsidP="005F148C" w:rsidRDefault="00D31309" w14:paraId="79CC1B13" w14:textId="77777777">
      <w:r>
        <w:continuationSeparator/>
      </w:r>
    </w:p>
  </w:endnote>
  <w:endnote w:type="continuationNotice" w:id="1">
    <w:p w:rsidR="00D31309" w:rsidRDefault="00D31309" w14:paraId="408961E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1309" w:rsidP="005F148C" w:rsidRDefault="00D31309" w14:paraId="6698343B" w14:textId="77777777">
      <w:r>
        <w:separator/>
      </w:r>
    </w:p>
  </w:footnote>
  <w:footnote w:type="continuationSeparator" w:id="0">
    <w:p w:rsidR="00D31309" w:rsidP="005F148C" w:rsidRDefault="00D31309" w14:paraId="65370CAA" w14:textId="77777777">
      <w:r>
        <w:continuationSeparator/>
      </w:r>
    </w:p>
  </w:footnote>
  <w:footnote w:type="continuationNotice" w:id="1">
    <w:p w:rsidR="00D31309" w:rsidRDefault="00D31309" w14:paraId="3BA6AD8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401DE3"/>
    <w:rsid w:val="0040303F"/>
    <w:rsid w:val="00405981"/>
    <w:rsid w:val="00405BA9"/>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FD0"/>
    <w:rsid w:val="00BD6DA5"/>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0371E0D5"/>
    <w:rsid w:val="0A1AAFC1"/>
    <w:rsid w:val="1BCDA3EB"/>
    <w:rsid w:val="20CE3DD4"/>
    <w:rsid w:val="234FC2E2"/>
    <w:rsid w:val="2C0DB085"/>
    <w:rsid w:val="36FBA948"/>
    <w:rsid w:val="4188B082"/>
    <w:rsid w:val="48870C2A"/>
    <w:rsid w:val="67F3486E"/>
    <w:rsid w:val="76DE5A2F"/>
    <w:rsid w:val="7BF74299"/>
    <w:rsid w:val="7F2C9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2BC5EFC-1EB2-403B-9956-D6BE0B6B25BB}"/>
</file>

<file path=customXml/itemProps3.xml><?xml version="1.0" encoding="utf-8"?>
<ds:datastoreItem xmlns:ds="http://schemas.openxmlformats.org/officeDocument/2006/customXml" ds:itemID="{4CB1A98F-F302-4CF6-B4EF-0779477C7124}"/>
</file>

<file path=customXml/itemProps4.xml><?xml version="1.0" encoding="utf-8"?>
<ds:datastoreItem xmlns:ds="http://schemas.openxmlformats.org/officeDocument/2006/customXml" ds:itemID="{47817F9F-8C9F-40E4-8739-18E30D3F25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659</cp:revision>
  <cp:lastPrinted>2025-12-02T16:46:00Z</cp:lastPrinted>
  <dcterms:created xsi:type="dcterms:W3CDTF">2020-12-18T20:09:00Z</dcterms:created>
  <dcterms:modified xsi:type="dcterms:W3CDTF">2026-08-14T15:07:47Z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