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5029" w:rsidP="003F5029" w:rsidRDefault="00F15FBA" w14:paraId="5419A9D2" w14:textId="757165EF">
      <w:pPr>
        <w:pStyle w:val="Ttulo"/>
        <w:outlineLvl w:val="0"/>
        <w:rPr>
          <w:lang w:val="es-PE"/>
        </w:rPr>
      </w:pPr>
      <w:r w:rsidRPr="002A36BE">
        <w:rPr>
          <w:lang w:val="es-PE"/>
        </w:rPr>
        <w:t>RESOLUCIÓN N</w:t>
      </w:r>
      <w:r w:rsidRPr="002A36BE" w:rsidR="001631D6">
        <w:rPr>
          <w:lang w:val="es-PE"/>
        </w:rPr>
        <w:t>°</w:t>
      </w:r>
      <w:r w:rsidRPr="002A36BE" w:rsidR="00A627AB">
        <w:rPr>
          <w:lang w:val="es-PE"/>
        </w:rPr>
        <w:t xml:space="preserve"> </w:t>
      </w:r>
      <w:r w:rsidRPr="002A36BE" w:rsidR="005A0DC8">
        <w:rPr>
          <w:lang w:val="es-PE"/>
        </w:rPr>
        <w:t>20</w:t>
      </w:r>
      <w:r w:rsidR="00AF1FAE">
        <w:rPr>
          <w:lang w:val="es-PE"/>
        </w:rPr>
        <w:t>9</w:t>
      </w:r>
      <w:r w:rsidRPr="002A36BE" w:rsidR="006264EF">
        <w:rPr>
          <w:lang w:val="es-PE"/>
        </w:rPr>
        <w:t>/</w:t>
      </w:r>
      <w:r w:rsidRPr="002A36BE" w:rsidR="001631D6">
        <w:rPr>
          <w:lang w:val="es-PE"/>
        </w:rPr>
        <w:t>2</w:t>
      </w:r>
      <w:r w:rsidRPr="002A36BE" w:rsidR="00B91236">
        <w:rPr>
          <w:lang w:val="es-PE"/>
        </w:rPr>
        <w:t>5</w:t>
      </w:r>
    </w:p>
    <w:p w:rsidRPr="003F5029" w:rsidR="003F5029" w:rsidP="003F5029" w:rsidRDefault="003F5029" w14:paraId="683CACB4" w14:textId="77777777">
      <w:pPr>
        <w:pStyle w:val="Ttulo"/>
        <w:outlineLvl w:val="0"/>
        <w:rPr>
          <w:lang w:val="es-PE"/>
        </w:rPr>
      </w:pPr>
    </w:p>
    <w:p w:rsidRPr="003F5029" w:rsidR="003F5029" w:rsidP="003F5029" w:rsidRDefault="003F5029" w14:paraId="7794C570" w14:textId="77777777">
      <w:pPr>
        <w:jc w:val="both"/>
        <w:outlineLvl w:val="0"/>
        <w:rPr>
          <w:b/>
          <w:bCs/>
          <w:lang w:val="es-PE"/>
        </w:rPr>
      </w:pPr>
      <w:r w:rsidRPr="003F5029">
        <w:rPr>
          <w:b/>
          <w:bCs/>
          <w:lang w:val="es-PE"/>
        </w:rPr>
        <w:t>VISTOS:</w:t>
      </w:r>
    </w:p>
    <w:p w:rsidRPr="003F5029" w:rsidR="003F5029" w:rsidP="003F5029" w:rsidRDefault="003F5029" w14:paraId="216745F6" w14:textId="77777777">
      <w:pPr>
        <w:jc w:val="both"/>
        <w:outlineLvl w:val="0"/>
        <w:rPr>
          <w:b/>
          <w:bCs/>
          <w:lang w:val="es-PE"/>
        </w:rPr>
      </w:pPr>
    </w:p>
    <w:p w:rsidRPr="003F5029" w:rsidR="003F5029" w:rsidP="003F5029" w:rsidRDefault="003F5029" w14:paraId="11F3B3FB" w14:textId="521A1A89">
      <w:pPr>
        <w:jc w:val="both"/>
        <w:outlineLvl w:val="0"/>
      </w:pPr>
      <w:r w:rsidRPr="261FF0BA" w:rsidR="003F5029">
        <w:rPr>
          <w:lang w:val="es-PE"/>
        </w:rPr>
        <w:t xml:space="preserve">Que, </w:t>
      </w:r>
      <w:r w:rsidRPr="261FF0BA" w:rsidR="736BE343">
        <w:rPr>
          <w:b w:val="1"/>
          <w:bCs w:val="1"/>
          <w:lang w:val="es-MX"/>
        </w:rPr>
        <w:t>...................................................................................</w:t>
      </w:r>
      <w:r w:rsidRPr="261FF0BA" w:rsidR="003F5029">
        <w:rPr>
          <w:b w:val="1"/>
          <w:bCs w:val="1"/>
          <w:lang w:val="es-MX"/>
        </w:rPr>
        <w:t xml:space="preserve"> </w:t>
      </w:r>
      <w:r w:rsidRPr="261FF0BA" w:rsidR="003F5029">
        <w:rPr>
          <w:lang w:val="es-PE"/>
        </w:rPr>
        <w:t xml:space="preserve">interpone reclamación ante esta Defensoría del Asegurado (DEFASEG), solicitando que </w:t>
      </w:r>
      <w:r w:rsidRPr="261FF0BA" w:rsidR="1068A21E">
        <w:rPr>
          <w:b w:val="1"/>
          <w:bCs w:val="1"/>
          <w:lang w:val="es-PE"/>
        </w:rPr>
        <w:t>....................................</w:t>
      </w:r>
      <w:r w:rsidRPr="261FF0BA" w:rsidR="003F5029">
        <w:rPr>
          <w:lang w:val="es-PE"/>
        </w:rPr>
        <w:t xml:space="preserve"> otorgue cobertura al siniestro que afectó a su vehículo asegurado de placa </w:t>
      </w:r>
      <w:r w:rsidR="5C9195E2">
        <w:rPr/>
        <w:t>...................</w:t>
      </w:r>
      <w:r w:rsidRPr="261FF0BA" w:rsidR="003F5029">
        <w:rPr>
          <w:lang w:val="es-PE"/>
        </w:rPr>
        <w:t xml:space="preserve">, el 27 de septiembre de 20241, </w:t>
      </w:r>
      <w:bookmarkStart w:name="OLE_LINK2" w:id="0"/>
      <w:r w:rsidRPr="261FF0BA" w:rsidR="003F5029">
        <w:rPr>
          <w:lang w:val="es-PE"/>
        </w:rPr>
        <w:t xml:space="preserve">conforme a los términos y condiciones del </w:t>
      </w:r>
      <w:r w:rsidRPr="261FF0BA" w:rsidR="003F5029">
        <w:rPr>
          <w:b w:val="1"/>
          <w:bCs w:val="1"/>
          <w:lang w:val="es-MX"/>
        </w:rPr>
        <w:t xml:space="preserve">SEGURO </w:t>
      </w:r>
      <w:r w:rsidRPr="261FF0BA" w:rsidR="003F5029">
        <w:rPr>
          <w:b w:val="1"/>
          <w:bCs w:val="1"/>
          <w:lang w:val="es-PE"/>
        </w:rPr>
        <w:t>VEHICULAR CORPORATIVA TITANIO</w:t>
      </w:r>
      <w:r w:rsidRPr="261FF0BA" w:rsidR="003F5029">
        <w:rPr>
          <w:b w:val="1"/>
          <w:bCs w:val="1"/>
          <w:lang w:val="es-MX"/>
        </w:rPr>
        <w:t xml:space="preserve"> - PÓLIZA No</w:t>
      </w:r>
      <w:r w:rsidRPr="261FF0BA" w:rsidR="003F5029">
        <w:rPr>
          <w:b w:val="1"/>
          <w:bCs w:val="1"/>
          <w:lang w:val="es-PE"/>
        </w:rPr>
        <w:t xml:space="preserve"> </w:t>
      </w:r>
      <w:r w:rsidRPr="261FF0BA" w:rsidR="2F41C3B3">
        <w:rPr>
          <w:b w:val="1"/>
          <w:bCs w:val="1"/>
          <w:lang w:val="es-PE"/>
        </w:rPr>
        <w:t>...............................</w:t>
      </w:r>
      <w:bookmarkEnd w:id="0"/>
    </w:p>
    <w:p w:rsidRPr="003F5029" w:rsidR="003F5029" w:rsidP="003F5029" w:rsidRDefault="003F5029" w14:paraId="4D4C4DD8" w14:textId="77777777">
      <w:pPr>
        <w:jc w:val="both"/>
        <w:outlineLvl w:val="0"/>
      </w:pPr>
    </w:p>
    <w:p w:rsidRPr="003F5029" w:rsidR="003F5029" w:rsidP="003F5029" w:rsidRDefault="003F5029" w14:paraId="03533103" w14:textId="77777777">
      <w:pPr>
        <w:jc w:val="both"/>
        <w:outlineLvl w:val="0"/>
        <w:rPr>
          <w:lang w:val="es-PE"/>
        </w:rPr>
      </w:pPr>
      <w:r w:rsidRPr="003F5029">
        <w:rPr>
          <w:lang w:val="es-PE"/>
        </w:rPr>
        <w:t>Que, la señalada reclamación cumple con los requisitos de materia, cuantía y oportunidad establecidos en el Reglamento de la DEFASEG (http://www.defaseg.com.pe/reglamento);</w:t>
      </w:r>
    </w:p>
    <w:p w:rsidRPr="003F5029" w:rsidR="003F5029" w:rsidP="003F5029" w:rsidRDefault="003F5029" w14:paraId="298BF5E4" w14:textId="77777777">
      <w:pPr>
        <w:jc w:val="both"/>
        <w:outlineLvl w:val="0"/>
        <w:rPr>
          <w:lang w:val="es-PE"/>
        </w:rPr>
      </w:pPr>
    </w:p>
    <w:p w:rsidRPr="003F5029" w:rsidR="003F5029" w:rsidP="003F5029" w:rsidRDefault="003F5029" w14:paraId="7964EF56" w14:textId="77777777">
      <w:pPr>
        <w:jc w:val="both"/>
        <w:outlineLvl w:val="0"/>
        <w:rPr>
          <w:lang w:val="es-PE"/>
        </w:rPr>
      </w:pPr>
      <w:r w:rsidRPr="003F5029">
        <w:rPr>
          <w:lang w:val="es-PE"/>
        </w:rPr>
        <w:t>Que, la aseguradora presentó sus descargos y la documentación relativa al rechazo, incluida la respectiva póliza;</w:t>
      </w:r>
    </w:p>
    <w:p w:rsidRPr="003F5029" w:rsidR="003F5029" w:rsidP="003F5029" w:rsidRDefault="003F5029" w14:paraId="303EC056" w14:textId="77777777">
      <w:pPr>
        <w:jc w:val="both"/>
        <w:outlineLvl w:val="0"/>
        <w:rPr>
          <w:lang w:val="es-PE"/>
        </w:rPr>
      </w:pPr>
    </w:p>
    <w:p w:rsidRPr="003F5029" w:rsidR="003F5029" w:rsidP="003F5029" w:rsidRDefault="003F5029" w14:paraId="72657416" w14:textId="77777777">
      <w:pPr>
        <w:jc w:val="both"/>
        <w:outlineLvl w:val="0"/>
        <w:rPr>
          <w:lang w:val="es-PE"/>
        </w:rPr>
      </w:pPr>
      <w:r w:rsidRPr="003F5029">
        <w:rPr>
          <w:lang w:val="es-PE"/>
        </w:rPr>
        <w:t>Que, el 6 de octubre de 2025 se realizó la audiencia de vista virtual con la participación a la videoconferencia de ambas partes, las que sustentaron su respectiva posición sobre los alcances de la reclamación, absolviendo las preguntas formuladas por este colegiado, conforme consta de la correspondiente acta;</w:t>
      </w:r>
    </w:p>
    <w:p w:rsidRPr="003F5029" w:rsidR="003F5029" w:rsidP="003F5029" w:rsidRDefault="003F5029" w14:paraId="39236FD2" w14:textId="77777777">
      <w:pPr>
        <w:jc w:val="both"/>
        <w:outlineLvl w:val="0"/>
        <w:rPr>
          <w:lang w:val="es-PE"/>
        </w:rPr>
      </w:pPr>
    </w:p>
    <w:p w:rsidRPr="003F5029" w:rsidR="003F5029" w:rsidP="003F5029" w:rsidRDefault="003F5029" w14:paraId="1F85A0A2" w14:textId="4E178EEA">
      <w:pPr>
        <w:jc w:val="both"/>
        <w:outlineLvl w:val="0"/>
      </w:pPr>
      <w:r w:rsidRPr="261FF0BA" w:rsidR="003F5029">
        <w:rPr>
          <w:lang w:val="es-PE"/>
        </w:rPr>
        <w:t>Que, conforme al escrito presentado y a lo tratado en la audiencia de vista, la reclamación se sustenta resumidamente en lo siguiente: (1)</w:t>
      </w:r>
      <w:bookmarkStart w:name="_Hlk185247602" w:id="1"/>
      <w:r w:rsidRPr="261FF0BA" w:rsidR="003F5029">
        <w:rPr>
          <w:lang w:val="es-PE"/>
        </w:rPr>
        <w:t xml:space="preserve"> </w:t>
      </w:r>
      <w:r w:rsidR="003F5029">
        <w:rPr/>
        <w:t xml:space="preserve">el 27 de septiembre de 2024, el vehículo asegurado de placa </w:t>
      </w:r>
      <w:r w:rsidR="5C9195E2">
        <w:rPr/>
        <w:t>...................</w:t>
      </w:r>
      <w:r w:rsidR="003F5029">
        <w:rPr/>
        <w:t xml:space="preserve"> sufrió un siniestro por despiste accidental y súbito en la Av. Costa Peruana del distrito de Punta Hermosa, cuando cruzaba hacia el carril contrario colisionando con un peatón; (2) en el Informe Policial </w:t>
      </w:r>
      <w:r w:rsidR="540766C9">
        <w:rPr/>
        <w:t>.................</w:t>
      </w:r>
      <w:r w:rsidR="003F5029">
        <w:rPr/>
        <w:t>-UIAT Lima Sur, se señala que el conductor perdió el control sin que existan indicios de conducta temeraria ni intencional; (3) primero la aseguradora aceptó dar cobertura, pero luego cambió de posición y rechazó el siniestro; (4) la aseguradora no ha acreditado de forma fehaciente que el asegurado haya circulado voluntariamente en sentido contrario ni que haya actuado con negligencia grave; (5) la exclusión de no brindar cobertura por circular en sentido contrario se aplica en los casos en los que el vehículo circule invadiendo el carril contrario de manera deliberada, por lo que no puede aplicar a un despiste (riesgo cubierto) solo porque el vehículo cruce el carril contrario; (6) la causa del siniestro fue un despiste que, a su vez, se produjo por ausencia de maniobrabilidad, según está documentado en el informe policial; (7) al haber perdido maniobrabilidad del vehículo, es imposible que el conductor escoja si debe despistarse hacia la izquierda o derecha.</w:t>
      </w:r>
    </w:p>
    <w:bookmarkEnd w:id="1"/>
    <w:p w:rsidRPr="003F5029" w:rsidR="003F5029" w:rsidP="003F5029" w:rsidRDefault="003F5029" w14:paraId="64703C6B" w14:textId="77777777">
      <w:pPr>
        <w:jc w:val="both"/>
        <w:outlineLvl w:val="0"/>
      </w:pPr>
    </w:p>
    <w:p w:rsidRPr="003F5029" w:rsidR="003F5029" w:rsidP="003F5029" w:rsidRDefault="003F5029" w14:paraId="40CABF58" w14:textId="72EB254E">
      <w:pPr>
        <w:jc w:val="both"/>
        <w:outlineLvl w:val="0"/>
        <w:rPr>
          <w:lang w:val="es-PE"/>
        </w:rPr>
      </w:pPr>
      <w:r w:rsidRPr="2D352150" w:rsidR="003F5029">
        <w:rPr>
          <w:lang w:val="es-PE"/>
        </w:rPr>
        <w:t xml:space="preserve">Que, por su parte, </w:t>
      </w:r>
      <w:r w:rsidRPr="2D352150" w:rsidR="1068A21E">
        <w:rPr>
          <w:lang w:val="es-PE"/>
        </w:rPr>
        <w:t>....................................</w:t>
      </w:r>
      <w:r w:rsidRPr="2D352150" w:rsidR="003F5029">
        <w:rPr>
          <w:lang w:val="es-PE"/>
        </w:rPr>
        <w:t xml:space="preserve">, ratificando el rechazo de cobertura, </w:t>
      </w:r>
      <w:r w:rsidR="003F5029">
        <w:rPr/>
        <w:t>expresa fundamentalmente lo siguiente: (1) el siniestro no tiene cobertura por cuanto de</w:t>
      </w:r>
      <w:r w:rsidRPr="2D352150" w:rsidR="003F5029">
        <w:rPr>
          <w:lang w:val="es-PE"/>
        </w:rPr>
        <w:t xml:space="preserve"> la prueba objetiva (informe policial y video municipal) se acreditan que el vehículo del asegurado cruzó la línea amarilla continua e ingresó en diagonal al carril opuesto, circunstancia que constituye una invasión prohibida y no un simple despiste; (2) de acuerdo con el Informe Policial </w:t>
      </w:r>
      <w:r w:rsidRPr="2D352150" w:rsidR="003F5029">
        <w:rPr>
          <w:lang w:val="es-PE"/>
        </w:rPr>
        <w:t>N.°</w:t>
      </w:r>
      <w:r w:rsidRPr="2D352150" w:rsidR="003F5029">
        <w:rPr>
          <w:lang w:val="es-PE"/>
        </w:rPr>
        <w:t xml:space="preserve"> </w:t>
      </w:r>
      <w:r w:rsidRPr="2D352150" w:rsidR="540766C9">
        <w:rPr>
          <w:lang w:val="es-PE"/>
        </w:rPr>
        <w:t>.................</w:t>
      </w:r>
      <w:r w:rsidRPr="2D352150" w:rsidR="003F5029">
        <w:rPr>
          <w:lang w:val="es-PE"/>
        </w:rPr>
        <w:t xml:space="preserve"> de la Unidad de Investigación de Accidentes de Tránsito Lima Sur y con el video captado por la cámara municipal ubicada en la intersección, se acreditó que el vehículo, al desplazarse en sentido norte invadió de manera indebida el carril sur, cruzando la línea amarilla continua y desplazándose en diagonal hacia el carril contrario; (3) como consecuencia directa de dicha maniobra, el vehículo impactó contra el peatón </w:t>
      </w:r>
      <w:r w:rsidRPr="2D352150" w:rsidR="75991729">
        <w:rPr>
          <w:lang w:val="es-PE"/>
        </w:rPr>
        <w:t>................................................</w:t>
      </w:r>
      <w:r w:rsidRPr="2D352150" w:rsidR="003F5029">
        <w:rPr>
          <w:lang w:val="es-PE"/>
        </w:rPr>
        <w:t>, quien lamentablemente falleció en el acto. Asimismo, se produjeron daños materiales en el vehículo asegurado; (4) lo ocurrido no fue un mero despiste lateral, sino una invasión objetiva y activa del carril contrario, en una zona expresamente prohibida por las normas de tránsito y la póliza contratada; (5) la Inspección Técnico Policial llevada de fecha 28 de setiembre de 2024 a las 01:38 horas, concluyó lo siguiente: (i) la vía presentaba una señalización evidente mediante una línea longitudinal continua de color amarillo, lo cual denotaba que era de doble sentido de circulación; (</w:t>
      </w:r>
      <w:r w:rsidRPr="2D352150" w:rsidR="003F5029">
        <w:rPr>
          <w:lang w:val="es-PE"/>
        </w:rPr>
        <w:t>ii</w:t>
      </w:r>
      <w:r w:rsidRPr="2D352150" w:rsidR="003F5029">
        <w:rPr>
          <w:lang w:val="es-PE"/>
        </w:rPr>
        <w:t xml:space="preserve">) en consecuencia, quedaba prohibida cualquier maniobra que implicara invadir el carril contrario, existiendo además un reductor de velocidad previo a la zona de impacto; (6) en el punto 10 sobre las Posiciones Finales de las Unidades Participantes, se estableció que la unidad asegurada quedó ubicada en la franja de tierra sur de la Av. Costa Peruana, es decir, en la vía por donde se desplazaba el peatón, quedando orientada hacia el Oeste; (7) en la Diligencia de Visualización de Video de fecha 28 de setiembre de 2024, realizada en presencia de la Policía Nacional del Perú y del Ministerio Público, se examinó el Video N°1 FRONTAL 01, del cual se advirtieron las siguientes secuencias: • 23:21:23: Vehículo circulando en su calzada. • 23:21:54: El vehículo invade la parte central de la calzada e ingresa hacia el carril contrario. • 23:21:55-56: El vehículo continúa su recorrido por el carril contrario, ingresando parcialmente al jardín y pasando detrás de un vehículo negro estacionado; (8) de los medios probatorios descritos se desprende objetivamente que el conductor asegurado invadió el carril contrario, circunstancia que originó directamente el impacto con el peatón; (9) en el punto 03 del apartado F Análisis Integral, la autoridad especializada, concluyó de manera categórica que el siniestro se produjo por la falta de maniobrabilidad del conductor asegurado, quien, al circular por el carril Norte de la Av. Costa Peruana, invadió en forma diagonal el carril Sur delimitado por la línea amarilla continua, irrumpiendo el espacio por donde se desplazaba el peatón; (10) se le atribuyeron infracciones al Reglamento Nacional de Tránsito, específicamente a los artículos 90 inciso B, 93 y, de manera especial, al artículo 133, el cual establece la obligación de todo conductor de respetar y circular por su carril delimitado por las respectivas líneas de demarcación; (11) el concepto de “despiste” alude a la pérdida de control que deriva en la salida de la vía o en un derrape lateral, lo que no ocurrió en este caso, ya que no hubo pérdida de control fortuita, sino una maniobra prohibida: el asegurado invadió activamente el carril contrario, lo que encaja en la exclusión prevista en el artículo 5, literal G; (12) el siniestro no puede ser calificado como “despiste” cubierto, sino como una invasión de carril excluida; (13) no existe expectativa legítima de cobertura toda vez que, la compañía en ningún momento confirmó la procedencia del siniestro; (14) el caso fue objeto del análisis correspondiente y, una vez incorporadas las pruebas objetivas (informe policial y video municipal), se determinó que los hechos se encontraban comprendidos en una exclusión expresa de la póliza. </w:t>
      </w:r>
    </w:p>
    <w:p w:rsidRPr="003F5029" w:rsidR="003F5029" w:rsidP="003F5029" w:rsidRDefault="003F5029" w14:paraId="3D1B7114" w14:textId="77777777">
      <w:pPr>
        <w:jc w:val="both"/>
        <w:outlineLvl w:val="0"/>
        <w:rPr>
          <w:lang w:val="es-PE"/>
        </w:rPr>
      </w:pPr>
    </w:p>
    <w:p w:rsidRPr="003F5029" w:rsidR="003F5029" w:rsidP="003F5029" w:rsidRDefault="003F5029" w14:paraId="60CDEB7F" w14:textId="77777777">
      <w:pPr>
        <w:jc w:val="both"/>
        <w:outlineLvl w:val="0"/>
        <w:rPr>
          <w:lang w:val="es-PE"/>
        </w:rPr>
      </w:pPr>
      <w:r w:rsidRPr="003F5029">
        <w:rPr>
          <w:b/>
          <w:bCs/>
          <w:lang w:val="es-PE"/>
        </w:rPr>
        <w:t>CONSIDERANDO:</w:t>
      </w:r>
    </w:p>
    <w:p w:rsidRPr="003F5029" w:rsidR="003F5029" w:rsidP="003F5029" w:rsidRDefault="003F5029" w14:paraId="56D0622B" w14:textId="77777777">
      <w:pPr>
        <w:jc w:val="both"/>
        <w:outlineLvl w:val="0"/>
        <w:rPr>
          <w:lang w:val="es-PE"/>
        </w:rPr>
      </w:pPr>
    </w:p>
    <w:p w:rsidRPr="003F5029" w:rsidR="003F5029" w:rsidP="003F5029" w:rsidRDefault="003F5029" w14:paraId="1352EF34" w14:textId="77777777">
      <w:pPr>
        <w:jc w:val="both"/>
        <w:outlineLvl w:val="0"/>
        <w:rPr>
          <w:lang w:val="es-PE"/>
        </w:rPr>
      </w:pPr>
      <w:r w:rsidRPr="003F5029">
        <w:rPr>
          <w:b/>
          <w:u w:val="single"/>
          <w:lang w:val="es-PE"/>
        </w:rPr>
        <w:t>PRIMERO</w:t>
      </w:r>
      <w:r w:rsidRPr="003F5029">
        <w:rPr>
          <w:b/>
          <w:lang w:val="es-PE"/>
        </w:rPr>
        <w:t xml:space="preserve">: </w:t>
      </w:r>
      <w:r w:rsidRPr="003F5029">
        <w:rPr>
          <w:lang w:val="es-PE"/>
        </w:rPr>
        <w:t>Conforme a su Reglamento, la</w:t>
      </w:r>
      <w:r w:rsidRPr="003F5029">
        <w:rPr>
          <w:b/>
          <w:bCs/>
          <w:lang w:val="es-PE"/>
        </w:rPr>
        <w:t xml:space="preserve"> </w:t>
      </w:r>
      <w:r w:rsidRPr="003F502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F5029" w:rsidR="003F5029" w:rsidP="003F5029" w:rsidRDefault="003F5029" w14:paraId="6FAF60B9" w14:textId="77777777">
      <w:pPr>
        <w:jc w:val="both"/>
        <w:outlineLvl w:val="0"/>
        <w:rPr>
          <w:bCs/>
        </w:rPr>
      </w:pPr>
    </w:p>
    <w:p w:rsidRPr="003F5029" w:rsidR="003F5029" w:rsidP="003F5029" w:rsidRDefault="003F5029" w14:paraId="361E9A4F" w14:textId="77777777">
      <w:pPr>
        <w:jc w:val="both"/>
        <w:outlineLvl w:val="0"/>
        <w:rPr>
          <w:bCs/>
          <w:lang w:val="es-PE"/>
        </w:rPr>
      </w:pPr>
      <w:r w:rsidRPr="003F5029">
        <w:rPr>
          <w:b/>
          <w:bCs/>
          <w:u w:val="single"/>
          <w:lang w:val="es-PE"/>
        </w:rPr>
        <w:t>SEGUNDO</w:t>
      </w:r>
      <w:r w:rsidRPr="003F5029">
        <w:rPr>
          <w:b/>
          <w:bCs/>
          <w:lang w:val="es-PE"/>
        </w:rPr>
        <w:t>:</w:t>
      </w:r>
      <w:r w:rsidRPr="003F5029">
        <w:rPr>
          <w:bCs/>
          <w:lang w:val="es-PE"/>
        </w:rPr>
        <w:t xml:space="preserve"> </w:t>
      </w:r>
      <w:r w:rsidRPr="003F5029">
        <w:rPr>
          <w:lang w:val="es-PE"/>
        </w:rPr>
        <w:t xml:space="preserve">Asimismo, de acuerdo con </w:t>
      </w:r>
      <w:r w:rsidRPr="003F502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3F5029" w:rsidR="003F5029" w:rsidP="003F5029" w:rsidRDefault="003F5029" w14:paraId="4F12A157" w14:textId="77777777">
      <w:pPr>
        <w:jc w:val="both"/>
        <w:outlineLvl w:val="0"/>
      </w:pPr>
    </w:p>
    <w:p w:rsidRPr="003F5029" w:rsidR="003F5029" w:rsidP="003F5029" w:rsidRDefault="003F5029" w14:paraId="18C45BE0" w14:textId="77777777">
      <w:pPr>
        <w:jc w:val="both"/>
        <w:outlineLvl w:val="0"/>
        <w:rPr>
          <w:lang w:val="es-PE"/>
        </w:rPr>
      </w:pPr>
      <w:r w:rsidRPr="003F5029">
        <w:rPr>
          <w:b/>
          <w:bCs/>
          <w:u w:val="single"/>
          <w:lang w:val="es-PE"/>
        </w:rPr>
        <w:t>TERCERO</w:t>
      </w:r>
      <w:r w:rsidRPr="003F5029">
        <w:rPr>
          <w:b/>
          <w:bCs/>
          <w:lang w:val="es-PE"/>
        </w:rPr>
        <w:t>:</w:t>
      </w:r>
      <w:r w:rsidRPr="003F5029">
        <w:rPr>
          <w:lang w:val="es-PE"/>
        </w:rPr>
        <w:t xml:space="preserve"> Según lo dispuesto en la Ley Nro. </w:t>
      </w:r>
      <w:r w:rsidRPr="003F5029">
        <w:t xml:space="preserve">29946 – Ley del Contrato de Seguro, </w:t>
      </w:r>
      <w:r w:rsidRPr="003F502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F5029" w:rsidR="003F5029" w:rsidP="003F5029" w:rsidRDefault="003F5029" w14:paraId="40056EFA" w14:textId="77777777">
      <w:pPr>
        <w:jc w:val="both"/>
        <w:outlineLvl w:val="0"/>
        <w:rPr>
          <w:b/>
          <w:u w:val="single"/>
          <w:lang w:val="es-PE"/>
        </w:rPr>
      </w:pPr>
    </w:p>
    <w:p w:rsidRPr="003F5029" w:rsidR="003F5029" w:rsidP="003F5029" w:rsidRDefault="003F5029" w14:paraId="2B7F350E" w14:textId="77777777">
      <w:pPr>
        <w:jc w:val="both"/>
        <w:outlineLvl w:val="0"/>
        <w:rPr>
          <w:lang w:val="es-PE"/>
        </w:rPr>
      </w:pPr>
      <w:r w:rsidRPr="003F5029">
        <w:rPr>
          <w:b/>
          <w:u w:val="single"/>
          <w:lang w:val="es-PE"/>
        </w:rPr>
        <w:t>CUARTO</w:t>
      </w:r>
      <w:r w:rsidRPr="003F5029">
        <w:rPr>
          <w:b/>
          <w:lang w:val="es-PE"/>
        </w:rPr>
        <w:t>:</w:t>
      </w:r>
      <w:r w:rsidRPr="003F5029">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F5029" w:rsidR="003F5029" w:rsidP="003F5029" w:rsidRDefault="003F5029" w14:paraId="4A231175" w14:textId="77777777">
      <w:pPr>
        <w:jc w:val="both"/>
        <w:outlineLvl w:val="0"/>
        <w:rPr>
          <w:bCs/>
        </w:rPr>
      </w:pPr>
    </w:p>
    <w:p w:rsidRPr="003F5029" w:rsidR="003F5029" w:rsidP="003F5029" w:rsidRDefault="003F5029" w14:paraId="3E619843" w14:textId="77777777">
      <w:pPr>
        <w:jc w:val="both"/>
        <w:outlineLvl w:val="0"/>
      </w:pPr>
      <w:r w:rsidRPr="003F5029">
        <w:rPr>
          <w:b/>
          <w:bCs/>
          <w:u w:val="single"/>
          <w:lang w:val="es-PE"/>
        </w:rPr>
        <w:t>QUINTO</w:t>
      </w:r>
      <w:r w:rsidRPr="003F5029">
        <w:rPr>
          <w:b/>
          <w:bCs/>
          <w:lang w:val="es-PE"/>
        </w:rPr>
        <w:t>:</w:t>
      </w:r>
      <w:r w:rsidRPr="003F5029">
        <w:rPr>
          <w:bCs/>
          <w:lang w:val="es-PE"/>
        </w:rPr>
        <w:t xml:space="preserve"> Conforme al </w:t>
      </w:r>
      <w:r w:rsidRPr="003F5029">
        <w:rPr>
          <w:lang w:val="es-PE"/>
        </w:rPr>
        <w:t>artículo 196 del Código Procesal Civil, corresponde a quien invoca hechos probar su existencia, así como a quien los contradice invocando nuevos hechos; sin perjuicio de aplicarse las presunciones legales correspondientes.</w:t>
      </w:r>
    </w:p>
    <w:p w:rsidRPr="003F5029" w:rsidR="003F5029" w:rsidP="003F5029" w:rsidRDefault="003F5029" w14:paraId="411B0540" w14:textId="77777777">
      <w:pPr>
        <w:jc w:val="both"/>
        <w:outlineLvl w:val="0"/>
        <w:rPr>
          <w:lang w:val="es-PE"/>
        </w:rPr>
      </w:pPr>
    </w:p>
    <w:p w:rsidRPr="003F5029" w:rsidR="003F5029" w:rsidP="003F5029" w:rsidRDefault="003F5029" w14:paraId="44A549F5" w14:textId="77777777">
      <w:pPr>
        <w:jc w:val="both"/>
        <w:outlineLvl w:val="0"/>
        <w:rPr>
          <w:lang w:val="es-PE"/>
        </w:rPr>
      </w:pPr>
      <w:r w:rsidRPr="003F5029">
        <w:rPr>
          <w:b/>
          <w:u w:val="single"/>
          <w:lang w:val="es-PE"/>
        </w:rPr>
        <w:t>SEXTO</w:t>
      </w:r>
      <w:r w:rsidRPr="003F5029">
        <w:rPr>
          <w:b/>
          <w:lang w:val="es-PE"/>
        </w:rPr>
        <w:t>:</w:t>
      </w:r>
      <w:r w:rsidRPr="003F5029">
        <w:rPr>
          <w:lang w:val="es-PE"/>
        </w:rPr>
        <w:t xml:space="preserve"> Sobre la base de los términos contenidos en la reclamación y en su absolución, la cuestión controvertida radica en determinar si el rechazo de cobertura es legítimo o no, considerando que el mismo se sustenta, en la exclusión de cobertura consistente en siniestros ocasionados por </w:t>
      </w:r>
      <w:r w:rsidRPr="003F5029">
        <w:rPr>
          <w:i/>
          <w:iCs/>
          <w:lang w:val="es-PE"/>
        </w:rPr>
        <w:t>“Circular en sentido contrario al tránsito autorizado o invadiendo el carril contrario”</w:t>
      </w:r>
      <w:r w:rsidRPr="003F5029">
        <w:rPr>
          <w:lang w:val="es-PE"/>
        </w:rPr>
        <w:t xml:space="preserve"> (artículo 6, literal I Exclusiones de las Condiciones Generales del Seguro Vehicular), siendo que la forma en que se materializó el siniestro ha sido determinada por la autoridad policial.</w:t>
      </w:r>
    </w:p>
    <w:p w:rsidRPr="003F5029" w:rsidR="003F5029" w:rsidP="003F5029" w:rsidRDefault="003F5029" w14:paraId="14131073" w14:textId="77777777">
      <w:pPr>
        <w:jc w:val="both"/>
        <w:outlineLvl w:val="0"/>
        <w:rPr>
          <w:lang w:val="es-PE"/>
        </w:rPr>
      </w:pPr>
    </w:p>
    <w:p w:rsidRPr="003F5029" w:rsidR="003F5029" w:rsidP="003F5029" w:rsidRDefault="003F5029" w14:paraId="3A6ADA74" w14:textId="77777777">
      <w:pPr>
        <w:jc w:val="both"/>
        <w:outlineLvl w:val="0"/>
        <w:rPr>
          <w:lang w:val="es-PE"/>
        </w:rPr>
      </w:pPr>
      <w:r w:rsidRPr="003F5029">
        <w:rPr>
          <w:b/>
          <w:u w:val="single"/>
          <w:lang w:val="es-PE"/>
        </w:rPr>
        <w:t>SÉPTIMO</w:t>
      </w:r>
      <w:r w:rsidRPr="003F5029">
        <w:rPr>
          <w:b/>
          <w:lang w:val="es-PE"/>
        </w:rPr>
        <w:t>:</w:t>
      </w:r>
      <w:r w:rsidRPr="003F5029">
        <w:rPr>
          <w:lang w:val="es-PE"/>
        </w:rPr>
        <w:t xml:space="preserve"> Atendiendo a lo anterior, corresponde verificar si lo sucedido en el accidente de tránsito que involucra la unidad asegurada corresponde exactamente con el supuesto de hecho enunciado en la exclusión.</w:t>
      </w:r>
    </w:p>
    <w:p w:rsidRPr="003F5029" w:rsidR="003F5029" w:rsidP="003F5029" w:rsidRDefault="003F5029" w14:paraId="304B6357" w14:textId="77777777">
      <w:pPr>
        <w:jc w:val="both"/>
        <w:outlineLvl w:val="0"/>
        <w:rPr>
          <w:lang w:val="es-PE"/>
        </w:rPr>
      </w:pPr>
    </w:p>
    <w:p w:rsidRPr="003F5029" w:rsidR="003F5029" w:rsidP="003F5029" w:rsidRDefault="003F5029" w14:paraId="572EDA38" w14:textId="77777777">
      <w:pPr>
        <w:jc w:val="both"/>
        <w:outlineLvl w:val="0"/>
        <w:rPr>
          <w:lang w:val="es-PE"/>
        </w:rPr>
      </w:pPr>
      <w:r w:rsidRPr="003F5029">
        <w:rPr>
          <w:lang w:val="es-PE"/>
        </w:rPr>
        <w:t>Conforme a lo anterior, cabe reiterar que la única exclusión invocada para fines del rechazo corresponde al siguiente evento:</w:t>
      </w:r>
    </w:p>
    <w:p w:rsidRPr="003F5029" w:rsidR="003F5029" w:rsidP="003F5029" w:rsidRDefault="003F5029" w14:paraId="3B767979" w14:textId="77777777">
      <w:pPr>
        <w:jc w:val="both"/>
        <w:outlineLvl w:val="0"/>
        <w:rPr>
          <w:lang w:val="es-PE"/>
        </w:rPr>
      </w:pPr>
    </w:p>
    <w:p w:rsidRPr="003F5029" w:rsidR="003F5029" w:rsidP="003F5029" w:rsidRDefault="003F5029" w14:paraId="4B1EFCB6" w14:textId="2D5E874B">
      <w:pPr>
        <w:jc w:val="both"/>
        <w:outlineLvl w:val="0"/>
        <w:rPr>
          <w:lang w:val="es-PE"/>
        </w:rPr>
      </w:pPr>
      <w:r w:rsidRPr="003F5029">
        <w:rPr>
          <w:noProof/>
          <w:lang w:val="es-PE"/>
        </w:rPr>
        <w:drawing>
          <wp:inline distT="0" distB="0" distL="0" distR="0" wp14:anchorId="3E40B236" wp14:editId="6880B9A3">
            <wp:extent cx="5580380" cy="189230"/>
            <wp:effectExtent l="0" t="0" r="1270" b="1270"/>
            <wp:docPr id="146551959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89230"/>
                    </a:xfrm>
                    <a:prstGeom prst="rect">
                      <a:avLst/>
                    </a:prstGeom>
                    <a:noFill/>
                    <a:ln>
                      <a:noFill/>
                    </a:ln>
                  </pic:spPr>
                </pic:pic>
              </a:graphicData>
            </a:graphic>
          </wp:inline>
        </w:drawing>
      </w:r>
    </w:p>
    <w:p w:rsidRPr="003F5029" w:rsidR="003F5029" w:rsidP="003F5029" w:rsidRDefault="003F5029" w14:paraId="4AD5FDA9" w14:textId="1C925AC9">
      <w:pPr>
        <w:jc w:val="both"/>
        <w:outlineLvl w:val="0"/>
        <w:rPr>
          <w:lang w:val="es-PE"/>
        </w:rPr>
      </w:pPr>
      <w:r w:rsidR="003F5029">
        <w:drawing>
          <wp:inline wp14:editId="71EE05DF" wp14:anchorId="53019DC7">
            <wp:extent cx="5580380" cy="309880"/>
            <wp:effectExtent l="0" t="0" r="1270" b="0"/>
            <wp:docPr id="407585698" name="Imagen 3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7"/>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5580380" cy="309880"/>
                    </a:xfrm>
                    <a:prstGeom prst="rect">
                      <a:avLst/>
                    </a:prstGeom>
                    <a:noFill/>
                    <a:ln>
                      <a:noFill/>
                    </a:ln>
                  </pic:spPr>
                </pic:pic>
              </a:graphicData>
            </a:graphic>
          </wp:inline>
        </w:drawing>
      </w:r>
    </w:p>
    <w:p w:rsidRPr="003F5029" w:rsidR="003F5029" w:rsidP="003F5029" w:rsidRDefault="003F5029" w14:paraId="0E711FD4" w14:textId="77777777">
      <w:pPr>
        <w:jc w:val="both"/>
        <w:outlineLvl w:val="0"/>
        <w:rPr>
          <w:lang w:val="es-PE"/>
        </w:rPr>
      </w:pPr>
    </w:p>
    <w:p w:rsidRPr="003F5029" w:rsidR="003F5029" w:rsidP="003F5029" w:rsidRDefault="003F5029" w14:paraId="24DEBCEB" w14:textId="65DB472B">
      <w:pPr>
        <w:jc w:val="both"/>
        <w:outlineLvl w:val="0"/>
        <w:rPr>
          <w:lang w:val="es-PE"/>
        </w:rPr>
      </w:pPr>
      <w:r w:rsidRPr="003F5029">
        <w:rPr>
          <w:noProof/>
          <w:lang w:val="es-PE"/>
        </w:rPr>
        <w:drawing>
          <wp:inline distT="0" distB="0" distL="0" distR="0" wp14:anchorId="000EC52C" wp14:editId="3A9AF5FA">
            <wp:extent cx="5580380" cy="203835"/>
            <wp:effectExtent l="0" t="0" r="1270" b="5715"/>
            <wp:docPr id="25820832"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203835"/>
                    </a:xfrm>
                    <a:prstGeom prst="rect">
                      <a:avLst/>
                    </a:prstGeom>
                    <a:noFill/>
                    <a:ln>
                      <a:noFill/>
                    </a:ln>
                  </pic:spPr>
                </pic:pic>
              </a:graphicData>
            </a:graphic>
          </wp:inline>
        </w:drawing>
      </w:r>
    </w:p>
    <w:p w:rsidRPr="003F5029" w:rsidR="003F5029" w:rsidP="003F5029" w:rsidRDefault="003F5029" w14:paraId="10023FFE" w14:textId="77777777">
      <w:pPr>
        <w:jc w:val="both"/>
        <w:outlineLvl w:val="0"/>
        <w:rPr>
          <w:lang w:val="es-PE"/>
        </w:rPr>
      </w:pPr>
    </w:p>
    <w:p w:rsidRPr="003F5029" w:rsidR="003F5029" w:rsidP="003F5029" w:rsidRDefault="003F5029" w14:paraId="415DA4BA" w14:textId="77777777">
      <w:pPr>
        <w:jc w:val="both"/>
        <w:outlineLvl w:val="0"/>
        <w:rPr>
          <w:lang w:val="es-PE"/>
        </w:rPr>
      </w:pPr>
      <w:r w:rsidRPr="003F5029">
        <w:rPr>
          <w:lang w:val="es-PE"/>
        </w:rPr>
        <w:t>En consecuencia, lo que corresponde es determinar si el siniestro invocado calza, coincide o concuerda exacta y literalmente con el evento estipulado como exclusión o no.</w:t>
      </w:r>
    </w:p>
    <w:p w:rsidRPr="003F5029" w:rsidR="003F5029" w:rsidP="003F5029" w:rsidRDefault="003F5029" w14:paraId="408548EA" w14:textId="77777777">
      <w:pPr>
        <w:jc w:val="both"/>
        <w:outlineLvl w:val="0"/>
        <w:rPr>
          <w:lang w:val="es-PE"/>
        </w:rPr>
      </w:pPr>
    </w:p>
    <w:p w:rsidRPr="003F5029" w:rsidR="003F5029" w:rsidP="003F5029" w:rsidRDefault="003F5029" w14:paraId="544B0E93" w14:textId="77777777">
      <w:pPr>
        <w:jc w:val="both"/>
        <w:outlineLvl w:val="0"/>
        <w:rPr>
          <w:lang w:val="es-PE"/>
        </w:rPr>
      </w:pPr>
      <w:r w:rsidRPr="003F5029">
        <w:rPr>
          <w:lang w:val="es-PE"/>
        </w:rPr>
        <w:t xml:space="preserve">La circulación en sentido contrario al tránsito autorizado o invadiendo el carril contrario puede ser </w:t>
      </w:r>
      <w:r w:rsidRPr="003F5029">
        <w:t xml:space="preserve">causada por falla mecánicas (de la dirección, freno, llantas, </w:t>
      </w:r>
      <w:proofErr w:type="spellStart"/>
      <w:r w:rsidRPr="003F5029">
        <w:t>etc</w:t>
      </w:r>
      <w:proofErr w:type="spellEnd"/>
      <w:r w:rsidRPr="003F5029">
        <w:t>), producto de una pérdida de control imputable al conductor (distracción, somnolencia, cansancio, falta de pericia, exceso de velocidad, etc.), consecuencia de malas condiciones de la vía (presencia de hielo, agua, aceite, material, etc.), o, debido al impacto de una fuerza externa (otro vehículo, un derrumbe, etc.)</w:t>
      </w:r>
      <w:r w:rsidRPr="003F5029">
        <w:rPr>
          <w:lang w:val="es-PE"/>
        </w:rPr>
        <w:t>.</w:t>
      </w:r>
    </w:p>
    <w:p w:rsidRPr="003F5029" w:rsidR="003F5029" w:rsidP="003F5029" w:rsidRDefault="003F5029" w14:paraId="5E7B07E0" w14:textId="46C65BBA">
      <w:pPr>
        <w:jc w:val="both"/>
        <w:outlineLvl w:val="0"/>
        <w:rPr>
          <w:lang w:val="es-PE"/>
        </w:rPr>
      </w:pPr>
      <w:r w:rsidRPr="261FF0BA" w:rsidR="003F5029">
        <w:rPr>
          <w:lang w:val="es-PE"/>
        </w:rPr>
        <w:t xml:space="preserve">De acuerdo con el Informe Policial </w:t>
      </w:r>
      <w:r w:rsidRPr="261FF0BA" w:rsidR="003F5029">
        <w:rPr>
          <w:lang w:val="es-PE"/>
        </w:rPr>
        <w:t>N°</w:t>
      </w:r>
      <w:r w:rsidRPr="261FF0BA" w:rsidR="003F5029">
        <w:rPr>
          <w:lang w:val="es-PE"/>
        </w:rPr>
        <w:t xml:space="preserve"> </w:t>
      </w:r>
      <w:r w:rsidRPr="261FF0BA" w:rsidR="540766C9">
        <w:rPr>
          <w:lang w:val="es-PE"/>
        </w:rPr>
        <w:t>.................</w:t>
      </w:r>
      <w:r w:rsidRPr="261FF0BA" w:rsidR="003F5029">
        <w:rPr>
          <w:lang w:val="es-PE"/>
        </w:rPr>
        <w:t>-UIAT LIMA SUR</w:t>
      </w:r>
      <w:r w:rsidRPr="261FF0BA" w:rsidR="003F5029">
        <w:rPr>
          <w:b w:val="1"/>
          <w:bCs w:val="1"/>
          <w:lang w:val="es-PE"/>
        </w:rPr>
        <w:t xml:space="preserve"> </w:t>
      </w:r>
      <w:r w:rsidRPr="261FF0BA" w:rsidR="003F5029">
        <w:rPr>
          <w:lang w:val="es-PE"/>
        </w:rPr>
        <w:t xml:space="preserve">de fecha 29 de septiembre de 2024, la autoridad policial determina que el accidente de tránsito fue como consecuencia de que la unidad asegurada invadió el carril contrario: </w:t>
      </w:r>
    </w:p>
    <w:p w:rsidRPr="003F5029" w:rsidR="003F5029" w:rsidP="003F5029" w:rsidRDefault="003F5029" w14:paraId="30E9FA7C" w14:textId="77777777">
      <w:pPr>
        <w:jc w:val="both"/>
        <w:outlineLvl w:val="0"/>
        <w:rPr>
          <w:lang w:val="es-PE"/>
        </w:rPr>
      </w:pPr>
    </w:p>
    <w:p w:rsidRPr="003F5029" w:rsidR="003F5029" w:rsidP="00616889" w:rsidRDefault="003F5029" w14:paraId="1B3B4649" w14:textId="105CE9F6">
      <w:pPr>
        <w:jc w:val="center"/>
        <w:outlineLvl w:val="0"/>
      </w:pPr>
      <w:r w:rsidR="5B8ADFF2">
        <w:rPr/>
        <w:t>..................................................................................................</w:t>
      </w:r>
    </w:p>
    <w:p w:rsidRPr="003F5029" w:rsidR="003F5029" w:rsidP="003F5029" w:rsidRDefault="003F5029" w14:paraId="4C040CD3" w14:textId="77777777">
      <w:pPr>
        <w:jc w:val="both"/>
        <w:outlineLvl w:val="0"/>
        <w:rPr>
          <w:lang w:val="es-PE"/>
        </w:rPr>
      </w:pPr>
    </w:p>
    <w:p w:rsidRPr="003F5029" w:rsidR="003F5029" w:rsidP="003F5029" w:rsidRDefault="003F5029" w14:paraId="526CDE3B" w14:textId="77777777">
      <w:pPr>
        <w:jc w:val="both"/>
        <w:outlineLvl w:val="0"/>
        <w:rPr>
          <w:lang w:val="es-PE"/>
        </w:rPr>
      </w:pPr>
      <w:r w:rsidRPr="003F5029">
        <w:rPr>
          <w:lang w:val="es-PE"/>
        </w:rPr>
        <w:t>La investigación técnico policial ha determinado que la circulación invadiendo el carril contrario le es imputable al conductor de la unidad asegurada, ya que el despiste no se debe a una fuerza exógena a este, como podría ser el choque de otra unidad, una falla mecánica, condiciones de la vía, etc. En el referido informe se descarta la existencia de una causa ajena a la maniobra realizada por quien estaba en el volante.</w:t>
      </w:r>
    </w:p>
    <w:p w:rsidRPr="003F5029" w:rsidR="003F5029" w:rsidP="003F5029" w:rsidRDefault="003F5029" w14:paraId="359666A2" w14:textId="77777777">
      <w:pPr>
        <w:jc w:val="both"/>
        <w:outlineLvl w:val="0"/>
        <w:rPr>
          <w:lang w:val="es-PE"/>
        </w:rPr>
      </w:pPr>
    </w:p>
    <w:p w:rsidRPr="003F5029" w:rsidR="003F5029" w:rsidP="003F5029" w:rsidRDefault="003F5029" w14:paraId="65EC2F96" w14:textId="106A809D">
      <w:pPr>
        <w:jc w:val="both"/>
        <w:outlineLvl w:val="0"/>
        <w:rPr>
          <w:lang w:val="es-PE"/>
        </w:rPr>
      </w:pPr>
      <w:r w:rsidRPr="261FF0BA" w:rsidR="003F5029">
        <w:rPr>
          <w:lang w:val="es-PE"/>
        </w:rPr>
        <w:t xml:space="preserve">En efecto, en el Informe Policial </w:t>
      </w:r>
      <w:r w:rsidRPr="261FF0BA" w:rsidR="003F5029">
        <w:rPr>
          <w:lang w:val="es-PE"/>
        </w:rPr>
        <w:t>N°</w:t>
      </w:r>
      <w:r w:rsidRPr="261FF0BA" w:rsidR="003F5029">
        <w:rPr>
          <w:lang w:val="es-PE"/>
        </w:rPr>
        <w:t xml:space="preserve"> </w:t>
      </w:r>
      <w:r w:rsidRPr="261FF0BA" w:rsidR="540766C9">
        <w:rPr>
          <w:lang w:val="es-PE"/>
        </w:rPr>
        <w:t>.................</w:t>
      </w:r>
      <w:r w:rsidRPr="261FF0BA" w:rsidR="003F5029">
        <w:rPr>
          <w:lang w:val="es-PE"/>
        </w:rPr>
        <w:t>-UIAT LIMA SUR se deja constancia que el vehículo no presentaba desperfectos:</w:t>
      </w:r>
    </w:p>
    <w:p w:rsidRPr="003F5029" w:rsidR="003F5029" w:rsidP="003F5029" w:rsidRDefault="003F5029" w14:paraId="30EA8C6C" w14:textId="77777777">
      <w:pPr>
        <w:jc w:val="both"/>
        <w:outlineLvl w:val="0"/>
        <w:rPr>
          <w:lang w:val="es-PE"/>
        </w:rPr>
      </w:pPr>
    </w:p>
    <w:p w:rsidRPr="003F5029" w:rsidR="003F5029" w:rsidP="00616889" w:rsidRDefault="003F5029" w14:paraId="47BB2F7D" w14:textId="002D9467">
      <w:pPr>
        <w:jc w:val="center"/>
        <w:outlineLvl w:val="0"/>
      </w:pPr>
      <w:r w:rsidR="7B7AFB7E">
        <w:rPr/>
        <w:t>........................................................................................................</w:t>
      </w:r>
    </w:p>
    <w:p w:rsidRPr="003F5029" w:rsidR="003F5029" w:rsidP="003F5029" w:rsidRDefault="003F5029" w14:paraId="7319BCA0" w14:textId="77777777">
      <w:pPr>
        <w:jc w:val="both"/>
        <w:outlineLvl w:val="0"/>
        <w:rPr>
          <w:lang w:val="es-PE"/>
        </w:rPr>
      </w:pPr>
    </w:p>
    <w:p w:rsidRPr="003F5029" w:rsidR="003F5029" w:rsidP="003F5029" w:rsidRDefault="003F5029" w14:paraId="3D664DBF" w14:textId="77777777">
      <w:pPr>
        <w:jc w:val="both"/>
        <w:outlineLvl w:val="0"/>
        <w:rPr>
          <w:lang w:val="es-PE"/>
        </w:rPr>
      </w:pPr>
      <w:r w:rsidRPr="003F5029">
        <w:rPr>
          <w:lang w:val="es-PE"/>
        </w:rPr>
        <w:t>Igualmente, en dicho informe advierte que la vía por donde circulaba la unidad asegurada se encontraba en buenas condiciones de señalización, visibilidad y en buen estado de uso y conservación. Asimismo, se hace notar la existencia de un reductor de velocidad previo a la zona de impacto del accidente:</w:t>
      </w:r>
    </w:p>
    <w:p w:rsidRPr="003F5029" w:rsidR="003F5029" w:rsidP="003F5029" w:rsidRDefault="003F5029" w14:paraId="18C16989" w14:textId="77777777">
      <w:pPr>
        <w:jc w:val="both"/>
        <w:outlineLvl w:val="0"/>
        <w:rPr>
          <w:lang w:val="es-PE"/>
        </w:rPr>
      </w:pPr>
    </w:p>
    <w:p w:rsidRPr="003F5029" w:rsidR="003F5029" w:rsidP="003F5029" w:rsidRDefault="003F5029" w14:paraId="4EFA7BBE" w14:textId="77777777">
      <w:pPr>
        <w:jc w:val="both"/>
        <w:outlineLvl w:val="0"/>
        <w:rPr>
          <w:lang w:val="es-PE"/>
        </w:rPr>
      </w:pPr>
    </w:p>
    <w:p w:rsidRPr="003F5029" w:rsidR="003F5029" w:rsidP="00616889" w:rsidRDefault="003F5029" w14:paraId="7A6A1318" w14:textId="6D25CA8C">
      <w:pPr>
        <w:jc w:val="center"/>
        <w:outlineLvl w:val="0"/>
      </w:pPr>
      <w:r w:rsidR="4BBB902A">
        <w:rPr/>
        <w:t>..............................................................................................</w:t>
      </w:r>
    </w:p>
    <w:p w:rsidRPr="003F5029" w:rsidR="003F5029" w:rsidP="003F5029" w:rsidRDefault="003F5029" w14:paraId="526B6F36" w14:textId="77777777">
      <w:pPr>
        <w:jc w:val="both"/>
        <w:outlineLvl w:val="0"/>
        <w:rPr>
          <w:lang w:val="es-PE"/>
        </w:rPr>
      </w:pPr>
    </w:p>
    <w:p w:rsidRPr="003F5029" w:rsidR="003F5029" w:rsidP="00616889" w:rsidRDefault="003F5029" w14:paraId="7E964F3E" w14:textId="2BACF541">
      <w:pPr>
        <w:jc w:val="center"/>
        <w:outlineLvl w:val="0"/>
      </w:pPr>
      <w:r w:rsidR="4BBB902A">
        <w:rPr/>
        <w:t>............................................................................................</w:t>
      </w:r>
    </w:p>
    <w:p w:rsidRPr="003F5029" w:rsidR="003F5029" w:rsidP="003F5029" w:rsidRDefault="003F5029" w14:paraId="676AFB8D" w14:textId="77777777">
      <w:pPr>
        <w:jc w:val="both"/>
        <w:outlineLvl w:val="0"/>
        <w:rPr>
          <w:lang w:val="es-PE"/>
        </w:rPr>
      </w:pPr>
    </w:p>
    <w:p w:rsidRPr="003F5029" w:rsidR="003F5029" w:rsidP="003F5029" w:rsidRDefault="003F5029" w14:paraId="0E413E25" w14:textId="175289D5">
      <w:pPr>
        <w:jc w:val="both"/>
        <w:outlineLvl w:val="0"/>
        <w:rPr>
          <w:lang w:val="es-PE"/>
        </w:rPr>
      </w:pPr>
      <w:r w:rsidRPr="261FF0BA" w:rsidR="003F5029">
        <w:rPr>
          <w:lang w:val="es-PE"/>
        </w:rPr>
        <w:t xml:space="preserve">El Informe Policial </w:t>
      </w:r>
      <w:r w:rsidRPr="261FF0BA" w:rsidR="003F5029">
        <w:rPr>
          <w:lang w:val="es-PE"/>
        </w:rPr>
        <w:t>N°</w:t>
      </w:r>
      <w:r w:rsidRPr="261FF0BA" w:rsidR="003F5029">
        <w:rPr>
          <w:lang w:val="es-PE"/>
        </w:rPr>
        <w:t xml:space="preserve"> </w:t>
      </w:r>
      <w:r w:rsidRPr="261FF0BA" w:rsidR="540766C9">
        <w:rPr>
          <w:lang w:val="es-PE"/>
        </w:rPr>
        <w:t>.................</w:t>
      </w:r>
      <w:r w:rsidRPr="261FF0BA" w:rsidR="003F5029">
        <w:rPr>
          <w:lang w:val="es-PE"/>
        </w:rPr>
        <w:t>-UIAT LIMA SUR determina que la causa adecuada de la pérdida de maniobrabilidad que llevó a la circulación invadiendo el carril contrario fue la velocidad ascendente e inapropiada del conductor:</w:t>
      </w:r>
    </w:p>
    <w:p w:rsidRPr="003F5029" w:rsidR="003F5029" w:rsidP="003F5029" w:rsidRDefault="003F5029" w14:paraId="77F9D6D2" w14:textId="77777777">
      <w:pPr>
        <w:jc w:val="both"/>
        <w:outlineLvl w:val="0"/>
        <w:rPr>
          <w:lang w:val="es-PE"/>
        </w:rPr>
      </w:pPr>
    </w:p>
    <w:p w:rsidRPr="003F5029" w:rsidR="003F5029" w:rsidP="00616889" w:rsidRDefault="003F5029" w14:paraId="46B33E22" w14:textId="185DD1B6">
      <w:pPr>
        <w:jc w:val="center"/>
        <w:outlineLvl w:val="0"/>
      </w:pPr>
      <w:r w:rsidR="25626D4C">
        <w:rPr/>
        <w:t>.........................................................................................................</w:t>
      </w:r>
    </w:p>
    <w:p w:rsidRPr="003F5029" w:rsidR="003F5029" w:rsidP="00616889" w:rsidRDefault="003F5029" w14:paraId="65638454" w14:textId="29159CAB">
      <w:pPr>
        <w:jc w:val="center"/>
        <w:outlineLvl w:val="0"/>
      </w:pPr>
      <w:r w:rsidR="3116C8A3">
        <w:rPr/>
        <w:t>......................................................................................................</w:t>
      </w:r>
    </w:p>
    <w:p w:rsidRPr="003F5029" w:rsidR="003F5029" w:rsidP="00616889" w:rsidRDefault="003F5029" w14:paraId="35D86C86" w14:textId="015EE7DD">
      <w:pPr>
        <w:jc w:val="center"/>
        <w:outlineLvl w:val="0"/>
      </w:pPr>
      <w:r w:rsidR="3116C8A3">
        <w:rPr/>
        <w:t>.....................................................................................................</w:t>
      </w:r>
    </w:p>
    <w:p w:rsidRPr="003F5029" w:rsidR="003F5029" w:rsidP="003F5029" w:rsidRDefault="003F5029" w14:paraId="4AC81AA2" w14:textId="77777777">
      <w:pPr>
        <w:jc w:val="both"/>
        <w:outlineLvl w:val="0"/>
        <w:rPr>
          <w:lang w:val="es-PE"/>
        </w:rPr>
      </w:pPr>
    </w:p>
    <w:p w:rsidRPr="003F5029" w:rsidR="003F5029" w:rsidP="003F5029" w:rsidRDefault="003F5029" w14:paraId="79B29D67" w14:textId="2FB7E136">
      <w:pPr>
        <w:jc w:val="both"/>
        <w:outlineLvl w:val="0"/>
        <w:rPr>
          <w:lang w:val="es-PE"/>
        </w:rPr>
      </w:pPr>
      <w:r w:rsidRPr="261FF0BA" w:rsidR="003F5029">
        <w:rPr>
          <w:lang w:val="es-PE"/>
        </w:rPr>
        <w:t xml:space="preserve">En base a la investigación técnico policial, esta Defensoría aprecia que, en el presente caso, la causa adecuada del despiste que dio lugar a que la unidad asegurada invada el carril contrario fue una pérdida de control imputable al conductor, tal como se describe en el Informe Policial </w:t>
      </w:r>
      <w:r w:rsidRPr="261FF0BA" w:rsidR="003F5029">
        <w:rPr>
          <w:lang w:val="es-PE"/>
        </w:rPr>
        <w:t>N°</w:t>
      </w:r>
      <w:r w:rsidRPr="261FF0BA" w:rsidR="003F5029">
        <w:rPr>
          <w:lang w:val="es-PE"/>
        </w:rPr>
        <w:t xml:space="preserve"> </w:t>
      </w:r>
      <w:r w:rsidRPr="261FF0BA" w:rsidR="540766C9">
        <w:rPr>
          <w:lang w:val="es-PE"/>
        </w:rPr>
        <w:t>.................</w:t>
      </w:r>
      <w:r w:rsidRPr="261FF0BA" w:rsidR="003F5029">
        <w:rPr>
          <w:lang w:val="es-PE"/>
        </w:rPr>
        <w:t>-UIAT LIMA SUR:</w:t>
      </w:r>
    </w:p>
    <w:p w:rsidRPr="003F5029" w:rsidR="003F5029" w:rsidP="003F5029" w:rsidRDefault="003F5029" w14:paraId="544D6F7A" w14:textId="77777777">
      <w:pPr>
        <w:jc w:val="both"/>
        <w:outlineLvl w:val="0"/>
        <w:rPr>
          <w:lang w:val="es-PE"/>
        </w:rPr>
      </w:pPr>
    </w:p>
    <w:p w:rsidRPr="003F5029" w:rsidR="003F5029" w:rsidP="00616889" w:rsidRDefault="003F5029" w14:paraId="39BA8D49" w14:textId="6C54E19A">
      <w:pPr>
        <w:jc w:val="center"/>
        <w:outlineLvl w:val="0"/>
      </w:pPr>
      <w:r w:rsidR="59F0F983">
        <w:rPr/>
        <w:t>.................................................................................................</w:t>
      </w:r>
    </w:p>
    <w:p w:rsidRPr="003F5029" w:rsidR="003F5029" w:rsidP="00616889" w:rsidRDefault="003F5029" w14:paraId="44CB0DEC" w14:textId="1BDC774C">
      <w:pPr>
        <w:jc w:val="center"/>
        <w:outlineLvl w:val="0"/>
      </w:pPr>
      <w:r w:rsidR="59F0F983">
        <w:rPr/>
        <w:t>.................................................................................................</w:t>
      </w:r>
    </w:p>
    <w:p w:rsidRPr="003F5029" w:rsidR="003F5029" w:rsidP="003F5029" w:rsidRDefault="003F5029" w14:paraId="3CE1FFDC" w14:textId="77777777">
      <w:pPr>
        <w:jc w:val="both"/>
        <w:outlineLvl w:val="0"/>
        <w:rPr>
          <w:lang w:val="es-PE"/>
        </w:rPr>
      </w:pPr>
    </w:p>
    <w:p w:rsidRPr="003F5029" w:rsidR="003F5029" w:rsidP="00616889" w:rsidRDefault="003F5029" w14:paraId="45216EB1" w14:textId="352B5969">
      <w:pPr>
        <w:jc w:val="center"/>
        <w:outlineLvl w:val="0"/>
      </w:pPr>
    </w:p>
    <w:p w:rsidRPr="003F5029" w:rsidR="003F5029" w:rsidP="00616889" w:rsidRDefault="003F5029" w14:paraId="2EA058FD" w14:textId="383F30A2">
      <w:pPr>
        <w:jc w:val="center"/>
        <w:outlineLvl w:val="0"/>
      </w:pPr>
      <w:r w:rsidR="59F0F983">
        <w:rPr/>
        <w:t>................................................................................................</w:t>
      </w:r>
    </w:p>
    <w:p w:rsidRPr="003F5029" w:rsidR="003F5029" w:rsidP="261FF0BA" w:rsidRDefault="003F5029" w14:paraId="305FBD58" w14:textId="39A5C299">
      <w:pPr>
        <w:jc w:val="center"/>
        <w:outlineLvl w:val="0"/>
      </w:pPr>
      <w:r w:rsidR="59F0F983">
        <w:rPr/>
        <w:t>................................................................................................</w:t>
      </w:r>
    </w:p>
    <w:p w:rsidRPr="003F5029" w:rsidR="003F5029" w:rsidP="261FF0BA" w:rsidRDefault="003F5029" w14:paraId="1229F9F8" w14:textId="5233E422">
      <w:pPr>
        <w:jc w:val="center"/>
        <w:outlineLvl w:val="0"/>
      </w:pPr>
      <w:r w:rsidR="59F0F983">
        <w:rPr/>
        <w:t>................................................................................................</w:t>
      </w:r>
    </w:p>
    <w:p w:rsidRPr="003F5029" w:rsidR="003F5029" w:rsidP="261FF0BA" w:rsidRDefault="003F5029" w14:paraId="3D74FB61" w14:textId="0C554267">
      <w:pPr>
        <w:jc w:val="center"/>
        <w:outlineLvl w:val="0"/>
      </w:pPr>
      <w:r w:rsidR="59F0F983">
        <w:rPr/>
        <w:t>...................................................................................................</w:t>
      </w:r>
    </w:p>
    <w:p w:rsidRPr="003F5029" w:rsidR="003F5029" w:rsidP="261FF0BA" w:rsidRDefault="003F5029" w14:paraId="6643161C" w14:textId="7B921947">
      <w:pPr>
        <w:jc w:val="center"/>
        <w:outlineLvl w:val="0"/>
      </w:pPr>
      <w:r w:rsidR="59F0F983">
        <w:rPr/>
        <w:t>.......................................................................................................</w:t>
      </w:r>
    </w:p>
    <w:p w:rsidRPr="003F5029" w:rsidR="003F5029" w:rsidP="00616889" w:rsidRDefault="003F5029" w14:paraId="36B412C7" w14:textId="0A05B875">
      <w:pPr>
        <w:jc w:val="center"/>
        <w:outlineLvl w:val="0"/>
      </w:pPr>
    </w:p>
    <w:p w:rsidRPr="003F5029" w:rsidR="003F5029" w:rsidP="003F5029" w:rsidRDefault="003F5029" w14:paraId="354137A2" w14:textId="77777777">
      <w:pPr>
        <w:jc w:val="both"/>
        <w:outlineLvl w:val="0"/>
        <w:rPr>
          <w:lang w:val="es-PE"/>
        </w:rPr>
      </w:pPr>
    </w:p>
    <w:p w:rsidRPr="003F5029" w:rsidR="003F5029" w:rsidP="003F5029" w:rsidRDefault="003F5029" w14:paraId="22000570" w14:textId="77777777">
      <w:pPr>
        <w:jc w:val="both"/>
        <w:outlineLvl w:val="0"/>
        <w:rPr>
          <w:lang w:val="es-PE"/>
        </w:rPr>
      </w:pPr>
      <w:r w:rsidRPr="003F5029">
        <w:rPr>
          <w:lang w:val="es-PE"/>
        </w:rPr>
        <w:t>Incluso, el análisis y conclusión de la investigación técnico policial lleva a determinar que el conductor de la unidad asegurada incurrió en la infracción del Art. 133 del Reglamente Nacional de Tránsito, que establece la obligación de respetar y circular por su carril de circulación:</w:t>
      </w:r>
    </w:p>
    <w:p w:rsidRPr="003F5029" w:rsidR="003F5029" w:rsidP="003F5029" w:rsidRDefault="003F5029" w14:paraId="75DD6D61" w14:textId="77777777">
      <w:pPr>
        <w:jc w:val="both"/>
        <w:outlineLvl w:val="0"/>
        <w:rPr>
          <w:lang w:val="es-PE"/>
        </w:rPr>
      </w:pPr>
    </w:p>
    <w:p w:rsidRPr="003F5029" w:rsidR="003F5029" w:rsidP="00616889" w:rsidRDefault="003F5029" w14:paraId="4ABA1E52" w14:textId="12B468B0">
      <w:pPr>
        <w:jc w:val="center"/>
        <w:outlineLvl w:val="0"/>
      </w:pPr>
      <w:r w:rsidR="44BDB897">
        <w:rPr/>
        <w:t>.....................................................................................................................</w:t>
      </w:r>
    </w:p>
    <w:p w:rsidRPr="003F5029" w:rsidR="003F5029" w:rsidP="00616889" w:rsidRDefault="003F5029" w14:paraId="612A01D5" w14:textId="55F5EE8D">
      <w:pPr>
        <w:jc w:val="center"/>
        <w:outlineLvl w:val="0"/>
      </w:pPr>
      <w:r w:rsidR="44BDB897">
        <w:rPr/>
        <w:t>...................................................................................................................</w:t>
      </w:r>
    </w:p>
    <w:p w:rsidRPr="003F5029" w:rsidR="003F5029" w:rsidP="003F5029" w:rsidRDefault="003F5029" w14:paraId="2395449D" w14:textId="77777777">
      <w:pPr>
        <w:jc w:val="both"/>
        <w:outlineLvl w:val="0"/>
        <w:rPr>
          <w:lang w:val="es-PE"/>
        </w:rPr>
      </w:pPr>
    </w:p>
    <w:p w:rsidRPr="003F5029" w:rsidR="003F5029" w:rsidP="003F5029" w:rsidRDefault="003F5029" w14:paraId="3075F4A8" w14:textId="77777777">
      <w:pPr>
        <w:jc w:val="both"/>
        <w:outlineLvl w:val="0"/>
        <w:rPr>
          <w:lang w:val="es-PE"/>
        </w:rPr>
      </w:pPr>
      <w:r w:rsidRPr="003F5029">
        <w:rPr>
          <w:lang w:val="es-PE"/>
        </w:rPr>
        <w:t xml:space="preserve">De lo expuesto el colegiado verifica la existencia de constataciones policiales no contradichas con otros elementos probatorios, de que el evento dañoso sucedió cuando el conductor de la unidad asegurada circulaba invadiendo el carril contrario. </w:t>
      </w:r>
    </w:p>
    <w:p w:rsidRPr="003F5029" w:rsidR="003F5029" w:rsidP="003F5029" w:rsidRDefault="003F5029" w14:paraId="38379EA8" w14:textId="77777777">
      <w:pPr>
        <w:jc w:val="both"/>
        <w:outlineLvl w:val="0"/>
        <w:rPr>
          <w:lang w:val="es-PE"/>
        </w:rPr>
      </w:pPr>
    </w:p>
    <w:p w:rsidRPr="003F5029" w:rsidR="003F5029" w:rsidP="003F5029" w:rsidRDefault="003F5029" w14:paraId="48CE73C3" w14:textId="77777777">
      <w:pPr>
        <w:jc w:val="both"/>
        <w:outlineLvl w:val="0"/>
        <w:rPr>
          <w:lang w:val="es-PE"/>
        </w:rPr>
      </w:pPr>
      <w:r w:rsidRPr="003F5029">
        <w:rPr>
          <w:lang w:val="es-PE"/>
        </w:rPr>
        <w:t>En consecuencia, en razón a lo expuesto, debe concluirse que el rechazo de cobertura se ajusta a los términos y condiciones contractuales.</w:t>
      </w:r>
    </w:p>
    <w:p w:rsidRPr="003F5029" w:rsidR="003F5029" w:rsidP="003F5029" w:rsidRDefault="003F5029" w14:paraId="333BECC9" w14:textId="77777777">
      <w:pPr>
        <w:jc w:val="both"/>
        <w:outlineLvl w:val="0"/>
        <w:rPr>
          <w:lang w:val="es-PE"/>
        </w:rPr>
      </w:pPr>
    </w:p>
    <w:p w:rsidRPr="003F5029" w:rsidR="003F5029" w:rsidP="003F5029" w:rsidRDefault="003F5029" w14:paraId="1CF7B8E8" w14:textId="77777777">
      <w:pPr>
        <w:jc w:val="both"/>
        <w:outlineLvl w:val="0"/>
        <w:rPr>
          <w:b/>
        </w:rPr>
      </w:pPr>
      <w:r w:rsidRPr="003F5029">
        <w:rPr>
          <w:b/>
          <w:lang w:val="es-PE"/>
        </w:rPr>
        <w:t xml:space="preserve">ATENDIENDO A LO EXPRESADO, ESTE COLEGIADO </w:t>
      </w:r>
      <w:r w:rsidRPr="003F5029">
        <w:rPr>
          <w:b/>
        </w:rPr>
        <w:t xml:space="preserve">CONCLUYE SU APRECIACIÓN RAZONADA Y CONJUNTA, AL AMPARO DE LO </w:t>
      </w:r>
      <w:r w:rsidRPr="003F5029">
        <w:rPr>
          <w:b/>
        </w:rPr>
        <w:t>ESTABLECIDO EN SU REGLAMENTO, ESTIMANDO QUE EL RECHAZO DE COBERTURA AL CUAL SE CONTRAE LA PRESENTE RECLAMACIÓN ES LEGÍTIMO, POR LO QUE</w:t>
      </w:r>
      <w:r w:rsidRPr="003F5029">
        <w:rPr>
          <w:b/>
          <w:lang w:val="es-PE"/>
        </w:rPr>
        <w:t xml:space="preserve"> RESUELVE:</w:t>
      </w:r>
    </w:p>
    <w:p w:rsidRPr="003F5029" w:rsidR="003F5029" w:rsidP="003F5029" w:rsidRDefault="003F5029" w14:paraId="667D669C" w14:textId="77777777">
      <w:pPr>
        <w:jc w:val="both"/>
        <w:outlineLvl w:val="0"/>
        <w:rPr>
          <w:lang w:val="es-PE"/>
        </w:rPr>
      </w:pPr>
    </w:p>
    <w:p w:rsidRPr="003F5029" w:rsidR="003F5029" w:rsidP="003F5029" w:rsidRDefault="003F5029" w14:paraId="73D64FB4" w14:textId="5DEA4F31">
      <w:pPr>
        <w:jc w:val="both"/>
        <w:outlineLvl w:val="0"/>
        <w:rPr>
          <w:lang w:val="es-PE"/>
        </w:rPr>
      </w:pPr>
      <w:r w:rsidRPr="261FF0BA" w:rsidR="003F5029">
        <w:rPr>
          <w:lang w:val="es-PE"/>
        </w:rPr>
        <w:t xml:space="preserve">Declarar </w:t>
      </w:r>
      <w:r w:rsidRPr="261FF0BA" w:rsidR="003F5029">
        <w:rPr>
          <w:b w:val="1"/>
          <w:bCs w:val="1"/>
          <w:lang w:val="es-PE"/>
        </w:rPr>
        <w:t>IN</w:t>
      </w:r>
      <w:r w:rsidRPr="261FF0BA" w:rsidR="003F5029">
        <w:rPr>
          <w:b w:val="1"/>
          <w:bCs w:val="1"/>
          <w:lang w:val="es-PE"/>
        </w:rPr>
        <w:t>FUNDADA</w:t>
      </w:r>
      <w:r w:rsidRPr="261FF0BA" w:rsidR="003F5029">
        <w:rPr>
          <w:lang w:val="es-PE"/>
        </w:rPr>
        <w:t xml:space="preserve"> la reclamación interpuesta por </w:t>
      </w:r>
      <w:r w:rsidRPr="261FF0BA" w:rsidR="736BE343">
        <w:rPr>
          <w:b w:val="1"/>
          <w:bCs w:val="1"/>
          <w:lang w:val="es-MX"/>
        </w:rPr>
        <w:t>...................................................................................</w:t>
      </w:r>
      <w:r w:rsidRPr="261FF0BA" w:rsidR="003F5029">
        <w:rPr>
          <w:b w:val="1"/>
          <w:bCs w:val="1"/>
          <w:lang w:val="es-MX"/>
        </w:rPr>
        <w:t xml:space="preserve"> </w:t>
      </w:r>
      <w:r w:rsidRPr="261FF0BA" w:rsidR="003F5029">
        <w:rPr>
          <w:lang w:val="es-PE"/>
        </w:rPr>
        <w:t xml:space="preserve">contra </w:t>
      </w:r>
      <w:r w:rsidRPr="261FF0BA" w:rsidR="1068A21E">
        <w:rPr>
          <w:b w:val="1"/>
          <w:bCs w:val="1"/>
          <w:lang w:val="es-PE"/>
        </w:rPr>
        <w:t>....................................</w:t>
      </w:r>
      <w:r w:rsidRPr="261FF0BA" w:rsidR="003F5029">
        <w:rPr>
          <w:lang w:val="es-PE"/>
        </w:rPr>
        <w:t>, quedando a salvo su derecho de recurrir a las instancias que considere pertinentes.</w:t>
      </w:r>
    </w:p>
    <w:p w:rsidRPr="00F97EAD" w:rsidR="00F97EAD" w:rsidP="00F97EAD" w:rsidRDefault="00F97EAD" w14:paraId="340235A7" w14:textId="77777777">
      <w:pPr>
        <w:jc w:val="right"/>
        <w:outlineLvl w:val="0"/>
        <w:rPr>
          <w:lang w:val="es-PE"/>
        </w:rPr>
      </w:pPr>
    </w:p>
    <w:p w:rsidRPr="002A36BE" w:rsidR="00E95C64" w:rsidP="00B27BC3" w:rsidRDefault="00E95C64" w14:paraId="6D615881" w14:textId="3E7894D9">
      <w:pPr>
        <w:jc w:val="right"/>
        <w:outlineLvl w:val="0"/>
        <w:rPr>
          <w:lang w:val="es-PE"/>
        </w:rPr>
      </w:pPr>
      <w:r w:rsidRPr="002A36BE">
        <w:rPr>
          <w:lang w:val="es-PE"/>
        </w:rPr>
        <w:t xml:space="preserve">Lima, </w:t>
      </w:r>
      <w:r w:rsidR="00623108">
        <w:rPr>
          <w:lang w:val="es-PE"/>
        </w:rPr>
        <w:t>01</w:t>
      </w:r>
      <w:r w:rsidRPr="002A36BE" w:rsidR="00A22993">
        <w:rPr>
          <w:lang w:val="es-PE"/>
        </w:rPr>
        <w:t xml:space="preserve"> </w:t>
      </w:r>
      <w:r w:rsidRPr="002A36BE" w:rsidR="00395926">
        <w:t>d</w:t>
      </w:r>
      <w:proofErr w:type="spellStart"/>
      <w:r w:rsidRPr="002A36BE" w:rsidR="00395926">
        <w:rPr>
          <w:lang w:val="es-PE"/>
        </w:rPr>
        <w:t>e</w:t>
      </w:r>
      <w:proofErr w:type="spellEnd"/>
      <w:r w:rsidRPr="002A36BE" w:rsidR="00ED40BA">
        <w:rPr>
          <w:lang w:val="es-PE"/>
        </w:rPr>
        <w:t xml:space="preserve"> </w:t>
      </w:r>
      <w:r w:rsidR="00623108">
        <w:rPr>
          <w:lang w:val="es-PE"/>
        </w:rPr>
        <w:t>diciembre</w:t>
      </w:r>
      <w:r w:rsidRPr="002A36BE">
        <w:rPr>
          <w:lang w:val="es-PE"/>
        </w:rPr>
        <w:t xml:space="preserve"> de 202</w:t>
      </w:r>
      <w:r w:rsidRPr="002A36BE" w:rsidR="00ED40BA">
        <w:rPr>
          <w:lang w:val="es-PE"/>
        </w:rPr>
        <w:t>5</w:t>
      </w:r>
    </w:p>
    <w:p w:rsidRPr="002A36BE" w:rsidR="00E95C64" w:rsidP="00E95C64" w:rsidRDefault="00E95C64" w14:paraId="4A8D383C" w14:textId="77777777"/>
    <w:p w:rsidRPr="002A36BE" w:rsidR="00592865" w:rsidP="00592865" w:rsidRDefault="00592865" w14:paraId="544F4BBB" w14:textId="77777777">
      <w:pPr>
        <w:spacing w:after="200"/>
        <w:jc w:val="both"/>
        <w:rPr>
          <w:b/>
          <w:bCs/>
          <w:i/>
          <w:iCs/>
          <w:lang w:val="es-PE"/>
        </w:rPr>
      </w:pPr>
      <w:r w:rsidRPr="002A36BE">
        <w:rPr>
          <w:b/>
          <w:bCs/>
          <w:i/>
          <w:iCs/>
          <w:lang w:val="es-PE"/>
        </w:rPr>
        <w:t xml:space="preserve">La Secretaría Técnica certifica que la presente resolución cuenta con el voto de los vocales cuyos nombres figuran en el presente documento. </w:t>
      </w:r>
    </w:p>
    <w:p w:rsidRPr="002A36BE" w:rsidR="00592865" w:rsidP="00592865" w:rsidRDefault="00592865" w14:paraId="011935EE" w14:textId="77777777">
      <w:pPr>
        <w:spacing w:after="200"/>
        <w:jc w:val="center"/>
        <w:rPr>
          <w:b/>
          <w:bCs/>
          <w:lang w:val="es-PE"/>
        </w:rPr>
      </w:pPr>
      <w:r w:rsidRPr="002A36BE">
        <w:rPr>
          <w:b/>
          <w:bCs/>
          <w:lang w:val="es-PE"/>
        </w:rPr>
        <w:t xml:space="preserve">Antonio Rodriguez Lobatón – </w:t>
      </w:r>
      <w:proofErr w:type="gramStart"/>
      <w:r w:rsidRPr="002A36BE">
        <w:rPr>
          <w:b/>
          <w:bCs/>
          <w:lang w:val="es-PE"/>
        </w:rPr>
        <w:t>Presidente</w:t>
      </w:r>
      <w:proofErr w:type="gramEnd"/>
    </w:p>
    <w:p w:rsidRPr="002A36BE" w:rsidR="00592865" w:rsidP="00592865" w:rsidRDefault="00592865" w14:paraId="2CFDB48D" w14:textId="77777777">
      <w:pPr>
        <w:spacing w:after="200"/>
        <w:jc w:val="center"/>
        <w:rPr>
          <w:b/>
          <w:bCs/>
          <w:lang w:val="es-PE"/>
        </w:rPr>
      </w:pPr>
      <w:r w:rsidRPr="002A36BE">
        <w:rPr>
          <w:b/>
          <w:bCs/>
          <w:lang w:val="es-PE"/>
        </w:rPr>
        <w:t xml:space="preserve">Rolando Eyzaguirre </w:t>
      </w:r>
      <w:proofErr w:type="spellStart"/>
      <w:r w:rsidRPr="002A36BE">
        <w:rPr>
          <w:b/>
          <w:bCs/>
          <w:lang w:val="es-PE"/>
        </w:rPr>
        <w:t>Maccan</w:t>
      </w:r>
      <w:proofErr w:type="spellEnd"/>
      <w:r w:rsidRPr="002A36BE">
        <w:rPr>
          <w:b/>
          <w:bCs/>
          <w:lang w:val="es-PE"/>
        </w:rPr>
        <w:t xml:space="preserve"> – Vocal</w:t>
      </w:r>
    </w:p>
    <w:p w:rsidR="00E20900" w:rsidP="00E20900" w:rsidRDefault="00592865" w14:paraId="17535496" w14:textId="52547ED1">
      <w:pPr>
        <w:spacing w:after="200"/>
        <w:jc w:val="center"/>
        <w:rPr>
          <w:b/>
          <w:bCs/>
          <w:lang w:val="es-PE"/>
        </w:rPr>
      </w:pPr>
      <w:r w:rsidRPr="002A36BE">
        <w:rPr>
          <w:b/>
          <w:bCs/>
          <w:lang w:val="es-PE"/>
        </w:rPr>
        <w:t>Juan Fry Cipriani – Voca</w:t>
      </w:r>
      <w:r w:rsidRPr="002A36BE" w:rsidR="00CA2A2F">
        <w:rPr>
          <w:b/>
          <w:bCs/>
          <w:lang w:val="es-PE"/>
        </w:rPr>
        <w:t>l</w:t>
      </w:r>
    </w:p>
    <w:p w:rsidRPr="002A36BE" w:rsidR="00E20900" w:rsidP="00E20900" w:rsidRDefault="00E20900" w14:paraId="04A353F0" w14:textId="188D7281">
      <w:pPr>
        <w:spacing w:after="200"/>
        <w:jc w:val="both"/>
        <w:rPr>
          <w:b/>
          <w:bCs/>
          <w:lang w:val="es-PE"/>
        </w:rPr>
      </w:pPr>
      <w:r w:rsidRPr="00E20900">
        <w:rPr>
          <w:b/>
          <w:bCs/>
        </w:rPr>
        <w:t>La vocal María Eugenia Valdez Fernández Baca se inhibe de conocer y actuar en este caso por existir conflicto de intereses con la parte reclamante.</w:t>
      </w:r>
    </w:p>
    <w:sectPr w:rsidRPr="002A36BE" w:rsidR="00E20900" w:rsidSect="005F7588">
      <w:headerReference w:type="default" r:id="rId27"/>
      <w:footerReference w:type="default" r:id="rId2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3CF8" w:rsidP="005F148C" w:rsidRDefault="00A93CF8" w14:paraId="0FC07DBA" w14:textId="77777777">
      <w:r>
        <w:separator/>
      </w:r>
    </w:p>
  </w:endnote>
  <w:endnote w:type="continuationSeparator" w:id="0">
    <w:p w:rsidR="00A93CF8" w:rsidP="005F148C" w:rsidRDefault="00A93CF8" w14:paraId="3B3193BB" w14:textId="77777777">
      <w:r>
        <w:continuationSeparator/>
      </w:r>
    </w:p>
  </w:endnote>
  <w:endnote w:type="continuationNotice" w:id="1">
    <w:p w:rsidR="00A93CF8" w:rsidRDefault="00A93CF8" w14:paraId="4AD308A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
    </w:sdtContent>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3CF8" w:rsidP="005F148C" w:rsidRDefault="00A93CF8" w14:paraId="3F2FBF72" w14:textId="77777777">
      <w:r>
        <w:separator/>
      </w:r>
    </w:p>
  </w:footnote>
  <w:footnote w:type="continuationSeparator" w:id="0">
    <w:p w:rsidR="00A93CF8" w:rsidP="005F148C" w:rsidRDefault="00A93CF8" w14:paraId="40DF9C97" w14:textId="77777777">
      <w:r>
        <w:continuationSeparator/>
      </w:r>
    </w:p>
  </w:footnote>
  <w:footnote w:type="continuationNotice" w:id="1">
    <w:p w:rsidR="00A93CF8" w:rsidRDefault="00A93CF8" w14:paraId="26B3178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2A5A787"/>
    <w:rsid w:val="0450C821"/>
    <w:rsid w:val="094787E6"/>
    <w:rsid w:val="1068A21E"/>
    <w:rsid w:val="108EC5F6"/>
    <w:rsid w:val="18D4AC83"/>
    <w:rsid w:val="2291E4EF"/>
    <w:rsid w:val="24B26B9D"/>
    <w:rsid w:val="25626D4C"/>
    <w:rsid w:val="261FF0BA"/>
    <w:rsid w:val="2D352150"/>
    <w:rsid w:val="2F41C3B3"/>
    <w:rsid w:val="3116C8A3"/>
    <w:rsid w:val="36E3B039"/>
    <w:rsid w:val="44BDB897"/>
    <w:rsid w:val="475BBEF9"/>
    <w:rsid w:val="4BBB902A"/>
    <w:rsid w:val="540766C9"/>
    <w:rsid w:val="59F0F983"/>
    <w:rsid w:val="5B8ADFF2"/>
    <w:rsid w:val="5C9195E2"/>
    <w:rsid w:val="5ECD7858"/>
    <w:rsid w:val="6CCAC8DE"/>
    <w:rsid w:val="736BE343"/>
    <w:rsid w:val="75991729"/>
    <w:rsid w:val="7B7AF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33" Type="http://schemas.openxmlformats.org/officeDocument/2006/relationships/customXml" Target="../customXml/item4.xml"/><Relationship Id="rId2" Type="http://schemas.openxmlformats.org/officeDocument/2006/relationships/numbering" Target="numbering.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customXml" Target="../customXml/item3.xml"/><Relationship Id="rId5" Type="http://schemas.openxmlformats.org/officeDocument/2006/relationships/webSettings" Target="webSettings.xml"/><Relationship Id="rId28"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DC91657-0E44-4D90-B72F-9F15E1424A72}"/>
</file>

<file path=customXml/itemProps3.xml><?xml version="1.0" encoding="utf-8"?>
<ds:datastoreItem xmlns:ds="http://schemas.openxmlformats.org/officeDocument/2006/customXml" ds:itemID="{3CF4F334-E789-4779-9E19-7BACF0602663}"/>
</file>

<file path=customXml/itemProps4.xml><?xml version="1.0" encoding="utf-8"?>
<ds:datastoreItem xmlns:ds="http://schemas.openxmlformats.org/officeDocument/2006/customXml" ds:itemID="{451D90D3-3C7F-401A-B97E-C8F98F825A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666</cp:revision>
  <cp:lastPrinted>2025-12-02T16:46:00Z</cp:lastPrinted>
  <dcterms:created xsi:type="dcterms:W3CDTF">2020-12-18T20:09:00Z</dcterms:created>
  <dcterms:modified xsi:type="dcterms:W3CDTF">2026-08-17T14:43:48Z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