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03423" w:rsidP="00003423" w:rsidRDefault="00F15FBA" w14:paraId="7B7A3636" w14:textId="51217746">
      <w:pPr>
        <w:pStyle w:val="Ttulo"/>
        <w:outlineLvl w:val="0"/>
        <w:rPr>
          <w:lang w:val="es-PE"/>
        </w:rPr>
      </w:pPr>
      <w:r w:rsidRPr="00CD67EE">
        <w:rPr>
          <w:lang w:val="es-PE"/>
        </w:rPr>
        <w:t>RESOLUCIÓN N</w:t>
      </w:r>
      <w:r w:rsidRPr="00CD67EE" w:rsidR="001631D6">
        <w:rPr>
          <w:lang w:val="es-PE"/>
        </w:rPr>
        <w:t xml:space="preserve">° </w:t>
      </w:r>
      <w:r w:rsidR="00101051">
        <w:rPr>
          <w:lang w:val="es-PE"/>
        </w:rPr>
        <w:t>2</w:t>
      </w:r>
      <w:r w:rsidR="00126461">
        <w:rPr>
          <w:lang w:val="es-PE"/>
        </w:rPr>
        <w:t>13</w:t>
      </w:r>
      <w:r w:rsidRPr="00CD67EE" w:rsidR="001631D6">
        <w:rPr>
          <w:lang w:val="es-PE"/>
        </w:rPr>
        <w:t>/2</w:t>
      </w:r>
      <w:r w:rsidRPr="00CD67EE" w:rsidR="0073373B">
        <w:rPr>
          <w:lang w:val="es-PE"/>
        </w:rPr>
        <w:t>5</w:t>
      </w:r>
    </w:p>
    <w:p w:rsidRPr="00003423" w:rsidR="00003423" w:rsidP="00003423" w:rsidRDefault="00003423" w14:paraId="1C749D88" w14:textId="77777777">
      <w:pPr>
        <w:pStyle w:val="Ttulo"/>
        <w:outlineLvl w:val="0"/>
        <w:rPr>
          <w:lang w:val="es-PE"/>
        </w:rPr>
      </w:pPr>
    </w:p>
    <w:p w:rsidRPr="00003423" w:rsidR="00003423" w:rsidP="00003423" w:rsidRDefault="00003423" w14:paraId="1A7EAE41" w14:textId="77777777">
      <w:pPr>
        <w:jc w:val="both"/>
        <w:outlineLvl w:val="0"/>
        <w:rPr>
          <w:b/>
          <w:bCs/>
          <w:lang w:val="es-PE"/>
        </w:rPr>
      </w:pPr>
      <w:r w:rsidRPr="00003423">
        <w:rPr>
          <w:b/>
          <w:bCs/>
          <w:lang w:val="es-PE"/>
        </w:rPr>
        <w:t>VISTOS:</w:t>
      </w:r>
    </w:p>
    <w:p w:rsidRPr="00003423" w:rsidR="00003423" w:rsidP="00003423" w:rsidRDefault="00003423" w14:paraId="08EFB82D" w14:textId="77777777">
      <w:pPr>
        <w:jc w:val="both"/>
        <w:outlineLvl w:val="0"/>
        <w:rPr>
          <w:b/>
          <w:bCs/>
          <w:lang w:val="es-PE"/>
        </w:rPr>
      </w:pPr>
    </w:p>
    <w:p w:rsidRPr="00003423" w:rsidR="00003423" w:rsidP="0E209698" w:rsidRDefault="00003423" w14:paraId="6F79518A" w14:textId="5DB272B3">
      <w:pPr>
        <w:jc w:val="both"/>
        <w:outlineLvl w:val="0"/>
        <w:rPr>
          <w:b w:val="1"/>
          <w:bCs w:val="1"/>
          <w:lang w:val="es-PE"/>
        </w:rPr>
      </w:pPr>
      <w:r w:rsidRPr="0E209698" w:rsidR="00003423">
        <w:rPr>
          <w:lang w:val="es-PE"/>
        </w:rPr>
        <w:t>Que,</w:t>
      </w:r>
      <w:r w:rsidRPr="0E209698" w:rsidR="00003423">
        <w:rPr>
          <w:b w:val="1"/>
          <w:bCs w:val="1"/>
          <w:lang w:val="es-MX"/>
        </w:rPr>
        <w:t xml:space="preserve"> </w:t>
      </w:r>
      <w:r w:rsidRPr="0E209698" w:rsidR="7915DFD4">
        <w:rPr>
          <w:b w:val="1"/>
          <w:bCs w:val="1"/>
          <w:lang w:val="es-MX"/>
        </w:rPr>
        <w:t>.................................................................</w:t>
      </w:r>
      <w:r w:rsidRPr="0E209698" w:rsidR="00003423">
        <w:rPr>
          <w:b w:val="1"/>
          <w:bCs w:val="1"/>
          <w:lang w:val="es-MX"/>
        </w:rPr>
        <w:t xml:space="preserve"> </w:t>
      </w:r>
      <w:r w:rsidRPr="0E209698" w:rsidR="00003423">
        <w:rPr>
          <w:lang w:val="es-PE"/>
        </w:rPr>
        <w:t xml:space="preserve">interpone reclamación ante esta Defensoría del Asegurado (DEFASEG), solicitando que </w:t>
      </w:r>
      <w:bookmarkStart w:name="OLE_LINK2" w:id="0"/>
      <w:r w:rsidRPr="0E209698" w:rsidR="0DEFD7DE">
        <w:rPr>
          <w:b w:val="1"/>
          <w:bCs w:val="1"/>
          <w:lang w:val="es-PE"/>
        </w:rPr>
        <w:t>.......................................</w:t>
      </w:r>
      <w:r w:rsidRPr="0E209698" w:rsidR="00003423">
        <w:rPr>
          <w:lang w:val="es-PE"/>
        </w:rPr>
        <w:t xml:space="preserve"> otorgue cobertura al siniestro ocurrido el 3 de mayo de 2025, de acuerdo con los términos y condiciones del </w:t>
      </w:r>
      <w:r w:rsidRPr="0E209698" w:rsidR="00003423">
        <w:rPr>
          <w:b w:val="1"/>
          <w:bCs w:val="1"/>
          <w:lang w:val="es-MX"/>
        </w:rPr>
        <w:t>SEGURO DE PROTECCIÒN DE TARJETA</w:t>
      </w:r>
      <w:bookmarkEnd w:id="0"/>
      <w:r w:rsidRPr="0E209698" w:rsidR="00003423">
        <w:rPr>
          <w:b w:val="1"/>
          <w:bCs w:val="1"/>
          <w:lang w:val="es-MX"/>
        </w:rPr>
        <w:t xml:space="preserve"> BCP.</w:t>
      </w:r>
    </w:p>
    <w:p w:rsidRPr="00003423" w:rsidR="00003423" w:rsidP="00003423" w:rsidRDefault="00003423" w14:paraId="1C3A0802" w14:textId="77777777">
      <w:pPr>
        <w:jc w:val="both"/>
        <w:outlineLvl w:val="0"/>
        <w:rPr>
          <w:lang w:val="es-PE"/>
        </w:rPr>
      </w:pPr>
    </w:p>
    <w:p w:rsidRPr="00003423" w:rsidR="00003423" w:rsidP="00003423" w:rsidRDefault="00003423" w14:paraId="7951E55A" w14:textId="77777777">
      <w:pPr>
        <w:jc w:val="both"/>
        <w:outlineLvl w:val="0"/>
        <w:rPr>
          <w:lang w:val="es-PE"/>
        </w:rPr>
      </w:pPr>
      <w:r w:rsidRPr="00003423">
        <w:rPr>
          <w:lang w:val="es-PE"/>
        </w:rPr>
        <w:t>Que, la señalada reclamación cumple con los requisitos de materia, cuantía y oportunidad establecidos en el Reglamento de la DEFASEG (</w:t>
      </w:r>
      <w:hyperlink w:history="1" r:id="rId8">
        <w:r w:rsidRPr="00003423">
          <w:rPr>
            <w:rStyle w:val="Hipervnculo"/>
            <w:lang w:val="es-PE"/>
          </w:rPr>
          <w:t>http://www.defaseg.com.pe/reglamento.html</w:t>
        </w:r>
      </w:hyperlink>
      <w:r w:rsidRPr="00003423">
        <w:rPr>
          <w:lang w:val="es-PE"/>
        </w:rPr>
        <w:t>).</w:t>
      </w:r>
    </w:p>
    <w:p w:rsidRPr="00003423" w:rsidR="00003423" w:rsidP="00003423" w:rsidRDefault="00003423" w14:paraId="55D8A97A" w14:textId="77777777">
      <w:pPr>
        <w:jc w:val="both"/>
        <w:outlineLvl w:val="0"/>
        <w:rPr>
          <w:lang w:val="es-PE"/>
        </w:rPr>
      </w:pPr>
    </w:p>
    <w:p w:rsidRPr="00003423" w:rsidR="00003423" w:rsidP="00003423" w:rsidRDefault="00003423" w14:paraId="73EA89DB" w14:textId="77777777">
      <w:pPr>
        <w:jc w:val="both"/>
        <w:outlineLvl w:val="0"/>
        <w:rPr>
          <w:lang w:val="es-PE"/>
        </w:rPr>
      </w:pPr>
      <w:r w:rsidRPr="00003423">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003423" w:rsidR="00003423" w:rsidP="00003423" w:rsidRDefault="00003423" w14:paraId="07B77CEA" w14:textId="77777777">
      <w:pPr>
        <w:jc w:val="both"/>
        <w:outlineLvl w:val="0"/>
        <w:rPr>
          <w:lang w:val="es-PE"/>
        </w:rPr>
      </w:pPr>
    </w:p>
    <w:p w:rsidRPr="00003423" w:rsidR="00003423" w:rsidP="00003423" w:rsidRDefault="00003423" w14:paraId="253FD548" w14:textId="073A2D9D">
      <w:pPr>
        <w:jc w:val="both"/>
        <w:outlineLvl w:val="0"/>
        <w:rPr>
          <w:lang w:val="es-PE"/>
        </w:rPr>
      </w:pPr>
      <w:r w:rsidRPr="0E209698" w:rsidR="00003423">
        <w:rPr>
          <w:lang w:val="es-PE"/>
        </w:rPr>
        <w:t xml:space="preserve">Que, habiéndosele corrido traslado de la respectiva reclamación, </w:t>
      </w:r>
      <w:r w:rsidRPr="0E209698" w:rsidR="0DEFD7DE">
        <w:rPr>
          <w:lang w:val="es-PE"/>
        </w:rPr>
        <w:t>.......................................</w:t>
      </w:r>
      <w:r w:rsidRPr="0E209698" w:rsidR="00003423">
        <w:rPr>
          <w:lang w:val="es-PE"/>
        </w:rPr>
        <w:t xml:space="preserve"> presentó de manera extemporánea sus descargos y la documentación requerida.</w:t>
      </w:r>
    </w:p>
    <w:p w:rsidRPr="00003423" w:rsidR="00003423" w:rsidP="00003423" w:rsidRDefault="00003423" w14:paraId="1CE5EE72" w14:textId="77777777">
      <w:pPr>
        <w:jc w:val="both"/>
        <w:outlineLvl w:val="0"/>
        <w:rPr>
          <w:lang w:val="es-PE"/>
        </w:rPr>
      </w:pPr>
    </w:p>
    <w:p w:rsidRPr="00003423" w:rsidR="00003423" w:rsidP="00003423" w:rsidRDefault="00003423" w14:paraId="3BF9433C" w14:textId="77777777">
      <w:pPr>
        <w:jc w:val="both"/>
        <w:outlineLvl w:val="0"/>
      </w:pPr>
      <w:r w:rsidRPr="00003423">
        <w:rPr>
          <w:lang w:val="es-PE"/>
        </w:rPr>
        <w:t xml:space="preserve">Que, </w:t>
      </w:r>
      <w:r w:rsidRPr="00003423">
        <w:rPr>
          <w:lang w:val="es-419"/>
        </w:rPr>
        <w:t xml:space="preserve">el 3 de noviembre de 2025 </w:t>
      </w:r>
      <w:r w:rsidRPr="00003423">
        <w:rPr>
          <w:lang w:val="es-PE"/>
        </w:rPr>
        <w:t>se realizó la audiencia de vista mediante videoconferencia, con la asistencia únicamente del representante de la aseguradora, quien sustentó su posición respecto de la reclamación</w:t>
      </w:r>
      <w:r w:rsidRPr="00003423">
        <w:t>,</w:t>
      </w:r>
      <w:r w:rsidRPr="00003423">
        <w:rPr>
          <w:lang w:val="es-PE"/>
        </w:rPr>
        <w:t xml:space="preserve"> absolviendo las diversas preguntas formuladas por el Colegiado, conforme consta de la correspondiente acta.</w:t>
      </w:r>
    </w:p>
    <w:p w:rsidRPr="00003423" w:rsidR="00003423" w:rsidP="00003423" w:rsidRDefault="00003423" w14:paraId="64953AFF" w14:textId="77777777">
      <w:pPr>
        <w:jc w:val="both"/>
        <w:outlineLvl w:val="0"/>
      </w:pPr>
    </w:p>
    <w:p w:rsidRPr="00003423" w:rsidR="00003423" w:rsidP="00003423" w:rsidRDefault="00003423" w14:paraId="4C053F8C" w14:textId="77777777">
      <w:pPr>
        <w:jc w:val="both"/>
        <w:outlineLvl w:val="0"/>
        <w:rPr>
          <w:lang w:val="es-PE"/>
        </w:rPr>
      </w:pPr>
      <w:r w:rsidRPr="00003423">
        <w:rPr>
          <w:lang w:val="es-PE"/>
        </w:rPr>
        <w:t>Que, la reclamación interpuesta se sustenta resumidamente en lo siguiente: (1)</w:t>
      </w:r>
      <w:bookmarkStart w:name="_Hlk185247602" w:id="1"/>
      <w:r w:rsidRPr="00003423">
        <w:rPr>
          <w:lang w:val="es-PE"/>
        </w:rPr>
        <w:t xml:space="preserve"> </w:t>
      </w:r>
      <w:r w:rsidRPr="00003423">
        <w:rPr>
          <w:lang w:val="es-PE"/>
        </w:rPr>
        <w:t xml:space="preserve">el rechazo de cobertura se fundamenta en que los resultados de una prueba de polígrafo —a la que accedió voluntariamente— habrían arrojado supuestas inconsistencias, generando presunto indicio de falsedad; (2) se ha afectado directamente su honor, reputación y la buena fe que debe regir toda relación contractual; (3) fue presionado por parte de la aseguradora para someterse a una prueba de polígrafo, bajo el argumento de que era un paso necesario para la validación del siniestro. Sin embargo, dicha prueba no se encuentra contemplada en las condiciones generales ni particulares del contrato de seguro de Protección de Tarjetas vinculado al Banco de Crédito del Perú (BCP), por lo que considera que su exigencia excede los límites contractuales y vulnera sus derechos como asegurado; (4) la forma en que se impuso dicha exigencia, junto con la utilización de sus resultados como presunta prueba de falsedad, le ha generado una profunda afectación emocional, haciéndole sentir humillado, ultrajado y atropellado en su dignidad personal, especialmente considerando su calidad de miembro de la Policía Nacional del Perú; (5) esta situación no solo ha quebrantado la confianza legítima depositada en la aseguradora, sino que constituye un trato lesivo e injusto contrario a los principios de respeto, equidad y buena fe que deben regir cualquier relación contractual y administrativa; (6) retiró la suma de S/ 3,000 de su cuenta personal en el Banco de Crédito del Perú con la finalidad específica de realizar las compras que posteriormente fueron objeto del evento asegurado. Este retiro está debidamente registrado y sustentado con los estados de cuenta y comprobantes bancarios correspondientes; (7) rechaza la utilización de los resultados del polígrafo como argumento válido, dado que se trata de una prueba sin valor probatorio concluyente y sin sustento </w:t>
      </w:r>
      <w:r w:rsidRPr="00003423">
        <w:rPr>
          <w:lang w:val="es-PE"/>
        </w:rPr>
        <w:t>jurídico firme; (8) esta actuación vulnera gravemente sus derechos como asegurado, desconociendo el principio de buena fe contractual establecido en el artículo 1362 del Código Civil y el principio de trato justo y equitativo consagrado en la Ley del Contrato de Seguro (Ley N.º 29946).</w:t>
      </w:r>
    </w:p>
    <w:bookmarkEnd w:id="1"/>
    <w:p w:rsidRPr="00003423" w:rsidR="00003423" w:rsidP="00003423" w:rsidRDefault="00003423" w14:paraId="0063C1D1" w14:textId="14D913CC">
      <w:pPr>
        <w:jc w:val="both"/>
        <w:outlineLvl w:val="0"/>
        <w:rPr>
          <w:lang w:val="es-PE"/>
        </w:rPr>
      </w:pPr>
      <w:r w:rsidR="00003423">
        <w:rPr/>
        <w:t xml:space="preserve">Que, por su parte, ratificando el rechazo de cobertura, </w:t>
      </w:r>
      <w:r w:rsidR="0DEFD7DE">
        <w:rPr/>
        <w:t>.......................................</w:t>
      </w:r>
      <w:r w:rsidRPr="0E209698" w:rsidR="00003423">
        <w:rPr>
          <w:lang w:val="es-PE"/>
        </w:rPr>
        <w:t xml:space="preserve"> expresa</w:t>
      </w:r>
      <w:r w:rsidR="00003423">
        <w:rPr/>
        <w:t xml:space="preserve"> resumidamente lo siguiente: (1) </w:t>
      </w:r>
      <w:r w:rsidRPr="0E209698" w:rsidR="00003423">
        <w:rPr>
          <w:lang w:val="es-PE"/>
        </w:rPr>
        <w:t xml:space="preserve">el siniestro no tiene cobertura por cuanto el asegurado ha actuado fraudulentamente por lo que pierde los derechos indemnizatorios, conforme al artículo 73 de la Ley del Contrato de Seguro; (2) el Informe de la Prueba del Polígrafo del 28 de abril de 2025, efectuado por la empresa HONESTY SAC, concluye que, luego de la prueba efectuada, se registraron en sus respuestas reacciones de engaño a las preguntas realizadas en el examen; (3) el 03 de marzo de 2025, se produjo el siniestro consistente en el robo de la mochila que contenía una laptop y el celular recién comprados (valorizados en la suma de S/ 3,157.00), así como la suma de S/ 3,000.00 en efectivo recién retirados de un cajero automático; (4) el reclamo está limitado al dinero en efectivo robado, todas vez que la póliza no ofrece cobertura alguna para el robo de compras; (5) en el marco de dicha evaluación, se solicitó al asegurado pasar por la prueba del polígrafo con la finalidad de esclarecer las circunstancias en las que habrían ocurrido los hechos, toda vez que se advirtieron dudas razonables sobre la verdadera producción del siniestro; (6) se solicitó al asegurado la realización de la prueba del polígrafo con el objetivo de esclarecer las circunstancias que se presentaban en el caso, las cuales indicaban dudas razonables sobre la verdadera producción del evento reportado; (7) se verificó que el asegurado adquirió la póliza el 26 de febrero de 2025, apenas cinco días antes del siniestro reportado el 3 de marzo de 2025, circunstancia que constituye un perfil de riesgo elevado, dado que es indicativo de una posible contratación del seguro para una finalidad específica; (8) la cercanía temporal entre la contratación y el siniestro genera un indicio de selección adversa, figura reconocida en el ámbito asegurador como aquella en la que el tomador contrata el seguro con conocimiento o presunción de un riesgo ya existente o inminente, lo cual vulnera el principio de aleatoriedad del contrato de seguro; (9) el reclamo del asegurado fue por el robo del monto de S/ 3,000.00 en efectivo que había retirado momentos antes de un cajero automático, de su cuenta de ahorros del BCP. Sin embargo, llama la atención que, de una revisión del estado de cuenta del reclamante, se pudo apreciar que el mismo día del siniestro, de manera previa a este, hubo un ingreso de dinero a la cuenta de ahorros en cuestión, por el mismo monto de S/ 3,000.00; (10) este hecho, como en reiterados pronunciamientos previos de la DEFASEG se ha establecido, es tomado en cuenta como una duda razonable sobre la veracidad de la producción del siniestro, pues un ingreso de dinero que posteriormente resulta se robado implica un alto grado de coincidencia que genera suspicacia sobre una posible fabricación de un siniestro; (11) del análisis realizado en las centrales de riesgo financiero (SBS, </w:t>
      </w:r>
      <w:r w:rsidRPr="0E209698" w:rsidR="00003423">
        <w:rPr>
          <w:lang w:val="es-PE"/>
        </w:rPr>
        <w:t>Sentinel</w:t>
      </w:r>
      <w:r w:rsidRPr="0E209698" w:rsidR="00003423">
        <w:rPr>
          <w:lang w:val="es-PE"/>
        </w:rPr>
        <w:t xml:space="preserve"> y Equifax), se verificó que el asegurado presenta una calificación crediticia negativa, con registros de morosidad y obligaciones impagas a la fecha, situación que refleja una capacidad de pago deteriorada y un perfil financiero de alto riesgo, condición que incide directamente en la evaluación de riesgo moral y de siniestralidad potencial; (12) este aspecto resulta importante porque toda reclamación de cobertura fraudulenta requiere de un motivo o móvil para la intención de obtener un beneficio indebido mediante el seguro, por lo que la situación crediticia negativa del asegurado resulta, razonablemente, un motivo que justificaría una solicitud de cobertura fraudulenta, y es por ello que es un punto tomado en consideración para la evaluación del siniestro. </w:t>
      </w:r>
    </w:p>
    <w:p w:rsidRPr="00003423" w:rsidR="00003423" w:rsidP="00003423" w:rsidRDefault="00003423" w14:paraId="0E0F2E3E" w14:textId="77777777">
      <w:pPr>
        <w:jc w:val="both"/>
        <w:outlineLvl w:val="0"/>
        <w:rPr>
          <w:lang w:val="es-PE"/>
        </w:rPr>
      </w:pPr>
      <w:r w:rsidRPr="00003423">
        <w:rPr>
          <w:b/>
          <w:bCs/>
          <w:lang w:val="es-PE"/>
        </w:rPr>
        <w:t>CONSIDERANDO:</w:t>
      </w:r>
    </w:p>
    <w:p w:rsidRPr="00003423" w:rsidR="00003423" w:rsidP="00003423" w:rsidRDefault="00003423" w14:paraId="776DC6A8" w14:textId="77777777">
      <w:pPr>
        <w:jc w:val="both"/>
        <w:outlineLvl w:val="0"/>
        <w:rPr>
          <w:lang w:val="es-PE"/>
        </w:rPr>
      </w:pPr>
    </w:p>
    <w:p w:rsidRPr="00003423" w:rsidR="00003423" w:rsidP="00003423" w:rsidRDefault="00003423" w14:paraId="496B03D6" w14:textId="77777777">
      <w:pPr>
        <w:jc w:val="both"/>
        <w:outlineLvl w:val="0"/>
        <w:rPr>
          <w:lang w:val="es-PE"/>
        </w:rPr>
      </w:pPr>
      <w:r w:rsidRPr="00003423">
        <w:rPr>
          <w:b/>
          <w:u w:val="single"/>
          <w:lang w:val="es-PE"/>
        </w:rPr>
        <w:t>PRIMERO</w:t>
      </w:r>
      <w:r w:rsidRPr="00003423">
        <w:rPr>
          <w:b/>
          <w:lang w:val="es-PE"/>
        </w:rPr>
        <w:t xml:space="preserve">: </w:t>
      </w:r>
      <w:r w:rsidRPr="00003423">
        <w:rPr>
          <w:lang w:val="es-PE"/>
        </w:rPr>
        <w:t>Conforme a su Reglamento, la</w:t>
      </w:r>
      <w:r w:rsidRPr="00003423">
        <w:rPr>
          <w:b/>
          <w:bCs/>
          <w:lang w:val="es-PE"/>
        </w:rPr>
        <w:t xml:space="preserve"> </w:t>
      </w:r>
      <w:r w:rsidRPr="0000342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03423" w:rsidR="00003423" w:rsidP="00003423" w:rsidRDefault="00003423" w14:paraId="297F0EDF" w14:textId="77777777">
      <w:pPr>
        <w:jc w:val="both"/>
        <w:outlineLvl w:val="0"/>
        <w:rPr>
          <w:lang w:val="es-PE"/>
        </w:rPr>
      </w:pPr>
    </w:p>
    <w:p w:rsidRPr="00003423" w:rsidR="00003423" w:rsidP="00003423" w:rsidRDefault="00003423" w14:paraId="0A6A4A98" w14:textId="77777777">
      <w:pPr>
        <w:jc w:val="both"/>
        <w:outlineLvl w:val="0"/>
        <w:rPr>
          <w:bCs/>
          <w:lang w:val="es-PE"/>
        </w:rPr>
      </w:pPr>
      <w:r w:rsidRPr="00003423">
        <w:rPr>
          <w:b/>
          <w:bCs/>
          <w:u w:val="single"/>
          <w:lang w:val="es-PE"/>
        </w:rPr>
        <w:t>SEGUNDO</w:t>
      </w:r>
      <w:r w:rsidRPr="00003423">
        <w:rPr>
          <w:b/>
          <w:bCs/>
          <w:lang w:val="es-PE"/>
        </w:rPr>
        <w:t>:</w:t>
      </w:r>
      <w:r w:rsidRPr="00003423">
        <w:rPr>
          <w:bCs/>
          <w:lang w:val="es-PE"/>
        </w:rPr>
        <w:t xml:space="preserve"> </w:t>
      </w:r>
      <w:r w:rsidRPr="00003423">
        <w:rPr>
          <w:lang w:val="es-PE"/>
        </w:rPr>
        <w:t xml:space="preserve">Asimismo, de acuerdo con </w:t>
      </w:r>
      <w:r w:rsidRPr="0000342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003423" w:rsidR="00003423" w:rsidP="00003423" w:rsidRDefault="00003423" w14:paraId="2ABC6AEF" w14:textId="77777777">
      <w:pPr>
        <w:jc w:val="both"/>
        <w:outlineLvl w:val="0"/>
        <w:rPr>
          <w:bCs/>
          <w:lang w:val="es-PE"/>
        </w:rPr>
      </w:pPr>
    </w:p>
    <w:p w:rsidRPr="00003423" w:rsidR="00003423" w:rsidP="00003423" w:rsidRDefault="00003423" w14:paraId="195F11C4" w14:textId="77777777">
      <w:pPr>
        <w:jc w:val="both"/>
        <w:outlineLvl w:val="0"/>
      </w:pPr>
      <w:r w:rsidRPr="00003423">
        <w:rPr>
          <w:b/>
          <w:bCs/>
          <w:u w:val="single"/>
          <w:lang w:val="es-PE"/>
        </w:rPr>
        <w:t>TERCERO</w:t>
      </w:r>
      <w:r w:rsidRPr="00003423">
        <w:rPr>
          <w:b/>
          <w:bCs/>
          <w:lang w:val="es-PE"/>
        </w:rPr>
        <w:t>:</w:t>
      </w:r>
      <w:r w:rsidRPr="00003423">
        <w:rPr>
          <w:lang w:val="es-PE"/>
        </w:rPr>
        <w:t xml:space="preserve"> De acuerdo a la Ley Nro. </w:t>
      </w:r>
      <w:r w:rsidRPr="00003423">
        <w:t xml:space="preserve">29946 – Ley del Contrato de Seguro, norma legal vigente con ocasión de la celebración del contrato al cual se contrae el presente caso, </w:t>
      </w:r>
      <w:r w:rsidRPr="0000342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03423" w:rsidR="00003423" w:rsidP="00003423" w:rsidRDefault="00003423" w14:paraId="6F3955DB" w14:textId="77777777">
      <w:pPr>
        <w:jc w:val="both"/>
        <w:outlineLvl w:val="0"/>
        <w:rPr>
          <w:b/>
          <w:u w:val="single"/>
          <w:lang w:val="es-PE"/>
        </w:rPr>
      </w:pPr>
    </w:p>
    <w:p w:rsidRPr="00003423" w:rsidR="00003423" w:rsidP="00003423" w:rsidRDefault="00003423" w14:paraId="059FA19B" w14:textId="77777777">
      <w:pPr>
        <w:jc w:val="both"/>
        <w:outlineLvl w:val="0"/>
        <w:rPr>
          <w:lang w:val="es-PE"/>
        </w:rPr>
      </w:pPr>
      <w:r w:rsidRPr="00003423">
        <w:rPr>
          <w:b/>
          <w:u w:val="single"/>
          <w:lang w:val="es-PE"/>
        </w:rPr>
        <w:t>CUARTO</w:t>
      </w:r>
      <w:r w:rsidRPr="00003423">
        <w:rPr>
          <w:b/>
          <w:lang w:val="es-PE"/>
        </w:rPr>
        <w:t>:</w:t>
      </w:r>
      <w:r w:rsidRPr="00003423">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003423" w:rsidR="00003423" w:rsidP="00003423" w:rsidRDefault="00003423" w14:paraId="58077247" w14:textId="77777777">
      <w:pPr>
        <w:jc w:val="both"/>
        <w:outlineLvl w:val="0"/>
        <w:rPr>
          <w:bCs/>
        </w:rPr>
      </w:pPr>
    </w:p>
    <w:p w:rsidRPr="00003423" w:rsidR="00003423" w:rsidP="00003423" w:rsidRDefault="00003423" w14:paraId="30B7E5C3" w14:textId="77777777">
      <w:pPr>
        <w:jc w:val="both"/>
        <w:outlineLvl w:val="0"/>
      </w:pPr>
      <w:r w:rsidRPr="00003423">
        <w:rPr>
          <w:b/>
          <w:bCs/>
          <w:u w:val="single"/>
          <w:lang w:val="es-PE"/>
        </w:rPr>
        <w:t>QUINTO</w:t>
      </w:r>
      <w:r w:rsidRPr="00003423">
        <w:rPr>
          <w:b/>
          <w:bCs/>
          <w:lang w:val="es-PE"/>
        </w:rPr>
        <w:t xml:space="preserve">: </w:t>
      </w:r>
      <w:r w:rsidRPr="00003423">
        <w:rPr>
          <w:bCs/>
          <w:lang w:val="es-PE"/>
        </w:rPr>
        <w:t>Conforme al</w:t>
      </w:r>
      <w:r w:rsidRPr="00003423">
        <w:rPr>
          <w:b/>
          <w:bCs/>
          <w:lang w:val="es-PE"/>
        </w:rPr>
        <w:t xml:space="preserve"> </w:t>
      </w:r>
      <w:r w:rsidRPr="00003423">
        <w:rPr>
          <w:lang w:val="es-PE"/>
        </w:rPr>
        <w:t>artículo 196 del Código Procesal Civil, la carga de la prueba corresponde a quien afirma hechos que configuran su pretensión, o a quien los contradice alegando nuevos hechos, salvo disposición legal diferente.</w:t>
      </w:r>
    </w:p>
    <w:p w:rsidRPr="00003423" w:rsidR="00003423" w:rsidP="00003423" w:rsidRDefault="00003423" w14:paraId="19F626C2" w14:textId="77777777">
      <w:pPr>
        <w:jc w:val="both"/>
        <w:outlineLvl w:val="0"/>
        <w:rPr>
          <w:lang w:val="es-PE"/>
        </w:rPr>
      </w:pPr>
    </w:p>
    <w:p w:rsidRPr="00003423" w:rsidR="00003423" w:rsidP="00003423" w:rsidRDefault="00003423" w14:paraId="1339ADCE" w14:textId="77777777">
      <w:pPr>
        <w:jc w:val="both"/>
        <w:outlineLvl w:val="0"/>
        <w:rPr>
          <w:lang w:val="es-PE"/>
        </w:rPr>
      </w:pPr>
      <w:r w:rsidRPr="00003423">
        <w:rPr>
          <w:b/>
          <w:u w:val="single"/>
        </w:rPr>
        <w:t>SEXTO</w:t>
      </w:r>
      <w:r w:rsidRPr="00003423">
        <w:rPr>
          <w:b/>
        </w:rPr>
        <w:t xml:space="preserve">: </w:t>
      </w:r>
      <w:r w:rsidRPr="00003423">
        <w:rPr>
          <w:lang w:val="es-PE"/>
        </w:rPr>
        <w:t>Sobre la base de los términos contenidos en la reclamación</w:t>
      </w:r>
      <w:r w:rsidRPr="00003423">
        <w:rPr>
          <w:lang w:val="es-419"/>
        </w:rPr>
        <w:t xml:space="preserve"> y </w:t>
      </w:r>
      <w:r w:rsidRPr="00003423">
        <w:rPr>
          <w:lang w:val="es-PE"/>
        </w:rPr>
        <w:t>a lo tratado en la audiencia de vista, la cuestión controvertida radica en determinar si se encuentra justificado o no el rechazo de cobertura, el cual se sustenta en que la solicitud de cobertura presentada corresponde a una reclamación fraudulenta, conforme al artículo 73 de la Ley Nro. 29946 – Ley del Contrato de Seguro, por lo que no corresponde otorgar indemnización alguna, atendiendo a los resultados de la prueba del polígrafo a la cual se sometió la asegurada.</w:t>
      </w:r>
    </w:p>
    <w:p w:rsidRPr="00003423" w:rsidR="00003423" w:rsidP="00003423" w:rsidRDefault="00003423" w14:paraId="26CD7CB2" w14:textId="77777777">
      <w:pPr>
        <w:jc w:val="both"/>
        <w:outlineLvl w:val="0"/>
        <w:rPr>
          <w:lang w:val="es-PE"/>
        </w:rPr>
      </w:pPr>
    </w:p>
    <w:p w:rsidRPr="00003423" w:rsidR="00003423" w:rsidP="00003423" w:rsidRDefault="00003423" w14:paraId="34358FBB" w14:textId="77777777">
      <w:pPr>
        <w:jc w:val="both"/>
        <w:outlineLvl w:val="0"/>
        <w:rPr>
          <w:lang w:val="es-PE"/>
        </w:rPr>
      </w:pPr>
      <w:r w:rsidRPr="00003423">
        <w:rPr>
          <w:b/>
          <w:u w:val="single"/>
        </w:rPr>
        <w:t>SÉPTIMO</w:t>
      </w:r>
      <w:r w:rsidRPr="00003423">
        <w:rPr>
          <w:b/>
        </w:rPr>
        <w:t>:</w:t>
      </w:r>
      <w:r w:rsidRPr="00003423">
        <w:t xml:space="preserve"> </w:t>
      </w:r>
      <w:r w:rsidRPr="00003423">
        <w:rPr>
          <w:lang w:val="es-PE"/>
        </w:rPr>
        <w:t>Según la denuncia policial formulada por el asegurado, el siniestro bajo reclamación de cobertura sería consecuencia de un robo:</w:t>
      </w:r>
    </w:p>
    <w:p w:rsidRPr="00003423" w:rsidR="00003423" w:rsidP="00003423" w:rsidRDefault="00003423" w14:paraId="05D7D553" w14:textId="77777777">
      <w:pPr>
        <w:jc w:val="both"/>
        <w:outlineLvl w:val="0"/>
        <w:rPr>
          <w:lang w:val="es-PE"/>
        </w:rPr>
      </w:pPr>
    </w:p>
    <w:p w:rsidRPr="00003423" w:rsidR="00003423" w:rsidP="00003423" w:rsidRDefault="00003423" w14:paraId="441F8334" w14:textId="3A0453E3">
      <w:pPr>
        <w:jc w:val="both"/>
        <w:outlineLvl w:val="0"/>
      </w:pPr>
      <w:r w:rsidR="680C9ED9">
        <w:rPr/>
        <w:t>............................................................................................................................................</w:t>
      </w:r>
    </w:p>
    <w:p w:rsidRPr="00003423" w:rsidR="00003423" w:rsidP="00003423" w:rsidRDefault="00003423" w14:paraId="07F9489F" w14:textId="77777777">
      <w:pPr>
        <w:jc w:val="both"/>
        <w:outlineLvl w:val="0"/>
        <w:rPr>
          <w:lang w:val="es-PE"/>
        </w:rPr>
      </w:pPr>
    </w:p>
    <w:p w:rsidRPr="00003423" w:rsidR="00003423" w:rsidP="00003423" w:rsidRDefault="00003423" w14:paraId="0163B05E" w14:textId="77777777">
      <w:pPr>
        <w:jc w:val="both"/>
        <w:outlineLvl w:val="0"/>
        <w:rPr>
          <w:lang w:val="es-PE"/>
        </w:rPr>
      </w:pPr>
      <w:r w:rsidRPr="00003423">
        <w:rPr>
          <w:lang w:val="es-PE"/>
        </w:rPr>
        <w:t xml:space="preserve">Este ORU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003423" w:rsidR="00003423" w:rsidP="00003423" w:rsidRDefault="00003423" w14:paraId="6871A6E4" w14:textId="77777777">
      <w:pPr>
        <w:jc w:val="both"/>
        <w:outlineLvl w:val="0"/>
        <w:rPr>
          <w:lang w:val="es-PE"/>
        </w:rPr>
      </w:pPr>
    </w:p>
    <w:p w:rsidRPr="00003423" w:rsidR="00003423" w:rsidP="00003423" w:rsidRDefault="00003423" w14:paraId="6B1C6121" w14:textId="219BF6A7">
      <w:pPr>
        <w:jc w:val="both"/>
        <w:outlineLvl w:val="0"/>
        <w:rPr>
          <w:lang w:val="es-PE"/>
        </w:rPr>
      </w:pPr>
      <w:r w:rsidRPr="0E209698" w:rsidR="00003423">
        <w:rPr>
          <w:lang w:val="es-PE"/>
        </w:rPr>
        <w:t xml:space="preserve">De acuerdo con el artículo 77 de la Ley del Contrato de Seguro, la aseguradora debe probar la causa que la libera de su prestación indemnizatoria, en el caso de este tipo de seguro, ello implicaría que </w:t>
      </w:r>
      <w:r w:rsidRPr="0E209698" w:rsidR="0DEFD7DE">
        <w:rPr>
          <w:lang w:val="es-PE"/>
        </w:rPr>
        <w:t>.......................................</w:t>
      </w:r>
      <w:r w:rsidRPr="0E209698" w:rsidR="00003423">
        <w:rPr>
          <w:lang w:val="es-PE"/>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w:t>
      </w:r>
      <w:r w:rsidRPr="0E209698" w:rsidR="00003423">
        <w:rPr>
          <w:lang w:val="es-PE"/>
        </w:rPr>
        <w:t>planteadas</w:t>
      </w:r>
      <w:r w:rsidRPr="0E209698" w:rsidR="00003423">
        <w:rPr>
          <w:lang w:val="es-PE"/>
        </w:rPr>
        <w:t xml:space="preserve"> así las cosas, se vuelve al punto inicial conforme al cual el asegurado debe probar el robo, retomándose la cuestión de cómo probarlo y la suficiencia de una denuncia policial.  </w:t>
      </w:r>
    </w:p>
    <w:p w:rsidRPr="00003423" w:rsidR="00003423" w:rsidP="00003423" w:rsidRDefault="00003423" w14:paraId="3AC70E4C" w14:textId="77777777">
      <w:pPr>
        <w:jc w:val="both"/>
        <w:outlineLvl w:val="0"/>
        <w:rPr>
          <w:lang w:val="es-PE"/>
        </w:rPr>
      </w:pPr>
    </w:p>
    <w:p w:rsidRPr="00003423" w:rsidR="00003423" w:rsidP="00003423" w:rsidRDefault="00003423" w14:paraId="017C5540" w14:textId="77777777">
      <w:pPr>
        <w:jc w:val="both"/>
        <w:outlineLvl w:val="0"/>
        <w:rPr>
          <w:lang w:val="es-PE"/>
        </w:rPr>
      </w:pPr>
      <w:r w:rsidRPr="00003423">
        <w:rPr>
          <w:lang w:val="es-PE"/>
        </w:rPr>
        <w:t xml:space="preserve">Por ello, a criterio del ORU,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003423" w:rsidR="00003423" w:rsidP="00003423" w:rsidRDefault="00003423" w14:paraId="19DF3159" w14:textId="77777777">
      <w:pPr>
        <w:jc w:val="both"/>
        <w:outlineLvl w:val="0"/>
        <w:rPr>
          <w:lang w:val="es-PE"/>
        </w:rPr>
      </w:pPr>
    </w:p>
    <w:p w:rsidRPr="00003423" w:rsidR="00003423" w:rsidP="00003423" w:rsidRDefault="00003423" w14:paraId="2274E68C" w14:textId="77777777">
      <w:pPr>
        <w:jc w:val="both"/>
        <w:outlineLvl w:val="0"/>
        <w:rPr>
          <w:lang w:val="es-PE"/>
        </w:rPr>
      </w:pPr>
      <w:r w:rsidRPr="00003423">
        <w:rPr>
          <w:lang w:val="es-PE"/>
        </w:rPr>
        <w:t>De acuerdo con el certificado de seguro, consta lo siguiente:</w:t>
      </w:r>
    </w:p>
    <w:p w:rsidRPr="00003423" w:rsidR="00003423" w:rsidP="00003423" w:rsidRDefault="00003423" w14:paraId="79BD4536" w14:textId="7C55DBEF">
      <w:pPr>
        <w:jc w:val="center"/>
        <w:outlineLvl w:val="0"/>
      </w:pPr>
      <w:r w:rsidR="1C4833D1">
        <w:rPr/>
        <w:t>..........................................................................................................</w:t>
      </w:r>
    </w:p>
    <w:p w:rsidRPr="00003423" w:rsidR="00003423" w:rsidP="0E209698" w:rsidRDefault="00003423" w14:paraId="17BC0931" w14:textId="586B52C4">
      <w:pPr>
        <w:jc w:val="both"/>
        <w:outlineLvl w:val="0"/>
      </w:pPr>
      <w:r>
        <w:tab/>
      </w:r>
      <w:r w:rsidR="2D61DF44">
        <w:rPr/>
        <w:t>.......................................................................................................</w:t>
      </w:r>
    </w:p>
    <w:p w:rsidRPr="00003423" w:rsidR="00003423" w:rsidP="00003423" w:rsidRDefault="00003423" w14:paraId="23B95AD8" w14:textId="77777777">
      <w:pPr>
        <w:jc w:val="both"/>
        <w:outlineLvl w:val="0"/>
        <w:rPr>
          <w:lang w:val="es-PE"/>
        </w:rPr>
      </w:pPr>
    </w:p>
    <w:p w:rsidRPr="00003423" w:rsidR="00003423" w:rsidP="00003423" w:rsidRDefault="00003423" w14:paraId="18DED33C" w14:textId="1477755A">
      <w:pPr>
        <w:jc w:val="both"/>
        <w:outlineLvl w:val="0"/>
        <w:rPr>
          <w:lang w:val="es-PE"/>
        </w:rPr>
      </w:pPr>
      <w:r w:rsidRPr="0E209698" w:rsidR="00003423">
        <w:rPr>
          <w:lang w:val="es-PE"/>
        </w:rPr>
        <w:t xml:space="preserve">Sobre dicha base, que corresponde al derecho que legalmente le asiste a la aseguradora de verificar lo sucedido y validar el relato de hechos practicado por la asegurada, </w:t>
      </w:r>
      <w:r w:rsidRPr="0E209698" w:rsidR="0DEFD7DE">
        <w:rPr>
          <w:lang w:val="es-PE"/>
        </w:rPr>
        <w:t>.......................................</w:t>
      </w:r>
      <w:r w:rsidRPr="0E209698" w:rsidR="00003423">
        <w:rPr>
          <w:lang w:val="es-PE"/>
        </w:rPr>
        <w:t xml:space="preserve"> solicitó a ella que se someta al polígrafo, a lo cual aquella accedió sin reserva alguna, procediéndose a la correspondiente prueba:</w:t>
      </w:r>
    </w:p>
    <w:p w:rsidRPr="00003423" w:rsidR="00003423" w:rsidP="00003423" w:rsidRDefault="00003423" w14:paraId="375A5234" w14:textId="77777777">
      <w:pPr>
        <w:jc w:val="both"/>
        <w:outlineLvl w:val="0"/>
        <w:rPr>
          <w:lang w:val="es-PE"/>
        </w:rPr>
      </w:pPr>
    </w:p>
    <w:p w:rsidRPr="00003423" w:rsidR="00003423" w:rsidP="00003423" w:rsidRDefault="00003423" w14:paraId="1F107194" w14:textId="18CC82B3">
      <w:pPr>
        <w:jc w:val="center"/>
        <w:outlineLvl w:val="0"/>
      </w:pPr>
      <w:r w:rsidR="61608B66">
        <w:rPr/>
        <w:t>..............................................................................................</w:t>
      </w:r>
    </w:p>
    <w:p w:rsidRPr="00003423" w:rsidR="00003423" w:rsidP="0E209698" w:rsidRDefault="00003423" w14:paraId="4D7664F5" w14:textId="4DF9B29C">
      <w:pPr>
        <w:pStyle w:val="Normal"/>
        <w:jc w:val="both"/>
        <w:outlineLvl w:val="0"/>
      </w:pPr>
      <w:r w:rsidR="61608B66">
        <w:rPr/>
        <w:t>........................................................................................................................</w:t>
      </w:r>
    </w:p>
    <w:p w:rsidRPr="00003423" w:rsidR="00003423" w:rsidP="0E209698" w:rsidRDefault="00003423" w14:paraId="520BEA89" w14:textId="34C2FA0C">
      <w:pPr>
        <w:pStyle w:val="Normal"/>
        <w:jc w:val="center"/>
        <w:outlineLvl w:val="0"/>
      </w:pPr>
      <w:r w:rsidR="61608B66">
        <w:rPr/>
        <w:t>..............................................................................................................</w:t>
      </w:r>
    </w:p>
    <w:p w:rsidRPr="00003423" w:rsidR="00003423" w:rsidP="00003423" w:rsidRDefault="00003423" w14:paraId="2E317A50" w14:textId="7E8CC338">
      <w:pPr>
        <w:jc w:val="center"/>
        <w:outlineLvl w:val="0"/>
      </w:pPr>
      <w:r w:rsidR="61608B66">
        <w:rPr/>
        <w:t>................................................................................................................</w:t>
      </w:r>
    </w:p>
    <w:p w:rsidRPr="00003423" w:rsidR="00003423" w:rsidP="00003423" w:rsidRDefault="00003423" w14:paraId="3B2E2229" w14:textId="415B9B4F">
      <w:pPr>
        <w:jc w:val="center"/>
        <w:outlineLvl w:val="0"/>
      </w:pPr>
      <w:r w:rsidR="61608B66">
        <w:rPr/>
        <w:t>..........................................................................................................</w:t>
      </w:r>
    </w:p>
    <w:p w:rsidRPr="00003423" w:rsidR="00003423" w:rsidP="00003423" w:rsidRDefault="00003423" w14:paraId="73E1433A" w14:textId="7391E933">
      <w:pPr>
        <w:jc w:val="both"/>
        <w:outlineLvl w:val="0"/>
      </w:pPr>
      <w:r w:rsidR="61608B66">
        <w:rPr/>
        <w:t>................................................................................................................................</w:t>
      </w:r>
    </w:p>
    <w:p w:rsidR="0E209698" w:rsidP="0E209698" w:rsidRDefault="0E209698" w14:paraId="7C27F8F1" w14:textId="490F9E75">
      <w:pPr>
        <w:jc w:val="both"/>
        <w:outlineLvl w:val="0"/>
      </w:pPr>
    </w:p>
    <w:p w:rsidRPr="00003423" w:rsidR="00003423" w:rsidP="00003423" w:rsidRDefault="00003423" w14:paraId="23DCFB16" w14:textId="77777777">
      <w:pPr>
        <w:jc w:val="both"/>
        <w:outlineLvl w:val="0"/>
        <w:rPr>
          <w:lang w:val="es-PE"/>
        </w:rPr>
      </w:pPr>
      <w:r w:rsidRPr="00003423">
        <w:rPr>
          <w:lang w:val="es-PE"/>
        </w:rPr>
        <w:t xml:space="preserve">Debe destacarse que, si bien la prueba del polígrafo no arroja resultados absolutos, sí son al menos científicamente confiables, y permiten razonablemente poner bajo cuestionamiento la veracidad del relato sobre lo sucedido y la real configuración del siniestro denunciado.  </w:t>
      </w:r>
    </w:p>
    <w:p w:rsidRPr="00003423" w:rsidR="00003423" w:rsidP="00003423" w:rsidRDefault="00003423" w14:paraId="6F994DEF" w14:textId="77777777">
      <w:pPr>
        <w:jc w:val="both"/>
        <w:outlineLvl w:val="0"/>
        <w:rPr>
          <w:lang w:val="es-PE"/>
        </w:rPr>
      </w:pPr>
    </w:p>
    <w:p w:rsidRPr="00003423" w:rsidR="00003423" w:rsidP="00003423" w:rsidRDefault="00003423" w14:paraId="674FCCF2" w14:textId="77777777">
      <w:pPr>
        <w:jc w:val="both"/>
        <w:outlineLvl w:val="0"/>
        <w:rPr>
          <w:lang w:val="es-PE"/>
        </w:rPr>
      </w:pPr>
      <w:r w:rsidRPr="00003423">
        <w:rPr>
          <w:lang w:val="es-PE"/>
        </w:rPr>
        <w:t>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003423" w:rsidR="00003423" w:rsidP="00003423" w:rsidRDefault="00003423" w14:paraId="7B765B51" w14:textId="77777777">
      <w:pPr>
        <w:jc w:val="both"/>
        <w:outlineLvl w:val="0"/>
        <w:rPr>
          <w:lang w:val="es-PE"/>
        </w:rPr>
      </w:pPr>
    </w:p>
    <w:p w:rsidRPr="00003423" w:rsidR="00003423" w:rsidP="00003423" w:rsidRDefault="00003423" w14:paraId="069A38DA" w14:textId="77777777">
      <w:pPr>
        <w:jc w:val="both"/>
        <w:outlineLvl w:val="0"/>
        <w:rPr>
          <w:lang w:val="es-PE"/>
        </w:rPr>
      </w:pPr>
      <w:r w:rsidRPr="00003423">
        <w:rPr>
          <w:lang w:val="es-PE"/>
        </w:rPr>
        <w:t>Además, en el presente caso se aprecia que existen una serie de hechos adicionales al resultado de la prueba de polígrafo que llaman la atención el comportamiento de un abono el mismo día del siniestro correspondiente al monto que fue retirado del cajero automático y robado:</w:t>
      </w:r>
    </w:p>
    <w:p w:rsidRPr="00003423" w:rsidR="00003423" w:rsidP="00003423" w:rsidRDefault="00003423" w14:paraId="6583B193" w14:textId="77777777">
      <w:pPr>
        <w:jc w:val="both"/>
        <w:outlineLvl w:val="0"/>
        <w:rPr>
          <w:lang w:val="es-PE"/>
        </w:rPr>
      </w:pPr>
    </w:p>
    <w:p w:rsidRPr="00003423" w:rsidR="00003423" w:rsidP="00003423" w:rsidRDefault="00003423" w14:paraId="08403EF4" w14:textId="2D2E1824">
      <w:pPr>
        <w:jc w:val="both"/>
        <w:outlineLvl w:val="0"/>
      </w:pPr>
      <w:r w:rsidR="3782436A">
        <w:rPr/>
        <w:t>...........................................................................................................................</w:t>
      </w:r>
    </w:p>
    <w:p w:rsidR="0E209698" w:rsidP="0E209698" w:rsidRDefault="0E209698" w14:paraId="432D7BBC" w14:textId="3E5D64F5">
      <w:pPr>
        <w:jc w:val="both"/>
        <w:outlineLvl w:val="0"/>
      </w:pPr>
    </w:p>
    <w:p w:rsidRPr="00003423" w:rsidR="00003423" w:rsidP="00003423" w:rsidRDefault="00003423" w14:paraId="23BBD55C" w14:textId="77777777">
      <w:pPr>
        <w:jc w:val="both"/>
        <w:outlineLvl w:val="0"/>
        <w:rPr>
          <w:lang w:val="es-PE"/>
        </w:rPr>
      </w:pPr>
      <w:r w:rsidRPr="00003423">
        <w:rPr>
          <w:lang w:val="es-PE"/>
        </w:rPr>
        <w:t>A dicho indicio se suma otro consistente en la calificación crediticia del asegurado:</w:t>
      </w:r>
    </w:p>
    <w:p w:rsidRPr="00003423" w:rsidR="00003423" w:rsidP="00003423" w:rsidRDefault="00003423" w14:paraId="77F4DF2B" w14:textId="77777777">
      <w:pPr>
        <w:jc w:val="both"/>
        <w:outlineLvl w:val="0"/>
        <w:rPr>
          <w:lang w:val="es-PE"/>
        </w:rPr>
      </w:pPr>
    </w:p>
    <w:p w:rsidRPr="00003423" w:rsidR="00003423" w:rsidP="00003423" w:rsidRDefault="00003423" w14:paraId="08227008" w14:textId="77777777">
      <w:pPr>
        <w:jc w:val="both"/>
        <w:outlineLvl w:val="0"/>
        <w:rPr>
          <w:lang w:val="es-PE"/>
        </w:rPr>
      </w:pPr>
    </w:p>
    <w:p w:rsidRPr="00003423" w:rsidR="00003423" w:rsidP="00003423" w:rsidRDefault="00003423" w14:paraId="2C309CAD" w14:textId="19CEB75F">
      <w:pPr>
        <w:jc w:val="both"/>
        <w:outlineLvl w:val="0"/>
      </w:pPr>
      <w:r w:rsidR="6998885C">
        <w:rPr/>
        <w:t>.......................................................................................................................................</w:t>
      </w:r>
    </w:p>
    <w:p w:rsidRPr="00003423" w:rsidR="00003423" w:rsidP="00003423" w:rsidRDefault="00003423" w14:paraId="5FF77469" w14:textId="77777777">
      <w:pPr>
        <w:jc w:val="both"/>
        <w:outlineLvl w:val="0"/>
        <w:rPr>
          <w:lang w:val="es-PE"/>
        </w:rPr>
      </w:pPr>
    </w:p>
    <w:p w:rsidRPr="00003423" w:rsidR="00003423" w:rsidP="00003423" w:rsidRDefault="00003423" w14:paraId="3339B8A3" w14:textId="77777777">
      <w:pPr>
        <w:jc w:val="both"/>
        <w:outlineLvl w:val="0"/>
        <w:rPr>
          <w:lang w:val="es-PE"/>
        </w:rPr>
      </w:pPr>
      <w:r w:rsidRPr="00003423">
        <w:rPr>
          <w:lang w:val="es-PE"/>
        </w:rPr>
        <w:t xml:space="preserve">Todos estos elementos indiciarios generan dudas razonables sobre lo ocurrido, los </w:t>
      </w:r>
      <w:proofErr w:type="gramStart"/>
      <w:r w:rsidRPr="00003423">
        <w:rPr>
          <w:lang w:val="es-PE"/>
        </w:rPr>
        <w:t>cuales</w:t>
      </w:r>
      <w:proofErr w:type="gramEnd"/>
      <w:r w:rsidRPr="00003423">
        <w:rPr>
          <w:lang w:val="es-PE"/>
        </w:rPr>
        <w:t xml:space="preserve"> sumados a la realización de una prueba de polígrafo con respuestas significativas de engaño, en su conjunto llevan a la convicción que lo afirmado por el asegurado no se corresponde con la realidad y, por lo tanto, es procedente rechazar el siniestro invocando la causal de reclamación fraudulenta.</w:t>
      </w:r>
    </w:p>
    <w:p w:rsidRPr="00003423" w:rsidR="00003423" w:rsidP="00003423" w:rsidRDefault="00003423" w14:paraId="486D0C8C" w14:textId="77777777">
      <w:pPr>
        <w:jc w:val="both"/>
        <w:outlineLvl w:val="0"/>
        <w:rPr>
          <w:lang w:val="es-PE"/>
        </w:rPr>
      </w:pPr>
    </w:p>
    <w:p w:rsidRPr="00003423" w:rsidR="00003423" w:rsidP="00003423" w:rsidRDefault="00003423" w14:paraId="1A872DB4" w14:textId="77777777">
      <w:pPr>
        <w:jc w:val="both"/>
        <w:outlineLvl w:val="0"/>
        <w:rPr>
          <w:lang w:val="es-PE"/>
        </w:rPr>
      </w:pPr>
      <w:r w:rsidRPr="00003423">
        <w:rPr>
          <w:lang w:val="es-PE"/>
        </w:rPr>
        <w:t>Por lo que bien puede concluirse que existen criterios objetivos para postular que existen dudas razonables de la existencia de un siniestro, por lo que resulta justificada la negativa de la aseguradora de otorgar la cobertura reclamada.</w:t>
      </w:r>
    </w:p>
    <w:p w:rsidRPr="00003423" w:rsidR="00003423" w:rsidP="00003423" w:rsidRDefault="00003423" w14:paraId="4EF119DF" w14:textId="77777777">
      <w:pPr>
        <w:jc w:val="both"/>
        <w:outlineLvl w:val="0"/>
        <w:rPr>
          <w:lang w:val="es-PE"/>
        </w:rPr>
      </w:pPr>
    </w:p>
    <w:p w:rsidR="00003423" w:rsidP="00003423" w:rsidRDefault="00003423" w14:paraId="127A64CB" w14:textId="77777777">
      <w:pPr>
        <w:jc w:val="both"/>
        <w:outlineLvl w:val="0"/>
      </w:pPr>
      <w:r w:rsidRPr="00003423">
        <w:rPr>
          <w:lang w:val="es-PE"/>
        </w:rPr>
        <w:t xml:space="preserve">Atendiendo a lo expresado, este Órgano Resolutivo Unipersonal </w:t>
      </w:r>
      <w:r w:rsidRPr="00003423">
        <w:t>concluye su apreciación razonada y conjunta al amparo de lo establecido en su Reglamento, por lo que</w:t>
      </w:r>
    </w:p>
    <w:p w:rsidR="00003423" w:rsidP="00003423" w:rsidRDefault="00003423" w14:paraId="73C56033" w14:textId="77777777">
      <w:pPr>
        <w:jc w:val="both"/>
        <w:outlineLvl w:val="0"/>
      </w:pPr>
    </w:p>
    <w:p w:rsidR="00003423" w:rsidP="00003423" w:rsidRDefault="00003423" w14:paraId="3D6BE79E" w14:textId="77777777">
      <w:pPr>
        <w:jc w:val="both"/>
        <w:outlineLvl w:val="0"/>
      </w:pPr>
    </w:p>
    <w:p w:rsidR="00003423" w:rsidP="00003423" w:rsidRDefault="00003423" w14:paraId="1C108938" w14:textId="77777777">
      <w:pPr>
        <w:jc w:val="both"/>
        <w:outlineLvl w:val="0"/>
      </w:pPr>
    </w:p>
    <w:p w:rsidRPr="00003423" w:rsidR="00003423" w:rsidP="00003423" w:rsidRDefault="00003423" w14:paraId="0A7C9DA7" w14:textId="77777777">
      <w:pPr>
        <w:jc w:val="both"/>
        <w:outlineLvl w:val="0"/>
      </w:pPr>
    </w:p>
    <w:p w:rsidRPr="00003423" w:rsidR="00003423" w:rsidP="00003423" w:rsidRDefault="00003423" w14:paraId="7C797EFB" w14:textId="77777777">
      <w:pPr>
        <w:jc w:val="both"/>
        <w:outlineLvl w:val="0"/>
        <w:rPr>
          <w:b/>
        </w:rPr>
      </w:pPr>
    </w:p>
    <w:p w:rsidRPr="00003423" w:rsidR="00003423" w:rsidP="00003423" w:rsidRDefault="00003423" w14:paraId="5C096F13" w14:textId="77777777">
      <w:pPr>
        <w:jc w:val="both"/>
        <w:outlineLvl w:val="0"/>
        <w:rPr>
          <w:b/>
        </w:rPr>
      </w:pPr>
      <w:r w:rsidRPr="00003423">
        <w:rPr>
          <w:b/>
        </w:rPr>
        <w:t>SE RESUELVE</w:t>
      </w:r>
      <w:r w:rsidRPr="00003423">
        <w:rPr>
          <w:b/>
          <w:lang w:val="es-PE"/>
        </w:rPr>
        <w:t>:</w:t>
      </w:r>
    </w:p>
    <w:p w:rsidRPr="00003423" w:rsidR="00003423" w:rsidP="00003423" w:rsidRDefault="00003423" w14:paraId="70F70A89" w14:textId="77777777">
      <w:pPr>
        <w:jc w:val="both"/>
        <w:outlineLvl w:val="0"/>
        <w:rPr>
          <w:b/>
          <w:bCs/>
        </w:rPr>
      </w:pPr>
    </w:p>
    <w:p w:rsidRPr="00003423" w:rsidR="00003423" w:rsidP="00003423" w:rsidRDefault="00003423" w14:paraId="505C136B" w14:textId="357C2E08">
      <w:pPr>
        <w:jc w:val="both"/>
        <w:outlineLvl w:val="0"/>
        <w:rPr>
          <w:lang w:val="es-PE"/>
        </w:rPr>
      </w:pPr>
      <w:r w:rsidRPr="0E209698" w:rsidR="00003423">
        <w:rPr>
          <w:b w:val="1"/>
          <w:bCs w:val="1"/>
          <w:lang w:val="es-PE"/>
        </w:rPr>
        <w:t xml:space="preserve">Declarar INFUNDADA </w:t>
      </w:r>
      <w:r w:rsidRPr="0E209698" w:rsidR="00003423">
        <w:rPr>
          <w:lang w:val="es-PE"/>
        </w:rPr>
        <w:t>la reclamación interpuesta por</w:t>
      </w:r>
      <w:r w:rsidR="00003423">
        <w:rPr/>
        <w:t xml:space="preserve"> </w:t>
      </w:r>
      <w:r w:rsidRPr="0E209698" w:rsidR="00003423">
        <w:rPr>
          <w:lang w:val="es-PE"/>
        </w:rPr>
        <w:t>interpuesta por</w:t>
      </w:r>
      <w:r w:rsidR="00003423">
        <w:rPr/>
        <w:t xml:space="preserve"> </w:t>
      </w:r>
      <w:r w:rsidRPr="0E209698" w:rsidR="7915DFD4">
        <w:rPr>
          <w:b w:val="1"/>
          <w:bCs w:val="1"/>
          <w:lang w:val="es-MX"/>
        </w:rPr>
        <w:t>.................................................................</w:t>
      </w:r>
      <w:r w:rsidRPr="0E209698" w:rsidR="00003423">
        <w:rPr>
          <w:b w:val="1"/>
          <w:bCs w:val="1"/>
          <w:lang w:val="es-MX"/>
        </w:rPr>
        <w:t xml:space="preserve"> </w:t>
      </w:r>
      <w:r w:rsidRPr="0E209698" w:rsidR="00003423">
        <w:rPr>
          <w:lang w:val="es-PE"/>
        </w:rPr>
        <w:t xml:space="preserve">contra </w:t>
      </w:r>
      <w:r w:rsidRPr="0E209698" w:rsidR="0DEFD7DE">
        <w:rPr>
          <w:b w:val="1"/>
          <w:bCs w:val="1"/>
          <w:lang w:val="es-PE"/>
        </w:rPr>
        <w:t>.......................................</w:t>
      </w:r>
      <w:r w:rsidRPr="0E209698" w:rsidR="00003423">
        <w:rPr>
          <w:lang w:val="es-PE"/>
        </w:rPr>
        <w:t>, dejándose a salvo su derecho para recurrir a las instancias que considere pertinentes.</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2331FAFF">
      <w:pPr>
        <w:jc w:val="right"/>
        <w:outlineLvl w:val="0"/>
        <w:rPr>
          <w:lang w:val="es-PE"/>
        </w:rPr>
      </w:pPr>
      <w:r w:rsidRPr="00CD67EE">
        <w:rPr>
          <w:lang w:val="es-PE"/>
        </w:rPr>
        <w:t xml:space="preserve">Lima, </w:t>
      </w:r>
      <w:r w:rsidR="002B1F0D">
        <w:t>01</w:t>
      </w:r>
      <w:r w:rsidR="000D5B9A">
        <w:t xml:space="preserve"> </w:t>
      </w:r>
      <w:r w:rsidRPr="00CD67EE">
        <w:rPr>
          <w:lang w:val="es-PE"/>
        </w:rPr>
        <w:t>de</w:t>
      </w:r>
      <w:r w:rsidRPr="00CD67EE" w:rsidR="001631D6">
        <w:rPr>
          <w:lang w:val="es-PE"/>
        </w:rPr>
        <w:t xml:space="preserve"> </w:t>
      </w:r>
      <w:r w:rsidR="002B1F0D">
        <w:rPr>
          <w:lang w:val="es-PE"/>
        </w:rPr>
        <w:t>diciembre</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A957E1" w14:paraId="00F7442C" w14:textId="6D67331A">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w:t>
      </w:r>
      <w:r w:rsidRPr="00CD67EE" w:rsidR="003F73A8">
        <w:rPr>
          <w:b/>
          <w:bCs/>
        </w:rPr>
        <w:t xml:space="preserve">–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20"/>
      <w:footerReference w:type="default" r:id="rId2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78ED" w:rsidP="005F148C" w:rsidRDefault="006778ED" w14:paraId="11BEA732" w14:textId="77777777">
      <w:r>
        <w:separator/>
      </w:r>
    </w:p>
  </w:endnote>
  <w:endnote w:type="continuationSeparator" w:id="0">
    <w:p w:rsidR="006778ED" w:rsidP="005F148C" w:rsidRDefault="006778ED" w14:paraId="3B471F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78ED" w:rsidP="005F148C" w:rsidRDefault="006778ED" w14:paraId="5E89C34B" w14:textId="77777777">
      <w:r>
        <w:separator/>
      </w:r>
    </w:p>
  </w:footnote>
  <w:footnote w:type="continuationSeparator" w:id="0">
    <w:p w:rsidR="006778ED" w:rsidP="005F148C" w:rsidRDefault="006778ED" w14:paraId="738686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3423"/>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53B6C"/>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1051"/>
    <w:rsid w:val="00103188"/>
    <w:rsid w:val="00107A19"/>
    <w:rsid w:val="001103B4"/>
    <w:rsid w:val="001113E8"/>
    <w:rsid w:val="001121CB"/>
    <w:rsid w:val="00116F8A"/>
    <w:rsid w:val="00121D19"/>
    <w:rsid w:val="001244A4"/>
    <w:rsid w:val="00125D56"/>
    <w:rsid w:val="00126461"/>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1F0D"/>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3AE"/>
    <w:rsid w:val="004C5624"/>
    <w:rsid w:val="004C6A2A"/>
    <w:rsid w:val="004C71C2"/>
    <w:rsid w:val="004C7E18"/>
    <w:rsid w:val="004C7F8F"/>
    <w:rsid w:val="004D73C5"/>
    <w:rsid w:val="004E0F9A"/>
    <w:rsid w:val="004E11D7"/>
    <w:rsid w:val="004E50D6"/>
    <w:rsid w:val="004F053A"/>
    <w:rsid w:val="004F1255"/>
    <w:rsid w:val="004F1BB1"/>
    <w:rsid w:val="004F429E"/>
    <w:rsid w:val="004F5262"/>
    <w:rsid w:val="004F5CE0"/>
    <w:rsid w:val="004F6AAF"/>
    <w:rsid w:val="004F7BD8"/>
    <w:rsid w:val="00500629"/>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778ED"/>
    <w:rsid w:val="00680A82"/>
    <w:rsid w:val="006859F9"/>
    <w:rsid w:val="0069382D"/>
    <w:rsid w:val="00694105"/>
    <w:rsid w:val="00696F0F"/>
    <w:rsid w:val="006A008D"/>
    <w:rsid w:val="006A1077"/>
    <w:rsid w:val="006A5F94"/>
    <w:rsid w:val="006B0B7F"/>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652B"/>
    <w:rsid w:val="00757FB9"/>
    <w:rsid w:val="007607C3"/>
    <w:rsid w:val="00761BD3"/>
    <w:rsid w:val="00761FA9"/>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0D4D"/>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035C5"/>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D991F"/>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DEFD7DE"/>
    <w:rsid w:val="0E209698"/>
    <w:rsid w:val="104CAE2F"/>
    <w:rsid w:val="18F5EB60"/>
    <w:rsid w:val="1C4833D1"/>
    <w:rsid w:val="233FDA3D"/>
    <w:rsid w:val="2D61DF44"/>
    <w:rsid w:val="3782436A"/>
    <w:rsid w:val="4B46E181"/>
    <w:rsid w:val="4BE1BB52"/>
    <w:rsid w:val="61608B66"/>
    <w:rsid w:val="6251152B"/>
    <w:rsid w:val="680C9ED9"/>
    <w:rsid w:val="6998885C"/>
    <w:rsid w:val="7915D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25" Type="http://schemas.openxmlformats.org/officeDocument/2006/relationships/customXml" Target="../customXml/item3.xml"/><Relationship Id="rId2" Type="http://schemas.openxmlformats.org/officeDocument/2006/relationships/numbering" Target="numbering.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2.xml"/><Relationship Id="rId5" Type="http://schemas.openxmlformats.org/officeDocument/2006/relationships/webSettings" Target="webSettings.xml"/><Relationship Id="rId23"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23EDCD4-FDA0-4BA8-80A4-004DB72786C1}"/>
</file>

<file path=customXml/itemProps3.xml><?xml version="1.0" encoding="utf-8"?>
<ds:datastoreItem xmlns:ds="http://schemas.openxmlformats.org/officeDocument/2006/customXml" ds:itemID="{52F11B37-2E7C-4765-AA5C-B7F791E378EE}"/>
</file>

<file path=customXml/itemProps4.xml><?xml version="1.0" encoding="utf-8"?>
<ds:datastoreItem xmlns:ds="http://schemas.openxmlformats.org/officeDocument/2006/customXml" ds:itemID="{C50E4E1E-3830-498D-ACEE-9BC93B10CA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261</cp:revision>
  <cp:lastPrinted>2025-06-10T18:43:00Z</cp:lastPrinted>
  <dcterms:created xsi:type="dcterms:W3CDTF">2023-06-22T13:57:00Z</dcterms:created>
  <dcterms:modified xsi:type="dcterms:W3CDTF">2026-08-19T17:08:52Z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