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D600B" w:rsidR="003F5029" w:rsidP="003F5029" w:rsidRDefault="00F15FBA" w14:paraId="5419A9D2" w14:textId="601CA841">
      <w:pPr>
        <w:pStyle w:val="Ttulo"/>
        <w:outlineLvl w:val="0"/>
        <w:rPr>
          <w:lang w:val="es-PE"/>
        </w:rPr>
      </w:pPr>
      <w:r w:rsidRPr="001D600B">
        <w:rPr>
          <w:lang w:val="es-PE"/>
        </w:rPr>
        <w:t>RESOLUCIÓN N</w:t>
      </w:r>
      <w:r w:rsidRPr="001D600B" w:rsidR="001631D6">
        <w:rPr>
          <w:lang w:val="es-PE"/>
        </w:rPr>
        <w:t>°</w:t>
      </w:r>
      <w:r w:rsidRPr="001D600B" w:rsidR="00A627AB">
        <w:rPr>
          <w:lang w:val="es-PE"/>
        </w:rPr>
        <w:t xml:space="preserve"> </w:t>
      </w:r>
      <w:r w:rsidRPr="001D600B" w:rsidR="005A0DC8">
        <w:rPr>
          <w:lang w:val="es-PE"/>
        </w:rPr>
        <w:t>2</w:t>
      </w:r>
      <w:r w:rsidRPr="001D600B" w:rsidR="00656994">
        <w:rPr>
          <w:lang w:val="es-PE"/>
        </w:rPr>
        <w:t>1</w:t>
      </w:r>
      <w:r w:rsidR="00D01E64">
        <w:rPr>
          <w:lang w:val="es-PE"/>
        </w:rPr>
        <w:t>8</w:t>
      </w:r>
      <w:r w:rsidRPr="001D600B" w:rsidR="006264EF">
        <w:rPr>
          <w:lang w:val="es-PE"/>
        </w:rPr>
        <w:t>/</w:t>
      </w:r>
      <w:r w:rsidRPr="001D600B" w:rsidR="001631D6">
        <w:rPr>
          <w:lang w:val="es-PE"/>
        </w:rPr>
        <w:t>2</w:t>
      </w:r>
      <w:r w:rsidRPr="001D600B" w:rsidR="00B91236">
        <w:rPr>
          <w:lang w:val="es-PE"/>
        </w:rPr>
        <w:t>5</w:t>
      </w:r>
    </w:p>
    <w:p w:rsidRPr="00D01E64" w:rsidR="00D01E64" w:rsidP="00D01E64" w:rsidRDefault="00D01E64" w14:paraId="437BCF22" w14:textId="77777777">
      <w:pPr>
        <w:outlineLvl w:val="0"/>
        <w:rPr>
          <w:b/>
          <w:bCs/>
          <w:lang w:val="es-PE"/>
        </w:rPr>
      </w:pPr>
    </w:p>
    <w:p w:rsidRPr="00D01E64" w:rsidR="00D01E64" w:rsidP="00D01E64" w:rsidRDefault="00D01E64" w14:paraId="7FC61D3F" w14:textId="77777777">
      <w:pPr>
        <w:jc w:val="both"/>
        <w:outlineLvl w:val="0"/>
        <w:rPr>
          <w:b/>
          <w:bCs/>
          <w:lang w:val="es-PE"/>
        </w:rPr>
      </w:pPr>
      <w:r w:rsidRPr="00D01E64">
        <w:rPr>
          <w:b/>
          <w:bCs/>
          <w:lang w:val="es-PE"/>
        </w:rPr>
        <w:t>Vistos:</w:t>
      </w:r>
    </w:p>
    <w:p w:rsidRPr="00D01E64" w:rsidR="00D01E64" w:rsidP="00D01E64" w:rsidRDefault="00D01E64" w14:paraId="6E5CE82E" w14:textId="77777777">
      <w:pPr>
        <w:jc w:val="both"/>
        <w:outlineLvl w:val="0"/>
        <w:rPr>
          <w:lang w:val="es-PE"/>
        </w:rPr>
      </w:pPr>
    </w:p>
    <w:p w:rsidRPr="00D01E64" w:rsidR="00D01E64" w:rsidP="00D01E64" w:rsidRDefault="00D01E64" w14:paraId="7D4414EF" w14:textId="73B753F7">
      <w:pPr>
        <w:jc w:val="both"/>
        <w:outlineLvl w:val="0"/>
        <w:rPr>
          <w:lang w:val="es-PE"/>
        </w:rPr>
      </w:pPr>
      <w:r w:rsidRPr="4320ADAD" w:rsidR="00D01E64">
        <w:rPr>
          <w:lang w:val="es-PE"/>
        </w:rPr>
        <w:t xml:space="preserve">Que, con fechas 17 de julio y 11 de setiembre de 2025 doña </w:t>
      </w:r>
      <w:r w:rsidRPr="4320ADAD" w:rsidR="0A6B009C">
        <w:rPr>
          <w:lang w:val="es-PE"/>
        </w:rPr>
        <w:t>............................................................................</w:t>
      </w:r>
      <w:r w:rsidRPr="4320ADAD" w:rsidR="00D01E64">
        <w:rPr>
          <w:lang w:val="es-PE"/>
        </w:rPr>
        <w:t>,</w:t>
      </w:r>
      <w:r w:rsidRPr="4320ADAD" w:rsidR="00D01E64">
        <w:rPr>
          <w:lang w:val="es-PE"/>
        </w:rPr>
        <w:t xml:space="preserve"> </w:t>
      </w:r>
      <w:r w:rsidR="00D01E64">
        <w:rPr/>
        <w:t>interpone</w:t>
      </w:r>
      <w:r w:rsidRPr="4320ADAD" w:rsidR="00D01E64">
        <w:rPr>
          <w:lang w:val="es-PE"/>
        </w:rPr>
        <w:t xml:space="preserve"> reclamación ante esta Defensoría del Asegurado (DEFASEG), solicitando que </w:t>
      </w:r>
      <w:bookmarkStart w:name="OLE_LINK2" w:id="0"/>
      <w:r w:rsidRPr="4320ADAD" w:rsidR="00D200EA">
        <w:rPr>
          <w:lang w:val="es-PE"/>
        </w:rPr>
        <w:t>.................................................................................</w:t>
      </w:r>
      <w:r w:rsidRPr="4320ADAD" w:rsidR="00D01E64">
        <w:rPr>
          <w:lang w:val="es-PE"/>
        </w:rPr>
        <w:t xml:space="preserve"> cumpla con otorgar la cobertura de sepelio por el fallecimiento de su hermano el asegurado </w:t>
      </w:r>
      <w:r w:rsidRPr="4320ADAD" w:rsidR="14B7816F">
        <w:rPr>
          <w:lang w:val="es-PE"/>
        </w:rPr>
        <w:t>...................................................................</w:t>
      </w:r>
      <w:r w:rsidRPr="4320ADAD" w:rsidR="00D01E64">
        <w:rPr>
          <w:lang w:val="es-PE"/>
        </w:rPr>
        <w:t xml:space="preserve">, conforme a la póliza de Seguro de Sepelio </w:t>
      </w:r>
      <w:r w:rsidRPr="4320ADAD" w:rsidR="00D01E64">
        <w:rPr>
          <w:lang w:val="es-PE"/>
        </w:rPr>
        <w:t>N°</w:t>
      </w:r>
      <w:r w:rsidRPr="4320ADAD" w:rsidR="00D01E64">
        <w:rPr>
          <w:lang w:val="es-PE"/>
        </w:rPr>
        <w:t xml:space="preserve"> </w:t>
      </w:r>
      <w:r w:rsidRPr="4320ADAD" w:rsidR="490A7F1D">
        <w:rPr>
          <w:lang w:val="es-PE"/>
        </w:rPr>
        <w:t>.........................................</w:t>
      </w:r>
      <w:r w:rsidRPr="4320ADAD" w:rsidR="00D01E64">
        <w:rPr>
          <w:lang w:val="es-PE"/>
        </w:rPr>
        <w:t xml:space="preserve"> vendida en su centro laboral y por la cual venía pagando desde el año 2016 a través del sistema de descuento por planilla; </w:t>
      </w:r>
    </w:p>
    <w:p w:rsidRPr="00D01E64" w:rsidR="00D01E64" w:rsidP="00D01E64" w:rsidRDefault="00D01E64" w14:paraId="37E40824" w14:textId="77777777">
      <w:pPr>
        <w:jc w:val="both"/>
        <w:outlineLvl w:val="0"/>
        <w:rPr>
          <w:lang w:val="es-PE"/>
        </w:rPr>
      </w:pPr>
    </w:p>
    <w:bookmarkEnd w:id="0"/>
    <w:p w:rsidRPr="00D01E64" w:rsidR="00D01E64" w:rsidP="00D01E64" w:rsidRDefault="00D01E64" w14:paraId="42191589" w14:textId="77777777">
      <w:pPr>
        <w:jc w:val="both"/>
        <w:outlineLvl w:val="0"/>
        <w:rPr>
          <w:lang w:val="es-PE"/>
        </w:rPr>
      </w:pPr>
      <w:r w:rsidRPr="00D01E64">
        <w:rPr>
          <w:lang w:val="es-PE"/>
        </w:rPr>
        <w:t>Que, la señalada reclamación cumple con los requisitos de materia, cuantía y oportunidad establecidos en el Reglamento de la DEFASEG (</w:t>
      </w:r>
      <w:hyperlink w:history="1" r:id="rId8">
        <w:r w:rsidRPr="00D01E64">
          <w:rPr>
            <w:rStyle w:val="Hipervnculo"/>
            <w:lang w:val="es-PE"/>
          </w:rPr>
          <w:t>http://www.defaseg.com.pe/reglamento.html</w:t>
        </w:r>
      </w:hyperlink>
      <w:r w:rsidRPr="00D01E64">
        <w:rPr>
          <w:lang w:val="es-PE"/>
        </w:rPr>
        <w:t>);</w:t>
      </w:r>
    </w:p>
    <w:p w:rsidRPr="00D01E64" w:rsidR="00D01E64" w:rsidP="00D01E64" w:rsidRDefault="00D01E64" w14:paraId="575BF50C" w14:textId="77777777">
      <w:pPr>
        <w:jc w:val="both"/>
        <w:outlineLvl w:val="0"/>
        <w:rPr>
          <w:lang w:val="es-PE"/>
        </w:rPr>
      </w:pPr>
    </w:p>
    <w:p w:rsidRPr="00D01E64" w:rsidR="00D01E64" w:rsidP="00D01E64" w:rsidRDefault="00D01E64" w14:paraId="7DD4A3C0" w14:textId="77777777">
      <w:pPr>
        <w:jc w:val="both"/>
        <w:outlineLvl w:val="0"/>
        <w:rPr>
          <w:lang w:val="es-PE"/>
        </w:rPr>
      </w:pPr>
      <w:r w:rsidRPr="00D01E64">
        <w:rPr>
          <w:lang w:val="es-PE"/>
        </w:rPr>
        <w:t xml:space="preserve">Que, habiéndosele corrido traslado de la respectiva reclamación el 25 de setiembre de 2025, la aseguradora solicitó un plazo adicional para presentar sus descargos, los cuales finalmente presenta el 15 de octubre de 2025; </w:t>
      </w:r>
    </w:p>
    <w:p w:rsidRPr="00D01E64" w:rsidR="00D01E64" w:rsidP="00D01E64" w:rsidRDefault="00D01E64" w14:paraId="619AE725" w14:textId="77777777">
      <w:pPr>
        <w:jc w:val="both"/>
        <w:outlineLvl w:val="0"/>
        <w:rPr>
          <w:lang w:val="es-PE"/>
        </w:rPr>
      </w:pPr>
    </w:p>
    <w:p w:rsidRPr="00D01E64" w:rsidR="00D01E64" w:rsidP="00D01E64" w:rsidRDefault="00D01E64" w14:paraId="0EA273F3" w14:textId="77777777">
      <w:pPr>
        <w:jc w:val="both"/>
        <w:outlineLvl w:val="0"/>
      </w:pPr>
      <w:r w:rsidRPr="00D01E64">
        <w:rPr>
          <w:lang w:val="es-PE"/>
        </w:rPr>
        <w:t>Que, con fecha</w:t>
      </w:r>
      <w:r w:rsidRPr="00D01E64">
        <w:rPr>
          <w:lang w:val="es-419"/>
        </w:rPr>
        <w:t xml:space="preserve"> 27 de octubre de 2025 </w:t>
      </w:r>
      <w:r w:rsidRPr="00D01E64">
        <w:rPr>
          <w:lang w:val="es-PE"/>
        </w:rPr>
        <w:t>se realizó la audiencia de vista con la participación de ambas partes, oportunidad en la cual cada parte sustentó su posición, absolviendo las preguntas formuladas por esta colegiado, conforme consta en la correspondiente acta;</w:t>
      </w:r>
    </w:p>
    <w:p w:rsidRPr="00D01E64" w:rsidR="00D01E64" w:rsidP="00D01E64" w:rsidRDefault="00D01E64" w14:paraId="0946EE46" w14:textId="77777777">
      <w:pPr>
        <w:jc w:val="both"/>
        <w:outlineLvl w:val="0"/>
      </w:pPr>
    </w:p>
    <w:p w:rsidRPr="00D01E64" w:rsidR="00D01E64" w:rsidP="00D01E64" w:rsidRDefault="00D01E64" w14:paraId="012FA15D" w14:textId="47CB474F">
      <w:pPr>
        <w:jc w:val="both"/>
        <w:outlineLvl w:val="0"/>
        <w:rPr>
          <w:lang w:val="es-PE"/>
        </w:rPr>
      </w:pPr>
      <w:r w:rsidRPr="4320ADAD" w:rsidR="00D01E64">
        <w:rPr>
          <w:lang w:val="es-PE"/>
        </w:rPr>
        <w:t xml:space="preserve">Que, la reclamación se fundamenta resumidamente en lo siguiente: a) en octubre de 2016 la visitó en su centro laboral un representante del seguro </w:t>
      </w:r>
      <w:r w:rsidRPr="4320ADAD" w:rsidR="1630572F">
        <w:rPr>
          <w:lang w:val="es-PE"/>
        </w:rPr>
        <w:t>.............</w:t>
      </w:r>
      <w:r w:rsidRPr="4320ADAD" w:rsidR="00D01E64">
        <w:rPr>
          <w:lang w:val="es-PE"/>
        </w:rPr>
        <w:t xml:space="preserve"> para ofrecer un seguro de sepelio familiar, el cual aceptó, inscribiendo así a sus hijos y hermanos(as); b) el 02 de abril del año 2024, la visitó otro representante de </w:t>
      </w:r>
      <w:r w:rsidRPr="4320ADAD" w:rsidR="1630572F">
        <w:rPr>
          <w:lang w:val="es-PE"/>
        </w:rPr>
        <w:t>.............</w:t>
      </w:r>
      <w:r w:rsidRPr="4320ADAD" w:rsidR="00D01E64">
        <w:rPr>
          <w:lang w:val="es-PE"/>
        </w:rPr>
        <w:t xml:space="preserve"> quien le ofreció una mejora en la cobertura del plan familiar por S/20,600 incrementando la prima mensual a S/ 69.90; c) el 26 de mayo de 2025 fallece su hermano </w:t>
      </w:r>
      <w:r w:rsidRPr="4320ADAD" w:rsidR="2A85EEC6">
        <w:rPr>
          <w:lang w:val="es-PE"/>
        </w:rPr>
        <w:t>...................................................................</w:t>
      </w:r>
      <w:r w:rsidRPr="4320ADAD" w:rsidR="00D01E64">
        <w:rPr>
          <w:lang w:val="es-PE"/>
        </w:rPr>
        <w:t xml:space="preserve">, con diagnóstico de cáncer de páncreas, inscrito en la relación de beneficiarios del seguro de sepelio familiar, quedando sorprendida con la respuesta dada el 27 de mayo de 2025, negándole la cobertura del seguro de sepelio porque dicha cobertura se activaría a partir del 01 de junio de 2025, al año de vigencia de la supuesta nueva póliza; d) lo que se le ofreció el 02 de abril de 2024 fue mejorar el plan de su póliza, hubiera sido imposible que aceptara una póliza nueva sabiendo que esto la perjudicaba y teniendo 09 años de asegurada pagando puntualmente las cuotas, ya que el descuento es por planilla; e) expresa su más enérgico reclamo por el incumplimiento de las obligaciones contractuales de </w:t>
      </w:r>
      <w:r w:rsidRPr="4320ADAD" w:rsidR="1630572F">
        <w:rPr>
          <w:lang w:val="es-PE"/>
        </w:rPr>
        <w:t>.............</w:t>
      </w:r>
      <w:r w:rsidRPr="4320ADAD" w:rsidR="00D01E64">
        <w:rPr>
          <w:lang w:val="es-PE"/>
        </w:rPr>
        <w:t xml:space="preserve"> , lo cual le ha generado serios perjuicios económicos y emocionales a su familia en un momento de duelo, lo que vulnera sus derechos como consumidora, Ley 29571 y ley 29946, Ley del contrato de seguro; por lo que espera una solución inmediata a esta situación.</w:t>
      </w:r>
    </w:p>
    <w:p w:rsidRPr="00D01E64" w:rsidR="00D01E64" w:rsidP="00D01E64" w:rsidRDefault="00D01E64" w14:paraId="1B4E2D87" w14:textId="77777777">
      <w:pPr>
        <w:jc w:val="both"/>
        <w:outlineLvl w:val="0"/>
        <w:rPr>
          <w:lang w:val="es-PE"/>
        </w:rPr>
      </w:pPr>
    </w:p>
    <w:p w:rsidRPr="00D01E64" w:rsidR="00D01E64" w:rsidP="00D01E64" w:rsidRDefault="00D01E64" w14:paraId="21354520" w14:textId="499F2DEE">
      <w:pPr>
        <w:jc w:val="both"/>
        <w:outlineLvl w:val="0"/>
        <w:rPr>
          <w:lang w:val="es-PE"/>
        </w:rPr>
      </w:pPr>
      <w:r w:rsidRPr="4320ADAD" w:rsidR="00D01E64">
        <w:rPr>
          <w:lang w:val="es-PE"/>
        </w:rPr>
        <w:t xml:space="preserve">Que, por su parte, ratificando el rechazo de cobertura y solicitando que la reclamación sea desestimada, la compañía de seguros expresa resumidamente lo siguiente: a) con fecha 01.06.2024 entró </w:t>
      </w:r>
      <w:r w:rsidRPr="4320ADAD" w:rsidR="00D01E64">
        <w:rPr>
          <w:lang w:val="es-PE"/>
        </w:rPr>
        <w:t>el</w:t>
      </w:r>
      <w:r w:rsidRPr="4320ADAD" w:rsidR="00D01E64">
        <w:rPr>
          <w:lang w:val="es-PE"/>
        </w:rPr>
        <w:t xml:space="preserve"> vigencia el Seguro de Sepelio Póliza </w:t>
      </w:r>
      <w:r w:rsidRPr="4320ADAD" w:rsidR="00D01E64">
        <w:rPr>
          <w:lang w:val="es-PE"/>
        </w:rPr>
        <w:t>N°</w:t>
      </w:r>
      <w:r w:rsidRPr="4320ADAD" w:rsidR="00D01E64">
        <w:rPr>
          <w:lang w:val="es-PE"/>
        </w:rPr>
        <w:t xml:space="preserve"> </w:t>
      </w:r>
      <w:r w:rsidRPr="4320ADAD" w:rsidR="29E749DB">
        <w:rPr>
          <w:lang w:val="es-PE"/>
        </w:rPr>
        <w:t>.........................................</w:t>
      </w:r>
      <w:r w:rsidRPr="4320ADAD" w:rsidR="00D01E64">
        <w:rPr>
          <w:lang w:val="es-PE"/>
        </w:rPr>
        <w:t xml:space="preserve"> contratado por la reclamante; b) con fecha 26 de mayo de 2025 ocurre el sensible fallecimiento del señor </w:t>
      </w:r>
      <w:r w:rsidRPr="4320ADAD" w:rsidR="2A85EEC6">
        <w:rPr>
          <w:lang w:val="es-PE"/>
        </w:rPr>
        <w:t>...................................................................</w:t>
      </w:r>
      <w:r w:rsidRPr="4320ADAD" w:rsidR="00D01E64">
        <w:rPr>
          <w:lang w:val="es-PE"/>
        </w:rPr>
        <w:t xml:space="preserve"> a causa de cáncer maligno de páncreas, razón por el cual la reclamante solicitó que se haga efectiva la cobertura del seguro de sepelio; c) luego de </w:t>
      </w:r>
      <w:r w:rsidRPr="4320ADAD" w:rsidR="00D01E64">
        <w:rPr>
          <w:lang w:val="es-PE"/>
        </w:rPr>
        <w:t>evaluar toda la documentación presentada se rechazó el seguro porque el artículo 24 – exclusiones señala que no se cubre entre otras enfermedades el fallecimiento por cáncer durante el primer año; d) en este caso el fallecimiento del asegurado ocurrió el 26 de mayo de 2025 y la póliza entró en vigencia el 1 de junio de 2024, por lo que corresponde aplicar la exclusión prevista contractualmente; e) la póliza fue enviada al correo electrónico de la reclamante el 02 de abril de 2024, por lo que la reclamante conocía los términos y condiciones del seguro; f) de acuerdo a la ley el contrato de seguro, la cobertura y las exclusiones se interpretan literalmente por lo que han procedido de acuerdo a derecho.</w:t>
      </w:r>
    </w:p>
    <w:p w:rsidRPr="00D01E64" w:rsidR="00D01E64" w:rsidP="00D01E64" w:rsidRDefault="00D01E64" w14:paraId="13A99AA2" w14:textId="77777777">
      <w:pPr>
        <w:jc w:val="both"/>
        <w:outlineLvl w:val="0"/>
        <w:rPr>
          <w:lang w:val="es-PE"/>
        </w:rPr>
      </w:pPr>
    </w:p>
    <w:p w:rsidRPr="00D01E64" w:rsidR="00D01E64" w:rsidP="00D01E64" w:rsidRDefault="00D01E64" w14:paraId="6C9DE4F2" w14:textId="77777777">
      <w:pPr>
        <w:jc w:val="both"/>
        <w:outlineLvl w:val="0"/>
      </w:pPr>
      <w:r w:rsidRPr="00D01E64">
        <w:rPr>
          <w:lang w:val="es-PE"/>
        </w:rPr>
        <w:t xml:space="preserve">Que, en la audiencia de vista se solicitó a la aseguradora: </w:t>
      </w:r>
      <w:r w:rsidRPr="00D01E64">
        <w:t>(i) presentar la solicitud de seguro de la póliza contratada en el 2024, así como informe por qué si la póliza fue emitida el 2 de abril de 2024, recién se pone como fecha de inicio de vigencia el 1 de junio de 2024; (</w:t>
      </w:r>
      <w:proofErr w:type="spellStart"/>
      <w:r w:rsidRPr="00D01E64">
        <w:t>ii</w:t>
      </w:r>
      <w:proofErr w:type="spellEnd"/>
      <w:r w:rsidRPr="00D01E64">
        <w:t>) presente la solicitud de anulación de la póliza de sepelio anterior precisando la fecha de la misma y la fecha hasta la cual la póliza estuvo vigente; (</w:t>
      </w:r>
      <w:proofErr w:type="spellStart"/>
      <w:r w:rsidRPr="00D01E64">
        <w:t>iii</w:t>
      </w:r>
      <w:proofErr w:type="spellEnd"/>
      <w:r w:rsidRPr="00D01E64">
        <w:t>) informe si existió continuidad entre la póliza de sepelio anterior y la nueva, o si hubo un periodo sin cobertura; y (</w:t>
      </w:r>
      <w:proofErr w:type="spellStart"/>
      <w:r w:rsidRPr="00D01E64">
        <w:t>iv</w:t>
      </w:r>
      <w:proofErr w:type="spellEnd"/>
      <w:r w:rsidRPr="00D01E64">
        <w:t>) informe el canal de venta a través del cual se comercializó la nueva póliza, y si fue a solicitud de la asegurada o como consecuencia de una visita de la asesora como refiere la reclamante; en particular se pronuncie sobre si la póliza fue emitida ofreciendo a la reclamante una mejora del producto de sepelio que ya tenía, indicando si la compañía cuenta con alguna política sobre periodos de espera o preexistencias cuando se ofrece una mejora de producto, o si la póliza prevé algo al respecto. Asimismo, se solicitó a la parte reclamante: (i) precise la fecha en que presentó la documentación completa para el análisis del siniestro, y cuándo se le informó por escrito el rechazo de siniestro (ya sea por correo electrónico o carta física) adjuntando la acreditación correspondiente; y, (</w:t>
      </w:r>
      <w:proofErr w:type="spellStart"/>
      <w:r w:rsidRPr="00D01E64">
        <w:t>ii</w:t>
      </w:r>
      <w:proofErr w:type="spellEnd"/>
      <w:r w:rsidRPr="00D01E64">
        <w:t>) remita la póliza completa que le fue enviada por correo electrónico, informando la fecha en que la recibió.</w:t>
      </w:r>
    </w:p>
    <w:p w:rsidRPr="00D01E64" w:rsidR="00D01E64" w:rsidP="00D01E64" w:rsidRDefault="00D01E64" w14:paraId="006500EE" w14:textId="77777777">
      <w:pPr>
        <w:jc w:val="both"/>
        <w:outlineLvl w:val="0"/>
      </w:pPr>
    </w:p>
    <w:p w:rsidRPr="00D01E64" w:rsidR="00D01E64" w:rsidP="00D01E64" w:rsidRDefault="00D01E64" w14:paraId="3DE160A2" w14:textId="3C1F9579">
      <w:pPr>
        <w:jc w:val="both"/>
        <w:outlineLvl w:val="0"/>
        <w:rPr>
          <w:lang w:val="es-PE"/>
        </w:rPr>
      </w:pPr>
      <w:r w:rsidRPr="4320ADAD" w:rsidR="00D01E64">
        <w:rPr>
          <w:lang w:val="es-PE"/>
        </w:rPr>
        <w:t xml:space="preserve">Que, con fecha 30 de octubre de 2025, la reclamante presentó un escrito adicional señalando que su hermano fallece el 26 de mayo de 2025 y al día siguiente se comunica con </w:t>
      </w:r>
      <w:r w:rsidRPr="4320ADAD" w:rsidR="1630572F">
        <w:rPr>
          <w:lang w:val="es-PE"/>
        </w:rPr>
        <w:t>.............</w:t>
      </w:r>
      <w:r w:rsidRPr="4320ADAD" w:rsidR="00D01E64">
        <w:rPr>
          <w:lang w:val="es-PE"/>
        </w:rPr>
        <w:t xml:space="preserve"> seguros para el otorgamiento de la cobertura, siendo que con fecha 08 de junio le responden indicando que ella habría anulado su póliza de sepelio </w:t>
      </w:r>
      <w:r w:rsidRPr="4320ADAD" w:rsidR="09D56EA9">
        <w:rPr>
          <w:lang w:val="es-PE"/>
        </w:rPr>
        <w:t>......................</w:t>
      </w:r>
      <w:r w:rsidRPr="4320ADAD" w:rsidR="00D01E64">
        <w:rPr>
          <w:lang w:val="es-PE"/>
        </w:rPr>
        <w:t xml:space="preserve"> y aceptado una nueva póliza con fecha de inicio de vigencia 01.06.24; y añadiendo que </w:t>
      </w:r>
      <w:r w:rsidRPr="4320ADAD" w:rsidR="00D01E64">
        <w:rPr>
          <w:lang w:val="es-PE"/>
        </w:rPr>
        <w:t>ambas seguros</w:t>
      </w:r>
      <w:r w:rsidRPr="4320ADAD" w:rsidR="00D01E64">
        <w:rPr>
          <w:lang w:val="es-PE"/>
        </w:rPr>
        <w:t xml:space="preserve"> son independientes y no cuentan con el beneficio de continuidad. Señala que ella no anuló la póliza anterior, que su promotora le ofreció mejorar el plan de cobertura a través de una migración por lo que solicitaba le envíen el formato donde ella habría solicitado la anulación de la póliza. Ante ello -refiere- la aseguradora le indicó que habría solicitado la anulación mediante llamada telefónica el 09.04.24 la cual le brindaría cobertura hasta el 31.05.24; y, que con fecha 09 de abril le habrían brindado confirmación vía correo electrónico, ante lo cual solicitó a </w:t>
      </w:r>
      <w:r w:rsidRPr="4320ADAD" w:rsidR="1630572F">
        <w:rPr>
          <w:lang w:val="es-PE"/>
        </w:rPr>
        <w:t>.............</w:t>
      </w:r>
      <w:r w:rsidRPr="4320ADAD" w:rsidR="00D01E64">
        <w:rPr>
          <w:lang w:val="es-PE"/>
        </w:rPr>
        <w:t xml:space="preserve"> enviarle la grabación </w:t>
      </w:r>
      <w:r w:rsidRPr="4320ADAD" w:rsidR="00D01E64">
        <w:rPr>
          <w:lang w:val="es-PE"/>
        </w:rPr>
        <w:t>del</w:t>
      </w:r>
      <w:r w:rsidRPr="4320ADAD" w:rsidR="00D01E64">
        <w:rPr>
          <w:lang w:val="es-PE"/>
        </w:rPr>
        <w:t xml:space="preserve"> audio donde solicita dicha anulación de póliza. Adjunta copia de los correos electrónicos donde constan dichas conversaciones, y las boletas de remuneración donde demuestra la continuidad de pagos a </w:t>
      </w:r>
      <w:r w:rsidRPr="4320ADAD" w:rsidR="1630572F">
        <w:rPr>
          <w:lang w:val="es-PE"/>
        </w:rPr>
        <w:t>.............</w:t>
      </w:r>
      <w:r w:rsidRPr="4320ADAD" w:rsidR="00D01E64">
        <w:rPr>
          <w:lang w:val="es-PE"/>
        </w:rPr>
        <w:t xml:space="preserve"> de 129.79 soles (por dos seguros: sepelio familiar 69.90 y vida 59.89), descontados desde su boleta de mayo de 2024, mes siguiente a aquel en que le ofrecen la migración; por lo que solicita se reconozca los 09 años de aportación continua. Que, en lo que respecta a cuándo habría completado la solicitud, se aprecia que con fecha 27 de mayo, la aseguradora le responde por correo electrónico de fecha 27 de mayo de 2025 e indican que en 7 días le brindarían una respuesta.</w:t>
      </w:r>
    </w:p>
    <w:p w:rsidRPr="00D01E64" w:rsidR="00D01E64" w:rsidP="00D01E64" w:rsidRDefault="00D01E64" w14:paraId="0A450D35" w14:textId="77777777">
      <w:pPr>
        <w:jc w:val="both"/>
        <w:outlineLvl w:val="0"/>
        <w:rPr>
          <w:lang w:val="es-PE"/>
        </w:rPr>
      </w:pPr>
    </w:p>
    <w:p w:rsidRPr="00D01E64" w:rsidR="00D01E64" w:rsidP="00D01E64" w:rsidRDefault="00D01E64" w14:paraId="161870C4" w14:textId="3B83E33E">
      <w:pPr>
        <w:jc w:val="both"/>
        <w:outlineLvl w:val="0"/>
        <w:rPr>
          <w:lang w:val="es-PE"/>
        </w:rPr>
      </w:pPr>
      <w:r w:rsidRPr="4320ADAD" w:rsidR="00D01E64">
        <w:rPr>
          <w:lang w:val="es-PE"/>
        </w:rPr>
        <w:t xml:space="preserve">Que, con fecha 18 de noviembre </w:t>
      </w:r>
      <w:r w:rsidRPr="4320ADAD" w:rsidR="1630572F">
        <w:rPr>
          <w:lang w:val="es-PE"/>
        </w:rPr>
        <w:t>.............</w:t>
      </w:r>
      <w:r w:rsidRPr="4320ADAD" w:rsidR="00D01E64">
        <w:rPr>
          <w:lang w:val="es-PE"/>
        </w:rPr>
        <w:t xml:space="preserve"> presentó como solicitud de contratación de la nueva Póliza </w:t>
      </w:r>
      <w:r w:rsidRPr="4320ADAD" w:rsidR="490A7F1D">
        <w:rPr>
          <w:lang w:val="es-PE"/>
        </w:rPr>
        <w:t>.........................................</w:t>
      </w:r>
      <w:r w:rsidRPr="4320ADAD" w:rsidR="00D01E64">
        <w:rPr>
          <w:lang w:val="es-PE"/>
        </w:rPr>
        <w:t xml:space="preserve">, un formato con firma digital de la reclamante, señalando que la venta de dicha póliza fue resultado de la visita de una asesora de la compañía, y que la póliza fue enviada a la reclamante el 02 de abril de 2024, indicando que el inicio de vigencia era el 01 de junio de 2025; que la póliza vigente inmediatamente anterior a ella es la Póliza </w:t>
      </w:r>
      <w:r w:rsidRPr="4320ADAD" w:rsidR="7598338D">
        <w:rPr>
          <w:lang w:val="es-PE"/>
        </w:rPr>
        <w:t>......................</w:t>
      </w:r>
      <w:r w:rsidRPr="4320ADAD" w:rsidR="00D01E64">
        <w:rPr>
          <w:lang w:val="es-PE"/>
        </w:rPr>
        <w:t xml:space="preserve"> la cual estuvo vigente del 01 de diciembre 2022 al 01 de mayo de 2024, por lo que existió un mes sin cobertura, es decir, sin continuidad.</w:t>
      </w:r>
    </w:p>
    <w:p w:rsidRPr="00D01E64" w:rsidR="00D01E64" w:rsidP="00D01E64" w:rsidRDefault="00D01E64" w14:paraId="42AABFC2" w14:textId="77777777">
      <w:pPr>
        <w:jc w:val="both"/>
        <w:outlineLvl w:val="0"/>
        <w:rPr>
          <w:lang w:val="es-PE"/>
        </w:rPr>
      </w:pPr>
    </w:p>
    <w:p w:rsidRPr="00D01E64" w:rsidR="00D01E64" w:rsidP="00D01E64" w:rsidRDefault="00D01E64" w14:paraId="2B8B43EE" w14:textId="77777777">
      <w:pPr>
        <w:jc w:val="both"/>
        <w:outlineLvl w:val="0"/>
        <w:rPr>
          <w:lang w:val="es-PE"/>
        </w:rPr>
      </w:pPr>
      <w:r w:rsidRPr="00D01E64">
        <w:rPr>
          <w:lang w:val="es-PE"/>
        </w:rPr>
        <w:t>Cabe señalar que la parte reclamante, no cumplió con lo siguiente: (i) precisar la fecha en que completó la documentación para evaluar el siniestro, aun cuando del correo de fecha 27 de mayo de 2025, queda claro que a dicha fecha presentó una solicitud de cobertura (no se adjunta el contenido de la misma, ni los documentos que se adjuntan lo que no permite verificar si presentó los documentos requeridos por la póliza para que empiece a computarse el plazo de 30 días que prevé la ley; (</w:t>
      </w:r>
      <w:proofErr w:type="spellStart"/>
      <w:r w:rsidRPr="00D01E64">
        <w:rPr>
          <w:lang w:val="es-PE"/>
        </w:rPr>
        <w:t>ii</w:t>
      </w:r>
      <w:proofErr w:type="spellEnd"/>
      <w:r w:rsidRPr="00D01E64">
        <w:rPr>
          <w:lang w:val="es-PE"/>
        </w:rPr>
        <w:t>) tampoco presentó la respuesta completa que por correo electrónico le habría cursado la aseguradora, el 08 de junio de 2025, a efectos de conocer si la carta de rechazo de siniestro (por encontrarse en periodo de espera de un año) fue cursada en dicha fecha o con fecha 02 de setiembre de 2025, fecha de la carta de rechazo que obra en el expediente; lo que no permite conocer si estamos ante un caso de siniestro consentido o no; (</w:t>
      </w:r>
      <w:proofErr w:type="spellStart"/>
      <w:r w:rsidRPr="00D01E64">
        <w:rPr>
          <w:lang w:val="es-PE"/>
        </w:rPr>
        <w:t>iii</w:t>
      </w:r>
      <w:proofErr w:type="spellEnd"/>
      <w:r w:rsidRPr="00D01E64">
        <w:rPr>
          <w:lang w:val="es-PE"/>
        </w:rPr>
        <w:t>) no ha presentado la póliza completa recibida de la aseguradora por correo electrónico de fecha 02 de abril de 2024, toda vez que solo ha presentado imágenes de pantalla de algunas páginas de las condiciones particulares, lo que no permite verificar la oponibilidad de la exclusión invocada.</w:t>
      </w:r>
    </w:p>
    <w:p w:rsidRPr="00D01E64" w:rsidR="00D01E64" w:rsidP="00D01E64" w:rsidRDefault="00D01E64" w14:paraId="18B9BBC2" w14:textId="77777777">
      <w:pPr>
        <w:jc w:val="both"/>
        <w:outlineLvl w:val="0"/>
        <w:rPr>
          <w:lang w:val="es-PE"/>
        </w:rPr>
      </w:pPr>
    </w:p>
    <w:p w:rsidRPr="00D01E64" w:rsidR="00D01E64" w:rsidP="00D01E64" w:rsidRDefault="00D01E64" w14:paraId="2864C118" w14:textId="3FA0D8F6">
      <w:pPr>
        <w:jc w:val="both"/>
        <w:outlineLvl w:val="0"/>
        <w:rPr>
          <w:lang w:val="es-PE"/>
        </w:rPr>
      </w:pPr>
      <w:r w:rsidRPr="4320ADAD" w:rsidR="00D01E64">
        <w:rPr>
          <w:lang w:val="es-PE"/>
        </w:rPr>
        <w:t>Por su parte, se deja constancia que la aseguradora no ha cumplido con los siguientes aspectos requeridos en la audiencia de vista: (i) no ha precisado por qué si la póliza fue contratada y emitida en abril de 2024, se pone como fecha de inicio de vigencia el 1 de junio de 2024; (</w:t>
      </w:r>
      <w:r w:rsidRPr="4320ADAD" w:rsidR="00D01E64">
        <w:rPr>
          <w:lang w:val="es-PE"/>
        </w:rPr>
        <w:t>ii</w:t>
      </w:r>
      <w:r w:rsidRPr="4320ADAD" w:rsidR="00D01E64">
        <w:rPr>
          <w:lang w:val="es-PE"/>
        </w:rPr>
        <w:t>) no ha presentado la solicitud de anulación de la póliza de sepelio anterior (el audio a través del cual se habría realizado la solicitud de anulación, vía informada a la asegurada conforme al correo electrónico de fecha 16 de junio de 2025 que obra en el expediente); (</w:t>
      </w:r>
      <w:r w:rsidRPr="4320ADAD" w:rsidR="00D01E64">
        <w:rPr>
          <w:lang w:val="es-PE"/>
        </w:rPr>
        <w:t>iii</w:t>
      </w:r>
      <w:r w:rsidRPr="4320ADAD" w:rsidR="00D01E64">
        <w:rPr>
          <w:lang w:val="es-PE"/>
        </w:rPr>
        <w:t xml:space="preserve">) si bien se ha indicado que la póliza fue ofrecida como resultado de la visita de una asesora de la compañía aseguradora donde se generó el ofrecimiento del producto bajo el Plan de Seguro “Plan de Sepelio </w:t>
      </w:r>
      <w:r w:rsidRPr="4320ADAD" w:rsidR="00D01E64">
        <w:rPr>
          <w:lang w:val="es-PE"/>
        </w:rPr>
        <w:t>Worksite</w:t>
      </w:r>
      <w:r w:rsidRPr="4320ADAD" w:rsidR="00D01E64">
        <w:rPr>
          <w:lang w:val="es-PE"/>
        </w:rPr>
        <w:t xml:space="preserve"> (Sales </w:t>
      </w:r>
      <w:r w:rsidRPr="4320ADAD" w:rsidR="00D01E64">
        <w:rPr>
          <w:lang w:val="es-PE"/>
        </w:rPr>
        <w:t>Force</w:t>
      </w:r>
      <w:r w:rsidRPr="4320ADAD" w:rsidR="00D01E64">
        <w:rPr>
          <w:lang w:val="es-PE"/>
        </w:rPr>
        <w:t xml:space="preserve">)”, no se ha pronunciado sobre si la póliza fue ofrecida a la reclamante como una mejora del producto de sepelio que ya tenía en reemplazo de la anterior, lo que podría ser acreditado con una declaración por parte de la asesora de la compañía que realizó dicha venta, que se encuentra plenamente identificada en la solicitud de seguro presentada por </w:t>
      </w:r>
      <w:r w:rsidRPr="4320ADAD" w:rsidR="1630572F">
        <w:rPr>
          <w:lang w:val="es-PE"/>
        </w:rPr>
        <w:t>.............</w:t>
      </w:r>
      <w:r w:rsidRPr="4320ADAD" w:rsidR="00D01E64">
        <w:rPr>
          <w:lang w:val="es-PE"/>
        </w:rPr>
        <w:t xml:space="preserve"> con fecha 18/11/2025.</w:t>
      </w:r>
    </w:p>
    <w:p w:rsidRPr="00D01E64" w:rsidR="00D01E64" w:rsidP="00D01E64" w:rsidRDefault="00D01E64" w14:paraId="3C50715D" w14:textId="77777777">
      <w:pPr>
        <w:jc w:val="both"/>
        <w:outlineLvl w:val="0"/>
        <w:rPr>
          <w:b/>
          <w:bCs/>
        </w:rPr>
      </w:pPr>
    </w:p>
    <w:p w:rsidRPr="00D01E64" w:rsidR="00D01E64" w:rsidP="00D01E64" w:rsidRDefault="00D01E64" w14:paraId="7519C6BD" w14:textId="77777777">
      <w:pPr>
        <w:jc w:val="both"/>
        <w:outlineLvl w:val="0"/>
        <w:rPr>
          <w:lang w:val="es-PE"/>
        </w:rPr>
      </w:pPr>
      <w:proofErr w:type="gramStart"/>
      <w:r w:rsidRPr="00D01E64">
        <w:rPr>
          <w:lang w:val="es-PE"/>
        </w:rPr>
        <w:t>Que</w:t>
      </w:r>
      <w:proofErr w:type="gramEnd"/>
      <w:r w:rsidRPr="00D01E64">
        <w:rPr>
          <w:lang w:val="es-PE"/>
        </w:rPr>
        <w:t xml:space="preserve"> pese a que las partes no han cumplido con todo lo requerido, teniendo en cuenta el tiempo transcurrido, este colegiado procederá a emitir la resolución en base a los documentos que obran en el expediente; sin perjuicio de lo cual, de considerarlo pertinente, y de producirse una impugnación, las partes podrán en dicha vía presentar la documentación </w:t>
      </w:r>
      <w:proofErr w:type="gramStart"/>
      <w:r w:rsidRPr="00D01E64">
        <w:rPr>
          <w:lang w:val="es-PE"/>
        </w:rPr>
        <w:t>faltante</w:t>
      </w:r>
      <w:proofErr w:type="gramEnd"/>
      <w:r w:rsidRPr="00D01E64">
        <w:rPr>
          <w:lang w:val="es-PE"/>
        </w:rPr>
        <w:t xml:space="preserve"> así como cualquier otra información que consideren conveniente.</w:t>
      </w:r>
    </w:p>
    <w:p w:rsidRPr="00D01E64" w:rsidR="00D01E64" w:rsidP="00D01E64" w:rsidRDefault="00D01E64" w14:paraId="78EA2536" w14:textId="77777777">
      <w:pPr>
        <w:jc w:val="both"/>
        <w:outlineLvl w:val="0"/>
        <w:rPr>
          <w:b/>
          <w:bCs/>
          <w:lang w:val="es-PE"/>
        </w:rPr>
      </w:pPr>
    </w:p>
    <w:p w:rsidRPr="00D01E64" w:rsidR="00D01E64" w:rsidP="00D01E64" w:rsidRDefault="00D01E64" w14:paraId="49A27FD4" w14:textId="77777777">
      <w:pPr>
        <w:jc w:val="both"/>
        <w:outlineLvl w:val="0"/>
        <w:rPr>
          <w:b/>
          <w:bCs/>
          <w:lang w:val="es-PE"/>
        </w:rPr>
      </w:pPr>
    </w:p>
    <w:p w:rsidRPr="00D01E64" w:rsidR="00D01E64" w:rsidP="00D01E64" w:rsidRDefault="00D01E64" w14:paraId="7A0EC18D" w14:textId="77777777">
      <w:pPr>
        <w:jc w:val="both"/>
        <w:outlineLvl w:val="0"/>
        <w:rPr>
          <w:lang w:val="es-PE"/>
        </w:rPr>
      </w:pPr>
      <w:r w:rsidRPr="00D01E64">
        <w:rPr>
          <w:b/>
          <w:bCs/>
          <w:lang w:val="es-PE"/>
        </w:rPr>
        <w:t>Considerando:</w:t>
      </w:r>
    </w:p>
    <w:p w:rsidRPr="00D01E64" w:rsidR="00D01E64" w:rsidP="00D01E64" w:rsidRDefault="00D01E64" w14:paraId="232440C0" w14:textId="77777777">
      <w:pPr>
        <w:jc w:val="both"/>
        <w:outlineLvl w:val="0"/>
        <w:rPr>
          <w:lang w:val="es-PE"/>
        </w:rPr>
      </w:pPr>
    </w:p>
    <w:p w:rsidRPr="00D01E64" w:rsidR="00D01E64" w:rsidP="00D01E64" w:rsidRDefault="00D01E64" w14:paraId="40D4C969" w14:textId="77777777">
      <w:pPr>
        <w:jc w:val="both"/>
        <w:outlineLvl w:val="0"/>
        <w:rPr>
          <w:lang w:val="es-PE"/>
        </w:rPr>
      </w:pPr>
      <w:r w:rsidRPr="00D01E64">
        <w:rPr>
          <w:b/>
          <w:u w:val="single"/>
          <w:lang w:val="es-PE"/>
        </w:rPr>
        <w:t>Primero</w:t>
      </w:r>
      <w:r w:rsidRPr="00D01E64">
        <w:rPr>
          <w:b/>
          <w:lang w:val="es-PE"/>
        </w:rPr>
        <w:t xml:space="preserve">: </w:t>
      </w:r>
      <w:r w:rsidRPr="00D01E64">
        <w:rPr>
          <w:lang w:val="es-PE"/>
        </w:rPr>
        <w:t>Conforme a su Reglamento, la</w:t>
      </w:r>
      <w:r w:rsidRPr="00D01E64">
        <w:rPr>
          <w:b/>
          <w:bCs/>
          <w:lang w:val="es-PE"/>
        </w:rPr>
        <w:t xml:space="preserve"> </w:t>
      </w:r>
      <w:r w:rsidRPr="00D01E64">
        <w:rPr>
          <w:lang w:val="es-PE"/>
        </w:rPr>
        <w:t xml:space="preserve">DEFASEG está orientada a la protección de derechos de los asegurados o usuarios de los servicios del seguro privado contratados en el </w:t>
      </w:r>
      <w:r w:rsidRPr="00D01E64">
        <w:rPr>
          <w:lang w:val="es-PE"/>
        </w:rPr>
        <w:lastRenderedPageBreak/>
        <w:t xml:space="preserve">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D01E64" w:rsidR="00D01E64" w:rsidP="00D01E64" w:rsidRDefault="00D01E64" w14:paraId="3E3F9BCF" w14:textId="77777777">
      <w:pPr>
        <w:jc w:val="both"/>
        <w:outlineLvl w:val="0"/>
        <w:rPr>
          <w:lang w:val="es-PE"/>
        </w:rPr>
      </w:pPr>
    </w:p>
    <w:p w:rsidRPr="00D01E64" w:rsidR="00D01E64" w:rsidP="00D01E64" w:rsidRDefault="00D01E64" w14:paraId="294925CC" w14:textId="77777777">
      <w:pPr>
        <w:jc w:val="both"/>
        <w:outlineLvl w:val="0"/>
        <w:rPr>
          <w:bCs/>
          <w:lang w:val="es-PE"/>
        </w:rPr>
      </w:pPr>
      <w:r w:rsidRPr="00D01E64">
        <w:rPr>
          <w:b/>
          <w:bCs/>
          <w:u w:val="single"/>
          <w:lang w:val="es-PE"/>
        </w:rPr>
        <w:t>Segundo</w:t>
      </w:r>
      <w:r w:rsidRPr="00D01E64">
        <w:rPr>
          <w:b/>
          <w:bCs/>
          <w:lang w:val="es-PE"/>
        </w:rPr>
        <w:t>:</w:t>
      </w:r>
      <w:r w:rsidRPr="00D01E64">
        <w:rPr>
          <w:bCs/>
          <w:lang w:val="es-PE"/>
        </w:rPr>
        <w:t xml:space="preserve"> </w:t>
      </w:r>
      <w:r w:rsidRPr="00D01E64">
        <w:rPr>
          <w:lang w:val="es-PE"/>
        </w:rPr>
        <w:t xml:space="preserve">Asimismo, </w:t>
      </w:r>
      <w:proofErr w:type="gramStart"/>
      <w:r w:rsidRPr="00D01E64">
        <w:rPr>
          <w:lang w:val="es-PE"/>
        </w:rPr>
        <w:t>de acuerdo a</w:t>
      </w:r>
      <w:proofErr w:type="gramEnd"/>
      <w:r w:rsidRPr="00D01E64">
        <w:rPr>
          <w:lang w:val="es-PE"/>
        </w:rPr>
        <w:t xml:space="preserve"> </w:t>
      </w:r>
      <w:r w:rsidRPr="00D01E64">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D01E64" w:rsidR="00D01E64" w:rsidP="00D01E64" w:rsidRDefault="00D01E64" w14:paraId="763BD587" w14:textId="77777777">
      <w:pPr>
        <w:jc w:val="both"/>
        <w:outlineLvl w:val="0"/>
        <w:rPr>
          <w:bCs/>
          <w:lang w:val="es-PE"/>
        </w:rPr>
      </w:pPr>
    </w:p>
    <w:p w:rsidRPr="00D01E64" w:rsidR="00D01E64" w:rsidP="00D01E64" w:rsidRDefault="00D01E64" w14:paraId="707B94C0" w14:textId="77777777">
      <w:pPr>
        <w:jc w:val="both"/>
        <w:outlineLvl w:val="0"/>
        <w:rPr>
          <w:bCs/>
          <w:lang w:val="es-PE"/>
        </w:rPr>
      </w:pPr>
      <w:r w:rsidRPr="00D01E64">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D01E64" w:rsidR="00D01E64" w:rsidP="00D01E64" w:rsidRDefault="00D01E64" w14:paraId="50067B91" w14:textId="77777777">
      <w:pPr>
        <w:jc w:val="both"/>
        <w:outlineLvl w:val="0"/>
        <w:rPr>
          <w:lang w:val="es-PE"/>
        </w:rPr>
      </w:pPr>
    </w:p>
    <w:p w:rsidRPr="00D01E64" w:rsidR="00D01E64" w:rsidP="00D01E64" w:rsidRDefault="00D01E64" w14:paraId="23BF4038" w14:textId="77777777">
      <w:pPr>
        <w:jc w:val="both"/>
        <w:outlineLvl w:val="0"/>
      </w:pPr>
      <w:r w:rsidRPr="00D01E64">
        <w:rPr>
          <w:b/>
          <w:bCs/>
          <w:u w:val="single"/>
          <w:lang w:val="es-PE"/>
        </w:rPr>
        <w:t>Tercero</w:t>
      </w:r>
      <w:r w:rsidRPr="00D01E64">
        <w:rPr>
          <w:b/>
          <w:bCs/>
          <w:lang w:val="es-PE"/>
        </w:rPr>
        <w:t>:</w:t>
      </w:r>
      <w:r w:rsidRPr="00D01E64">
        <w:rPr>
          <w:lang w:val="es-PE"/>
        </w:rPr>
        <w:t xml:space="preserve"> Que, de acuerdo a la Ley Nro. </w:t>
      </w:r>
      <w:r w:rsidRPr="00D01E64">
        <w:t xml:space="preserve">29946 – Ley del Contrato de Seguro, norma legal vigente con ocasión de la celebración del contrato al cual se contrae el presente caso, </w:t>
      </w:r>
      <w:r w:rsidRPr="00D01E6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01E64" w:rsidR="00D01E64" w:rsidP="00D01E64" w:rsidRDefault="00D01E64" w14:paraId="7B0F7650" w14:textId="77777777">
      <w:pPr>
        <w:jc w:val="both"/>
        <w:outlineLvl w:val="0"/>
        <w:rPr>
          <w:b/>
          <w:u w:val="single"/>
          <w:lang w:val="es-PE"/>
        </w:rPr>
      </w:pPr>
    </w:p>
    <w:p w:rsidRPr="00D01E64" w:rsidR="00D01E64" w:rsidP="00D01E64" w:rsidRDefault="00D01E64" w14:paraId="1B3AD054" w14:textId="77777777">
      <w:pPr>
        <w:jc w:val="both"/>
        <w:outlineLvl w:val="0"/>
        <w:rPr>
          <w:lang w:val="es-PE"/>
        </w:rPr>
      </w:pPr>
      <w:r w:rsidRPr="00D01E64">
        <w:rPr>
          <w:b/>
          <w:u w:val="single"/>
          <w:lang w:val="es-PE"/>
        </w:rPr>
        <w:t>Cuarto</w:t>
      </w:r>
      <w:r w:rsidRPr="00D01E64">
        <w:rPr>
          <w:b/>
          <w:lang w:val="es-PE"/>
        </w:rPr>
        <w:t>:</w:t>
      </w:r>
      <w:r w:rsidRPr="00D01E6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D01E64" w:rsidR="00D01E64" w:rsidP="00D01E64" w:rsidRDefault="00D01E64" w14:paraId="3A56E455" w14:textId="77777777">
      <w:pPr>
        <w:jc w:val="both"/>
        <w:outlineLvl w:val="0"/>
        <w:rPr>
          <w:bCs/>
        </w:rPr>
      </w:pPr>
    </w:p>
    <w:p w:rsidRPr="00D01E64" w:rsidR="00D01E64" w:rsidP="00D01E64" w:rsidRDefault="00D01E64" w14:paraId="32826519" w14:textId="77777777">
      <w:pPr>
        <w:jc w:val="both"/>
        <w:outlineLvl w:val="0"/>
      </w:pPr>
      <w:r w:rsidRPr="00D01E64">
        <w:rPr>
          <w:b/>
          <w:bCs/>
          <w:u w:val="single"/>
          <w:lang w:val="es-PE"/>
        </w:rPr>
        <w:t>Quinto</w:t>
      </w:r>
      <w:r w:rsidRPr="00D01E64">
        <w:rPr>
          <w:b/>
          <w:bCs/>
          <w:lang w:val="es-PE"/>
        </w:rPr>
        <w:t xml:space="preserve">: </w:t>
      </w:r>
      <w:r w:rsidRPr="00D01E64">
        <w:rPr>
          <w:bCs/>
          <w:lang w:val="es-PE"/>
        </w:rPr>
        <w:t>Que, conforme al</w:t>
      </w:r>
      <w:r w:rsidRPr="00D01E64">
        <w:rPr>
          <w:b/>
          <w:bCs/>
          <w:lang w:val="es-PE"/>
        </w:rPr>
        <w:t xml:space="preserve"> </w:t>
      </w:r>
      <w:r w:rsidRPr="00D01E64">
        <w:rPr>
          <w:lang w:val="es-PE"/>
        </w:rPr>
        <w:t>artículo 196 del Código Procesal Civil, la carga de la prueba corresponde a quien afirma hechos que configuran su pretensión, o a quien los contradice alegando nuevos hechos, salvo disposición legal diferente.</w:t>
      </w:r>
    </w:p>
    <w:p w:rsidRPr="00D01E64" w:rsidR="00D01E64" w:rsidP="00D01E64" w:rsidRDefault="00D01E64" w14:paraId="4F6D5037" w14:textId="77777777">
      <w:pPr>
        <w:jc w:val="both"/>
        <w:outlineLvl w:val="0"/>
        <w:rPr>
          <w:lang w:val="es-PE"/>
        </w:rPr>
      </w:pPr>
    </w:p>
    <w:p w:rsidRPr="00D01E64" w:rsidR="00D01E64" w:rsidP="00D01E64" w:rsidRDefault="00D01E64" w14:paraId="2FAB298B" w14:textId="77777777">
      <w:pPr>
        <w:jc w:val="both"/>
        <w:outlineLvl w:val="0"/>
        <w:rPr>
          <w:lang w:val="es-PE"/>
        </w:rPr>
      </w:pPr>
      <w:r w:rsidRPr="00D01E64">
        <w:rPr>
          <w:b/>
          <w:bCs/>
          <w:u w:val="single"/>
          <w:lang w:val="es-PE"/>
        </w:rPr>
        <w:t>Sexto</w:t>
      </w:r>
      <w:r w:rsidRPr="00D01E64">
        <w:rPr>
          <w:b/>
          <w:bCs/>
          <w:lang w:val="es-PE"/>
        </w:rPr>
        <w:t xml:space="preserve">: </w:t>
      </w:r>
      <w:r w:rsidRPr="00D01E64">
        <w:rPr>
          <w:lang w:val="es-PE"/>
        </w:rPr>
        <w:t>Sobre la base de los términos contenidos en la reclamación y en su absolución, así como</w:t>
      </w:r>
      <w:r w:rsidRPr="00D01E64">
        <w:rPr>
          <w:lang w:val="es-419"/>
        </w:rPr>
        <w:t xml:space="preserve"> </w:t>
      </w:r>
      <w:r w:rsidRPr="00D01E64">
        <w:rPr>
          <w:lang w:val="es-PE"/>
        </w:rPr>
        <w:t>a lo tratado en la audiencia de vista, la cuestión controvertida radica en determinar si el rechazo de cobertura sustentado en que el asegurado falleció durante el primer año de vigencia de la póliza, lo cual está excluido de cobertura es legítimo o no.</w:t>
      </w:r>
    </w:p>
    <w:p w:rsidRPr="00D01E64" w:rsidR="00D01E64" w:rsidP="00D01E64" w:rsidRDefault="00D01E64" w14:paraId="546591FC" w14:textId="77777777">
      <w:pPr>
        <w:jc w:val="both"/>
        <w:outlineLvl w:val="0"/>
        <w:rPr>
          <w:lang w:val="es-PE"/>
        </w:rPr>
      </w:pPr>
    </w:p>
    <w:p w:rsidRPr="00D01E64" w:rsidR="00D01E64" w:rsidP="00D01E64" w:rsidRDefault="00D01E64" w14:paraId="579E5E3E" w14:textId="77777777">
      <w:pPr>
        <w:jc w:val="both"/>
        <w:outlineLvl w:val="0"/>
        <w:rPr>
          <w:lang w:val="es-PE"/>
        </w:rPr>
      </w:pPr>
      <w:r w:rsidRPr="00D01E64">
        <w:rPr>
          <w:lang w:val="es-PE"/>
        </w:rPr>
        <w:t>Al respecto, la aseguradora indica que la póliza estuvo vigente desde el 01 de junio de 2025, y que no existe continuidad de seguro respecto del plan anterior.</w:t>
      </w:r>
    </w:p>
    <w:p w:rsidRPr="00D01E64" w:rsidR="00D01E64" w:rsidP="00D01E64" w:rsidRDefault="00D01E64" w14:paraId="7192475D" w14:textId="77777777">
      <w:pPr>
        <w:jc w:val="both"/>
        <w:outlineLvl w:val="0"/>
        <w:rPr>
          <w:lang w:val="es-PE"/>
        </w:rPr>
      </w:pPr>
    </w:p>
    <w:p w:rsidRPr="00D01E64" w:rsidR="00D01E64" w:rsidP="00D01E64" w:rsidRDefault="00D01E64" w14:paraId="13C8A8A2" w14:textId="77777777">
      <w:pPr>
        <w:jc w:val="both"/>
        <w:outlineLvl w:val="0"/>
        <w:rPr>
          <w:lang w:val="es-PE"/>
        </w:rPr>
      </w:pPr>
      <w:r w:rsidRPr="00D01E64">
        <w:rPr>
          <w:lang w:val="es-PE"/>
        </w:rPr>
        <w:t xml:space="preserve">Por su parte, la reclamante señala que ella tenía una póliza anterior y </w:t>
      </w:r>
      <w:proofErr w:type="gramStart"/>
      <w:r w:rsidRPr="00D01E64">
        <w:rPr>
          <w:lang w:val="es-PE"/>
        </w:rPr>
        <w:t>que</w:t>
      </w:r>
      <w:proofErr w:type="gramEnd"/>
      <w:r w:rsidRPr="00D01E64">
        <w:rPr>
          <w:lang w:val="es-PE"/>
        </w:rPr>
        <w:t xml:space="preserve"> en abril de 2024, le ofrecieron una migración a una póliza nueva.</w:t>
      </w:r>
    </w:p>
    <w:p w:rsidRPr="00D01E64" w:rsidR="00D01E64" w:rsidP="00D01E64" w:rsidRDefault="00D01E64" w14:paraId="13FA0D6B" w14:textId="77777777">
      <w:pPr>
        <w:jc w:val="both"/>
        <w:outlineLvl w:val="0"/>
        <w:rPr>
          <w:lang w:val="es-PE"/>
        </w:rPr>
      </w:pPr>
    </w:p>
    <w:p w:rsidRPr="00D01E64" w:rsidR="00D01E64" w:rsidP="00D01E64" w:rsidRDefault="00D01E64" w14:paraId="7AE18F0B" w14:textId="77777777">
      <w:pPr>
        <w:jc w:val="both"/>
        <w:outlineLvl w:val="0"/>
        <w:rPr>
          <w:lang w:val="es-PE"/>
        </w:rPr>
      </w:pPr>
      <w:r w:rsidRPr="00D01E64">
        <w:rPr>
          <w:lang w:val="es-PE"/>
        </w:rPr>
        <w:t xml:space="preserve">La aseguradora por su </w:t>
      </w:r>
      <w:proofErr w:type="gramStart"/>
      <w:r w:rsidRPr="00D01E64">
        <w:rPr>
          <w:lang w:val="es-PE"/>
        </w:rPr>
        <w:t>parte,</w:t>
      </w:r>
      <w:proofErr w:type="gramEnd"/>
      <w:r w:rsidRPr="00D01E64">
        <w:rPr>
          <w:lang w:val="es-PE"/>
        </w:rPr>
        <w:t xml:space="preserve"> ha remitido el siguiente un formato de contratación del producto emitido el 2 de abril de 2024, donde en la última página figura como firma de la solicitud de seguro, lo siguiente:</w:t>
      </w:r>
    </w:p>
    <w:p w:rsidRPr="00D01E64" w:rsidR="00D01E64" w:rsidP="00D01E64" w:rsidRDefault="00D01E64" w14:paraId="3A399CA5" w14:textId="77777777">
      <w:pPr>
        <w:jc w:val="both"/>
        <w:outlineLvl w:val="0"/>
        <w:rPr>
          <w:lang w:val="es-PE"/>
        </w:rPr>
      </w:pPr>
    </w:p>
    <w:p w:rsidRPr="00D01E64" w:rsidR="00D01E64" w:rsidP="00D01E64" w:rsidRDefault="00D01E64" w14:paraId="4F3B4553" w14:textId="2FC3150A">
      <w:pPr>
        <w:jc w:val="both"/>
        <w:outlineLvl w:val="0"/>
      </w:pPr>
      <w:r w:rsidR="3A5C78DB">
        <w:rPr/>
        <w:t>....................................................................................................................................</w:t>
      </w:r>
    </w:p>
    <w:p w:rsidRPr="00D01E64" w:rsidR="00D01E64" w:rsidP="4320ADAD" w:rsidRDefault="00D01E64" w14:paraId="2FDF63C2" w14:textId="7CFB6897">
      <w:pPr>
        <w:pStyle w:val="Normal"/>
        <w:suppressLineNumbers w:val="0"/>
        <w:bidi w:val="0"/>
        <w:spacing w:before="0" w:beforeAutospacing="off" w:after="0" w:afterAutospacing="off" w:line="240" w:lineRule="auto"/>
        <w:ind w:left="0" w:right="0"/>
        <w:jc w:val="both"/>
      </w:pPr>
      <w:r w:rsidR="5254A53F">
        <w:rPr/>
        <w:t>..................................................................................................................................</w:t>
      </w:r>
    </w:p>
    <w:p w:rsidRPr="00D01E64" w:rsidR="00D01E64" w:rsidP="00D01E64" w:rsidRDefault="00D01E64" w14:paraId="2802E4D1" w14:textId="69EEE6C3">
      <w:pPr>
        <w:jc w:val="both"/>
        <w:outlineLvl w:val="0"/>
      </w:pPr>
      <w:r w:rsidR="5254A53F">
        <w:rPr/>
        <w:t>.................................................................................................................................</w:t>
      </w:r>
    </w:p>
    <w:p w:rsidRPr="00D01E64" w:rsidR="00D01E64" w:rsidP="00D01E64" w:rsidRDefault="00D01E64" w14:paraId="1210E984" w14:textId="77777777">
      <w:pPr>
        <w:jc w:val="both"/>
        <w:outlineLvl w:val="0"/>
        <w:rPr>
          <w:lang w:val="es-PE"/>
        </w:rPr>
      </w:pPr>
    </w:p>
    <w:p w:rsidRPr="00D01E64" w:rsidR="00D01E64" w:rsidP="00D01E64" w:rsidRDefault="00D01E64" w14:paraId="2DDB1A49" w14:textId="77777777">
      <w:pPr>
        <w:jc w:val="both"/>
        <w:outlineLvl w:val="0"/>
        <w:rPr>
          <w:lang w:val="es-PE"/>
        </w:rPr>
      </w:pPr>
      <w:r w:rsidRPr="00D01E64">
        <w:rPr>
          <w:lang w:val="es-PE"/>
        </w:rPr>
        <w:t>Asimismo, se aprecia que la prima de la nueva póliza fue descontada a la reclamante en su boleta de mayo de 2024 en adelante, toda vez que la reclamante ha presentado copia de sus boletas de pago donde figura el descuento por planilla (junto con el descuento de otro seguro de vida, como afirma la reclamante), modalidad de pago de este seguro vendido en el centro de trabajo.</w:t>
      </w:r>
    </w:p>
    <w:p w:rsidRPr="00D01E64" w:rsidR="00D01E64" w:rsidP="00D01E64" w:rsidRDefault="00D01E64" w14:paraId="498C383D" w14:textId="77777777">
      <w:pPr>
        <w:jc w:val="both"/>
        <w:outlineLvl w:val="0"/>
        <w:rPr>
          <w:lang w:val="es-PE"/>
        </w:rPr>
      </w:pPr>
    </w:p>
    <w:p w:rsidRPr="00D01E64" w:rsidR="00D01E64" w:rsidP="00D01E64" w:rsidRDefault="00D01E64" w14:paraId="23564E35" w14:textId="77777777">
      <w:pPr>
        <w:jc w:val="both"/>
        <w:outlineLvl w:val="0"/>
        <w:rPr>
          <w:lang w:val="es-PE"/>
        </w:rPr>
      </w:pPr>
      <w:r w:rsidRPr="00D01E64">
        <w:rPr>
          <w:lang w:val="es-PE"/>
        </w:rPr>
        <w:t xml:space="preserve">Llama la atención que habiéndose solicitado el seguro el 2 de abril de 2024, como figura en el formato de contratación, y habiéndose descontado la prima desde el mes de mayo, la póliza hubiera indicado como inicio de vigencia el 01 de junio de 2024, más aún si como sostiene la reclamante dicho producto habría sido vendido como una mejora al plan que ya tenía. Si el inicio de vigencia de la póliza hubiera sido el 01 de mayo de 2024, esto es, al mes siguiente </w:t>
      </w:r>
      <w:r w:rsidRPr="00D01E64">
        <w:rPr>
          <w:lang w:val="es-PE"/>
        </w:rPr>
        <w:lastRenderedPageBreak/>
        <w:t>a la contratación, como suele ocurrir (más aun cuando se dio una autorización inmediata para el descuento, que fue ejecutada afectando la remuneración del mes siguiente), el fallecimiento del asegurado se habría producido dentro del año de inicio de vigencia del seguro, y no después como señala la aseguradora.</w:t>
      </w:r>
    </w:p>
    <w:p w:rsidRPr="00D01E64" w:rsidR="00D01E64" w:rsidP="00D01E64" w:rsidRDefault="00D01E64" w14:paraId="41031D1F" w14:textId="77777777">
      <w:pPr>
        <w:jc w:val="both"/>
        <w:outlineLvl w:val="0"/>
        <w:rPr>
          <w:lang w:val="es-PE"/>
        </w:rPr>
      </w:pPr>
    </w:p>
    <w:p w:rsidRPr="00D01E64" w:rsidR="00D01E64" w:rsidP="00D01E64" w:rsidRDefault="00D01E64" w14:paraId="2F810E3F" w14:textId="77777777">
      <w:pPr>
        <w:jc w:val="both"/>
        <w:outlineLvl w:val="0"/>
        <w:rPr>
          <w:lang w:val="es-PE"/>
        </w:rPr>
      </w:pPr>
      <w:r w:rsidRPr="00D01E64">
        <w:rPr>
          <w:lang w:val="es-PE"/>
        </w:rPr>
        <w:t>Ahora bien, la aseguradora, señala que no existe continuidad, pero no ha presentado la solicitud de anulación de la póliza de seguro anterior, limitándose a adjuntar un pantallazo con la siguiente información:</w:t>
      </w:r>
    </w:p>
    <w:p w:rsidRPr="00D01E64" w:rsidR="00D01E64" w:rsidP="00D01E64" w:rsidRDefault="00D01E64" w14:paraId="050C5484" w14:textId="77777777">
      <w:pPr>
        <w:jc w:val="both"/>
        <w:outlineLvl w:val="0"/>
        <w:rPr>
          <w:lang w:val="es-PE"/>
        </w:rPr>
      </w:pPr>
    </w:p>
    <w:p w:rsidRPr="00D01E64" w:rsidR="00D01E64" w:rsidP="00D01E64" w:rsidRDefault="00D01E64" w14:paraId="45130653" w14:textId="07239A3A">
      <w:pPr>
        <w:jc w:val="both"/>
        <w:outlineLvl w:val="0"/>
      </w:pPr>
      <w:r w:rsidR="30D29661">
        <w:rPr/>
        <w:t>.......................................................................................................................................</w:t>
      </w:r>
    </w:p>
    <w:p w:rsidRPr="00D01E64" w:rsidR="00D01E64" w:rsidP="00D01E64" w:rsidRDefault="00D01E64" w14:paraId="05E664BD" w14:textId="77777777">
      <w:pPr>
        <w:jc w:val="both"/>
        <w:outlineLvl w:val="0"/>
        <w:rPr>
          <w:lang w:val="es-PE"/>
        </w:rPr>
      </w:pPr>
    </w:p>
    <w:p w:rsidRPr="00D01E64" w:rsidR="00D01E64" w:rsidP="00D01E64" w:rsidRDefault="00D01E64" w14:paraId="72B35E2E" w14:textId="77777777">
      <w:pPr>
        <w:jc w:val="both"/>
        <w:outlineLvl w:val="0"/>
        <w:rPr>
          <w:lang w:val="es-PE"/>
        </w:rPr>
      </w:pPr>
    </w:p>
    <w:p w:rsidRPr="00D01E64" w:rsidR="00D01E64" w:rsidP="00D01E64" w:rsidRDefault="00D01E64" w14:paraId="6630FB67" w14:textId="77777777">
      <w:pPr>
        <w:jc w:val="both"/>
        <w:outlineLvl w:val="0"/>
        <w:rPr>
          <w:lang w:val="es-PE"/>
        </w:rPr>
      </w:pPr>
      <w:r w:rsidRPr="00D01E64">
        <w:rPr>
          <w:lang w:val="es-PE"/>
        </w:rPr>
        <w:t>Lo que se aprecia es que la solicitud del nuevo seguro fue el 02 de abril de 2024, y que la supuesta fecha de “movimiento” fue el 01.05.2024, la fecha de sistema 09.04.2025 y la “</w:t>
      </w:r>
      <w:proofErr w:type="spellStart"/>
      <w:r w:rsidRPr="00D01E64">
        <w:rPr>
          <w:lang w:val="es-PE"/>
        </w:rPr>
        <w:t>FechaCWS</w:t>
      </w:r>
      <w:proofErr w:type="spellEnd"/>
      <w:r w:rsidRPr="00D01E64">
        <w:rPr>
          <w:lang w:val="es-PE"/>
        </w:rPr>
        <w:t xml:space="preserve">” el 09 de abril de 2024, es decir a los pocos días de la contratación del nuevo seguro, pero no se acredita una solicitud física o por teléfono a través de la cual se habría producido dicha solicitud de anulación. </w:t>
      </w:r>
    </w:p>
    <w:p w:rsidRPr="00D01E64" w:rsidR="00D01E64" w:rsidP="00D01E64" w:rsidRDefault="00D01E64" w14:paraId="00297F74" w14:textId="77777777">
      <w:pPr>
        <w:jc w:val="both"/>
        <w:outlineLvl w:val="0"/>
        <w:rPr>
          <w:lang w:val="es-PE"/>
        </w:rPr>
      </w:pPr>
    </w:p>
    <w:p w:rsidRPr="00D01E64" w:rsidR="00D01E64" w:rsidP="00D01E64" w:rsidRDefault="00D01E64" w14:paraId="530B413B" w14:textId="77777777">
      <w:pPr>
        <w:jc w:val="both"/>
        <w:outlineLvl w:val="0"/>
        <w:rPr>
          <w:lang w:val="es-PE"/>
        </w:rPr>
      </w:pPr>
      <w:r w:rsidRPr="00D01E64">
        <w:rPr>
          <w:lang w:val="es-PE"/>
        </w:rPr>
        <w:t xml:space="preserve">No tendría sentido que la asegurada hubiera dejado sin efecto el contrato anterior, quedando un mes en descubierto, afectando su continuidad de seguro, menos aun cuando la aseguradora no ha presentado el supuesto audio a través del cual se habría solicitado la anulación del seguro anterior (información que consta en el correo electrónico de fecha 16/06/2025 remitido por la reclamante). Audio que ha sido requerido por la reclamante a la aseguradora, sin que entendemos le haya sido proporcionado. En cualquier caso, la falta de entrega del audio requerido por la reclamante a la aseguradora constituiría un aspecto sobre idoneidad de servicios que puede ser reclamado en otra instancia, mas no así ante la DEFASEG, que no resulta competente conforme a lo indicado en el segundo párrafo del segundo considerando de esta reclamación. </w:t>
      </w:r>
    </w:p>
    <w:p w:rsidRPr="00D01E64" w:rsidR="00D01E64" w:rsidP="00D01E64" w:rsidRDefault="00D01E64" w14:paraId="71D26832" w14:textId="77777777">
      <w:pPr>
        <w:jc w:val="both"/>
        <w:outlineLvl w:val="0"/>
        <w:rPr>
          <w:lang w:val="es-PE"/>
        </w:rPr>
      </w:pPr>
    </w:p>
    <w:p w:rsidRPr="00D01E64" w:rsidR="00D01E64" w:rsidP="00D01E64" w:rsidRDefault="00D01E64" w14:paraId="2FF446BE" w14:textId="77777777">
      <w:pPr>
        <w:jc w:val="both"/>
        <w:outlineLvl w:val="0"/>
        <w:rPr>
          <w:lang w:val="es-PE"/>
        </w:rPr>
      </w:pPr>
      <w:r w:rsidRPr="00D01E64">
        <w:rPr>
          <w:lang w:val="es-PE"/>
        </w:rPr>
        <w:t>Asimismo, dicha supuesta cancelación al 01 de mayo de 2024, no es consistente con lo informado por la aseguradora por correo electrónico a la reclamante donde se le dijo que por correo electrónico le habrían informado que su seguro quedó cancelado al 31 de mayo de 2024, en cuyo caso sí existirá continuidad de seguro, tal como se aprecia en la imagen del siguiente correo (sin perjuicio que la reclamante responde a ese correo insistiendo en que ella no pidió una anulación sino que aceptó una mejora al producto que ya tenía):</w:t>
      </w:r>
    </w:p>
    <w:p w:rsidRPr="00D01E64" w:rsidR="00D01E64" w:rsidP="00D01E64" w:rsidRDefault="00D01E64" w14:paraId="494AB52C" w14:textId="77777777">
      <w:pPr>
        <w:jc w:val="both"/>
        <w:outlineLvl w:val="0"/>
        <w:rPr>
          <w:lang w:val="es-PE"/>
        </w:rPr>
      </w:pPr>
    </w:p>
    <w:p w:rsidRPr="00D01E64" w:rsidR="00D01E64" w:rsidP="00D01E64" w:rsidRDefault="00D01E64" w14:paraId="52154422" w14:textId="22642C47">
      <w:pPr>
        <w:jc w:val="both"/>
        <w:outlineLvl w:val="0"/>
      </w:pPr>
      <w:r w:rsidR="4D8961AC">
        <w:rPr/>
        <w:t>........................................................................................................................................</w:t>
      </w:r>
    </w:p>
    <w:p w:rsidRPr="00D01E64" w:rsidR="00D01E64" w:rsidP="00D01E64" w:rsidRDefault="00D01E64" w14:paraId="14E39C74" w14:textId="77777777">
      <w:pPr>
        <w:jc w:val="both"/>
        <w:outlineLvl w:val="0"/>
        <w:rPr>
          <w:lang w:val="es-PE"/>
        </w:rPr>
      </w:pPr>
    </w:p>
    <w:p w:rsidRPr="00D01E64" w:rsidR="00D01E64" w:rsidP="00D01E64" w:rsidRDefault="00D01E64" w14:paraId="7AF5C848" w14:textId="77777777">
      <w:pPr>
        <w:jc w:val="both"/>
        <w:outlineLvl w:val="0"/>
        <w:rPr>
          <w:lang w:val="es-PE"/>
        </w:rPr>
      </w:pPr>
      <w:r w:rsidRPr="00D01E64">
        <w:rPr>
          <w:lang w:val="es-PE"/>
        </w:rPr>
        <w:t>A continuación, corresponde analizar el contenido de la exclusión opuesta por la aseguradora.</w:t>
      </w:r>
    </w:p>
    <w:p w:rsidRPr="00D01E64" w:rsidR="00D01E64" w:rsidP="00D01E64" w:rsidRDefault="00D01E64" w14:paraId="4211708F" w14:textId="77777777">
      <w:pPr>
        <w:jc w:val="both"/>
        <w:outlineLvl w:val="0"/>
        <w:rPr>
          <w:lang w:val="es-PE"/>
        </w:rPr>
      </w:pPr>
    </w:p>
    <w:p w:rsidRPr="00D01E64" w:rsidR="00D01E64" w:rsidP="00D01E64" w:rsidRDefault="00D01E64" w14:paraId="32180846" w14:textId="77777777">
      <w:pPr>
        <w:jc w:val="both"/>
        <w:outlineLvl w:val="0"/>
        <w:rPr>
          <w:lang w:val="es-PE"/>
        </w:rPr>
      </w:pPr>
      <w:r w:rsidRPr="00D01E64">
        <w:rPr>
          <w:lang w:val="es-PE"/>
        </w:rPr>
        <w:t>Al respecto, la aseguradora no ha presentado la póliza de seguro, solo ha presentado el formato de contratación donde no figura la exclusión. La reclamante tampoco ha presentado la póliza completa. Por lo que este colegiado no puede verificar el contenido de la exclusión, no correspondiendo a este colegiado suplir las deficiencias probatorias de la aseguradora. Esta omisión sería suficiente para declarar fundado el reclamo; no obstante, teniendo en cuenta que la misma podría ser subsanada vía impugnación, este colegiado analizará el texto contenido en la carta de rechazo.</w:t>
      </w:r>
    </w:p>
    <w:p w:rsidRPr="00D01E64" w:rsidR="00D01E64" w:rsidP="00D01E64" w:rsidRDefault="00D01E64" w14:paraId="5F02359A" w14:textId="77777777">
      <w:pPr>
        <w:jc w:val="both"/>
        <w:outlineLvl w:val="0"/>
        <w:rPr>
          <w:lang w:val="es-PE"/>
        </w:rPr>
      </w:pPr>
    </w:p>
    <w:p w:rsidRPr="00D01E64" w:rsidR="00D01E64" w:rsidP="00D01E64" w:rsidRDefault="00D01E64" w14:paraId="72CF3C6B" w14:textId="77777777">
      <w:pPr>
        <w:jc w:val="both"/>
        <w:outlineLvl w:val="0"/>
        <w:rPr>
          <w:lang w:val="es-PE"/>
        </w:rPr>
      </w:pPr>
      <w:r w:rsidRPr="00D01E64">
        <w:rPr>
          <w:lang w:val="es-PE"/>
        </w:rPr>
        <w:t>Asumiendo que el texto de la exclusión es el que figura en la carta de rechazo, se tiene que la exclusión indicaría lo siguiente:</w:t>
      </w:r>
    </w:p>
    <w:p w:rsidRPr="00D01E64" w:rsidR="00D01E64" w:rsidP="00D01E64" w:rsidRDefault="00D01E64" w14:paraId="134DCF28" w14:textId="77777777">
      <w:pPr>
        <w:jc w:val="both"/>
        <w:outlineLvl w:val="0"/>
        <w:rPr>
          <w:lang w:val="es-PE"/>
        </w:rPr>
      </w:pPr>
    </w:p>
    <w:p w:rsidRPr="00D01E64" w:rsidR="00D01E64" w:rsidP="00D01E64" w:rsidRDefault="00D01E64" w14:paraId="2B10F5CB" w14:textId="6CB8A037">
      <w:pPr>
        <w:jc w:val="both"/>
        <w:outlineLvl w:val="0"/>
      </w:pPr>
      <w:r w:rsidR="2BBAD7F6">
        <w:rPr/>
        <w:t>.......................................................................................................</w:t>
      </w:r>
    </w:p>
    <w:p w:rsidRPr="00D01E64" w:rsidR="00D01E64" w:rsidP="00D01E64" w:rsidRDefault="00D01E64" w14:paraId="44B2326E" w14:textId="77777777">
      <w:pPr>
        <w:jc w:val="both"/>
        <w:outlineLvl w:val="0"/>
        <w:rPr>
          <w:lang w:val="es-PE"/>
        </w:rPr>
      </w:pPr>
    </w:p>
    <w:p w:rsidRPr="00D01E64" w:rsidR="00D01E64" w:rsidP="00D01E64" w:rsidRDefault="00D01E64" w14:paraId="03457CF5" w14:textId="77777777">
      <w:pPr>
        <w:jc w:val="both"/>
        <w:outlineLvl w:val="0"/>
        <w:rPr>
          <w:lang w:val="es-PE"/>
        </w:rPr>
      </w:pPr>
      <w:r w:rsidRPr="00D01E64">
        <w:rPr>
          <w:lang w:val="es-PE"/>
        </w:rPr>
        <w:t>De la literalidad de dicho texto, se aprecia que no se cubre la enfermedad de cáncer durante el primer año.</w:t>
      </w:r>
    </w:p>
    <w:p w:rsidRPr="00D01E64" w:rsidR="00D01E64" w:rsidP="00D01E64" w:rsidRDefault="00D01E64" w14:paraId="1BD77210" w14:textId="77777777">
      <w:pPr>
        <w:jc w:val="both"/>
        <w:outlineLvl w:val="0"/>
        <w:rPr>
          <w:lang w:val="es-PE"/>
        </w:rPr>
      </w:pPr>
    </w:p>
    <w:p w:rsidRPr="00D01E64" w:rsidR="00D01E64" w:rsidP="00D01E64" w:rsidRDefault="00D01E64" w14:paraId="333F85FD" w14:textId="77777777">
      <w:pPr>
        <w:jc w:val="both"/>
        <w:outlineLvl w:val="0"/>
        <w:rPr>
          <w:lang w:val="es-PE"/>
        </w:rPr>
      </w:pPr>
      <w:r w:rsidRPr="00D01E64">
        <w:rPr>
          <w:lang w:val="es-PE"/>
        </w:rPr>
        <w:t>La póliza no especifica desde cuando se computa dicho primer año, esto es, si dicho plazo debe computarse desde la fecha de inicio de vigencia de la póliza (la cual figura como 01 de junio de 2024) o desde la fecha de solicitud del seguro, la cual consta en los documentos remitidos por la propia aseguradora fue el 02 de abril de 2024.</w:t>
      </w:r>
    </w:p>
    <w:p w:rsidRPr="00D01E64" w:rsidR="00D01E64" w:rsidP="00D01E64" w:rsidRDefault="00D01E64" w14:paraId="270411E7" w14:textId="77777777">
      <w:pPr>
        <w:jc w:val="both"/>
        <w:outlineLvl w:val="0"/>
        <w:rPr>
          <w:lang w:val="es-PE"/>
        </w:rPr>
      </w:pPr>
    </w:p>
    <w:p w:rsidRPr="00D01E64" w:rsidR="00D01E64" w:rsidP="00D01E64" w:rsidRDefault="00D01E64" w14:paraId="622FA056" w14:textId="77777777">
      <w:pPr>
        <w:jc w:val="both"/>
        <w:outlineLvl w:val="0"/>
        <w:rPr>
          <w:lang w:val="es-PE"/>
        </w:rPr>
      </w:pPr>
      <w:proofErr w:type="gramStart"/>
      <w:r w:rsidRPr="00D01E64">
        <w:rPr>
          <w:lang w:val="es-PE"/>
        </w:rPr>
        <w:lastRenderedPageBreak/>
        <w:t>De acuerdo a</w:t>
      </w:r>
      <w:proofErr w:type="gramEnd"/>
      <w:r w:rsidRPr="00D01E64">
        <w:rPr>
          <w:lang w:val="es-PE"/>
        </w:rPr>
        <w:t xml:space="preserve"> lo establecido en la tercera regla de interpretación del contrato de seguro establecida en la Ley 29946, Ley del Contrato de Seguro, “Los términos del contrato que generen ambigüedad o dudas son interpretados en el sentido y con el alcance más favorable al asegurado”; en consecuencia, este colegiado considera que debe considerarse que el plazo de un año se computa desde la fecha de solicitud de seguro. Mas </w:t>
      </w:r>
      <w:proofErr w:type="spellStart"/>
      <w:r w:rsidRPr="00D01E64">
        <w:rPr>
          <w:lang w:val="es-PE"/>
        </w:rPr>
        <w:t>aún</w:t>
      </w:r>
      <w:proofErr w:type="spellEnd"/>
      <w:r w:rsidRPr="00D01E64">
        <w:rPr>
          <w:lang w:val="es-PE"/>
        </w:rPr>
        <w:t xml:space="preserve"> cuando conforme al correo de fecha 16.6.25 enviado por la aseguradora a la reclamante, sí se aprecia una continuidad en el seguro de sepelio (el anterior venció el 31.05.2024 y el nuevo el 1.6.2024). </w:t>
      </w:r>
    </w:p>
    <w:p w:rsidRPr="00D01E64" w:rsidR="00D01E64" w:rsidP="00D01E64" w:rsidRDefault="00D01E64" w14:paraId="5826DFC7" w14:textId="77777777">
      <w:pPr>
        <w:jc w:val="both"/>
        <w:outlineLvl w:val="0"/>
        <w:rPr>
          <w:lang w:val="es-PE"/>
        </w:rPr>
      </w:pPr>
    </w:p>
    <w:p w:rsidRPr="00D01E64" w:rsidR="00D01E64" w:rsidP="00D01E64" w:rsidRDefault="00D01E64" w14:paraId="6663BBA5" w14:textId="77777777">
      <w:pPr>
        <w:jc w:val="both"/>
        <w:outlineLvl w:val="0"/>
        <w:rPr>
          <w:lang w:val="es-PE"/>
        </w:rPr>
      </w:pPr>
      <w:r w:rsidRPr="00D01E64">
        <w:rPr>
          <w:lang w:val="es-PE"/>
        </w:rPr>
        <w:t xml:space="preserve">En este orden ideas, siendo que la solicitud fue presentada el 02 de abril de 2024, y que el fallecimiento del asegurado se produjo el 26 de mayo de 2025, el evento se habría producido vencido el primer año contado desde la solicitud de seguro, </w:t>
      </w:r>
      <w:proofErr w:type="gramStart"/>
      <w:r w:rsidRPr="00D01E64">
        <w:rPr>
          <w:lang w:val="es-PE"/>
        </w:rPr>
        <w:t>y</w:t>
      </w:r>
      <w:proofErr w:type="gramEnd"/>
      <w:r w:rsidRPr="00D01E64">
        <w:rPr>
          <w:lang w:val="es-PE"/>
        </w:rPr>
        <w:t xml:space="preserve"> en consecuencia, el rechazo de cobertura no resulta legítimo.</w:t>
      </w:r>
    </w:p>
    <w:p w:rsidRPr="00D01E64" w:rsidR="00D01E64" w:rsidP="00D01E64" w:rsidRDefault="00D01E64" w14:paraId="1B22876E" w14:textId="77777777">
      <w:pPr>
        <w:jc w:val="both"/>
        <w:outlineLvl w:val="0"/>
        <w:rPr>
          <w:lang w:val="es-PE"/>
        </w:rPr>
      </w:pPr>
    </w:p>
    <w:p w:rsidRPr="00D01E64" w:rsidR="00D01E64" w:rsidP="00D01E64" w:rsidRDefault="00D01E64" w14:paraId="16B23C50" w14:textId="77777777">
      <w:pPr>
        <w:jc w:val="both"/>
        <w:outlineLvl w:val="0"/>
      </w:pPr>
      <w:r w:rsidRPr="00D01E64">
        <w:rPr>
          <w:lang w:val="es-PE"/>
        </w:rPr>
        <w:t xml:space="preserve">Atendiendo a las consideraciones expresadas, este colegiado </w:t>
      </w:r>
      <w:r w:rsidRPr="00D01E64">
        <w:t>concluye su apreciación razonada y conjunta al amparo de lo establecido en su Reglamento, por lo que</w:t>
      </w:r>
    </w:p>
    <w:p w:rsidRPr="00D01E64" w:rsidR="00D01E64" w:rsidP="00D01E64" w:rsidRDefault="00D01E64" w14:paraId="4EC08920" w14:textId="77777777">
      <w:pPr>
        <w:jc w:val="both"/>
        <w:outlineLvl w:val="0"/>
      </w:pPr>
    </w:p>
    <w:p w:rsidRPr="00D01E64" w:rsidR="00D01E64" w:rsidP="00D01E64" w:rsidRDefault="00D01E64" w14:paraId="4B597614" w14:textId="77777777">
      <w:pPr>
        <w:jc w:val="both"/>
        <w:outlineLvl w:val="0"/>
        <w:rPr>
          <w:b/>
        </w:rPr>
      </w:pPr>
      <w:r w:rsidRPr="00D01E64">
        <w:rPr>
          <w:b/>
        </w:rPr>
        <w:t>RESUELVE</w:t>
      </w:r>
      <w:r w:rsidRPr="00D01E64">
        <w:rPr>
          <w:b/>
          <w:lang w:val="es-PE"/>
        </w:rPr>
        <w:t>:</w:t>
      </w:r>
    </w:p>
    <w:p w:rsidRPr="00D01E64" w:rsidR="00D01E64" w:rsidP="00D01E64" w:rsidRDefault="00D01E64" w14:paraId="4213B4DB" w14:textId="77777777">
      <w:pPr>
        <w:jc w:val="both"/>
        <w:outlineLvl w:val="0"/>
        <w:rPr>
          <w:b/>
          <w:bCs/>
        </w:rPr>
      </w:pPr>
    </w:p>
    <w:p w:rsidRPr="00D01E64" w:rsidR="00D01E64" w:rsidP="00D01E64" w:rsidRDefault="00D01E64" w14:paraId="090E1C5D" w14:textId="4FFDFFC3">
      <w:pPr>
        <w:jc w:val="both"/>
        <w:outlineLvl w:val="0"/>
        <w:rPr>
          <w:lang w:val="es-PE"/>
        </w:rPr>
      </w:pPr>
      <w:r w:rsidR="00D01E64">
        <w:rPr/>
        <w:t xml:space="preserve">Declarar </w:t>
      </w:r>
      <w:r w:rsidRPr="1D2EE200" w:rsidR="00D01E64">
        <w:rPr>
          <w:b w:val="1"/>
          <w:bCs w:val="1"/>
          <w:lang w:val="es-PE"/>
        </w:rPr>
        <w:t xml:space="preserve">FUNDADA </w:t>
      </w:r>
      <w:r w:rsidRPr="1D2EE200" w:rsidR="00D01E64">
        <w:rPr>
          <w:lang w:val="es-PE"/>
        </w:rPr>
        <w:t xml:space="preserve">la reclamación interpuesta por doña </w:t>
      </w:r>
      <w:r w:rsidRPr="1D2EE200" w:rsidR="0A6B009C">
        <w:rPr>
          <w:lang w:val="es-PE"/>
        </w:rPr>
        <w:t>............................................................................</w:t>
      </w:r>
      <w:r w:rsidRPr="1D2EE200" w:rsidR="00D01E64">
        <w:rPr>
          <w:lang w:val="es-PE"/>
        </w:rPr>
        <w:t xml:space="preserve"> contra </w:t>
      </w:r>
      <w:r w:rsidRPr="1D2EE200" w:rsidR="1630572F">
        <w:rPr>
          <w:lang w:val="es-PE"/>
        </w:rPr>
        <w:t>.............</w:t>
      </w:r>
      <w:r w:rsidRPr="1D2EE200" w:rsidR="00D01E64">
        <w:rPr>
          <w:lang w:val="es-PE"/>
        </w:rPr>
        <w:t xml:space="preserve"> SEGUROS y en consecuencia la aseguradora debe otorgar la cobertura de sepelio por el fallecimiento del señor </w:t>
      </w:r>
      <w:r w:rsidRPr="1D2EE200" w:rsidR="2A85EEC6">
        <w:rPr>
          <w:lang w:val="es-PE"/>
        </w:rPr>
        <w:t>...................................................................</w:t>
      </w:r>
      <w:r w:rsidRPr="1D2EE200" w:rsidR="00D01E64">
        <w:rPr>
          <w:lang w:val="es-PE"/>
        </w:rPr>
        <w:t xml:space="preserve">, conforme a la Póliza </w:t>
      </w:r>
      <w:r w:rsidRPr="1D2EE200" w:rsidR="00D01E64">
        <w:rPr>
          <w:lang w:val="es-PE"/>
        </w:rPr>
        <w:t>N°</w:t>
      </w:r>
      <w:r w:rsidRPr="1D2EE200" w:rsidR="00D01E64">
        <w:rPr>
          <w:lang w:val="es-PE"/>
        </w:rPr>
        <w:t xml:space="preserve"> </w:t>
      </w:r>
      <w:r w:rsidRPr="1D2EE200" w:rsidR="3F1A5F12">
        <w:rPr>
          <w:lang w:val="es-PE"/>
        </w:rPr>
        <w:t>........................</w:t>
      </w:r>
      <w:r w:rsidRPr="1D2EE200" w:rsidR="00D01E64">
        <w:rPr>
          <w:lang w:val="es-PE"/>
        </w:rPr>
        <w:t>.</w:t>
      </w:r>
    </w:p>
    <w:p w:rsidRPr="001D600B" w:rsidR="00F97EAD" w:rsidP="001D600B" w:rsidRDefault="00F97EAD" w14:paraId="340235A7" w14:textId="77777777">
      <w:pPr>
        <w:outlineLvl w:val="0"/>
        <w:rPr>
          <w:lang w:val="es-PE"/>
        </w:rPr>
      </w:pPr>
    </w:p>
    <w:p w:rsidRPr="001D600B" w:rsidR="00E95C64" w:rsidP="00B27BC3" w:rsidRDefault="00E95C64" w14:paraId="6D615881" w14:textId="44224CDB">
      <w:pPr>
        <w:jc w:val="right"/>
        <w:outlineLvl w:val="0"/>
        <w:rPr>
          <w:lang w:val="es-PE"/>
        </w:rPr>
      </w:pPr>
      <w:r w:rsidRPr="001D600B">
        <w:rPr>
          <w:lang w:val="es-PE"/>
        </w:rPr>
        <w:t xml:space="preserve">Lima, </w:t>
      </w:r>
      <w:r w:rsidRPr="001D600B" w:rsidR="00656994">
        <w:rPr>
          <w:lang w:val="es-PE"/>
        </w:rPr>
        <w:t>0</w:t>
      </w:r>
      <w:r w:rsidR="00D01E64">
        <w:rPr>
          <w:lang w:val="es-PE"/>
        </w:rPr>
        <w:t>3</w:t>
      </w:r>
      <w:r w:rsidRPr="001D600B" w:rsidR="00A22993">
        <w:rPr>
          <w:lang w:val="es-PE"/>
        </w:rPr>
        <w:t xml:space="preserve"> </w:t>
      </w:r>
      <w:r w:rsidRPr="001D600B" w:rsidR="00395926">
        <w:t>d</w:t>
      </w:r>
      <w:proofErr w:type="spellStart"/>
      <w:r w:rsidRPr="001D600B" w:rsidR="00395926">
        <w:rPr>
          <w:lang w:val="es-PE"/>
        </w:rPr>
        <w:t>e</w:t>
      </w:r>
      <w:proofErr w:type="spellEnd"/>
      <w:r w:rsidRPr="001D600B" w:rsidR="00ED40BA">
        <w:rPr>
          <w:lang w:val="es-PE"/>
        </w:rPr>
        <w:t xml:space="preserve"> </w:t>
      </w:r>
      <w:r w:rsidRPr="001D600B" w:rsidR="00623108">
        <w:rPr>
          <w:lang w:val="es-PE"/>
        </w:rPr>
        <w:t>diciembre</w:t>
      </w:r>
      <w:r w:rsidRPr="001D600B">
        <w:rPr>
          <w:lang w:val="es-PE"/>
        </w:rPr>
        <w:t xml:space="preserve"> de 202</w:t>
      </w:r>
      <w:r w:rsidRPr="001D600B" w:rsidR="00ED40BA">
        <w:rPr>
          <w:lang w:val="es-PE"/>
        </w:rPr>
        <w:t>5</w:t>
      </w:r>
    </w:p>
    <w:p w:rsidRPr="001D600B" w:rsidR="00E95C64" w:rsidP="00E95C64" w:rsidRDefault="00E95C64" w14:paraId="4A8D383C" w14:textId="77777777"/>
    <w:p w:rsidRPr="001D600B" w:rsidR="00592865" w:rsidP="00592865" w:rsidRDefault="00592865" w14:paraId="544F4BBB" w14:textId="77777777">
      <w:pPr>
        <w:spacing w:after="200"/>
        <w:jc w:val="both"/>
        <w:rPr>
          <w:b/>
          <w:bCs/>
          <w:i/>
          <w:iCs/>
          <w:lang w:val="es-PE"/>
        </w:rPr>
      </w:pPr>
      <w:r w:rsidRPr="001D600B">
        <w:rPr>
          <w:b/>
          <w:bCs/>
          <w:i/>
          <w:iCs/>
          <w:lang w:val="es-PE"/>
        </w:rPr>
        <w:t xml:space="preserve">La Secretaría Técnica certifica que la presente resolución cuenta con el voto de los vocales cuyos nombres figuran en el presente documento. </w:t>
      </w:r>
    </w:p>
    <w:p w:rsidRPr="001D600B" w:rsidR="00592865" w:rsidP="00592865" w:rsidRDefault="00592865" w14:paraId="011935EE" w14:textId="77777777">
      <w:pPr>
        <w:spacing w:after="200"/>
        <w:jc w:val="center"/>
        <w:rPr>
          <w:b/>
          <w:bCs/>
          <w:lang w:val="es-PE"/>
        </w:rPr>
      </w:pPr>
      <w:r w:rsidRPr="001D600B">
        <w:rPr>
          <w:b/>
          <w:bCs/>
          <w:lang w:val="es-PE"/>
        </w:rPr>
        <w:t xml:space="preserve">Antonio Rodriguez Lobatón – </w:t>
      </w:r>
      <w:proofErr w:type="gramStart"/>
      <w:r w:rsidRPr="001D600B">
        <w:rPr>
          <w:b/>
          <w:bCs/>
          <w:lang w:val="es-PE"/>
        </w:rPr>
        <w:t>Presidente</w:t>
      </w:r>
      <w:proofErr w:type="gramEnd"/>
    </w:p>
    <w:p w:rsidRPr="001D600B" w:rsidR="00656994" w:rsidP="00592865" w:rsidRDefault="00656994" w14:paraId="4616782E" w14:textId="2D7DB970">
      <w:pPr>
        <w:spacing w:after="200"/>
        <w:jc w:val="center"/>
        <w:rPr>
          <w:b/>
          <w:bCs/>
          <w:lang w:val="es-PE"/>
        </w:rPr>
      </w:pPr>
      <w:r w:rsidRPr="001D600B">
        <w:rPr>
          <w:b/>
          <w:bCs/>
        </w:rPr>
        <w:t>María Eugenia Valdez Fernández Baca - Vocal</w:t>
      </w:r>
    </w:p>
    <w:p w:rsidRPr="001D600B" w:rsidR="00592865" w:rsidP="00592865" w:rsidRDefault="00592865" w14:paraId="2CFDB48D" w14:textId="77777777">
      <w:pPr>
        <w:spacing w:after="200"/>
        <w:jc w:val="center"/>
        <w:rPr>
          <w:b/>
          <w:bCs/>
          <w:lang w:val="es-PE"/>
        </w:rPr>
      </w:pPr>
      <w:r w:rsidRPr="001D600B">
        <w:rPr>
          <w:b/>
          <w:bCs/>
          <w:lang w:val="es-PE"/>
        </w:rPr>
        <w:t xml:space="preserve">Rolando Eyzaguirre </w:t>
      </w:r>
      <w:proofErr w:type="spellStart"/>
      <w:r w:rsidRPr="001D600B">
        <w:rPr>
          <w:b/>
          <w:bCs/>
          <w:lang w:val="es-PE"/>
        </w:rPr>
        <w:t>Maccan</w:t>
      </w:r>
      <w:proofErr w:type="spellEnd"/>
      <w:r w:rsidRPr="001D600B">
        <w:rPr>
          <w:b/>
          <w:bCs/>
          <w:lang w:val="es-PE"/>
        </w:rPr>
        <w:t xml:space="preserve"> – Vocal</w:t>
      </w:r>
    </w:p>
    <w:p w:rsidRPr="001D600B" w:rsidR="00E20900" w:rsidP="00E20900" w:rsidRDefault="00592865" w14:paraId="17535496" w14:textId="52547ED1">
      <w:pPr>
        <w:spacing w:after="200"/>
        <w:jc w:val="center"/>
        <w:rPr>
          <w:b/>
          <w:bCs/>
          <w:lang w:val="es-PE"/>
        </w:rPr>
      </w:pPr>
      <w:r w:rsidRPr="001D600B">
        <w:rPr>
          <w:b/>
          <w:bCs/>
          <w:lang w:val="es-PE"/>
        </w:rPr>
        <w:t>Juan Fry Cipriani – Voca</w:t>
      </w:r>
      <w:r w:rsidRPr="001D600B" w:rsidR="00CA2A2F">
        <w:rPr>
          <w:b/>
          <w:bCs/>
          <w:lang w:val="es-PE"/>
        </w:rPr>
        <w:t>l</w:t>
      </w:r>
    </w:p>
    <w:p w:rsidRPr="001D600B" w:rsidR="00E20900" w:rsidP="00E20900" w:rsidRDefault="00E20900" w14:paraId="04A353F0" w14:textId="4B3FCE29">
      <w:pPr>
        <w:spacing w:after="200"/>
        <w:jc w:val="both"/>
        <w:rPr>
          <w:b/>
          <w:bCs/>
          <w:lang w:val="es-PE"/>
        </w:rPr>
      </w:pPr>
    </w:p>
    <w:sectPr w:rsidRPr="001D600B" w:rsidR="00E20900" w:rsidSect="005F7588">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236F" w:rsidP="005F148C" w:rsidRDefault="0052236F" w14:paraId="57D23B8E" w14:textId="77777777">
      <w:r>
        <w:separator/>
      </w:r>
    </w:p>
  </w:endnote>
  <w:endnote w:type="continuationSeparator" w:id="0">
    <w:p w:rsidR="0052236F" w:rsidP="005F148C" w:rsidRDefault="0052236F" w14:paraId="3792458D" w14:textId="77777777">
      <w:r>
        <w:continuationSeparator/>
      </w:r>
    </w:p>
  </w:endnote>
  <w:endnote w:type="continuationNotice" w:id="1">
    <w:p w:rsidR="0052236F" w:rsidRDefault="0052236F" w14:paraId="1D02218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51D41" w:rsidR="001631D6" w:rsidRDefault="001631D6" w14:paraId="01AF7AB7" w14:textId="530997BF">
            <w:pPr>
              <w:pStyle w:val="Piedepgina"/>
              <w:jc w:val="right"/>
              <w:rPr>
                <w:sz w:val="18"/>
                <w:szCs w:val="18"/>
              </w:rPr>
            </w:pPr>
            <w:r w:rsidRPr="00BF09A0">
              <w:rPr>
                <w:sz w:val="18"/>
                <w:szCs w:val="18"/>
              </w:rPr>
              <w:t xml:space="preserve">Página </w:t>
            </w:r>
            <w:r w:rsidRPr="00BF09A0">
              <w:rPr>
                <w:b/>
                <w:bCs/>
                <w:sz w:val="18"/>
                <w:szCs w:val="18"/>
              </w:rPr>
              <w:fldChar w:fldCharType="begin"/>
            </w:r>
            <w:r w:rsidRPr="00BF09A0">
              <w:rPr>
                <w:b/>
                <w:bCs/>
                <w:sz w:val="18"/>
                <w:szCs w:val="18"/>
              </w:rPr>
              <w:instrText>PAGE</w:instrText>
            </w:r>
            <w:r w:rsidRPr="00BF09A0">
              <w:rPr>
                <w:b/>
                <w:bCs/>
                <w:sz w:val="18"/>
                <w:szCs w:val="18"/>
              </w:rPr>
              <w:fldChar w:fldCharType="separate"/>
            </w:r>
            <w:r w:rsidRPr="00BF09A0">
              <w:rPr>
                <w:b/>
                <w:bCs/>
                <w:sz w:val="18"/>
                <w:szCs w:val="18"/>
              </w:rPr>
              <w:t>2</w:t>
            </w:r>
            <w:r w:rsidRPr="00BF09A0">
              <w:rPr>
                <w:b/>
                <w:bCs/>
                <w:sz w:val="18"/>
                <w:szCs w:val="18"/>
              </w:rPr>
              <w:fldChar w:fldCharType="end"/>
            </w:r>
            <w:r w:rsidRPr="00BF09A0">
              <w:rPr>
                <w:sz w:val="18"/>
                <w:szCs w:val="18"/>
              </w:rPr>
              <w:t xml:space="preserve"> de </w:t>
            </w:r>
            <w:r w:rsidRPr="00BF09A0">
              <w:rPr>
                <w:b/>
                <w:bCs/>
                <w:sz w:val="18"/>
                <w:szCs w:val="18"/>
              </w:rPr>
              <w:fldChar w:fldCharType="begin"/>
            </w:r>
            <w:r w:rsidRPr="00BF09A0">
              <w:rPr>
                <w:b/>
                <w:bCs/>
                <w:sz w:val="18"/>
                <w:szCs w:val="18"/>
              </w:rPr>
              <w:instrText>NUMPAGES</w:instrText>
            </w:r>
            <w:r w:rsidRPr="00BF09A0">
              <w:rPr>
                <w:b/>
                <w:bCs/>
                <w:sz w:val="18"/>
                <w:szCs w:val="18"/>
              </w:rPr>
              <w:fldChar w:fldCharType="separate"/>
            </w:r>
            <w:r w:rsidRPr="00BF09A0">
              <w:rPr>
                <w:b/>
                <w:bCs/>
                <w:sz w:val="18"/>
                <w:szCs w:val="18"/>
              </w:rPr>
              <w:t>2</w:t>
            </w:r>
            <w:r w:rsidRPr="00BF09A0">
              <w:rPr>
                <w:b/>
                <w:bCs/>
                <w:sz w:val="18"/>
                <w:szCs w:val="18"/>
              </w:rPr>
              <w:fldChar w:fldCharType="end"/>
            </w:r>
          </w:p>
        </w:sdtContent>
        <w:sdtEndPr>
          <w:rPr>
            <w:sz w:val="18"/>
            <w:szCs w:val="18"/>
          </w:rPr>
        </w:sdtEndPr>
      </w:sdt>
    </w:sdtContent>
    <w:sdtEndPr>
      <w:rPr>
        <w:sz w:val="18"/>
        <w:szCs w:val="18"/>
      </w:rPr>
    </w:sdtEndPr>
  </w:sdt>
  <w:p w:rsidRPr="00151D41"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2236F" w:rsidP="005F148C" w:rsidRDefault="0052236F" w14:paraId="0C9D23B6" w14:textId="77777777">
      <w:r>
        <w:separator/>
      </w:r>
    </w:p>
  </w:footnote>
  <w:footnote w:type="continuationSeparator" w:id="0">
    <w:p w:rsidR="0052236F" w:rsidP="005F148C" w:rsidRDefault="0052236F" w14:paraId="6F15C60B" w14:textId="77777777">
      <w:r>
        <w:continuationSeparator/>
      </w:r>
    </w:p>
  </w:footnote>
  <w:footnote w:type="continuationNotice" w:id="1">
    <w:p w:rsidR="0052236F" w:rsidRDefault="0052236F" w14:paraId="1F29531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5F9"/>
    <w:multiLevelType w:val="hybridMultilevel"/>
    <w:tmpl w:val="A4B2ED8C"/>
    <w:lvl w:ilvl="0" w:tplc="A1DE72B0">
      <w:start w:val="1"/>
      <w:numFmt w:val="lowerLetter"/>
      <w:lvlText w:val="%1)"/>
      <w:lvlJc w:val="left"/>
      <w:pPr>
        <w:ind w:left="720" w:hanging="360"/>
      </w:pPr>
      <w:rPr>
        <w:rFonts w:ascii="Arial" w:hAnsi="Arial" w:cs="Arial" w:eastAsiaTheme="minorHAnsi"/>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D4B74"/>
    <w:multiLevelType w:val="hybridMultilevel"/>
    <w:tmpl w:val="DD92C5A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5"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6"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7" w15:restartNumberingAfterBreak="0">
    <w:nsid w:val="191277B1"/>
    <w:multiLevelType w:val="hybridMultilevel"/>
    <w:tmpl w:val="D97AC4C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8" w15:restartNumberingAfterBreak="0">
    <w:nsid w:val="1F970FF0"/>
    <w:multiLevelType w:val="hybridMultilevel"/>
    <w:tmpl w:val="175C7812"/>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9"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45014CE"/>
    <w:multiLevelType w:val="hybridMultilevel"/>
    <w:tmpl w:val="B56A15E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2"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A9B0EC5"/>
    <w:multiLevelType w:val="hybridMultilevel"/>
    <w:tmpl w:val="7C1E0EC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6"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7" w15:restartNumberingAfterBreak="0">
    <w:nsid w:val="3F9F6E7B"/>
    <w:multiLevelType w:val="hybridMultilevel"/>
    <w:tmpl w:val="939EC0A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8"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0"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21"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7"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8"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0"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C235DA"/>
    <w:multiLevelType w:val="hybridMultilevel"/>
    <w:tmpl w:val="35FEAD7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5"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7"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9" w15:restartNumberingAfterBreak="0">
    <w:nsid w:val="7F88517D"/>
    <w:multiLevelType w:val="hybridMultilevel"/>
    <w:tmpl w:val="AA7CEEB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0"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3"/>
  </w:num>
  <w:num w:numId="2" w16cid:durableId="1171919473">
    <w:abstractNumId w:val="29"/>
  </w:num>
  <w:num w:numId="3" w16cid:durableId="1658803834">
    <w:abstractNumId w:val="14"/>
  </w:num>
  <w:num w:numId="4" w16cid:durableId="711463926">
    <w:abstractNumId w:val="31"/>
  </w:num>
  <w:num w:numId="5" w16cid:durableId="18556125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21"/>
  </w:num>
  <w:num w:numId="7" w16cid:durableId="8678369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32"/>
  </w:num>
  <w:num w:numId="11" w16cid:durableId="533613517">
    <w:abstractNumId w:val="38"/>
  </w:num>
  <w:num w:numId="12" w16cid:durableId="2130783287">
    <w:abstractNumId w:val="24"/>
  </w:num>
  <w:num w:numId="13" w16cid:durableId="1265580262">
    <w:abstractNumId w:val="36"/>
  </w:num>
  <w:num w:numId="14" w16cid:durableId="895973461">
    <w:abstractNumId w:val="22"/>
  </w:num>
  <w:num w:numId="15" w16cid:durableId="121660352">
    <w:abstractNumId w:val="23"/>
  </w:num>
  <w:num w:numId="16" w16cid:durableId="202908264">
    <w:abstractNumId w:val="33"/>
  </w:num>
  <w:num w:numId="17" w16cid:durableId="1820920746">
    <w:abstractNumId w:val="18"/>
  </w:num>
  <w:num w:numId="18" w16cid:durableId="1755320812">
    <w:abstractNumId w:val="30"/>
  </w:num>
  <w:num w:numId="19" w16cid:durableId="1160461192">
    <w:abstractNumId w:val="19"/>
  </w:num>
  <w:num w:numId="20" w16cid:durableId="1033462477">
    <w:abstractNumId w:val="40"/>
  </w:num>
  <w:num w:numId="21" w16cid:durableId="1897889237">
    <w:abstractNumId w:val="28"/>
  </w:num>
  <w:num w:numId="22" w16cid:durableId="715354678">
    <w:abstractNumId w:val="37"/>
  </w:num>
  <w:num w:numId="23" w16cid:durableId="4969182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4"/>
  </w:num>
  <w:num w:numId="25" w16cid:durableId="278152224">
    <w:abstractNumId w:val="13"/>
  </w:num>
  <w:num w:numId="26" w16cid:durableId="12379394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5818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660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97933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21895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137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820570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462023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08289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025190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5CB4"/>
    <w:rsid w:val="000A6362"/>
    <w:rsid w:val="000B5FF6"/>
    <w:rsid w:val="000C0715"/>
    <w:rsid w:val="000C34A6"/>
    <w:rsid w:val="000C443A"/>
    <w:rsid w:val="000D2700"/>
    <w:rsid w:val="000F1D2A"/>
    <w:rsid w:val="000F2004"/>
    <w:rsid w:val="000F2C43"/>
    <w:rsid w:val="000F4A1B"/>
    <w:rsid w:val="000F4CBB"/>
    <w:rsid w:val="00100654"/>
    <w:rsid w:val="001025D7"/>
    <w:rsid w:val="00103188"/>
    <w:rsid w:val="001073A2"/>
    <w:rsid w:val="00107769"/>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894"/>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0B"/>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5BA9"/>
    <w:rsid w:val="00297041"/>
    <w:rsid w:val="002A0171"/>
    <w:rsid w:val="002A2188"/>
    <w:rsid w:val="002A2960"/>
    <w:rsid w:val="002A36BE"/>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5765C"/>
    <w:rsid w:val="003755BE"/>
    <w:rsid w:val="003756AD"/>
    <w:rsid w:val="00375CAB"/>
    <w:rsid w:val="0037700F"/>
    <w:rsid w:val="00386B90"/>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00DA"/>
    <w:rsid w:val="003E099F"/>
    <w:rsid w:val="003E6BA6"/>
    <w:rsid w:val="003F09F9"/>
    <w:rsid w:val="003F4F5C"/>
    <w:rsid w:val="003F5029"/>
    <w:rsid w:val="00401DE3"/>
    <w:rsid w:val="0040303F"/>
    <w:rsid w:val="00405981"/>
    <w:rsid w:val="00405BA9"/>
    <w:rsid w:val="00415C3F"/>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2DBF"/>
    <w:rsid w:val="004B52AF"/>
    <w:rsid w:val="004B5915"/>
    <w:rsid w:val="004C2AA2"/>
    <w:rsid w:val="004C5317"/>
    <w:rsid w:val="004D1D90"/>
    <w:rsid w:val="004D2699"/>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236F"/>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5B30"/>
    <w:rsid w:val="00596201"/>
    <w:rsid w:val="0059638A"/>
    <w:rsid w:val="005A0DC8"/>
    <w:rsid w:val="005A4F2B"/>
    <w:rsid w:val="005B6AEF"/>
    <w:rsid w:val="005C0B15"/>
    <w:rsid w:val="005C3A74"/>
    <w:rsid w:val="005C588C"/>
    <w:rsid w:val="005C5922"/>
    <w:rsid w:val="005C68D1"/>
    <w:rsid w:val="005C697D"/>
    <w:rsid w:val="005C7865"/>
    <w:rsid w:val="005D05CA"/>
    <w:rsid w:val="005D1456"/>
    <w:rsid w:val="005D191C"/>
    <w:rsid w:val="005D2123"/>
    <w:rsid w:val="005D4B63"/>
    <w:rsid w:val="005D4BD1"/>
    <w:rsid w:val="005D7118"/>
    <w:rsid w:val="005D71B6"/>
    <w:rsid w:val="005E5B52"/>
    <w:rsid w:val="005E73A1"/>
    <w:rsid w:val="005F1349"/>
    <w:rsid w:val="005F148C"/>
    <w:rsid w:val="005F2767"/>
    <w:rsid w:val="005F50AF"/>
    <w:rsid w:val="005F6FCF"/>
    <w:rsid w:val="005F7588"/>
    <w:rsid w:val="006024A3"/>
    <w:rsid w:val="0060326B"/>
    <w:rsid w:val="006036C5"/>
    <w:rsid w:val="006068CB"/>
    <w:rsid w:val="00611EAB"/>
    <w:rsid w:val="00613FBE"/>
    <w:rsid w:val="00616889"/>
    <w:rsid w:val="006171E6"/>
    <w:rsid w:val="00622935"/>
    <w:rsid w:val="00623108"/>
    <w:rsid w:val="006264EF"/>
    <w:rsid w:val="00637D50"/>
    <w:rsid w:val="00643ED7"/>
    <w:rsid w:val="00644171"/>
    <w:rsid w:val="00647AEE"/>
    <w:rsid w:val="00651449"/>
    <w:rsid w:val="0065688A"/>
    <w:rsid w:val="00656994"/>
    <w:rsid w:val="006573A3"/>
    <w:rsid w:val="0066210B"/>
    <w:rsid w:val="00663AD7"/>
    <w:rsid w:val="006646E7"/>
    <w:rsid w:val="006652DB"/>
    <w:rsid w:val="00670F81"/>
    <w:rsid w:val="006755A6"/>
    <w:rsid w:val="00676DA3"/>
    <w:rsid w:val="00691CFB"/>
    <w:rsid w:val="00691D79"/>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17106"/>
    <w:rsid w:val="007224F7"/>
    <w:rsid w:val="0072469C"/>
    <w:rsid w:val="0072590B"/>
    <w:rsid w:val="00730F16"/>
    <w:rsid w:val="00734447"/>
    <w:rsid w:val="00742D07"/>
    <w:rsid w:val="0074458D"/>
    <w:rsid w:val="007474DB"/>
    <w:rsid w:val="00747D6E"/>
    <w:rsid w:val="007535E7"/>
    <w:rsid w:val="0076168F"/>
    <w:rsid w:val="00761FA9"/>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026F"/>
    <w:rsid w:val="007F18D8"/>
    <w:rsid w:val="007F25BC"/>
    <w:rsid w:val="007F4A3D"/>
    <w:rsid w:val="007F64A2"/>
    <w:rsid w:val="007F6E0F"/>
    <w:rsid w:val="008100F0"/>
    <w:rsid w:val="00812345"/>
    <w:rsid w:val="00820DD4"/>
    <w:rsid w:val="00824ABE"/>
    <w:rsid w:val="00825677"/>
    <w:rsid w:val="00830A53"/>
    <w:rsid w:val="0083227A"/>
    <w:rsid w:val="00834B23"/>
    <w:rsid w:val="00834DFE"/>
    <w:rsid w:val="008357C7"/>
    <w:rsid w:val="00835D6A"/>
    <w:rsid w:val="00835D77"/>
    <w:rsid w:val="00842E28"/>
    <w:rsid w:val="00844429"/>
    <w:rsid w:val="00847033"/>
    <w:rsid w:val="00852F98"/>
    <w:rsid w:val="00853652"/>
    <w:rsid w:val="00853A0F"/>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2428"/>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46537"/>
    <w:rsid w:val="00954EB6"/>
    <w:rsid w:val="009679F2"/>
    <w:rsid w:val="00973069"/>
    <w:rsid w:val="009752CC"/>
    <w:rsid w:val="009767BB"/>
    <w:rsid w:val="00977F56"/>
    <w:rsid w:val="00981834"/>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2CF"/>
    <w:rsid w:val="00A80BAD"/>
    <w:rsid w:val="00A86322"/>
    <w:rsid w:val="00A868CC"/>
    <w:rsid w:val="00A93CDA"/>
    <w:rsid w:val="00A93CF8"/>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1FAE"/>
    <w:rsid w:val="00AF4EEB"/>
    <w:rsid w:val="00AF59D7"/>
    <w:rsid w:val="00B03BE2"/>
    <w:rsid w:val="00B04114"/>
    <w:rsid w:val="00B1005D"/>
    <w:rsid w:val="00B16E20"/>
    <w:rsid w:val="00B17F4D"/>
    <w:rsid w:val="00B25CB1"/>
    <w:rsid w:val="00B27BC3"/>
    <w:rsid w:val="00B372A5"/>
    <w:rsid w:val="00B42651"/>
    <w:rsid w:val="00B444D2"/>
    <w:rsid w:val="00B45058"/>
    <w:rsid w:val="00B468EB"/>
    <w:rsid w:val="00B515FB"/>
    <w:rsid w:val="00B56323"/>
    <w:rsid w:val="00B60E25"/>
    <w:rsid w:val="00B617B5"/>
    <w:rsid w:val="00B62FA5"/>
    <w:rsid w:val="00B70BEE"/>
    <w:rsid w:val="00B73CA1"/>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C7ADF"/>
    <w:rsid w:val="00BD386A"/>
    <w:rsid w:val="00BD3E7F"/>
    <w:rsid w:val="00BD5333"/>
    <w:rsid w:val="00BD5FD0"/>
    <w:rsid w:val="00BD6DA5"/>
    <w:rsid w:val="00BE3107"/>
    <w:rsid w:val="00BE3315"/>
    <w:rsid w:val="00BE3ABE"/>
    <w:rsid w:val="00BE7F18"/>
    <w:rsid w:val="00BF09A0"/>
    <w:rsid w:val="00BF36AE"/>
    <w:rsid w:val="00BF4FF3"/>
    <w:rsid w:val="00BF5A52"/>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547D"/>
    <w:rsid w:val="00C677C3"/>
    <w:rsid w:val="00C717E9"/>
    <w:rsid w:val="00C74243"/>
    <w:rsid w:val="00C81522"/>
    <w:rsid w:val="00C83CB7"/>
    <w:rsid w:val="00C85630"/>
    <w:rsid w:val="00C86D9E"/>
    <w:rsid w:val="00C87E0B"/>
    <w:rsid w:val="00C9313F"/>
    <w:rsid w:val="00C96E0B"/>
    <w:rsid w:val="00C9752A"/>
    <w:rsid w:val="00CA2A2F"/>
    <w:rsid w:val="00CA4FD6"/>
    <w:rsid w:val="00CA6B35"/>
    <w:rsid w:val="00CA6E4C"/>
    <w:rsid w:val="00CB182B"/>
    <w:rsid w:val="00CB2782"/>
    <w:rsid w:val="00CB451A"/>
    <w:rsid w:val="00CB7C37"/>
    <w:rsid w:val="00CC034E"/>
    <w:rsid w:val="00CC234B"/>
    <w:rsid w:val="00CC2E79"/>
    <w:rsid w:val="00CC582D"/>
    <w:rsid w:val="00CC5BCD"/>
    <w:rsid w:val="00CC7ED2"/>
    <w:rsid w:val="00CD13C5"/>
    <w:rsid w:val="00CE195F"/>
    <w:rsid w:val="00CE1F91"/>
    <w:rsid w:val="00CE2FD6"/>
    <w:rsid w:val="00CE51DF"/>
    <w:rsid w:val="00CE793E"/>
    <w:rsid w:val="00CF3742"/>
    <w:rsid w:val="00CF5A77"/>
    <w:rsid w:val="00D01E64"/>
    <w:rsid w:val="00D0420C"/>
    <w:rsid w:val="00D128FF"/>
    <w:rsid w:val="00D1427D"/>
    <w:rsid w:val="00D15AE5"/>
    <w:rsid w:val="00D15C1E"/>
    <w:rsid w:val="00D16CC8"/>
    <w:rsid w:val="00D200EA"/>
    <w:rsid w:val="00D20EA1"/>
    <w:rsid w:val="00D218F6"/>
    <w:rsid w:val="00D23B9A"/>
    <w:rsid w:val="00D265E7"/>
    <w:rsid w:val="00D31309"/>
    <w:rsid w:val="00D3271D"/>
    <w:rsid w:val="00D3407C"/>
    <w:rsid w:val="00D346FC"/>
    <w:rsid w:val="00D42F56"/>
    <w:rsid w:val="00D44817"/>
    <w:rsid w:val="00D545C2"/>
    <w:rsid w:val="00D63AE3"/>
    <w:rsid w:val="00D64591"/>
    <w:rsid w:val="00D660A1"/>
    <w:rsid w:val="00D678E7"/>
    <w:rsid w:val="00D702CD"/>
    <w:rsid w:val="00D70C58"/>
    <w:rsid w:val="00D71494"/>
    <w:rsid w:val="00D739B4"/>
    <w:rsid w:val="00D74936"/>
    <w:rsid w:val="00D81B7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170F"/>
    <w:rsid w:val="00DE647A"/>
    <w:rsid w:val="00DE6834"/>
    <w:rsid w:val="00DF2346"/>
    <w:rsid w:val="00DF3AFB"/>
    <w:rsid w:val="00DF3E75"/>
    <w:rsid w:val="00E03EB5"/>
    <w:rsid w:val="00E055F5"/>
    <w:rsid w:val="00E06DE2"/>
    <w:rsid w:val="00E116C0"/>
    <w:rsid w:val="00E15436"/>
    <w:rsid w:val="00E15BE8"/>
    <w:rsid w:val="00E175E9"/>
    <w:rsid w:val="00E20900"/>
    <w:rsid w:val="00E20CBC"/>
    <w:rsid w:val="00E21C09"/>
    <w:rsid w:val="00E27346"/>
    <w:rsid w:val="00E30C40"/>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510A"/>
    <w:rsid w:val="00E771B9"/>
    <w:rsid w:val="00E80A71"/>
    <w:rsid w:val="00E8112F"/>
    <w:rsid w:val="00E83CE7"/>
    <w:rsid w:val="00E83E53"/>
    <w:rsid w:val="00E857F3"/>
    <w:rsid w:val="00E878F6"/>
    <w:rsid w:val="00E908BC"/>
    <w:rsid w:val="00E91E4D"/>
    <w:rsid w:val="00E940CA"/>
    <w:rsid w:val="00E94A30"/>
    <w:rsid w:val="00E95C64"/>
    <w:rsid w:val="00EB09D1"/>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97EAD"/>
    <w:rsid w:val="00FA1254"/>
    <w:rsid w:val="00FA629F"/>
    <w:rsid w:val="00FA6762"/>
    <w:rsid w:val="00FB3E56"/>
    <w:rsid w:val="00FB5B2A"/>
    <w:rsid w:val="00FC2FA6"/>
    <w:rsid w:val="00FC6CFF"/>
    <w:rsid w:val="00FD35EF"/>
    <w:rsid w:val="00FD56B3"/>
    <w:rsid w:val="00FD690C"/>
    <w:rsid w:val="00FD7551"/>
    <w:rsid w:val="00FE3388"/>
    <w:rsid w:val="00FE6EEE"/>
    <w:rsid w:val="00FE7B85"/>
    <w:rsid w:val="00FF0C4F"/>
    <w:rsid w:val="00FF2389"/>
    <w:rsid w:val="00FF6451"/>
    <w:rsid w:val="09D56EA9"/>
    <w:rsid w:val="0A6B009C"/>
    <w:rsid w:val="0B3809A2"/>
    <w:rsid w:val="11620909"/>
    <w:rsid w:val="14B7816F"/>
    <w:rsid w:val="15E89904"/>
    <w:rsid w:val="1630572F"/>
    <w:rsid w:val="1B831CE3"/>
    <w:rsid w:val="1D2EE200"/>
    <w:rsid w:val="29E749DB"/>
    <w:rsid w:val="2A85EEC6"/>
    <w:rsid w:val="2BBAD7F6"/>
    <w:rsid w:val="30D29661"/>
    <w:rsid w:val="3A5C78DB"/>
    <w:rsid w:val="3F1A5F12"/>
    <w:rsid w:val="4320ADAD"/>
    <w:rsid w:val="490A7F1D"/>
    <w:rsid w:val="4D8961AC"/>
    <w:rsid w:val="51C53529"/>
    <w:rsid w:val="5254A53F"/>
    <w:rsid w:val="528404D4"/>
    <w:rsid w:val="61E1DBD9"/>
    <w:rsid w:val="6FA628A8"/>
    <w:rsid w:val="7598338D"/>
    <w:rsid w:val="7675E845"/>
    <w:rsid w:val="76AAE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C,Ref,de nota al pie,註腳內容,CVR Ref. de nota al pie,Texto de nota al pie,Footnotes refss,Appel note de bas de page,Footnote number,referencia nota al pie,BVI fnr,f,4_G,16 Point,Superscript 6 Point,Texto nota al pie,sobrescrito,fr"/>
    <w:basedOn w:val="Fuentedeprrafopredeter"/>
    <w:uiPriority w:val="99"/>
    <w:semiHidden/>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E09D685-2FEF-4651-AFE1-FD31E17A44E1}"/>
</file>

<file path=customXml/itemProps3.xml><?xml version="1.0" encoding="utf-8"?>
<ds:datastoreItem xmlns:ds="http://schemas.openxmlformats.org/officeDocument/2006/customXml" ds:itemID="{7F07BBC5-4F8E-4606-B731-3B72F5138BB4}"/>
</file>

<file path=customXml/itemProps4.xml><?xml version="1.0" encoding="utf-8"?>
<ds:datastoreItem xmlns:ds="http://schemas.openxmlformats.org/officeDocument/2006/customXml" ds:itemID="{591902EC-BA5E-475E-AA80-72BAF4E4191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671</cp:revision>
  <cp:lastPrinted>2025-12-02T16:46:00Z</cp:lastPrinted>
  <dcterms:created xsi:type="dcterms:W3CDTF">2020-12-18T20:09:00Z</dcterms:created>
  <dcterms:modified xsi:type="dcterms:W3CDTF">2026-08-24T22:03:37Z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