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313E" w:rsidR="00D12B6B" w:rsidP="0004313E" w:rsidRDefault="00D12B6B" w14:paraId="450BB199" w14:textId="77777777">
      <w:pPr>
        <w:spacing w:after="0" w:line="240" w:lineRule="auto"/>
        <w:jc w:val="center"/>
        <w:rPr>
          <w:rFonts w:ascii="Times New Roman" w:hAnsi="Times New Roman" w:cs="Times New Roman"/>
          <w:b/>
          <w:sz w:val="23"/>
          <w:szCs w:val="23"/>
          <w:lang w:val="es-PE" w:eastAsia="ar-SA"/>
        </w:rPr>
      </w:pPr>
    </w:p>
    <w:p w:rsidRPr="0004313E" w:rsidR="00D12B6B" w:rsidP="0004313E" w:rsidRDefault="00201C0D" w14:paraId="2E2FA649" w14:textId="06060DD9">
      <w:pPr>
        <w:spacing w:after="0" w:line="240" w:lineRule="auto"/>
        <w:jc w:val="center"/>
        <w:rPr>
          <w:rFonts w:ascii="Times New Roman" w:hAnsi="Times New Roman" w:cs="Times New Roman"/>
          <w:b/>
          <w:sz w:val="23"/>
          <w:szCs w:val="23"/>
          <w:lang w:val="es-PE" w:eastAsia="ar-SA"/>
        </w:rPr>
      </w:pPr>
      <w:r w:rsidRPr="0004313E">
        <w:rPr>
          <w:rFonts w:ascii="Times New Roman" w:hAnsi="Times New Roman" w:cs="Times New Roman"/>
          <w:b/>
          <w:sz w:val="23"/>
          <w:szCs w:val="23"/>
          <w:lang w:val="es-PE" w:eastAsia="ar-SA"/>
        </w:rPr>
        <w:t xml:space="preserve">RESOLUCIÓN </w:t>
      </w:r>
      <w:r w:rsidRPr="0004313E" w:rsidR="00D12B6B">
        <w:rPr>
          <w:rFonts w:ascii="Times New Roman" w:hAnsi="Times New Roman" w:cs="Times New Roman"/>
          <w:b/>
          <w:sz w:val="23"/>
          <w:szCs w:val="23"/>
          <w:lang w:val="es-PE" w:eastAsia="ar-SA"/>
        </w:rPr>
        <w:t>N</w:t>
      </w:r>
      <w:r w:rsidRPr="0004313E" w:rsidR="0004313E">
        <w:rPr>
          <w:rFonts w:ascii="Times New Roman" w:hAnsi="Times New Roman" w:cs="Times New Roman"/>
          <w:b/>
          <w:sz w:val="23"/>
          <w:szCs w:val="23"/>
          <w:lang w:val="es-PE" w:eastAsia="ar-SA"/>
        </w:rPr>
        <w:t>° 222/</w:t>
      </w:r>
      <w:r w:rsidRPr="0004313E" w:rsidR="00AA2AA2">
        <w:rPr>
          <w:rFonts w:ascii="Times New Roman" w:hAnsi="Times New Roman" w:cs="Times New Roman"/>
          <w:b/>
          <w:sz w:val="23"/>
          <w:szCs w:val="23"/>
          <w:lang w:val="es-PE" w:eastAsia="ar-SA"/>
        </w:rPr>
        <w:t>25</w:t>
      </w:r>
    </w:p>
    <w:p w:rsidRPr="0004313E" w:rsidR="0004313E" w:rsidP="0004313E" w:rsidRDefault="0004313E" w14:paraId="178DE599" w14:textId="77777777">
      <w:pPr>
        <w:spacing w:after="0" w:line="240" w:lineRule="auto"/>
        <w:jc w:val="center"/>
        <w:rPr>
          <w:rFonts w:ascii="Times New Roman" w:hAnsi="Times New Roman" w:cs="Times New Roman"/>
          <w:b/>
          <w:sz w:val="23"/>
          <w:szCs w:val="23"/>
          <w:lang w:val="es-PE" w:eastAsia="ar-SA"/>
        </w:rPr>
      </w:pPr>
    </w:p>
    <w:p w:rsidRPr="0004313E" w:rsidR="009117F7" w:rsidP="0004313E" w:rsidRDefault="009117F7" w14:paraId="01A76CCD" w14:textId="025912B7">
      <w:pPr>
        <w:spacing w:after="200" w:line="240" w:lineRule="auto"/>
        <w:jc w:val="both"/>
        <w:outlineLvl w:val="0"/>
        <w:rPr>
          <w:rFonts w:ascii="Times New Roman" w:hAnsi="Times New Roman" w:cs="Times New Roman"/>
          <w:b/>
          <w:bCs/>
          <w:sz w:val="23"/>
          <w:szCs w:val="23"/>
          <w:lang w:val="es-MX"/>
        </w:rPr>
      </w:pPr>
      <w:r w:rsidRPr="0004313E">
        <w:rPr>
          <w:rFonts w:ascii="Times New Roman" w:hAnsi="Times New Roman" w:cs="Times New Roman"/>
          <w:b/>
          <w:bCs/>
          <w:sz w:val="23"/>
          <w:szCs w:val="23"/>
          <w:lang w:val="es-MX"/>
        </w:rPr>
        <w:t>VISTOS:</w:t>
      </w:r>
    </w:p>
    <w:p w:rsidRPr="0004313E" w:rsidR="001339A8" w:rsidP="0004313E" w:rsidRDefault="00B10F28" w14:paraId="388CF8D0" w14:textId="7898DB71">
      <w:pPr>
        <w:spacing w:after="200" w:line="240" w:lineRule="auto"/>
        <w:jc w:val="both"/>
        <w:rPr>
          <w:rFonts w:ascii="Times New Roman" w:hAnsi="Times New Roman" w:cs="Times New Roman"/>
          <w:sz w:val="23"/>
          <w:szCs w:val="23"/>
          <w:lang w:val="es-PE"/>
        </w:rPr>
      </w:pPr>
      <w:r w:rsidRPr="67791DAE" w:rsidR="00B10F28">
        <w:rPr>
          <w:rFonts w:ascii="Times New Roman" w:hAnsi="Times New Roman" w:cs="Times New Roman"/>
          <w:sz w:val="23"/>
          <w:szCs w:val="23"/>
          <w:lang w:val="es-PE"/>
        </w:rPr>
        <w:t xml:space="preserve">Que, con fecha </w:t>
      </w:r>
      <w:r w:rsidRPr="67791DAE" w:rsidR="00CB0444">
        <w:rPr>
          <w:rFonts w:ascii="Times New Roman" w:hAnsi="Times New Roman" w:cs="Times New Roman"/>
          <w:sz w:val="23"/>
          <w:szCs w:val="23"/>
          <w:lang w:val="es-PE"/>
        </w:rPr>
        <w:t xml:space="preserve">1 de julio de 2025 </w:t>
      </w:r>
      <w:r w:rsidRPr="67791DAE" w:rsidR="00B10F28">
        <w:rPr>
          <w:rFonts w:ascii="Times New Roman" w:hAnsi="Times New Roman" w:cs="Times New Roman"/>
          <w:sz w:val="23"/>
          <w:szCs w:val="23"/>
          <w:lang w:val="es-PE"/>
        </w:rPr>
        <w:t xml:space="preserve">la señora </w:t>
      </w:r>
      <w:r w:rsidRPr="67791DAE" w:rsidR="6E184B16">
        <w:rPr>
          <w:rFonts w:ascii="Times New Roman" w:hAnsi="Times New Roman" w:cs="Times New Roman"/>
          <w:b w:val="1"/>
          <w:bCs w:val="1"/>
          <w:sz w:val="23"/>
          <w:szCs w:val="23"/>
          <w:lang w:val="es-PE"/>
        </w:rPr>
        <w:t>..............................................................................</w:t>
      </w:r>
      <w:r w:rsidRPr="67791DAE" w:rsidR="00B10F28">
        <w:rPr>
          <w:rFonts w:ascii="Times New Roman" w:hAnsi="Times New Roman" w:cs="Times New Roman"/>
          <w:b w:val="1"/>
          <w:bCs w:val="1"/>
          <w:sz w:val="23"/>
          <w:szCs w:val="23"/>
          <w:lang w:val="es-PE"/>
        </w:rPr>
        <w:t xml:space="preserve"> (la señora “</w:t>
      </w:r>
      <w:r w:rsidRPr="67791DAE" w:rsidR="4D1E7C12">
        <w:rPr>
          <w:rFonts w:ascii="Times New Roman" w:hAnsi="Times New Roman" w:cs="Times New Roman"/>
          <w:b w:val="1"/>
          <w:bCs w:val="1"/>
          <w:sz w:val="23"/>
          <w:szCs w:val="23"/>
          <w:lang w:val="es-PE"/>
        </w:rPr>
        <w:t>...........................................................</w:t>
      </w:r>
      <w:r w:rsidRPr="67791DAE" w:rsidR="00B10F28">
        <w:rPr>
          <w:rFonts w:ascii="Times New Roman" w:hAnsi="Times New Roman" w:cs="Times New Roman"/>
          <w:b w:val="1"/>
          <w:bCs w:val="1"/>
          <w:sz w:val="23"/>
          <w:szCs w:val="23"/>
          <w:lang w:val="es-PE"/>
        </w:rPr>
        <w:t xml:space="preserve">”) </w:t>
      </w:r>
      <w:r w:rsidRPr="67791DAE" w:rsidR="00B10F28">
        <w:rPr>
          <w:rFonts w:ascii="Times New Roman" w:hAnsi="Times New Roman" w:cs="Times New Roman"/>
          <w:sz w:val="23"/>
          <w:szCs w:val="23"/>
          <w:lang w:val="es-PE"/>
        </w:rPr>
        <w:t xml:space="preserve">interpuso reclamación ante la Defensoría del Asegurado (“DEFASEG”) solicitando se disponga que </w:t>
      </w:r>
      <w:r w:rsidRPr="67791DAE" w:rsidR="74BF1530">
        <w:rPr>
          <w:rFonts w:ascii="Times New Roman" w:hAnsi="Times New Roman" w:cs="Times New Roman"/>
          <w:b w:val="1"/>
          <w:bCs w:val="1"/>
          <w:sz w:val="23"/>
          <w:szCs w:val="23"/>
          <w:lang w:val="es-PE"/>
        </w:rPr>
        <w:t>..............................................................................</w:t>
      </w:r>
      <w:r w:rsidRPr="67791DAE" w:rsidR="00B10F28">
        <w:rPr>
          <w:rFonts w:ascii="Times New Roman" w:hAnsi="Times New Roman" w:cs="Times New Roman"/>
          <w:b w:val="1"/>
          <w:bCs w:val="1"/>
          <w:sz w:val="23"/>
          <w:szCs w:val="23"/>
          <w:lang w:val="es-PE"/>
        </w:rPr>
        <w:t xml:space="preserve"> </w:t>
      </w:r>
      <w:r w:rsidRPr="67791DAE" w:rsidR="00B10F28">
        <w:rPr>
          <w:rFonts w:ascii="Times New Roman" w:hAnsi="Times New Roman" w:eastAsia="Times New Roman" w:cs="Times New Roman"/>
          <w:color w:val="000000" w:themeColor="text1" w:themeTint="FF" w:themeShade="FF"/>
          <w:sz w:val="23"/>
          <w:szCs w:val="23"/>
          <w:lang w:val="es-PE" w:eastAsia="es-PE"/>
        </w:rPr>
        <w:t>(</w:t>
      </w:r>
      <w:r w:rsidRPr="67791DAE" w:rsidR="00B10F28">
        <w:rPr>
          <w:rFonts w:ascii="Times New Roman" w:hAnsi="Times New Roman" w:eastAsia="Times New Roman" w:cs="Times New Roman"/>
          <w:b w:val="1"/>
          <w:bCs w:val="1"/>
          <w:color w:val="000000" w:themeColor="text1" w:themeTint="FF" w:themeShade="FF"/>
          <w:sz w:val="23"/>
          <w:szCs w:val="23"/>
          <w:lang w:val="es-PE" w:eastAsia="es-PE"/>
        </w:rPr>
        <w:t>“</w:t>
      </w:r>
      <w:r w:rsidRPr="67791DAE" w:rsidR="58CF9398">
        <w:rPr>
          <w:rFonts w:ascii="Times New Roman" w:hAnsi="Times New Roman" w:eastAsia="Times New Roman" w:cs="Times New Roman"/>
          <w:b w:val="1"/>
          <w:bCs w:val="1"/>
          <w:color w:val="000000" w:themeColor="text1" w:themeTint="FF" w:themeShade="FF"/>
          <w:sz w:val="23"/>
          <w:szCs w:val="23"/>
          <w:lang w:val="es-PE" w:eastAsia="es-PE"/>
        </w:rPr>
        <w:t>......................</w:t>
      </w:r>
      <w:r w:rsidRPr="67791DAE" w:rsidR="00B10F28">
        <w:rPr>
          <w:rFonts w:ascii="Times New Roman" w:hAnsi="Times New Roman" w:eastAsia="Times New Roman" w:cs="Times New Roman"/>
          <w:b w:val="1"/>
          <w:bCs w:val="1"/>
          <w:color w:val="000000" w:themeColor="text1" w:themeTint="FF" w:themeShade="FF"/>
          <w:sz w:val="23"/>
          <w:szCs w:val="23"/>
          <w:lang w:val="es-PE" w:eastAsia="es-PE"/>
        </w:rPr>
        <w:t>”</w:t>
      </w:r>
      <w:r w:rsidRPr="67791DAE" w:rsidR="00B10F28">
        <w:rPr>
          <w:rFonts w:ascii="Times New Roman" w:hAnsi="Times New Roman" w:cs="Times New Roman"/>
          <w:b w:val="1"/>
          <w:bCs w:val="1"/>
          <w:sz w:val="23"/>
          <w:szCs w:val="23"/>
          <w:lang w:val="es-MX"/>
        </w:rPr>
        <w:t xml:space="preserve">) </w:t>
      </w:r>
      <w:r w:rsidRPr="67791DAE" w:rsidR="001443BF">
        <w:rPr>
          <w:rFonts w:ascii="Times New Roman" w:hAnsi="Times New Roman" w:cs="Times New Roman"/>
          <w:sz w:val="23"/>
          <w:szCs w:val="23"/>
          <w:lang w:val="es-MX"/>
        </w:rPr>
        <w:t>le</w:t>
      </w:r>
      <w:r w:rsidRPr="67791DAE" w:rsidR="001443BF">
        <w:rPr>
          <w:rFonts w:ascii="Times New Roman" w:hAnsi="Times New Roman" w:cs="Times New Roman"/>
          <w:b w:val="1"/>
          <w:bCs w:val="1"/>
          <w:sz w:val="23"/>
          <w:szCs w:val="23"/>
          <w:lang w:val="es-MX"/>
        </w:rPr>
        <w:t xml:space="preserve"> </w:t>
      </w:r>
      <w:r w:rsidRPr="67791DAE" w:rsidR="00B10F28">
        <w:rPr>
          <w:rFonts w:ascii="Times New Roman" w:hAnsi="Times New Roman" w:cs="Times New Roman"/>
          <w:sz w:val="23"/>
          <w:szCs w:val="23"/>
          <w:lang w:val="es-MX"/>
        </w:rPr>
        <w:t xml:space="preserve">otorgue cobertura </w:t>
      </w:r>
      <w:r w:rsidRPr="67791DAE" w:rsidR="001443BF">
        <w:rPr>
          <w:rFonts w:ascii="Times New Roman" w:hAnsi="Times New Roman" w:cs="Times New Roman"/>
          <w:sz w:val="23"/>
          <w:szCs w:val="23"/>
          <w:lang w:val="es-MX"/>
        </w:rPr>
        <w:t xml:space="preserve">por el fallecimiento del titular del Seguro Vida Devolución </w:t>
      </w:r>
      <w:r w:rsidRPr="67791DAE" w:rsidR="58CF9398">
        <w:rPr>
          <w:rFonts w:ascii="Times New Roman" w:hAnsi="Times New Roman" w:cs="Times New Roman"/>
          <w:sz w:val="23"/>
          <w:szCs w:val="23"/>
          <w:lang w:val="es-MX"/>
        </w:rPr>
        <w:t>......................</w:t>
      </w:r>
      <w:r w:rsidRPr="67791DAE" w:rsidR="001443BF">
        <w:rPr>
          <w:rFonts w:ascii="Times New Roman" w:hAnsi="Times New Roman" w:cs="Times New Roman"/>
          <w:sz w:val="23"/>
          <w:szCs w:val="23"/>
          <w:lang w:val="es-MX"/>
        </w:rPr>
        <w:t xml:space="preserve"> +, </w:t>
      </w:r>
      <w:r w:rsidRPr="67791DAE" w:rsidR="00B10F28">
        <w:rPr>
          <w:rFonts w:ascii="Times New Roman" w:hAnsi="Times New Roman" w:cs="Times New Roman"/>
          <w:sz w:val="23"/>
          <w:szCs w:val="23"/>
          <w:lang w:val="es-MX"/>
        </w:rPr>
        <w:t xml:space="preserve">conforme a la póliza </w:t>
      </w:r>
      <w:r w:rsidRPr="67791DAE" w:rsidR="00B10F28">
        <w:rPr>
          <w:rFonts w:ascii="Times New Roman" w:hAnsi="Times New Roman" w:cs="Times New Roman"/>
          <w:sz w:val="23"/>
          <w:szCs w:val="23"/>
          <w:lang w:val="es-MX"/>
        </w:rPr>
        <w:t>n.°</w:t>
      </w:r>
      <w:r w:rsidRPr="67791DAE" w:rsidR="00B10F28">
        <w:rPr>
          <w:rFonts w:ascii="Times New Roman" w:hAnsi="Times New Roman" w:cs="Times New Roman"/>
          <w:sz w:val="23"/>
          <w:szCs w:val="23"/>
          <w:lang w:val="es-MX"/>
        </w:rPr>
        <w:t xml:space="preserve"> </w:t>
      </w:r>
      <w:r w:rsidRPr="67791DAE" w:rsidR="1912C224">
        <w:rPr>
          <w:rFonts w:ascii="Times New Roman" w:hAnsi="Times New Roman" w:cs="Times New Roman"/>
          <w:sz w:val="23"/>
          <w:szCs w:val="23"/>
          <w:lang w:val="es-MX"/>
        </w:rPr>
        <w:t>......................</w:t>
      </w:r>
      <w:bookmarkStart w:name="OLE_LINK2" w:id="0"/>
      <w:r w:rsidRPr="67791DAE" w:rsidR="000E6340">
        <w:rPr>
          <w:rFonts w:ascii="Times New Roman" w:hAnsi="Times New Roman" w:cs="Times New Roman"/>
          <w:sz w:val="23"/>
          <w:szCs w:val="23"/>
          <w:lang w:val="es-MX"/>
        </w:rPr>
        <w:t xml:space="preserve"> (la “Póliza”)</w:t>
      </w:r>
      <w:r w:rsidRPr="67791DAE" w:rsidR="001443BF">
        <w:rPr>
          <w:rFonts w:ascii="Times New Roman" w:hAnsi="Times New Roman" w:cs="Times New Roman"/>
          <w:sz w:val="23"/>
          <w:szCs w:val="23"/>
          <w:lang w:val="es-PE"/>
        </w:rPr>
        <w:t>.</w:t>
      </w:r>
    </w:p>
    <w:bookmarkEnd w:id="0"/>
    <w:p w:rsidRPr="0004313E" w:rsidR="00911B58" w:rsidP="0004313E" w:rsidRDefault="009117F7" w14:paraId="0410065E" w14:textId="23FB1479">
      <w:pPr>
        <w:spacing w:after="200" w:line="240" w:lineRule="auto"/>
        <w:jc w:val="both"/>
        <w:rPr>
          <w:rFonts w:ascii="Times New Roman" w:hAnsi="Times New Roman" w:cs="Times New Roman"/>
          <w:sz w:val="23"/>
          <w:szCs w:val="23"/>
          <w:lang w:val="es-PE"/>
        </w:rPr>
      </w:pPr>
      <w:r w:rsidRPr="67791DAE" w:rsidR="009117F7">
        <w:rPr>
          <w:rFonts w:ascii="Times New Roman" w:hAnsi="Times New Roman" w:cs="Times New Roman"/>
          <w:sz w:val="23"/>
          <w:szCs w:val="23"/>
          <w:lang w:val="es-PE"/>
        </w:rPr>
        <w:t xml:space="preserve">Que, </w:t>
      </w:r>
      <w:r w:rsidRPr="67791DAE" w:rsidR="002028F9">
        <w:rPr>
          <w:rFonts w:ascii="Times New Roman" w:hAnsi="Times New Roman" w:cs="Times New Roman"/>
          <w:sz w:val="23"/>
          <w:szCs w:val="23"/>
          <w:lang w:val="es-PE"/>
        </w:rPr>
        <w:t xml:space="preserve">la señora </w:t>
      </w:r>
      <w:r w:rsidRPr="67791DAE" w:rsidR="4D1E7C12">
        <w:rPr>
          <w:rFonts w:ascii="Times New Roman" w:hAnsi="Times New Roman" w:cs="Times New Roman"/>
          <w:sz w:val="23"/>
          <w:szCs w:val="23"/>
          <w:lang w:val="es-PE"/>
        </w:rPr>
        <w:t>...........................................................</w:t>
      </w:r>
      <w:r w:rsidRPr="67791DAE" w:rsidR="00113B5B">
        <w:rPr>
          <w:rFonts w:ascii="Times New Roman" w:hAnsi="Times New Roman" w:cs="Times New Roman"/>
          <w:sz w:val="23"/>
          <w:szCs w:val="23"/>
          <w:lang w:val="es-PE"/>
        </w:rPr>
        <w:t xml:space="preserve"> </w:t>
      </w:r>
      <w:r w:rsidRPr="67791DAE" w:rsidR="009117F7">
        <w:rPr>
          <w:rFonts w:ascii="Times New Roman" w:hAnsi="Times New Roman" w:cs="Times New Roman"/>
          <w:sz w:val="23"/>
          <w:szCs w:val="23"/>
          <w:lang w:val="es-PE"/>
        </w:rPr>
        <w:t xml:space="preserve">sustenta </w:t>
      </w:r>
      <w:r w:rsidRPr="67791DAE" w:rsidR="00CD2CC0">
        <w:rPr>
          <w:rFonts w:ascii="Times New Roman" w:hAnsi="Times New Roman" w:cs="Times New Roman"/>
          <w:sz w:val="23"/>
          <w:szCs w:val="23"/>
          <w:lang w:val="es-PE"/>
        </w:rPr>
        <w:t>su reclam</w:t>
      </w:r>
      <w:r w:rsidRPr="67791DAE" w:rsidR="00113B5B">
        <w:rPr>
          <w:rFonts w:ascii="Times New Roman" w:hAnsi="Times New Roman" w:cs="Times New Roman"/>
          <w:sz w:val="23"/>
          <w:szCs w:val="23"/>
          <w:lang w:val="es-PE"/>
        </w:rPr>
        <w:t>o</w:t>
      </w:r>
      <w:r w:rsidRPr="67791DAE" w:rsidR="00CD2CC0">
        <w:rPr>
          <w:rFonts w:ascii="Times New Roman" w:hAnsi="Times New Roman" w:cs="Times New Roman"/>
          <w:sz w:val="23"/>
          <w:szCs w:val="23"/>
          <w:lang w:val="es-PE"/>
        </w:rPr>
        <w:t xml:space="preserve"> </w:t>
      </w:r>
      <w:r w:rsidRPr="67791DAE" w:rsidR="00113B5B">
        <w:rPr>
          <w:rFonts w:ascii="Times New Roman" w:hAnsi="Times New Roman" w:cs="Times New Roman"/>
          <w:sz w:val="23"/>
          <w:szCs w:val="23"/>
          <w:lang w:val="es-PE"/>
        </w:rPr>
        <w:t xml:space="preserve">sobre la base de los </w:t>
      </w:r>
      <w:r w:rsidRPr="67791DAE" w:rsidR="009117F7">
        <w:rPr>
          <w:rFonts w:ascii="Times New Roman" w:hAnsi="Times New Roman" w:cs="Times New Roman"/>
          <w:sz w:val="23"/>
          <w:szCs w:val="23"/>
          <w:lang w:val="es-PE"/>
        </w:rPr>
        <w:t>siguiente</w:t>
      </w:r>
      <w:r w:rsidRPr="67791DAE" w:rsidR="009A71E4">
        <w:rPr>
          <w:rFonts w:ascii="Times New Roman" w:hAnsi="Times New Roman" w:cs="Times New Roman"/>
          <w:sz w:val="23"/>
          <w:szCs w:val="23"/>
          <w:lang w:val="es-PE"/>
        </w:rPr>
        <w:t>s hechos y argumentos</w:t>
      </w:r>
      <w:r w:rsidRPr="67791DAE" w:rsidR="009117F7">
        <w:rPr>
          <w:rFonts w:ascii="Times New Roman" w:hAnsi="Times New Roman" w:cs="Times New Roman"/>
          <w:sz w:val="23"/>
          <w:szCs w:val="23"/>
          <w:lang w:val="es-PE"/>
        </w:rPr>
        <w:t xml:space="preserve">: </w:t>
      </w:r>
      <w:r w:rsidRPr="67791DAE" w:rsidR="001F5DC4">
        <w:rPr>
          <w:rFonts w:ascii="Times New Roman" w:hAnsi="Times New Roman" w:cs="Times New Roman"/>
          <w:b w:val="1"/>
          <w:bCs w:val="1"/>
          <w:i w:val="1"/>
          <w:iCs w:val="1"/>
          <w:sz w:val="23"/>
          <w:szCs w:val="23"/>
          <w:lang w:val="es-PE"/>
        </w:rPr>
        <w:t>a</w:t>
      </w:r>
      <w:r w:rsidRPr="67791DAE" w:rsidR="00727DAA">
        <w:rPr>
          <w:rFonts w:ascii="Times New Roman" w:hAnsi="Times New Roman" w:cs="Times New Roman"/>
          <w:b w:val="1"/>
          <w:bCs w:val="1"/>
          <w:i w:val="1"/>
          <w:iCs w:val="1"/>
          <w:sz w:val="23"/>
          <w:szCs w:val="23"/>
          <w:lang w:val="es-PE"/>
        </w:rPr>
        <w:t>)</w:t>
      </w:r>
      <w:r w:rsidRPr="67791DAE" w:rsidR="004E6DC1">
        <w:rPr>
          <w:rFonts w:ascii="Times New Roman" w:hAnsi="Times New Roman" w:cs="Times New Roman"/>
          <w:sz w:val="23"/>
          <w:szCs w:val="23"/>
          <w:lang w:val="es-PE"/>
        </w:rPr>
        <w:t xml:space="preserve"> </w:t>
      </w:r>
      <w:r w:rsidRPr="67791DAE" w:rsidR="00113B5B">
        <w:rPr>
          <w:rFonts w:ascii="Times New Roman" w:hAnsi="Times New Roman" w:cs="Times New Roman"/>
          <w:sz w:val="23"/>
          <w:szCs w:val="23"/>
          <w:lang w:val="es-PE"/>
        </w:rPr>
        <w:t>que,</w:t>
      </w:r>
      <w:r w:rsidRPr="67791DAE" w:rsidR="00911B58">
        <w:rPr>
          <w:rFonts w:ascii="Times New Roman" w:hAnsi="Times New Roman" w:cs="Times New Roman"/>
          <w:sz w:val="23"/>
          <w:szCs w:val="23"/>
          <w:lang w:val="es-PE"/>
        </w:rPr>
        <w:t xml:space="preserve"> el 11 de noviembre del 2022, quien fuera </w:t>
      </w:r>
      <w:r w:rsidRPr="67791DAE" w:rsidR="7483ACC3">
        <w:rPr>
          <w:rFonts w:ascii="Times New Roman" w:hAnsi="Times New Roman" w:cs="Times New Roman"/>
          <w:sz w:val="23"/>
          <w:szCs w:val="23"/>
          <w:lang w:val="es-PE"/>
        </w:rPr>
        <w:t>.....................................................................</w:t>
      </w:r>
      <w:r w:rsidRPr="67791DAE" w:rsidR="00911B58">
        <w:rPr>
          <w:rFonts w:ascii="Times New Roman" w:hAnsi="Times New Roman" w:cs="Times New Roman"/>
          <w:sz w:val="23"/>
          <w:szCs w:val="23"/>
          <w:lang w:val="es-PE"/>
        </w:rPr>
        <w:t xml:space="preserve">, suscribió un contrato de Seguro de Vida con Devolución con la </w:t>
      </w:r>
      <w:r w:rsidRPr="67791DAE" w:rsidR="58CF9398">
        <w:rPr>
          <w:rFonts w:ascii="Times New Roman" w:hAnsi="Times New Roman" w:cs="Times New Roman"/>
          <w:sz w:val="23"/>
          <w:szCs w:val="23"/>
          <w:lang w:val="es-PE"/>
        </w:rPr>
        <w:t>......................</w:t>
      </w:r>
      <w:r w:rsidRPr="67791DAE" w:rsidR="00911B58">
        <w:rPr>
          <w:rFonts w:ascii="Times New Roman" w:hAnsi="Times New Roman" w:cs="Times New Roman"/>
          <w:sz w:val="23"/>
          <w:szCs w:val="23"/>
          <w:lang w:val="es-PE"/>
        </w:rPr>
        <w:t xml:space="preserve">; </w:t>
      </w:r>
      <w:r w:rsidRPr="67791DAE" w:rsidR="00911B58">
        <w:rPr>
          <w:rFonts w:ascii="Times New Roman" w:hAnsi="Times New Roman" w:cs="Times New Roman"/>
          <w:b w:val="1"/>
          <w:bCs w:val="1"/>
          <w:i w:val="1"/>
          <w:iCs w:val="1"/>
          <w:sz w:val="23"/>
          <w:szCs w:val="23"/>
          <w:lang w:val="es-PE"/>
        </w:rPr>
        <w:t>b)</w:t>
      </w:r>
      <w:r w:rsidRPr="67791DAE" w:rsidR="00911B58">
        <w:rPr>
          <w:rFonts w:ascii="Times New Roman" w:hAnsi="Times New Roman" w:cs="Times New Roman"/>
          <w:sz w:val="23"/>
          <w:szCs w:val="23"/>
          <w:lang w:val="es-PE"/>
        </w:rPr>
        <w:t xml:space="preserve"> que, de acuerdo con este contrato, en caso de muerte natural o accidental del asegurado, la empresa aseguradora debía cumplir con el pago de una cobertura por el monto de PEN 150,000.00 (ciento cincuenta mil soles y 00/100) en favor de la reclamante, en calidad de beneficiaria; </w:t>
      </w:r>
      <w:r w:rsidRPr="67791DAE" w:rsidR="00911B58">
        <w:rPr>
          <w:rFonts w:ascii="Times New Roman" w:hAnsi="Times New Roman" w:cs="Times New Roman"/>
          <w:b w:val="1"/>
          <w:bCs w:val="1"/>
          <w:i w:val="1"/>
          <w:iCs w:val="1"/>
          <w:sz w:val="23"/>
          <w:szCs w:val="23"/>
          <w:lang w:val="es-PE"/>
        </w:rPr>
        <w:t>c)</w:t>
      </w:r>
      <w:r w:rsidRPr="67791DAE" w:rsidR="00911B58">
        <w:rPr>
          <w:rFonts w:ascii="Times New Roman" w:hAnsi="Times New Roman" w:cs="Times New Roman"/>
          <w:sz w:val="23"/>
          <w:szCs w:val="23"/>
          <w:lang w:val="es-PE"/>
        </w:rPr>
        <w:t xml:space="preserve"> que, el asegurado no tenía diagnóstico de hipertensión arterial, insuficiencia renal ni de ninguna enfermedad crónica antes de contratar el seguro de vida, motivo por el cual la información declarada en su D</w:t>
      </w:r>
      <w:r w:rsidRPr="67791DAE" w:rsidR="00FE2F3A">
        <w:rPr>
          <w:rFonts w:ascii="Times New Roman" w:hAnsi="Times New Roman" w:cs="Times New Roman"/>
          <w:sz w:val="23"/>
          <w:szCs w:val="23"/>
          <w:lang w:val="es-PE"/>
        </w:rPr>
        <w:t xml:space="preserve">eclaración Personal de </w:t>
      </w:r>
      <w:r w:rsidRPr="67791DAE" w:rsidR="00911B58">
        <w:rPr>
          <w:rFonts w:ascii="Times New Roman" w:hAnsi="Times New Roman" w:cs="Times New Roman"/>
          <w:sz w:val="23"/>
          <w:szCs w:val="23"/>
          <w:lang w:val="es-PE"/>
        </w:rPr>
        <w:t>S</w:t>
      </w:r>
      <w:r w:rsidRPr="67791DAE" w:rsidR="00FE2F3A">
        <w:rPr>
          <w:rFonts w:ascii="Times New Roman" w:hAnsi="Times New Roman" w:cs="Times New Roman"/>
          <w:sz w:val="23"/>
          <w:szCs w:val="23"/>
          <w:lang w:val="es-PE"/>
        </w:rPr>
        <w:t>alud (“DPS”)</w:t>
      </w:r>
      <w:r w:rsidRPr="67791DAE" w:rsidR="00911B58">
        <w:rPr>
          <w:rFonts w:ascii="Times New Roman" w:hAnsi="Times New Roman" w:cs="Times New Roman"/>
          <w:sz w:val="23"/>
          <w:szCs w:val="23"/>
          <w:lang w:val="es-PE"/>
        </w:rPr>
        <w:t xml:space="preserve"> fue veraz; </w:t>
      </w:r>
      <w:r w:rsidRPr="67791DAE" w:rsidR="00911B58">
        <w:rPr>
          <w:rFonts w:ascii="Times New Roman" w:hAnsi="Times New Roman" w:cs="Times New Roman"/>
          <w:b w:val="1"/>
          <w:bCs w:val="1"/>
          <w:i w:val="1"/>
          <w:iCs w:val="1"/>
          <w:sz w:val="23"/>
          <w:szCs w:val="23"/>
          <w:lang w:val="es-PE"/>
        </w:rPr>
        <w:t>d)</w:t>
      </w:r>
      <w:r w:rsidRPr="67791DAE" w:rsidR="00911B58">
        <w:rPr>
          <w:rFonts w:ascii="Times New Roman" w:hAnsi="Times New Roman" w:cs="Times New Roman"/>
          <w:sz w:val="23"/>
          <w:szCs w:val="23"/>
          <w:lang w:val="es-PE"/>
        </w:rPr>
        <w:t xml:space="preserve"> que, durante el proceso de evaluación del siniestro, la aseguradora ha sostenido que el fallecimiento del asegurado se relacionaría con patologías que supuestamente existían desde el año 2020, pero que dicha afirmación no se encuentra respaldada por ningún documento médico oficial ni por diagnóstico emitido por profesional colegiado en forma previa a la contratación del seguro; </w:t>
      </w:r>
      <w:r w:rsidRPr="67791DAE" w:rsidR="00911B58">
        <w:rPr>
          <w:rFonts w:ascii="Times New Roman" w:hAnsi="Times New Roman" w:cs="Times New Roman"/>
          <w:b w:val="1"/>
          <w:bCs w:val="1"/>
          <w:i w:val="1"/>
          <w:iCs w:val="1"/>
          <w:sz w:val="23"/>
          <w:szCs w:val="23"/>
          <w:lang w:val="es-PE"/>
        </w:rPr>
        <w:t>e)</w:t>
      </w:r>
      <w:r w:rsidRPr="67791DAE" w:rsidR="00911B58">
        <w:rPr>
          <w:rFonts w:ascii="Times New Roman" w:hAnsi="Times New Roman" w:cs="Times New Roman"/>
          <w:sz w:val="23"/>
          <w:szCs w:val="23"/>
          <w:lang w:val="es-PE"/>
        </w:rPr>
        <w:t xml:space="preserve"> que, </w:t>
      </w:r>
      <w:r w:rsidRPr="67791DAE" w:rsidR="58CF9398">
        <w:rPr>
          <w:rFonts w:ascii="Times New Roman" w:hAnsi="Times New Roman" w:cs="Times New Roman"/>
          <w:sz w:val="23"/>
          <w:szCs w:val="23"/>
          <w:lang w:val="es-PE"/>
        </w:rPr>
        <w:t>......................</w:t>
      </w:r>
      <w:r w:rsidRPr="67791DAE" w:rsidR="00911B58">
        <w:rPr>
          <w:rFonts w:ascii="Times New Roman" w:hAnsi="Times New Roman" w:cs="Times New Roman"/>
          <w:sz w:val="23"/>
          <w:szCs w:val="23"/>
          <w:lang w:val="es-PE"/>
        </w:rPr>
        <w:t xml:space="preserve"> basa su posición en tres páginas específicas de la historia clínica del Hospital Augusto </w:t>
      </w:r>
      <w:r w:rsidRPr="67791DAE" w:rsidR="2F4E130C">
        <w:rPr>
          <w:rFonts w:ascii="Times New Roman" w:hAnsi="Times New Roman" w:cs="Times New Roman"/>
          <w:sz w:val="23"/>
          <w:szCs w:val="23"/>
          <w:lang w:val="es-PE"/>
        </w:rPr>
        <w:t>.........................................</w:t>
      </w:r>
      <w:r w:rsidRPr="67791DAE" w:rsidR="00911B58">
        <w:rPr>
          <w:rFonts w:ascii="Times New Roman" w:hAnsi="Times New Roman" w:cs="Times New Roman"/>
          <w:sz w:val="23"/>
          <w:szCs w:val="23"/>
          <w:lang w:val="es-PE"/>
        </w:rPr>
        <w:t xml:space="preserve"> (folios 75, 105 y 107), </w:t>
      </w:r>
      <w:r w:rsidRPr="67791DAE" w:rsidR="00094790">
        <w:rPr>
          <w:rFonts w:ascii="Times New Roman" w:hAnsi="Times New Roman" w:cs="Times New Roman"/>
          <w:sz w:val="23"/>
          <w:szCs w:val="23"/>
          <w:lang w:val="es-PE"/>
        </w:rPr>
        <w:t>las que supuestamente evidenciarían que a la fecha de atención del día 21 de diciembre del 2024, el asegurado padecía de hipertensión arterial (HTA) desde mayo del 2020 y que contaba con un riñón en mal estado, sumado a una supuesta Insuficiencia Renal Crónica que se remonta a hace 4 años atrás</w:t>
      </w:r>
      <w:r w:rsidRPr="67791DAE" w:rsidR="00911B58">
        <w:rPr>
          <w:rFonts w:ascii="Times New Roman" w:hAnsi="Times New Roman" w:cs="Times New Roman"/>
          <w:sz w:val="23"/>
          <w:szCs w:val="23"/>
          <w:lang w:val="es-PE"/>
        </w:rPr>
        <w:t xml:space="preserve">; </w:t>
      </w:r>
      <w:r w:rsidRPr="67791DAE" w:rsidR="00911B58">
        <w:rPr>
          <w:rFonts w:ascii="Times New Roman" w:hAnsi="Times New Roman" w:cs="Times New Roman"/>
          <w:b w:val="1"/>
          <w:bCs w:val="1"/>
          <w:i w:val="1"/>
          <w:iCs w:val="1"/>
          <w:sz w:val="23"/>
          <w:szCs w:val="23"/>
          <w:lang w:val="es-PE"/>
        </w:rPr>
        <w:t>f)</w:t>
      </w:r>
      <w:r w:rsidRPr="67791DAE" w:rsidR="00911B58">
        <w:rPr>
          <w:rFonts w:ascii="Times New Roman" w:hAnsi="Times New Roman" w:cs="Times New Roman"/>
          <w:sz w:val="23"/>
          <w:szCs w:val="23"/>
          <w:lang w:val="es-PE"/>
        </w:rPr>
        <w:t xml:space="preserve"> que, de acuerdo con la historia clínica, su esposo ingresó al Hospital Augusto Hernández sin la capacidad de comunicarse verbalmente, lo cual consta en el folio 65, donde se indica: “</w:t>
      </w:r>
      <w:r w:rsidRPr="67791DAE" w:rsidR="00911B58">
        <w:rPr>
          <w:rFonts w:ascii="Times New Roman" w:hAnsi="Times New Roman" w:cs="Times New Roman"/>
          <w:i w:val="1"/>
          <w:iCs w:val="1"/>
          <w:sz w:val="23"/>
          <w:szCs w:val="23"/>
          <w:lang w:val="es-PE"/>
        </w:rPr>
        <w:t>paciente despierto sin poder expresar lo que le sucedió</w:t>
      </w:r>
      <w:r w:rsidRPr="67791DAE" w:rsidR="00911B58">
        <w:rPr>
          <w:rFonts w:ascii="Times New Roman" w:hAnsi="Times New Roman" w:cs="Times New Roman"/>
          <w:sz w:val="23"/>
          <w:szCs w:val="23"/>
          <w:lang w:val="es-PE"/>
        </w:rPr>
        <w:t xml:space="preserve">”; </w:t>
      </w:r>
      <w:r w:rsidRPr="67791DAE" w:rsidR="00911B58">
        <w:rPr>
          <w:rFonts w:ascii="Times New Roman" w:hAnsi="Times New Roman" w:cs="Times New Roman"/>
          <w:b w:val="1"/>
          <w:bCs w:val="1"/>
          <w:i w:val="1"/>
          <w:iCs w:val="1"/>
          <w:sz w:val="23"/>
          <w:szCs w:val="23"/>
          <w:lang w:val="es-PE"/>
        </w:rPr>
        <w:t>g)</w:t>
      </w:r>
      <w:r w:rsidRPr="67791DAE" w:rsidR="00911B58">
        <w:rPr>
          <w:rFonts w:ascii="Times New Roman" w:hAnsi="Times New Roman" w:cs="Times New Roman"/>
          <w:sz w:val="23"/>
          <w:szCs w:val="23"/>
          <w:lang w:val="es-PE"/>
        </w:rPr>
        <w:t xml:space="preserve"> que, todos los antecedentes consignados por los médicos provienen exclusivamente de la narración hecha por los familiares presentes, y no de información brindada por el propio asegurado, quien no pudo confirmar ni desmentir tales datos debido al grave estado neurológico que presentaba; </w:t>
      </w:r>
      <w:r w:rsidRPr="67791DAE" w:rsidR="00911B58">
        <w:rPr>
          <w:rFonts w:ascii="Times New Roman" w:hAnsi="Times New Roman" w:cs="Times New Roman"/>
          <w:b w:val="1"/>
          <w:bCs w:val="1"/>
          <w:i w:val="1"/>
          <w:iCs w:val="1"/>
          <w:sz w:val="23"/>
          <w:szCs w:val="23"/>
          <w:lang w:val="es-PE"/>
        </w:rPr>
        <w:t xml:space="preserve">h) </w:t>
      </w:r>
      <w:r w:rsidRPr="67791DAE" w:rsidR="00911B58">
        <w:rPr>
          <w:rFonts w:ascii="Times New Roman" w:hAnsi="Times New Roman" w:cs="Times New Roman"/>
          <w:sz w:val="23"/>
          <w:szCs w:val="23"/>
          <w:lang w:val="es-PE"/>
        </w:rPr>
        <w:t xml:space="preserve">que, un día después de su ingreso, el personal médico recomendó la intubación del paciente (folio 71), procediendo a sedarlo e imposibilitar toda forma de comunicación; a partir de ese momento, cualquier información consignada en los registros clínicos —especialmente en el rubro de antecedentes— no puede tener origen distinto del aporte de terceros (familiares), lo cual no cumple con los requisitos exigidos por la Ley del Contrato de Seguro para acreditar una preexistencia; </w:t>
      </w:r>
      <w:r w:rsidRPr="67791DAE" w:rsidR="00911B58">
        <w:rPr>
          <w:rFonts w:ascii="Times New Roman" w:hAnsi="Times New Roman" w:cs="Times New Roman"/>
          <w:b w:val="1"/>
          <w:bCs w:val="1"/>
          <w:i w:val="1"/>
          <w:iCs w:val="1"/>
          <w:sz w:val="23"/>
          <w:szCs w:val="23"/>
          <w:lang w:val="es-PE"/>
        </w:rPr>
        <w:t>i)</w:t>
      </w:r>
      <w:r w:rsidRPr="67791DAE" w:rsidR="00911B58">
        <w:rPr>
          <w:rFonts w:ascii="Times New Roman" w:hAnsi="Times New Roman" w:cs="Times New Roman"/>
          <w:sz w:val="23"/>
          <w:szCs w:val="23"/>
          <w:lang w:val="es-PE"/>
        </w:rPr>
        <w:t xml:space="preserve"> que, al revisar íntegramente las historias clínicas de ambos hospitales, no existe ningún diagnóstico previo a la fecha de contratación del seguro emitido por un profesional médico colegiado que confirme la existencia de</w:t>
      </w:r>
      <w:r w:rsidRPr="67791DAE" w:rsidR="000868F9">
        <w:rPr>
          <w:rFonts w:ascii="Times New Roman" w:hAnsi="Times New Roman" w:cs="Times New Roman"/>
          <w:sz w:val="23"/>
          <w:szCs w:val="23"/>
          <w:lang w:val="es-PE"/>
        </w:rPr>
        <w:t xml:space="preserve"> </w:t>
      </w:r>
      <w:r w:rsidRPr="67791DAE" w:rsidR="00911B58">
        <w:rPr>
          <w:rFonts w:ascii="Times New Roman" w:hAnsi="Times New Roman" w:cs="Times New Roman"/>
          <w:sz w:val="23"/>
          <w:szCs w:val="23"/>
          <w:lang w:val="es-PE"/>
        </w:rPr>
        <w:t xml:space="preserve">HTA, ERC o </w:t>
      </w:r>
      <w:r w:rsidRPr="67791DAE" w:rsidR="00911B58">
        <w:rPr>
          <w:rFonts w:ascii="Times New Roman" w:hAnsi="Times New Roman" w:cs="Times New Roman"/>
          <w:sz w:val="23"/>
          <w:szCs w:val="23"/>
          <w:lang w:val="es-PE"/>
        </w:rPr>
        <w:t>monorrenismo</w:t>
      </w:r>
      <w:r w:rsidRPr="67791DAE" w:rsidR="000868F9">
        <w:rPr>
          <w:rFonts w:ascii="Times New Roman" w:hAnsi="Times New Roman" w:cs="Times New Roman"/>
          <w:sz w:val="23"/>
          <w:szCs w:val="23"/>
          <w:lang w:val="es-PE"/>
        </w:rPr>
        <w:t xml:space="preserve">; </w:t>
      </w:r>
      <w:r w:rsidRPr="67791DAE" w:rsidR="000868F9">
        <w:rPr>
          <w:rFonts w:ascii="Times New Roman" w:hAnsi="Times New Roman" w:cs="Times New Roman"/>
          <w:b w:val="1"/>
          <w:bCs w:val="1"/>
          <w:i w:val="1"/>
          <w:iCs w:val="1"/>
          <w:sz w:val="23"/>
          <w:szCs w:val="23"/>
          <w:lang w:val="es-PE"/>
        </w:rPr>
        <w:t>j)</w:t>
      </w:r>
      <w:r w:rsidRPr="67791DAE" w:rsidR="000868F9">
        <w:rPr>
          <w:rFonts w:ascii="Times New Roman" w:hAnsi="Times New Roman" w:cs="Times New Roman"/>
          <w:sz w:val="23"/>
          <w:szCs w:val="23"/>
          <w:lang w:val="es-PE"/>
        </w:rPr>
        <w:t xml:space="preserve"> que, la ú</w:t>
      </w:r>
      <w:r w:rsidRPr="67791DAE" w:rsidR="00911B58">
        <w:rPr>
          <w:rFonts w:ascii="Times New Roman" w:hAnsi="Times New Roman" w:cs="Times New Roman"/>
          <w:sz w:val="23"/>
          <w:szCs w:val="23"/>
          <w:lang w:val="es-PE"/>
        </w:rPr>
        <w:t>nica anotación médica válida en el sentido de diagnóstico es aquella consignada en los folios 67, 71 y 83, donde aparece inicialmente un diagnóstico presuntivo de hipertensión esencial y posteriormente un diagnóstico definitivo, pero todos ellos formulados durante la hospitalización de diciembre de 2024, por lo tanto</w:t>
      </w:r>
      <w:r w:rsidRPr="67791DAE" w:rsidR="000868F9">
        <w:rPr>
          <w:rFonts w:ascii="Times New Roman" w:hAnsi="Times New Roman" w:cs="Times New Roman"/>
          <w:sz w:val="23"/>
          <w:szCs w:val="23"/>
          <w:lang w:val="es-PE"/>
        </w:rPr>
        <w:t>,</w:t>
      </w:r>
      <w:r w:rsidRPr="67791DAE" w:rsidR="00911B58">
        <w:rPr>
          <w:rFonts w:ascii="Times New Roman" w:hAnsi="Times New Roman" w:cs="Times New Roman"/>
          <w:sz w:val="23"/>
          <w:szCs w:val="23"/>
          <w:lang w:val="es-PE"/>
        </w:rPr>
        <w:t xml:space="preserve"> posteriores a la fecha en que se contrató el seguro de vida</w:t>
      </w:r>
      <w:r w:rsidRPr="67791DAE" w:rsidR="000868F9">
        <w:rPr>
          <w:rFonts w:ascii="Times New Roman" w:hAnsi="Times New Roman" w:cs="Times New Roman"/>
          <w:sz w:val="23"/>
          <w:szCs w:val="23"/>
          <w:lang w:val="es-PE"/>
        </w:rPr>
        <w:t xml:space="preserve">; </w:t>
      </w:r>
      <w:r w:rsidRPr="67791DAE" w:rsidR="000868F9">
        <w:rPr>
          <w:rFonts w:ascii="Times New Roman" w:hAnsi="Times New Roman" w:cs="Times New Roman"/>
          <w:b w:val="1"/>
          <w:bCs w:val="1"/>
          <w:i w:val="1"/>
          <w:iCs w:val="1"/>
          <w:sz w:val="23"/>
          <w:szCs w:val="23"/>
          <w:lang w:val="es-PE"/>
        </w:rPr>
        <w:t>k)</w:t>
      </w:r>
      <w:r w:rsidRPr="67791DAE" w:rsidR="000868F9">
        <w:rPr>
          <w:rFonts w:ascii="Times New Roman" w:hAnsi="Times New Roman" w:cs="Times New Roman"/>
          <w:sz w:val="23"/>
          <w:szCs w:val="23"/>
          <w:lang w:val="es-PE"/>
        </w:rPr>
        <w:t xml:space="preserve"> que, </w:t>
      </w:r>
      <w:r w:rsidRPr="67791DAE" w:rsidR="00911B58">
        <w:rPr>
          <w:rFonts w:ascii="Times New Roman" w:hAnsi="Times New Roman" w:cs="Times New Roman"/>
          <w:sz w:val="23"/>
          <w:szCs w:val="23"/>
          <w:lang w:val="es-PE"/>
        </w:rPr>
        <w:t xml:space="preserve">aun si se asumiera como cierto que </w:t>
      </w:r>
      <w:r w:rsidRPr="67791DAE" w:rsidR="000868F9">
        <w:rPr>
          <w:rFonts w:ascii="Times New Roman" w:hAnsi="Times New Roman" w:cs="Times New Roman"/>
          <w:sz w:val="23"/>
          <w:szCs w:val="23"/>
          <w:lang w:val="es-PE"/>
        </w:rPr>
        <w:t>el asegurado</w:t>
      </w:r>
      <w:r w:rsidRPr="67791DAE" w:rsidR="00911B58">
        <w:rPr>
          <w:rFonts w:ascii="Times New Roman" w:hAnsi="Times New Roman" w:cs="Times New Roman"/>
          <w:sz w:val="23"/>
          <w:szCs w:val="23"/>
          <w:lang w:val="es-PE"/>
        </w:rPr>
        <w:t xml:space="preserve"> padecía </w:t>
      </w:r>
      <w:r w:rsidRPr="67791DAE" w:rsidR="00911B58">
        <w:rPr>
          <w:rFonts w:ascii="Times New Roman" w:hAnsi="Times New Roman" w:cs="Times New Roman"/>
          <w:sz w:val="23"/>
          <w:szCs w:val="23"/>
          <w:lang w:val="es-PE"/>
        </w:rPr>
        <w:t>monorrenismo</w:t>
      </w:r>
      <w:r w:rsidRPr="67791DAE" w:rsidR="00911B58">
        <w:rPr>
          <w:rFonts w:ascii="Times New Roman" w:hAnsi="Times New Roman" w:cs="Times New Roman"/>
          <w:sz w:val="23"/>
          <w:szCs w:val="23"/>
          <w:lang w:val="es-PE"/>
        </w:rPr>
        <w:t xml:space="preserve"> o algún tipo de insuficiencia renal, la aseguradora no ha presentado evidencia alguna que permita acreditar que tal condición fue diagnosticada antes de la contratación del seguro o que el asegurado tenía conocimiento de ella</w:t>
      </w:r>
      <w:r w:rsidRPr="67791DAE" w:rsidR="000868F9">
        <w:rPr>
          <w:rFonts w:ascii="Times New Roman" w:hAnsi="Times New Roman" w:cs="Times New Roman"/>
          <w:sz w:val="23"/>
          <w:szCs w:val="23"/>
          <w:lang w:val="es-PE"/>
        </w:rPr>
        <w:t xml:space="preserve">; </w:t>
      </w:r>
      <w:r w:rsidRPr="67791DAE" w:rsidR="000868F9">
        <w:rPr>
          <w:rFonts w:ascii="Times New Roman" w:hAnsi="Times New Roman" w:cs="Times New Roman"/>
          <w:b w:val="1"/>
          <w:bCs w:val="1"/>
          <w:i w:val="1"/>
          <w:iCs w:val="1"/>
          <w:sz w:val="23"/>
          <w:szCs w:val="23"/>
          <w:lang w:val="es-PE"/>
        </w:rPr>
        <w:t>l)</w:t>
      </w:r>
      <w:r w:rsidRPr="67791DAE" w:rsidR="000868F9">
        <w:rPr>
          <w:rFonts w:ascii="Times New Roman" w:hAnsi="Times New Roman" w:cs="Times New Roman"/>
          <w:sz w:val="23"/>
          <w:szCs w:val="23"/>
          <w:lang w:val="es-PE"/>
        </w:rPr>
        <w:t xml:space="preserve"> que, el asegurado </w:t>
      </w:r>
      <w:r w:rsidRPr="67791DAE" w:rsidR="00911B58">
        <w:rPr>
          <w:rFonts w:ascii="Times New Roman" w:hAnsi="Times New Roman" w:cs="Times New Roman"/>
          <w:sz w:val="23"/>
          <w:szCs w:val="23"/>
          <w:lang w:val="es-PE"/>
        </w:rPr>
        <w:t xml:space="preserve">nunca manifestó haber recibido tratamiento, medicación, evaluación o seguimiento por parte de un médico por estas supuestas </w:t>
      </w:r>
      <w:r w:rsidRPr="67791DAE" w:rsidR="00911B58">
        <w:rPr>
          <w:rFonts w:ascii="Times New Roman" w:hAnsi="Times New Roman" w:cs="Times New Roman"/>
          <w:sz w:val="23"/>
          <w:szCs w:val="23"/>
          <w:lang w:val="es-PE"/>
        </w:rPr>
        <w:t>condiciones, y que jamás asistió a consultas previas por patologías renales o hipertensivas</w:t>
      </w:r>
      <w:r w:rsidRPr="67791DAE" w:rsidR="000868F9">
        <w:rPr>
          <w:rFonts w:ascii="Times New Roman" w:hAnsi="Times New Roman" w:cs="Times New Roman"/>
          <w:sz w:val="23"/>
          <w:szCs w:val="23"/>
          <w:lang w:val="es-PE"/>
        </w:rPr>
        <w:t xml:space="preserve">; </w:t>
      </w:r>
      <w:r w:rsidRPr="67791DAE" w:rsidR="000868F9">
        <w:rPr>
          <w:rFonts w:ascii="Times New Roman" w:hAnsi="Times New Roman" w:cs="Times New Roman"/>
          <w:b w:val="1"/>
          <w:bCs w:val="1"/>
          <w:i w:val="1"/>
          <w:iCs w:val="1"/>
          <w:sz w:val="23"/>
          <w:szCs w:val="23"/>
          <w:lang w:val="es-PE"/>
        </w:rPr>
        <w:t>m)</w:t>
      </w:r>
      <w:r w:rsidRPr="67791DAE" w:rsidR="000868F9">
        <w:rPr>
          <w:rFonts w:ascii="Times New Roman" w:hAnsi="Times New Roman" w:cs="Times New Roman"/>
          <w:sz w:val="23"/>
          <w:szCs w:val="23"/>
          <w:lang w:val="es-PE"/>
        </w:rPr>
        <w:t xml:space="preserve"> que, </w:t>
      </w:r>
      <w:r w:rsidRPr="67791DAE" w:rsidR="00911B58">
        <w:rPr>
          <w:rFonts w:ascii="Times New Roman" w:hAnsi="Times New Roman" w:cs="Times New Roman"/>
          <w:sz w:val="23"/>
          <w:szCs w:val="23"/>
          <w:lang w:val="es-PE"/>
        </w:rPr>
        <w:t xml:space="preserve">la </w:t>
      </w:r>
      <w:r w:rsidRPr="67791DAE" w:rsidR="000868F9">
        <w:rPr>
          <w:rFonts w:ascii="Times New Roman" w:hAnsi="Times New Roman" w:cs="Times New Roman"/>
          <w:sz w:val="23"/>
          <w:szCs w:val="23"/>
          <w:lang w:val="es-PE"/>
        </w:rPr>
        <w:t xml:space="preserve">empresa </w:t>
      </w:r>
      <w:r w:rsidRPr="67791DAE" w:rsidR="00911B58">
        <w:rPr>
          <w:rFonts w:ascii="Times New Roman" w:hAnsi="Times New Roman" w:cs="Times New Roman"/>
          <w:sz w:val="23"/>
          <w:szCs w:val="23"/>
          <w:lang w:val="es-PE"/>
        </w:rPr>
        <w:t>aseguradora ha exigido la presentación de historias clínicas previas al año 2024 para intentar confirmar la existencia de preexistencias, pese a que —según el artículo 77 de la Ley 29946— la carga de acreditar la existencia de la exclusión corresponde íntegramente a la aseguradora, y no al beneficiario o al asegurado</w:t>
      </w:r>
      <w:r w:rsidRPr="67791DAE" w:rsidR="009E77A8">
        <w:rPr>
          <w:rFonts w:ascii="Times New Roman" w:hAnsi="Times New Roman" w:cs="Times New Roman"/>
          <w:sz w:val="23"/>
          <w:szCs w:val="23"/>
          <w:lang w:val="es-PE"/>
        </w:rPr>
        <w:t xml:space="preserve">, </w:t>
      </w:r>
      <w:r w:rsidRPr="67791DAE" w:rsidR="009E77A8">
        <w:rPr>
          <w:rFonts w:ascii="Times New Roman" w:hAnsi="Times New Roman" w:cs="Times New Roman"/>
          <w:b w:val="1"/>
          <w:bCs w:val="1"/>
          <w:i w:val="1"/>
          <w:iCs w:val="1"/>
          <w:sz w:val="23"/>
          <w:szCs w:val="23"/>
          <w:lang w:val="es-PE"/>
        </w:rPr>
        <w:t>n)</w:t>
      </w:r>
      <w:r w:rsidRPr="67791DAE" w:rsidR="009E77A8">
        <w:rPr>
          <w:rFonts w:ascii="Times New Roman" w:hAnsi="Times New Roman" w:cs="Times New Roman"/>
          <w:sz w:val="23"/>
          <w:szCs w:val="23"/>
          <w:lang w:val="es-PE"/>
        </w:rPr>
        <w:t xml:space="preserve"> que, </w:t>
      </w:r>
      <w:r w:rsidRPr="67791DAE" w:rsidR="00911B58">
        <w:rPr>
          <w:rFonts w:ascii="Times New Roman" w:hAnsi="Times New Roman" w:cs="Times New Roman"/>
          <w:sz w:val="23"/>
          <w:szCs w:val="23"/>
          <w:lang w:val="es-PE"/>
        </w:rPr>
        <w:t>el artículo 1 de</w:t>
      </w:r>
      <w:r w:rsidRPr="67791DAE" w:rsidR="009E77A8">
        <w:rPr>
          <w:rFonts w:ascii="Times New Roman" w:hAnsi="Times New Roman" w:cs="Times New Roman"/>
          <w:sz w:val="23"/>
          <w:szCs w:val="23"/>
          <w:lang w:val="es-PE"/>
        </w:rPr>
        <w:t xml:space="preserve"> </w:t>
      </w:r>
      <w:r w:rsidRPr="67791DAE" w:rsidR="00911B58">
        <w:rPr>
          <w:rFonts w:ascii="Times New Roman" w:hAnsi="Times New Roman" w:cs="Times New Roman"/>
          <w:sz w:val="23"/>
          <w:szCs w:val="23"/>
          <w:lang w:val="es-PE"/>
        </w:rPr>
        <w:t>l</w:t>
      </w:r>
      <w:r w:rsidRPr="67791DAE" w:rsidR="009E77A8">
        <w:rPr>
          <w:rFonts w:ascii="Times New Roman" w:hAnsi="Times New Roman" w:cs="Times New Roman"/>
          <w:sz w:val="23"/>
          <w:szCs w:val="23"/>
          <w:lang w:val="es-PE"/>
        </w:rPr>
        <w:t>as</w:t>
      </w:r>
      <w:r w:rsidRPr="67791DAE" w:rsidR="00911B58">
        <w:rPr>
          <w:rFonts w:ascii="Times New Roman" w:hAnsi="Times New Roman" w:cs="Times New Roman"/>
          <w:sz w:val="23"/>
          <w:szCs w:val="23"/>
          <w:lang w:val="es-PE"/>
        </w:rPr>
        <w:t xml:space="preserve"> Condicion</w:t>
      </w:r>
      <w:r w:rsidRPr="67791DAE" w:rsidR="009E77A8">
        <w:rPr>
          <w:rFonts w:ascii="Times New Roman" w:hAnsi="Times New Roman" w:cs="Times New Roman"/>
          <w:sz w:val="23"/>
          <w:szCs w:val="23"/>
          <w:lang w:val="es-PE"/>
        </w:rPr>
        <w:t>es</w:t>
      </w:r>
      <w:r w:rsidRPr="67791DAE" w:rsidR="00911B58">
        <w:rPr>
          <w:rFonts w:ascii="Times New Roman" w:hAnsi="Times New Roman" w:cs="Times New Roman"/>
          <w:sz w:val="23"/>
          <w:szCs w:val="23"/>
          <w:lang w:val="es-PE"/>
        </w:rPr>
        <w:t xml:space="preserve"> General</w:t>
      </w:r>
      <w:r w:rsidRPr="67791DAE" w:rsidR="009E77A8">
        <w:rPr>
          <w:rFonts w:ascii="Times New Roman" w:hAnsi="Times New Roman" w:cs="Times New Roman"/>
          <w:sz w:val="23"/>
          <w:szCs w:val="23"/>
          <w:lang w:val="es-PE"/>
        </w:rPr>
        <w:t>es</w:t>
      </w:r>
      <w:r w:rsidRPr="67791DAE" w:rsidR="00911B58">
        <w:rPr>
          <w:rFonts w:ascii="Times New Roman" w:hAnsi="Times New Roman" w:cs="Times New Roman"/>
          <w:sz w:val="23"/>
          <w:szCs w:val="23"/>
          <w:lang w:val="es-PE"/>
        </w:rPr>
        <w:t xml:space="preserve"> de la </w:t>
      </w:r>
      <w:r w:rsidRPr="67791DAE" w:rsidR="009E77A8">
        <w:rPr>
          <w:rFonts w:ascii="Times New Roman" w:hAnsi="Times New Roman" w:cs="Times New Roman"/>
          <w:sz w:val="23"/>
          <w:szCs w:val="23"/>
          <w:lang w:val="es-PE"/>
        </w:rPr>
        <w:t>P</w:t>
      </w:r>
      <w:r w:rsidRPr="67791DAE" w:rsidR="00911B58">
        <w:rPr>
          <w:rFonts w:ascii="Times New Roman" w:hAnsi="Times New Roman" w:cs="Times New Roman"/>
          <w:sz w:val="23"/>
          <w:szCs w:val="23"/>
          <w:lang w:val="es-PE"/>
        </w:rPr>
        <w:t>óliza, así como el artículo 118 de la Ley del Contrato de Seguro, establecen claramente que para configurarse una “enfermedad preexistente” deben concurrir tres elementos obligatorios:</w:t>
      </w:r>
      <w:r w:rsidRPr="67791DAE" w:rsidR="009E77A8">
        <w:rPr>
          <w:rFonts w:ascii="Times New Roman" w:hAnsi="Times New Roman" w:cs="Times New Roman"/>
          <w:sz w:val="23"/>
          <w:szCs w:val="23"/>
          <w:lang w:val="es-PE"/>
        </w:rPr>
        <w:t xml:space="preserve"> 1.- q</w:t>
      </w:r>
      <w:r w:rsidRPr="67791DAE" w:rsidR="00911B58">
        <w:rPr>
          <w:rFonts w:ascii="Times New Roman" w:hAnsi="Times New Roman" w:cs="Times New Roman"/>
          <w:sz w:val="23"/>
          <w:szCs w:val="23"/>
          <w:lang w:val="es-PE"/>
        </w:rPr>
        <w:t>ue la condición haya sido diagnosticada por un médico colegiado antes de la contratación del seguro</w:t>
      </w:r>
      <w:r w:rsidRPr="67791DAE" w:rsidR="009E77A8">
        <w:rPr>
          <w:rFonts w:ascii="Times New Roman" w:hAnsi="Times New Roman" w:cs="Times New Roman"/>
          <w:sz w:val="23"/>
          <w:szCs w:val="23"/>
          <w:lang w:val="es-PE"/>
        </w:rPr>
        <w:t>; 2.- q</w:t>
      </w:r>
      <w:r w:rsidRPr="67791DAE" w:rsidR="00911B58">
        <w:rPr>
          <w:rFonts w:ascii="Times New Roman" w:hAnsi="Times New Roman" w:cs="Times New Roman"/>
          <w:sz w:val="23"/>
          <w:szCs w:val="23"/>
          <w:lang w:val="es-PE"/>
        </w:rPr>
        <w:t>ue dicha condición haya sido conocida por el asegurado</w:t>
      </w:r>
      <w:r w:rsidRPr="67791DAE" w:rsidR="009E77A8">
        <w:rPr>
          <w:rFonts w:ascii="Times New Roman" w:hAnsi="Times New Roman" w:cs="Times New Roman"/>
          <w:sz w:val="23"/>
          <w:szCs w:val="23"/>
          <w:lang w:val="es-PE"/>
        </w:rPr>
        <w:t>; y, 3.- q</w:t>
      </w:r>
      <w:r w:rsidRPr="67791DAE" w:rsidR="00911B58">
        <w:rPr>
          <w:rFonts w:ascii="Times New Roman" w:hAnsi="Times New Roman" w:cs="Times New Roman"/>
          <w:sz w:val="23"/>
          <w:szCs w:val="23"/>
          <w:lang w:val="es-PE"/>
        </w:rPr>
        <w:t xml:space="preserve">ue la </w:t>
      </w:r>
      <w:r w:rsidRPr="67791DAE" w:rsidR="009E77A8">
        <w:rPr>
          <w:rFonts w:ascii="Times New Roman" w:hAnsi="Times New Roman" w:cs="Times New Roman"/>
          <w:sz w:val="23"/>
          <w:szCs w:val="23"/>
          <w:lang w:val="es-PE"/>
        </w:rPr>
        <w:t xml:space="preserve">condición </w:t>
      </w:r>
      <w:r w:rsidRPr="67791DAE" w:rsidR="00911B58">
        <w:rPr>
          <w:rFonts w:ascii="Times New Roman" w:hAnsi="Times New Roman" w:cs="Times New Roman"/>
          <w:sz w:val="23"/>
          <w:szCs w:val="23"/>
          <w:lang w:val="es-PE"/>
        </w:rPr>
        <w:t xml:space="preserve">no </w:t>
      </w:r>
      <w:r w:rsidRPr="67791DAE" w:rsidR="009E77A8">
        <w:rPr>
          <w:rFonts w:ascii="Times New Roman" w:hAnsi="Times New Roman" w:cs="Times New Roman"/>
          <w:sz w:val="23"/>
          <w:szCs w:val="23"/>
          <w:lang w:val="es-PE"/>
        </w:rPr>
        <w:t xml:space="preserve">haya sido resuelta </w:t>
      </w:r>
      <w:r w:rsidRPr="67791DAE" w:rsidR="00911B58">
        <w:rPr>
          <w:rFonts w:ascii="Times New Roman" w:hAnsi="Times New Roman" w:cs="Times New Roman"/>
          <w:sz w:val="23"/>
          <w:szCs w:val="23"/>
          <w:lang w:val="es-PE"/>
        </w:rPr>
        <w:t>a</w:t>
      </w:r>
      <w:r w:rsidRPr="67791DAE" w:rsidR="009E77A8">
        <w:rPr>
          <w:rFonts w:ascii="Times New Roman" w:hAnsi="Times New Roman" w:cs="Times New Roman"/>
          <w:sz w:val="23"/>
          <w:szCs w:val="23"/>
          <w:lang w:val="es-PE"/>
        </w:rPr>
        <w:t xml:space="preserve">ntes de contratar el seguro; </w:t>
      </w:r>
      <w:r w:rsidRPr="67791DAE" w:rsidR="009E77A8">
        <w:rPr>
          <w:rFonts w:ascii="Times New Roman" w:hAnsi="Times New Roman" w:cs="Times New Roman"/>
          <w:b w:val="1"/>
          <w:bCs w:val="1"/>
          <w:i w:val="1"/>
          <w:iCs w:val="1"/>
          <w:sz w:val="23"/>
          <w:szCs w:val="23"/>
          <w:lang w:val="es-PE"/>
        </w:rPr>
        <w:t>ñ)</w:t>
      </w:r>
      <w:r w:rsidRPr="67791DAE" w:rsidR="009E77A8">
        <w:rPr>
          <w:rFonts w:ascii="Times New Roman" w:hAnsi="Times New Roman" w:cs="Times New Roman"/>
          <w:sz w:val="23"/>
          <w:szCs w:val="23"/>
          <w:lang w:val="es-PE"/>
        </w:rPr>
        <w:t xml:space="preserve"> que, </w:t>
      </w:r>
      <w:r w:rsidRPr="67791DAE" w:rsidR="00911B58">
        <w:rPr>
          <w:rFonts w:ascii="Times New Roman" w:hAnsi="Times New Roman" w:cs="Times New Roman"/>
          <w:sz w:val="23"/>
          <w:szCs w:val="23"/>
          <w:lang w:val="es-PE"/>
        </w:rPr>
        <w:t xml:space="preserve">ninguno de estos elementos se satisface en el caso, pues no existe diagnóstico previo, ni evidencia de que </w:t>
      </w:r>
      <w:r w:rsidRPr="67791DAE" w:rsidR="009E77A8">
        <w:rPr>
          <w:rFonts w:ascii="Times New Roman" w:hAnsi="Times New Roman" w:cs="Times New Roman"/>
          <w:sz w:val="23"/>
          <w:szCs w:val="23"/>
          <w:lang w:val="es-PE"/>
        </w:rPr>
        <w:t>el asegurado</w:t>
      </w:r>
      <w:r w:rsidRPr="67791DAE" w:rsidR="00911B58">
        <w:rPr>
          <w:rFonts w:ascii="Times New Roman" w:hAnsi="Times New Roman" w:cs="Times New Roman"/>
          <w:sz w:val="23"/>
          <w:szCs w:val="23"/>
          <w:lang w:val="es-PE"/>
        </w:rPr>
        <w:t xml:space="preserve"> supiera de alguna enfermedad, ni menos aún indicios de que la patología fuera vigente al momento de contratar el seguro</w:t>
      </w:r>
      <w:r w:rsidRPr="67791DAE" w:rsidR="009E77A8">
        <w:rPr>
          <w:rFonts w:ascii="Times New Roman" w:hAnsi="Times New Roman" w:cs="Times New Roman"/>
          <w:sz w:val="23"/>
          <w:szCs w:val="23"/>
          <w:lang w:val="es-PE"/>
        </w:rPr>
        <w:t xml:space="preserve">; o) que, </w:t>
      </w:r>
      <w:r w:rsidRPr="67791DAE" w:rsidR="00911B58">
        <w:rPr>
          <w:rFonts w:ascii="Times New Roman" w:hAnsi="Times New Roman" w:cs="Times New Roman"/>
          <w:sz w:val="23"/>
          <w:szCs w:val="23"/>
          <w:lang w:val="es-PE"/>
        </w:rPr>
        <w:t>las anotaciones basadas en referencias de familiares no equivalen a diagnósticos y no pueden ser empleadas como fundamento para negar la cobertura</w:t>
      </w:r>
      <w:r w:rsidRPr="67791DAE" w:rsidR="009E77A8">
        <w:rPr>
          <w:rFonts w:ascii="Times New Roman" w:hAnsi="Times New Roman" w:cs="Times New Roman"/>
          <w:sz w:val="23"/>
          <w:szCs w:val="23"/>
          <w:lang w:val="es-PE"/>
        </w:rPr>
        <w:t xml:space="preserve">; </w:t>
      </w:r>
      <w:r w:rsidRPr="67791DAE" w:rsidR="009E77A8">
        <w:rPr>
          <w:rFonts w:ascii="Times New Roman" w:hAnsi="Times New Roman" w:cs="Times New Roman"/>
          <w:b w:val="1"/>
          <w:bCs w:val="1"/>
          <w:i w:val="1"/>
          <w:iCs w:val="1"/>
          <w:sz w:val="23"/>
          <w:szCs w:val="23"/>
          <w:lang w:val="es-PE"/>
        </w:rPr>
        <w:t>p)</w:t>
      </w:r>
      <w:r w:rsidRPr="67791DAE" w:rsidR="009E77A8">
        <w:rPr>
          <w:rFonts w:ascii="Times New Roman" w:hAnsi="Times New Roman" w:cs="Times New Roman"/>
          <w:sz w:val="23"/>
          <w:szCs w:val="23"/>
          <w:lang w:val="es-PE"/>
        </w:rPr>
        <w:t xml:space="preserve"> que, </w:t>
      </w:r>
      <w:r w:rsidRPr="67791DAE" w:rsidR="00911B58">
        <w:rPr>
          <w:rFonts w:ascii="Times New Roman" w:hAnsi="Times New Roman" w:cs="Times New Roman"/>
          <w:sz w:val="23"/>
          <w:szCs w:val="23"/>
          <w:lang w:val="es-PE"/>
        </w:rPr>
        <w:t xml:space="preserve">las </w:t>
      </w:r>
      <w:r w:rsidRPr="67791DAE" w:rsidR="009E77A8">
        <w:rPr>
          <w:rFonts w:ascii="Times New Roman" w:hAnsi="Times New Roman" w:cs="Times New Roman"/>
          <w:sz w:val="23"/>
          <w:szCs w:val="23"/>
          <w:lang w:val="es-PE"/>
        </w:rPr>
        <w:t>r</w:t>
      </w:r>
      <w:r w:rsidRPr="67791DAE" w:rsidR="00911B58">
        <w:rPr>
          <w:rFonts w:ascii="Times New Roman" w:hAnsi="Times New Roman" w:cs="Times New Roman"/>
          <w:sz w:val="23"/>
          <w:szCs w:val="23"/>
          <w:lang w:val="es-PE"/>
        </w:rPr>
        <w:t>esoluciones 36/2021 y 18/2021 de la Defensoría del Asegurado, establec</w:t>
      </w:r>
      <w:r w:rsidRPr="67791DAE" w:rsidR="009E77A8">
        <w:rPr>
          <w:rFonts w:ascii="Times New Roman" w:hAnsi="Times New Roman" w:cs="Times New Roman"/>
          <w:sz w:val="23"/>
          <w:szCs w:val="23"/>
          <w:lang w:val="es-PE"/>
        </w:rPr>
        <w:t xml:space="preserve">en </w:t>
      </w:r>
      <w:r w:rsidRPr="67791DAE" w:rsidR="00094790">
        <w:rPr>
          <w:rFonts w:ascii="Times New Roman" w:hAnsi="Times New Roman" w:cs="Times New Roman"/>
          <w:sz w:val="23"/>
          <w:szCs w:val="23"/>
          <w:lang w:val="es-PE"/>
        </w:rPr>
        <w:t xml:space="preserve">que </w:t>
      </w:r>
      <w:r w:rsidRPr="67791DAE" w:rsidR="009E77A8">
        <w:rPr>
          <w:rFonts w:ascii="Times New Roman" w:hAnsi="Times New Roman" w:cs="Times New Roman"/>
          <w:sz w:val="23"/>
          <w:szCs w:val="23"/>
          <w:lang w:val="es-PE"/>
        </w:rPr>
        <w:t xml:space="preserve">en caso de </w:t>
      </w:r>
      <w:r w:rsidRPr="67791DAE" w:rsidR="00911B58">
        <w:rPr>
          <w:rFonts w:ascii="Times New Roman" w:hAnsi="Times New Roman" w:cs="Times New Roman"/>
          <w:sz w:val="23"/>
          <w:szCs w:val="23"/>
          <w:lang w:val="es-PE"/>
        </w:rPr>
        <w:t xml:space="preserve">las exclusiones </w:t>
      </w:r>
      <w:r w:rsidRPr="67791DAE" w:rsidR="009E77A8">
        <w:rPr>
          <w:rFonts w:ascii="Times New Roman" w:hAnsi="Times New Roman" w:cs="Times New Roman"/>
          <w:sz w:val="23"/>
          <w:szCs w:val="23"/>
          <w:lang w:val="es-PE"/>
        </w:rPr>
        <w:t xml:space="preserve">no cabe invocar sobreentendidos, aplicación en vía de interpretación extensiva o por analogía; </w:t>
      </w:r>
      <w:r w:rsidRPr="67791DAE" w:rsidR="00D216D5">
        <w:rPr>
          <w:rFonts w:ascii="Times New Roman" w:hAnsi="Times New Roman" w:cs="Times New Roman"/>
          <w:sz w:val="23"/>
          <w:szCs w:val="23"/>
          <w:lang w:val="es-PE"/>
        </w:rPr>
        <w:t xml:space="preserve">y, </w:t>
      </w:r>
      <w:r w:rsidRPr="67791DAE" w:rsidR="009E77A8">
        <w:rPr>
          <w:rFonts w:ascii="Times New Roman" w:hAnsi="Times New Roman" w:cs="Times New Roman"/>
          <w:b w:val="1"/>
          <w:bCs w:val="1"/>
          <w:i w:val="1"/>
          <w:iCs w:val="1"/>
          <w:sz w:val="23"/>
          <w:szCs w:val="23"/>
          <w:lang w:val="es-PE"/>
        </w:rPr>
        <w:t>q)</w:t>
      </w:r>
      <w:r w:rsidRPr="67791DAE" w:rsidR="009E77A8">
        <w:rPr>
          <w:rFonts w:ascii="Times New Roman" w:hAnsi="Times New Roman" w:cs="Times New Roman"/>
          <w:sz w:val="23"/>
          <w:szCs w:val="23"/>
          <w:lang w:val="es-PE"/>
        </w:rPr>
        <w:t xml:space="preserve"> que, </w:t>
      </w:r>
      <w:r w:rsidRPr="67791DAE" w:rsidR="00911B58">
        <w:rPr>
          <w:rFonts w:ascii="Times New Roman" w:hAnsi="Times New Roman" w:cs="Times New Roman"/>
          <w:sz w:val="23"/>
          <w:szCs w:val="23"/>
          <w:lang w:val="es-PE"/>
        </w:rPr>
        <w:t xml:space="preserve">la </w:t>
      </w:r>
      <w:r w:rsidRPr="67791DAE" w:rsidR="009E77A8">
        <w:rPr>
          <w:rFonts w:ascii="Times New Roman" w:hAnsi="Times New Roman" w:cs="Times New Roman"/>
          <w:sz w:val="23"/>
          <w:szCs w:val="23"/>
          <w:lang w:val="es-PE"/>
        </w:rPr>
        <w:t xml:space="preserve">empresa </w:t>
      </w:r>
      <w:r w:rsidRPr="67791DAE" w:rsidR="00911B58">
        <w:rPr>
          <w:rFonts w:ascii="Times New Roman" w:hAnsi="Times New Roman" w:cs="Times New Roman"/>
          <w:sz w:val="23"/>
          <w:szCs w:val="23"/>
          <w:lang w:val="es-PE"/>
        </w:rPr>
        <w:t>aseguradora ha vulnerado el marco contractual y legal aplicable.</w:t>
      </w:r>
    </w:p>
    <w:p w:rsidRPr="0004313E" w:rsidR="00D216D5" w:rsidP="0004313E" w:rsidRDefault="00B94AD0" w14:paraId="1408C084" w14:textId="458A8583">
      <w:pPr>
        <w:spacing w:after="200" w:line="240" w:lineRule="auto"/>
        <w:jc w:val="both"/>
        <w:rPr>
          <w:rFonts w:ascii="Times New Roman" w:hAnsi="Times New Roman" w:cs="Times New Roman"/>
          <w:sz w:val="23"/>
          <w:szCs w:val="23"/>
          <w:lang w:val="es-PE"/>
        </w:rPr>
      </w:pPr>
      <w:r w:rsidRPr="67791DAE" w:rsidR="00B94AD0">
        <w:rPr>
          <w:rFonts w:ascii="Times New Roman" w:hAnsi="Times New Roman" w:cs="Times New Roman"/>
          <w:sz w:val="23"/>
          <w:szCs w:val="23"/>
          <w:lang w:val="es-PE"/>
        </w:rPr>
        <w:t>Que, con su reclam</w:t>
      </w:r>
      <w:r w:rsidRPr="67791DAE" w:rsidR="00094790">
        <w:rPr>
          <w:rFonts w:ascii="Times New Roman" w:hAnsi="Times New Roman" w:cs="Times New Roman"/>
          <w:sz w:val="23"/>
          <w:szCs w:val="23"/>
          <w:lang w:val="es-PE"/>
        </w:rPr>
        <w:t>o</w:t>
      </w:r>
      <w:r w:rsidRPr="67791DAE" w:rsidR="00B94AD0">
        <w:rPr>
          <w:rFonts w:ascii="Times New Roman" w:hAnsi="Times New Roman" w:cs="Times New Roman"/>
          <w:sz w:val="23"/>
          <w:szCs w:val="23"/>
          <w:lang w:val="es-PE"/>
        </w:rPr>
        <w:t xml:space="preserve">, </w:t>
      </w:r>
      <w:r w:rsidRPr="67791DAE" w:rsidR="00D216D5">
        <w:rPr>
          <w:rFonts w:ascii="Times New Roman" w:hAnsi="Times New Roman" w:cs="Times New Roman"/>
          <w:sz w:val="23"/>
          <w:szCs w:val="23"/>
          <w:lang w:val="es-PE"/>
        </w:rPr>
        <w:t xml:space="preserve">la </w:t>
      </w:r>
      <w:r w:rsidRPr="67791DAE" w:rsidR="00094790">
        <w:rPr>
          <w:rFonts w:ascii="Times New Roman" w:hAnsi="Times New Roman" w:cs="Times New Roman"/>
          <w:sz w:val="23"/>
          <w:szCs w:val="23"/>
          <w:lang w:val="es-PE"/>
        </w:rPr>
        <w:t xml:space="preserve">señora </w:t>
      </w:r>
      <w:r w:rsidRPr="67791DAE" w:rsidR="4D1E7C12">
        <w:rPr>
          <w:rFonts w:ascii="Times New Roman" w:hAnsi="Times New Roman" w:cs="Times New Roman"/>
          <w:sz w:val="23"/>
          <w:szCs w:val="23"/>
          <w:lang w:val="es-PE"/>
        </w:rPr>
        <w:t>...........................................................</w:t>
      </w:r>
      <w:r w:rsidRPr="67791DAE" w:rsidR="00094790">
        <w:rPr>
          <w:rFonts w:ascii="Times New Roman" w:hAnsi="Times New Roman" w:cs="Times New Roman"/>
          <w:sz w:val="23"/>
          <w:szCs w:val="23"/>
          <w:lang w:val="es-PE"/>
        </w:rPr>
        <w:t xml:space="preserve"> </w:t>
      </w:r>
      <w:r w:rsidRPr="67791DAE" w:rsidR="00B94AD0">
        <w:rPr>
          <w:rFonts w:ascii="Times New Roman" w:hAnsi="Times New Roman" w:cs="Times New Roman"/>
          <w:sz w:val="23"/>
          <w:szCs w:val="23"/>
          <w:lang w:val="es-PE"/>
        </w:rPr>
        <w:t xml:space="preserve">presentó los siguientes documentos: </w:t>
      </w:r>
      <w:r w:rsidRPr="67791DAE" w:rsidR="00B94AD0">
        <w:rPr>
          <w:rFonts w:ascii="Times New Roman" w:hAnsi="Times New Roman" w:cs="Times New Roman"/>
          <w:b w:val="1"/>
          <w:bCs w:val="1"/>
          <w:i w:val="1"/>
          <w:iCs w:val="1"/>
          <w:sz w:val="23"/>
          <w:szCs w:val="23"/>
          <w:lang w:val="es-PE"/>
        </w:rPr>
        <w:t>(i)</w:t>
      </w:r>
      <w:r w:rsidRPr="67791DAE" w:rsidR="00D216D5">
        <w:rPr>
          <w:rFonts w:ascii="Times New Roman" w:hAnsi="Times New Roman" w:cs="Times New Roman"/>
          <w:b w:val="1"/>
          <w:bCs w:val="1"/>
          <w:i w:val="1"/>
          <w:iCs w:val="1"/>
          <w:sz w:val="23"/>
          <w:szCs w:val="23"/>
          <w:lang w:val="es-PE"/>
        </w:rPr>
        <w:t xml:space="preserve"> </w:t>
      </w:r>
      <w:r w:rsidRPr="67791DAE" w:rsidR="00D216D5">
        <w:rPr>
          <w:rFonts w:ascii="Times New Roman" w:hAnsi="Times New Roman" w:cs="Times New Roman"/>
          <w:sz w:val="23"/>
          <w:szCs w:val="23"/>
          <w:lang w:val="es-PE"/>
        </w:rPr>
        <w:t>copia del documento nacional de identidad de la reclamante</w:t>
      </w:r>
      <w:r w:rsidRPr="67791DAE" w:rsidR="00D216D5">
        <w:rPr>
          <w:rFonts w:ascii="Times New Roman" w:hAnsi="Times New Roman" w:cs="Times New Roman"/>
          <w:b w:val="1"/>
          <w:bCs w:val="1"/>
          <w:i w:val="1"/>
          <w:iCs w:val="1"/>
          <w:sz w:val="23"/>
          <w:szCs w:val="23"/>
          <w:lang w:val="es-PE"/>
        </w:rPr>
        <w:t>; (</w:t>
      </w:r>
      <w:r w:rsidRPr="67791DAE" w:rsidR="00D216D5">
        <w:rPr>
          <w:rFonts w:ascii="Times New Roman" w:hAnsi="Times New Roman" w:cs="Times New Roman"/>
          <w:b w:val="1"/>
          <w:bCs w:val="1"/>
          <w:i w:val="1"/>
          <w:iCs w:val="1"/>
          <w:sz w:val="23"/>
          <w:szCs w:val="23"/>
          <w:lang w:val="es-PE"/>
        </w:rPr>
        <w:t>ii</w:t>
      </w:r>
      <w:r w:rsidRPr="67791DAE" w:rsidR="00D216D5">
        <w:rPr>
          <w:rFonts w:ascii="Times New Roman" w:hAnsi="Times New Roman" w:cs="Times New Roman"/>
          <w:b w:val="1"/>
          <w:bCs w:val="1"/>
          <w:i w:val="1"/>
          <w:iCs w:val="1"/>
          <w:sz w:val="23"/>
          <w:szCs w:val="23"/>
          <w:lang w:val="es-PE"/>
        </w:rPr>
        <w:t xml:space="preserve">) </w:t>
      </w:r>
      <w:r w:rsidRPr="67791DAE" w:rsidR="00D216D5">
        <w:rPr>
          <w:rFonts w:ascii="Times New Roman" w:hAnsi="Times New Roman" w:cs="Times New Roman"/>
          <w:sz w:val="23"/>
          <w:szCs w:val="23"/>
          <w:lang w:val="es-PE"/>
        </w:rPr>
        <w:t xml:space="preserve">copia de la comunicación </w:t>
      </w:r>
      <w:r w:rsidRPr="67791DAE" w:rsidR="00D216D5">
        <w:rPr>
          <w:rFonts w:ascii="Times New Roman" w:hAnsi="Times New Roman" w:cs="Times New Roman"/>
          <w:sz w:val="23"/>
          <w:szCs w:val="23"/>
          <w:lang w:val="es-PE"/>
        </w:rPr>
        <w:t>n.°</w:t>
      </w:r>
      <w:r w:rsidRPr="67791DAE" w:rsidR="00D216D5">
        <w:rPr>
          <w:rFonts w:ascii="Times New Roman" w:hAnsi="Times New Roman" w:cs="Times New Roman"/>
          <w:sz w:val="23"/>
          <w:szCs w:val="23"/>
          <w:lang w:val="es-PE"/>
        </w:rPr>
        <w:t xml:space="preserve"> </w:t>
      </w:r>
      <w:r w:rsidRPr="67791DAE" w:rsidR="583062A7">
        <w:rPr>
          <w:rFonts w:ascii="Times New Roman" w:hAnsi="Times New Roman" w:cs="Times New Roman"/>
          <w:sz w:val="23"/>
          <w:szCs w:val="23"/>
          <w:lang w:val="es-PE"/>
        </w:rPr>
        <w:t>.........................................</w:t>
      </w:r>
      <w:r w:rsidRPr="67791DAE" w:rsidR="00D216D5">
        <w:rPr>
          <w:rFonts w:ascii="Times New Roman" w:hAnsi="Times New Roman" w:cs="Times New Roman"/>
          <w:sz w:val="23"/>
          <w:szCs w:val="23"/>
          <w:lang w:val="es-PE"/>
        </w:rPr>
        <w:t xml:space="preserve"> de fecha 15 de abril de 2025, de </w:t>
      </w:r>
      <w:r w:rsidRPr="67791DAE" w:rsidR="58CF9398">
        <w:rPr>
          <w:rFonts w:ascii="Times New Roman" w:hAnsi="Times New Roman" w:cs="Times New Roman"/>
          <w:sz w:val="23"/>
          <w:szCs w:val="23"/>
          <w:lang w:val="es-PE"/>
        </w:rPr>
        <w:t>......................</w:t>
      </w:r>
      <w:r w:rsidRPr="67791DAE" w:rsidR="00D216D5">
        <w:rPr>
          <w:rFonts w:ascii="Times New Roman" w:hAnsi="Times New Roman" w:cs="Times New Roman"/>
          <w:sz w:val="23"/>
          <w:szCs w:val="23"/>
          <w:lang w:val="es-PE"/>
        </w:rPr>
        <w:t>, en la que se señala que la causa del fallecimiento del asegurado fue por complicaciones derivadas de las enfermedades de HTA, ERC que padece desde el año 2020, las cuales produjeron su deceso por lo que, lamentan indicar que la solicitud de cobertura no procede (“Carta de rechazo”);</w:t>
      </w:r>
      <w:r w:rsidRPr="67791DAE" w:rsidR="0057308F">
        <w:rPr>
          <w:rFonts w:ascii="Times New Roman" w:hAnsi="Times New Roman" w:cs="Times New Roman"/>
          <w:sz w:val="23"/>
          <w:szCs w:val="23"/>
          <w:lang w:val="es-PE"/>
        </w:rPr>
        <w:t xml:space="preserve"> y,</w:t>
      </w:r>
      <w:r w:rsidRPr="67791DAE" w:rsidR="00D216D5">
        <w:rPr>
          <w:rFonts w:ascii="Times New Roman" w:hAnsi="Times New Roman" w:cs="Times New Roman"/>
          <w:sz w:val="23"/>
          <w:szCs w:val="23"/>
          <w:lang w:val="es-PE"/>
        </w:rPr>
        <w:t xml:space="preserve"> </w:t>
      </w:r>
      <w:r w:rsidRPr="67791DAE" w:rsidR="00D216D5">
        <w:rPr>
          <w:rFonts w:ascii="Times New Roman" w:hAnsi="Times New Roman" w:cs="Times New Roman"/>
          <w:b w:val="1"/>
          <w:bCs w:val="1"/>
          <w:i w:val="1"/>
          <w:iCs w:val="1"/>
          <w:sz w:val="23"/>
          <w:szCs w:val="23"/>
          <w:lang w:val="es-PE"/>
        </w:rPr>
        <w:t>(</w:t>
      </w:r>
      <w:r w:rsidRPr="67791DAE" w:rsidR="00D216D5">
        <w:rPr>
          <w:rFonts w:ascii="Times New Roman" w:hAnsi="Times New Roman" w:cs="Times New Roman"/>
          <w:b w:val="1"/>
          <w:bCs w:val="1"/>
          <w:i w:val="1"/>
          <w:iCs w:val="1"/>
          <w:sz w:val="23"/>
          <w:szCs w:val="23"/>
          <w:lang w:val="es-PE"/>
        </w:rPr>
        <w:t>iii</w:t>
      </w:r>
      <w:r w:rsidRPr="67791DAE" w:rsidR="00D216D5">
        <w:rPr>
          <w:rFonts w:ascii="Times New Roman" w:hAnsi="Times New Roman" w:cs="Times New Roman"/>
          <w:b w:val="1"/>
          <w:bCs w:val="1"/>
          <w:i w:val="1"/>
          <w:iCs w:val="1"/>
          <w:sz w:val="23"/>
          <w:szCs w:val="23"/>
          <w:lang w:val="es-PE"/>
        </w:rPr>
        <w:t>)</w:t>
      </w:r>
      <w:r w:rsidRPr="67791DAE" w:rsidR="00D216D5">
        <w:rPr>
          <w:rFonts w:ascii="Times New Roman" w:hAnsi="Times New Roman" w:cs="Times New Roman"/>
          <w:sz w:val="23"/>
          <w:szCs w:val="23"/>
          <w:lang w:val="es-PE"/>
        </w:rPr>
        <w:t xml:space="preserve"> carta </w:t>
      </w:r>
      <w:r w:rsidRPr="67791DAE" w:rsidR="00D216D5">
        <w:rPr>
          <w:rFonts w:ascii="Times New Roman" w:hAnsi="Times New Roman" w:cs="Times New Roman"/>
          <w:sz w:val="23"/>
          <w:szCs w:val="23"/>
          <w:lang w:val="es-PE"/>
        </w:rPr>
        <w:t>n.°</w:t>
      </w:r>
      <w:r w:rsidRPr="67791DAE" w:rsidR="00D216D5">
        <w:rPr>
          <w:rFonts w:ascii="Times New Roman" w:hAnsi="Times New Roman" w:cs="Times New Roman"/>
          <w:sz w:val="23"/>
          <w:szCs w:val="23"/>
          <w:lang w:val="es-PE"/>
        </w:rPr>
        <w:t xml:space="preserve"> </w:t>
      </w:r>
      <w:r w:rsidRPr="67791DAE" w:rsidR="3BBAF440">
        <w:rPr>
          <w:rFonts w:ascii="Times New Roman" w:hAnsi="Times New Roman" w:cs="Times New Roman"/>
          <w:sz w:val="23"/>
          <w:szCs w:val="23"/>
          <w:lang w:val="es-PE"/>
        </w:rPr>
        <w:t>.........................................</w:t>
      </w:r>
      <w:r w:rsidRPr="67791DAE" w:rsidR="00D216D5">
        <w:rPr>
          <w:rFonts w:ascii="Times New Roman" w:hAnsi="Times New Roman" w:cs="Times New Roman"/>
          <w:sz w:val="23"/>
          <w:szCs w:val="23"/>
          <w:lang w:val="es-PE"/>
        </w:rPr>
        <w:t xml:space="preserve"> de fecha 4 de junio de 2025, de </w:t>
      </w:r>
      <w:r w:rsidRPr="67791DAE" w:rsidR="58CF9398">
        <w:rPr>
          <w:rFonts w:ascii="Times New Roman" w:hAnsi="Times New Roman" w:cs="Times New Roman"/>
          <w:sz w:val="23"/>
          <w:szCs w:val="23"/>
          <w:lang w:val="es-PE"/>
        </w:rPr>
        <w:t>......................</w:t>
      </w:r>
      <w:r w:rsidRPr="67791DAE" w:rsidR="00D216D5">
        <w:rPr>
          <w:rFonts w:ascii="Times New Roman" w:hAnsi="Times New Roman" w:cs="Times New Roman"/>
          <w:sz w:val="23"/>
          <w:szCs w:val="23"/>
          <w:lang w:val="es-PE"/>
        </w:rPr>
        <w:t>, como respuesta a la solicitud de reconsideración de cobertura, de acuerdo con la cual reitera su posición de rechazo debido a que el asegurado fallece por complicaciones derivadas de las enfermedades de HTA, ERC que padece desde el año 2020</w:t>
      </w:r>
      <w:r w:rsidRPr="67791DAE" w:rsidR="0057308F">
        <w:rPr>
          <w:rFonts w:ascii="Times New Roman" w:hAnsi="Times New Roman" w:cs="Times New Roman"/>
          <w:sz w:val="23"/>
          <w:szCs w:val="23"/>
          <w:lang w:val="es-PE"/>
        </w:rPr>
        <w:t>.</w:t>
      </w:r>
    </w:p>
    <w:p w:rsidRPr="0004313E" w:rsidR="0057308F" w:rsidP="0004313E" w:rsidRDefault="0057308F" w14:paraId="5882FB5D" w14:textId="08F8F5C5">
      <w:pPr>
        <w:spacing w:after="200" w:line="240" w:lineRule="auto"/>
        <w:jc w:val="both"/>
        <w:rPr>
          <w:rFonts w:ascii="Times New Roman" w:hAnsi="Times New Roman" w:cs="Times New Roman"/>
          <w:sz w:val="23"/>
          <w:szCs w:val="23"/>
          <w:lang w:val="es-PE"/>
        </w:rPr>
      </w:pPr>
      <w:r w:rsidRPr="67791DAE" w:rsidR="0057308F">
        <w:rPr>
          <w:rFonts w:ascii="Times New Roman" w:hAnsi="Times New Roman" w:cs="Times New Roman"/>
          <w:sz w:val="23"/>
          <w:szCs w:val="23"/>
          <w:lang w:val="es-PE"/>
        </w:rPr>
        <w:t>Q</w:t>
      </w:r>
      <w:r w:rsidRPr="67791DAE" w:rsidR="00275468">
        <w:rPr>
          <w:rFonts w:ascii="Times New Roman" w:hAnsi="Times New Roman" w:cs="Times New Roman"/>
          <w:sz w:val="23"/>
          <w:szCs w:val="23"/>
          <w:lang w:val="es-PE"/>
        </w:rPr>
        <w:t>ue</w:t>
      </w:r>
      <w:r w:rsidRPr="67791DAE" w:rsidR="00CA09C4">
        <w:rPr>
          <w:rFonts w:ascii="Times New Roman" w:hAnsi="Times New Roman" w:cs="Times New Roman"/>
          <w:sz w:val="23"/>
          <w:szCs w:val="23"/>
          <w:lang w:val="es-PE"/>
        </w:rPr>
        <w:t>,</w:t>
      </w:r>
      <w:r w:rsidRPr="67791DAE" w:rsidR="00275468">
        <w:rPr>
          <w:rFonts w:ascii="Times New Roman" w:hAnsi="Times New Roman" w:cs="Times New Roman"/>
          <w:sz w:val="23"/>
          <w:szCs w:val="23"/>
          <w:lang w:val="es-PE"/>
        </w:rPr>
        <w:t xml:space="preserve"> el </w:t>
      </w:r>
      <w:r w:rsidRPr="67791DAE" w:rsidR="0057308F">
        <w:rPr>
          <w:rFonts w:ascii="Times New Roman" w:hAnsi="Times New Roman" w:cs="Times New Roman"/>
          <w:sz w:val="23"/>
          <w:szCs w:val="23"/>
          <w:lang w:val="es-PE"/>
        </w:rPr>
        <w:t>23</w:t>
      </w:r>
      <w:r w:rsidRPr="67791DAE" w:rsidR="00275468">
        <w:rPr>
          <w:rFonts w:ascii="Times New Roman" w:hAnsi="Times New Roman" w:cs="Times New Roman"/>
          <w:sz w:val="23"/>
          <w:szCs w:val="23"/>
          <w:lang w:val="es-PE"/>
        </w:rPr>
        <w:t xml:space="preserve"> de </w:t>
      </w:r>
      <w:r w:rsidRPr="67791DAE" w:rsidR="0057308F">
        <w:rPr>
          <w:rFonts w:ascii="Times New Roman" w:hAnsi="Times New Roman" w:cs="Times New Roman"/>
          <w:sz w:val="23"/>
          <w:szCs w:val="23"/>
          <w:lang w:val="es-PE"/>
        </w:rPr>
        <w:t xml:space="preserve">septiembre de </w:t>
      </w:r>
      <w:r w:rsidRPr="67791DAE" w:rsidR="00275468">
        <w:rPr>
          <w:rFonts w:ascii="Times New Roman" w:hAnsi="Times New Roman" w:cs="Times New Roman"/>
          <w:sz w:val="23"/>
          <w:szCs w:val="23"/>
          <w:lang w:val="es-PE"/>
        </w:rPr>
        <w:t xml:space="preserve">2025, </w:t>
      </w:r>
      <w:r w:rsidRPr="67791DAE" w:rsidR="58CF9398">
        <w:rPr>
          <w:rFonts w:ascii="Times New Roman" w:hAnsi="Times New Roman" w:cs="Times New Roman"/>
          <w:sz w:val="23"/>
          <w:szCs w:val="23"/>
          <w:lang w:val="es-PE"/>
        </w:rPr>
        <w:t>......................</w:t>
      </w:r>
      <w:r w:rsidRPr="67791DAE" w:rsidR="0057308F">
        <w:rPr>
          <w:rFonts w:ascii="Times New Roman" w:hAnsi="Times New Roman" w:cs="Times New Roman"/>
          <w:sz w:val="23"/>
          <w:szCs w:val="23"/>
          <w:lang w:val="es-PE"/>
        </w:rPr>
        <w:t xml:space="preserve"> </w:t>
      </w:r>
      <w:r w:rsidRPr="67791DAE" w:rsidR="00275468">
        <w:rPr>
          <w:rFonts w:ascii="Times New Roman" w:hAnsi="Times New Roman" w:cs="Times New Roman"/>
          <w:sz w:val="23"/>
          <w:szCs w:val="23"/>
          <w:lang w:val="es-PE"/>
        </w:rPr>
        <w:t xml:space="preserve">presentó sus descargos al reclamo presentado </w:t>
      </w:r>
      <w:r w:rsidRPr="67791DAE" w:rsidR="006F0271">
        <w:rPr>
          <w:rFonts w:ascii="Times New Roman" w:hAnsi="Times New Roman" w:cs="Times New Roman"/>
          <w:sz w:val="23"/>
          <w:szCs w:val="23"/>
          <w:lang w:val="es-PE"/>
        </w:rPr>
        <w:t xml:space="preserve">solicitando que el mismo sea declarado infundado </w:t>
      </w:r>
      <w:r w:rsidRPr="67791DAE" w:rsidR="001225E6">
        <w:rPr>
          <w:rFonts w:ascii="Times New Roman" w:hAnsi="Times New Roman" w:cs="Times New Roman"/>
          <w:sz w:val="23"/>
          <w:szCs w:val="23"/>
          <w:lang w:val="es-PE"/>
        </w:rPr>
        <w:t xml:space="preserve">en todos sus extremos </w:t>
      </w:r>
      <w:r w:rsidRPr="67791DAE" w:rsidR="006F0271">
        <w:rPr>
          <w:rFonts w:ascii="Times New Roman" w:hAnsi="Times New Roman" w:cs="Times New Roman"/>
          <w:sz w:val="23"/>
          <w:szCs w:val="23"/>
          <w:lang w:val="es-PE"/>
        </w:rPr>
        <w:t xml:space="preserve">sobre la base de los siguientes argumentos: </w:t>
      </w:r>
      <w:r w:rsidRPr="67791DAE" w:rsidR="006F0271">
        <w:rPr>
          <w:rFonts w:ascii="Times New Roman" w:hAnsi="Times New Roman" w:cs="Times New Roman"/>
          <w:b w:val="1"/>
          <w:bCs w:val="1"/>
          <w:i w:val="1"/>
          <w:iCs w:val="1"/>
          <w:sz w:val="23"/>
          <w:szCs w:val="23"/>
          <w:lang w:val="es-PE"/>
        </w:rPr>
        <w:t>a)</w:t>
      </w:r>
      <w:r w:rsidRPr="67791DAE" w:rsidR="006F0271">
        <w:rPr>
          <w:rFonts w:ascii="Times New Roman" w:hAnsi="Times New Roman" w:cs="Times New Roman"/>
          <w:sz w:val="23"/>
          <w:szCs w:val="23"/>
          <w:lang w:val="es-PE"/>
        </w:rPr>
        <w:t xml:space="preserve"> </w:t>
      </w:r>
      <w:r w:rsidRPr="67791DAE" w:rsidR="00EA3CA9">
        <w:rPr>
          <w:rFonts w:ascii="Times New Roman" w:hAnsi="Times New Roman" w:cs="Times New Roman"/>
          <w:sz w:val="23"/>
          <w:szCs w:val="23"/>
          <w:lang w:val="es-PE"/>
        </w:rPr>
        <w:t xml:space="preserve">que, </w:t>
      </w:r>
      <w:r w:rsidRPr="67791DAE" w:rsidR="0057308F">
        <w:rPr>
          <w:rFonts w:ascii="Times New Roman" w:hAnsi="Times New Roman" w:cs="Times New Roman"/>
          <w:sz w:val="23"/>
          <w:szCs w:val="23"/>
          <w:lang w:val="es-PE"/>
        </w:rPr>
        <w:t>la historia médica consigna antecedentes que demuestran la existencia de patologías previas, entre las que destacan:</w:t>
      </w:r>
      <w:r w:rsidRPr="67791DAE" w:rsidR="00EA3CA9">
        <w:rPr>
          <w:rFonts w:ascii="Times New Roman" w:hAnsi="Times New Roman" w:cs="Times New Roman"/>
          <w:sz w:val="23"/>
          <w:szCs w:val="23"/>
          <w:lang w:val="es-PE"/>
        </w:rPr>
        <w:t xml:space="preserve"> </w:t>
      </w:r>
      <w:r w:rsidRPr="67791DAE" w:rsidR="0057308F">
        <w:rPr>
          <w:rFonts w:ascii="Times New Roman" w:hAnsi="Times New Roman" w:cs="Times New Roman"/>
          <w:sz w:val="23"/>
          <w:szCs w:val="23"/>
          <w:lang w:val="es-PE"/>
        </w:rPr>
        <w:t>HTA con tratamiento farmacológico (Losartán) desde mayo de 2020</w:t>
      </w:r>
      <w:r w:rsidRPr="67791DAE" w:rsidR="00EA3CA9">
        <w:rPr>
          <w:rFonts w:ascii="Times New Roman" w:hAnsi="Times New Roman" w:cs="Times New Roman"/>
          <w:sz w:val="23"/>
          <w:szCs w:val="23"/>
          <w:lang w:val="es-PE"/>
        </w:rPr>
        <w:t xml:space="preserve">, </w:t>
      </w:r>
      <w:r w:rsidRPr="67791DAE" w:rsidR="00EA3CA9">
        <w:rPr>
          <w:rFonts w:ascii="Times New Roman" w:hAnsi="Times New Roman" w:cs="Times New Roman"/>
          <w:sz w:val="23"/>
          <w:szCs w:val="23"/>
          <w:lang w:val="es-PE"/>
        </w:rPr>
        <w:t>m</w:t>
      </w:r>
      <w:r w:rsidRPr="67791DAE" w:rsidR="0057308F">
        <w:rPr>
          <w:rFonts w:ascii="Times New Roman" w:hAnsi="Times New Roman" w:cs="Times New Roman"/>
          <w:sz w:val="23"/>
          <w:szCs w:val="23"/>
          <w:lang w:val="es-PE"/>
        </w:rPr>
        <w:t>onorrenismo</w:t>
      </w:r>
      <w:r w:rsidRPr="67791DAE" w:rsidR="0057308F">
        <w:rPr>
          <w:rFonts w:ascii="Times New Roman" w:hAnsi="Times New Roman" w:cs="Times New Roman"/>
          <w:sz w:val="23"/>
          <w:szCs w:val="23"/>
          <w:lang w:val="es-PE"/>
        </w:rPr>
        <w:t xml:space="preserve"> (un solo riñón)</w:t>
      </w:r>
      <w:r w:rsidRPr="67791DAE" w:rsidR="00EA3CA9">
        <w:rPr>
          <w:rFonts w:ascii="Times New Roman" w:hAnsi="Times New Roman" w:cs="Times New Roman"/>
          <w:sz w:val="23"/>
          <w:szCs w:val="23"/>
          <w:lang w:val="es-PE"/>
        </w:rPr>
        <w:t xml:space="preserve"> y e</w:t>
      </w:r>
      <w:r w:rsidRPr="67791DAE" w:rsidR="0057308F">
        <w:rPr>
          <w:rFonts w:ascii="Times New Roman" w:hAnsi="Times New Roman" w:cs="Times New Roman"/>
          <w:sz w:val="23"/>
          <w:szCs w:val="23"/>
          <w:lang w:val="es-PE"/>
        </w:rPr>
        <w:t>nfermedad renal crónica y anotaciones relativas a enfermedad crónica reagudizada</w:t>
      </w:r>
      <w:r w:rsidRPr="67791DAE" w:rsidR="00EA3CA9">
        <w:rPr>
          <w:rFonts w:ascii="Times New Roman" w:hAnsi="Times New Roman" w:cs="Times New Roman"/>
          <w:sz w:val="23"/>
          <w:szCs w:val="23"/>
          <w:lang w:val="es-PE"/>
        </w:rPr>
        <w:t xml:space="preserve">; </w:t>
      </w:r>
      <w:r w:rsidRPr="67791DAE" w:rsidR="00EA3CA9">
        <w:rPr>
          <w:rFonts w:ascii="Times New Roman" w:hAnsi="Times New Roman" w:cs="Times New Roman"/>
          <w:b w:val="1"/>
          <w:bCs w:val="1"/>
          <w:i w:val="1"/>
          <w:iCs w:val="1"/>
          <w:sz w:val="23"/>
          <w:szCs w:val="23"/>
          <w:lang w:val="es-PE"/>
        </w:rPr>
        <w:t>b)</w:t>
      </w:r>
      <w:r w:rsidRPr="67791DAE" w:rsidR="00EA3CA9">
        <w:rPr>
          <w:rFonts w:ascii="Times New Roman" w:hAnsi="Times New Roman" w:cs="Times New Roman"/>
          <w:sz w:val="23"/>
          <w:szCs w:val="23"/>
          <w:lang w:val="es-PE"/>
        </w:rPr>
        <w:t xml:space="preserve"> que, la</w:t>
      </w:r>
      <w:r w:rsidRPr="67791DAE" w:rsidR="0057308F">
        <w:rPr>
          <w:rFonts w:ascii="Times New Roman" w:hAnsi="Times New Roman" w:cs="Times New Roman"/>
          <w:sz w:val="23"/>
          <w:szCs w:val="23"/>
          <w:lang w:val="es-PE"/>
        </w:rPr>
        <w:t xml:space="preserve"> anotaciones médicas —y la medicación consignada— configuran indicios objetivos de que el asegurado conocía su estado de salud y estaba en tratamiento previo a la contratación de la póliza</w:t>
      </w:r>
      <w:r w:rsidRPr="67791DAE" w:rsidR="00EA3CA9">
        <w:rPr>
          <w:rFonts w:ascii="Times New Roman" w:hAnsi="Times New Roman" w:cs="Times New Roman"/>
          <w:sz w:val="23"/>
          <w:szCs w:val="23"/>
          <w:lang w:val="es-PE"/>
        </w:rPr>
        <w:t xml:space="preserve">; </w:t>
      </w:r>
      <w:r w:rsidRPr="67791DAE" w:rsidR="00EA3CA9">
        <w:rPr>
          <w:rFonts w:ascii="Times New Roman" w:hAnsi="Times New Roman" w:cs="Times New Roman"/>
          <w:b w:val="1"/>
          <w:bCs w:val="1"/>
          <w:i w:val="1"/>
          <w:iCs w:val="1"/>
          <w:sz w:val="23"/>
          <w:szCs w:val="23"/>
          <w:lang w:val="es-PE"/>
        </w:rPr>
        <w:t>c)</w:t>
      </w:r>
      <w:r w:rsidRPr="67791DAE" w:rsidR="00EA3CA9">
        <w:rPr>
          <w:rFonts w:ascii="Times New Roman" w:hAnsi="Times New Roman" w:cs="Times New Roman"/>
          <w:sz w:val="23"/>
          <w:szCs w:val="23"/>
          <w:lang w:val="es-PE"/>
        </w:rPr>
        <w:t xml:space="preserve"> que, </w:t>
      </w:r>
      <w:r w:rsidRPr="67791DAE" w:rsidR="0057308F">
        <w:rPr>
          <w:rFonts w:ascii="Times New Roman" w:hAnsi="Times New Roman" w:cs="Times New Roman"/>
          <w:sz w:val="23"/>
          <w:szCs w:val="23"/>
          <w:lang w:val="es-PE"/>
        </w:rPr>
        <w:t xml:space="preserve">el artículo 22 del Condicionado General de la </w:t>
      </w:r>
      <w:r w:rsidRPr="67791DAE" w:rsidR="00EA3CA9">
        <w:rPr>
          <w:rFonts w:ascii="Times New Roman" w:hAnsi="Times New Roman" w:cs="Times New Roman"/>
          <w:sz w:val="23"/>
          <w:szCs w:val="23"/>
          <w:lang w:val="es-PE"/>
        </w:rPr>
        <w:t>P</w:t>
      </w:r>
      <w:r w:rsidRPr="67791DAE" w:rsidR="0057308F">
        <w:rPr>
          <w:rFonts w:ascii="Times New Roman" w:hAnsi="Times New Roman" w:cs="Times New Roman"/>
          <w:sz w:val="23"/>
          <w:szCs w:val="23"/>
          <w:lang w:val="es-PE"/>
        </w:rPr>
        <w:t>óliza (cláusula de exclusiones), en cuyo inciso j se establece la exclusión por enfermedades preexistentes como causa de falta de cobertura del fallecimiento si el mismo se vincula a dichas condiciones</w:t>
      </w:r>
      <w:r w:rsidRPr="67791DAE" w:rsidR="00EA3CA9">
        <w:rPr>
          <w:rFonts w:ascii="Times New Roman" w:hAnsi="Times New Roman" w:cs="Times New Roman"/>
          <w:sz w:val="23"/>
          <w:szCs w:val="23"/>
          <w:lang w:val="es-PE"/>
        </w:rPr>
        <w:t xml:space="preserve">; </w:t>
      </w:r>
      <w:r w:rsidRPr="67791DAE" w:rsidR="00EA3CA9">
        <w:rPr>
          <w:rFonts w:ascii="Times New Roman" w:hAnsi="Times New Roman" w:cs="Times New Roman"/>
          <w:b w:val="1"/>
          <w:bCs w:val="1"/>
          <w:i w:val="1"/>
          <w:iCs w:val="1"/>
          <w:sz w:val="23"/>
          <w:szCs w:val="23"/>
          <w:lang w:val="es-PE"/>
        </w:rPr>
        <w:t xml:space="preserve">d) </w:t>
      </w:r>
      <w:r w:rsidRPr="67791DAE" w:rsidR="00EA3CA9">
        <w:rPr>
          <w:rFonts w:ascii="Times New Roman" w:hAnsi="Times New Roman" w:cs="Times New Roman"/>
          <w:sz w:val="23"/>
          <w:szCs w:val="23"/>
          <w:lang w:val="es-PE"/>
        </w:rPr>
        <w:t xml:space="preserve">que, </w:t>
      </w:r>
      <w:r w:rsidRPr="67791DAE" w:rsidR="0057308F">
        <w:rPr>
          <w:rFonts w:ascii="Times New Roman" w:hAnsi="Times New Roman" w:cs="Times New Roman"/>
          <w:sz w:val="23"/>
          <w:szCs w:val="23"/>
          <w:lang w:val="es-PE"/>
        </w:rPr>
        <w:t xml:space="preserve">existe reticencia u ocultamiento en la DPS del asegurado, por cuanto </w:t>
      </w:r>
      <w:r w:rsidRPr="67791DAE" w:rsidR="00E57247">
        <w:rPr>
          <w:rFonts w:ascii="Times New Roman" w:hAnsi="Times New Roman" w:cs="Times New Roman"/>
          <w:sz w:val="23"/>
          <w:szCs w:val="23"/>
          <w:lang w:val="es-PE"/>
        </w:rPr>
        <w:t xml:space="preserve">este </w:t>
      </w:r>
      <w:r w:rsidRPr="67791DAE" w:rsidR="0057308F">
        <w:rPr>
          <w:rFonts w:ascii="Times New Roman" w:hAnsi="Times New Roman" w:cs="Times New Roman"/>
          <w:sz w:val="23"/>
          <w:szCs w:val="23"/>
          <w:lang w:val="es-PE"/>
        </w:rPr>
        <w:t>habría declarado no haber tenido diagnósticos ni tratamientos por las enfermedades listadas, declaración que resulta inconsistente con las anotaciones clínicas</w:t>
      </w:r>
      <w:r w:rsidRPr="67791DAE" w:rsidR="00EA3CA9">
        <w:rPr>
          <w:rFonts w:ascii="Times New Roman" w:hAnsi="Times New Roman" w:cs="Times New Roman"/>
          <w:sz w:val="23"/>
          <w:szCs w:val="23"/>
          <w:lang w:val="es-PE"/>
        </w:rPr>
        <w:t xml:space="preserve">; </w:t>
      </w:r>
      <w:r w:rsidRPr="67791DAE" w:rsidR="00EA3CA9">
        <w:rPr>
          <w:rFonts w:ascii="Times New Roman" w:hAnsi="Times New Roman" w:cs="Times New Roman"/>
          <w:b w:val="1"/>
          <w:bCs w:val="1"/>
          <w:i w:val="1"/>
          <w:iCs w:val="1"/>
          <w:sz w:val="23"/>
          <w:szCs w:val="23"/>
          <w:lang w:val="es-PE"/>
        </w:rPr>
        <w:t xml:space="preserve">e) </w:t>
      </w:r>
      <w:r w:rsidRPr="67791DAE" w:rsidR="00EA3CA9">
        <w:rPr>
          <w:rFonts w:ascii="Times New Roman" w:hAnsi="Times New Roman" w:cs="Times New Roman"/>
          <w:sz w:val="23"/>
          <w:szCs w:val="23"/>
          <w:lang w:val="es-PE"/>
        </w:rPr>
        <w:t xml:space="preserve">que, la </w:t>
      </w:r>
      <w:r w:rsidRPr="67791DAE" w:rsidR="0057308F">
        <w:rPr>
          <w:rFonts w:ascii="Times New Roman" w:hAnsi="Times New Roman" w:cs="Times New Roman"/>
          <w:sz w:val="23"/>
          <w:szCs w:val="23"/>
          <w:lang w:val="es-PE"/>
        </w:rPr>
        <w:t xml:space="preserve">omisión </w:t>
      </w:r>
      <w:r w:rsidRPr="67791DAE" w:rsidR="00EA3CA9">
        <w:rPr>
          <w:rFonts w:ascii="Times New Roman" w:hAnsi="Times New Roman" w:cs="Times New Roman"/>
          <w:sz w:val="23"/>
          <w:szCs w:val="23"/>
          <w:lang w:val="es-PE"/>
        </w:rPr>
        <w:t xml:space="preserve">en la DPS, constituye un supuesto de </w:t>
      </w:r>
      <w:r w:rsidRPr="67791DAE" w:rsidR="0057308F">
        <w:rPr>
          <w:rFonts w:ascii="Times New Roman" w:hAnsi="Times New Roman" w:cs="Times New Roman"/>
          <w:sz w:val="23"/>
          <w:szCs w:val="23"/>
          <w:lang w:val="es-PE"/>
        </w:rPr>
        <w:t xml:space="preserve">reticencia previsto en el </w:t>
      </w:r>
      <w:r w:rsidRPr="67791DAE" w:rsidR="00537B2A">
        <w:rPr>
          <w:rFonts w:ascii="Times New Roman" w:hAnsi="Times New Roman" w:cs="Times New Roman"/>
          <w:sz w:val="23"/>
          <w:szCs w:val="23"/>
          <w:lang w:val="es-PE"/>
        </w:rPr>
        <w:t xml:space="preserve">literal c, del artículo </w:t>
      </w:r>
      <w:r w:rsidRPr="67791DAE" w:rsidR="0057308F">
        <w:rPr>
          <w:rFonts w:ascii="Times New Roman" w:hAnsi="Times New Roman" w:cs="Times New Roman"/>
          <w:sz w:val="23"/>
          <w:szCs w:val="23"/>
          <w:lang w:val="es-PE"/>
        </w:rPr>
        <w:t>7</w:t>
      </w:r>
      <w:r w:rsidRPr="67791DAE" w:rsidR="00537B2A">
        <w:rPr>
          <w:rFonts w:ascii="Times New Roman" w:hAnsi="Times New Roman" w:cs="Times New Roman"/>
          <w:sz w:val="23"/>
          <w:szCs w:val="23"/>
          <w:lang w:val="es-PE"/>
        </w:rPr>
        <w:t xml:space="preserve"> </w:t>
      </w:r>
      <w:r w:rsidRPr="67791DAE" w:rsidR="0057308F">
        <w:rPr>
          <w:rFonts w:ascii="Times New Roman" w:hAnsi="Times New Roman" w:cs="Times New Roman"/>
          <w:sz w:val="23"/>
          <w:szCs w:val="23"/>
          <w:lang w:val="es-PE"/>
        </w:rPr>
        <w:t>de</w:t>
      </w:r>
      <w:r w:rsidRPr="67791DAE" w:rsidR="00EA3CA9">
        <w:rPr>
          <w:rFonts w:ascii="Times New Roman" w:hAnsi="Times New Roman" w:cs="Times New Roman"/>
          <w:sz w:val="23"/>
          <w:szCs w:val="23"/>
          <w:lang w:val="es-PE"/>
        </w:rPr>
        <w:t xml:space="preserve"> </w:t>
      </w:r>
      <w:r w:rsidRPr="67791DAE" w:rsidR="0057308F">
        <w:rPr>
          <w:rFonts w:ascii="Times New Roman" w:hAnsi="Times New Roman" w:cs="Times New Roman"/>
          <w:sz w:val="23"/>
          <w:szCs w:val="23"/>
          <w:lang w:val="es-PE"/>
        </w:rPr>
        <w:t>l</w:t>
      </w:r>
      <w:r w:rsidRPr="67791DAE" w:rsidR="00EA3CA9">
        <w:rPr>
          <w:rFonts w:ascii="Times New Roman" w:hAnsi="Times New Roman" w:cs="Times New Roman"/>
          <w:sz w:val="23"/>
          <w:szCs w:val="23"/>
          <w:lang w:val="es-PE"/>
        </w:rPr>
        <w:t>a Póliza</w:t>
      </w:r>
      <w:r w:rsidRPr="67791DAE" w:rsidR="0057308F">
        <w:rPr>
          <w:rFonts w:ascii="Times New Roman" w:hAnsi="Times New Roman" w:cs="Times New Roman"/>
          <w:sz w:val="23"/>
          <w:szCs w:val="23"/>
          <w:lang w:val="es-PE"/>
        </w:rPr>
        <w:t xml:space="preserve">, que afecta la validez del consentimiento </w:t>
      </w:r>
      <w:r w:rsidRPr="67791DAE" w:rsidR="00EA3CA9">
        <w:rPr>
          <w:rFonts w:ascii="Times New Roman" w:hAnsi="Times New Roman" w:cs="Times New Roman"/>
          <w:sz w:val="23"/>
          <w:szCs w:val="23"/>
          <w:lang w:val="es-PE"/>
        </w:rPr>
        <w:t xml:space="preserve">realizado al contratar; </w:t>
      </w:r>
      <w:r w:rsidRPr="67791DAE" w:rsidR="00EA3CA9">
        <w:rPr>
          <w:rFonts w:ascii="Times New Roman" w:hAnsi="Times New Roman" w:cs="Times New Roman"/>
          <w:b w:val="1"/>
          <w:bCs w:val="1"/>
          <w:i w:val="1"/>
          <w:iCs w:val="1"/>
          <w:sz w:val="23"/>
          <w:szCs w:val="23"/>
          <w:lang w:val="es-PE"/>
        </w:rPr>
        <w:t>f)</w:t>
      </w:r>
      <w:r w:rsidRPr="67791DAE" w:rsidR="00EA3CA9">
        <w:rPr>
          <w:rFonts w:ascii="Times New Roman" w:hAnsi="Times New Roman" w:cs="Times New Roman"/>
          <w:sz w:val="23"/>
          <w:szCs w:val="23"/>
          <w:lang w:val="es-PE"/>
        </w:rPr>
        <w:t xml:space="preserve"> que, </w:t>
      </w:r>
      <w:r w:rsidRPr="67791DAE" w:rsidR="0057308F">
        <w:rPr>
          <w:rFonts w:ascii="Times New Roman" w:hAnsi="Times New Roman" w:cs="Times New Roman"/>
          <w:sz w:val="23"/>
          <w:szCs w:val="23"/>
          <w:lang w:val="es-PE"/>
        </w:rPr>
        <w:t>la revisión de la historia clínica aportada con ocasión de la hospitalización permitió advertir referencias claras de tratamientos previos y de diagnóstico de HTA y condición renal, lo que justifica un requerimiento adicional</w:t>
      </w:r>
      <w:r w:rsidRPr="67791DAE" w:rsidR="00EA3CA9">
        <w:rPr>
          <w:rFonts w:ascii="Times New Roman" w:hAnsi="Times New Roman" w:cs="Times New Roman"/>
          <w:sz w:val="23"/>
          <w:szCs w:val="23"/>
          <w:lang w:val="es-PE"/>
        </w:rPr>
        <w:t>, esto es</w:t>
      </w:r>
      <w:r w:rsidRPr="67791DAE" w:rsidR="0057308F">
        <w:rPr>
          <w:rFonts w:ascii="Times New Roman" w:hAnsi="Times New Roman" w:cs="Times New Roman"/>
          <w:sz w:val="23"/>
          <w:szCs w:val="23"/>
          <w:lang w:val="es-PE"/>
        </w:rPr>
        <w:t xml:space="preserve"> la solicitud expresa de la historia clínica correspondiente al año 2022 o anterior para verificar documentalmente la preexistencia en la etapa anterior a la contratación</w:t>
      </w:r>
      <w:r w:rsidRPr="67791DAE" w:rsidR="00EA3CA9">
        <w:rPr>
          <w:rFonts w:ascii="Times New Roman" w:hAnsi="Times New Roman" w:cs="Times New Roman"/>
          <w:sz w:val="23"/>
          <w:szCs w:val="23"/>
          <w:lang w:val="es-PE"/>
        </w:rPr>
        <w:t>;</w:t>
      </w:r>
      <w:r w:rsidRPr="67791DAE" w:rsidR="00C17237">
        <w:rPr>
          <w:rFonts w:ascii="Times New Roman" w:hAnsi="Times New Roman" w:cs="Times New Roman"/>
          <w:sz w:val="23"/>
          <w:szCs w:val="23"/>
          <w:lang w:val="es-PE"/>
        </w:rPr>
        <w:t xml:space="preserve"> y,</w:t>
      </w:r>
      <w:r w:rsidRPr="67791DAE" w:rsidR="00EA3CA9">
        <w:rPr>
          <w:rFonts w:ascii="Times New Roman" w:hAnsi="Times New Roman" w:cs="Times New Roman"/>
          <w:sz w:val="23"/>
          <w:szCs w:val="23"/>
          <w:lang w:val="es-PE"/>
        </w:rPr>
        <w:t xml:space="preserve"> </w:t>
      </w:r>
      <w:r w:rsidRPr="67791DAE" w:rsidR="00EA3CA9">
        <w:rPr>
          <w:rFonts w:ascii="Times New Roman" w:hAnsi="Times New Roman" w:cs="Times New Roman"/>
          <w:b w:val="1"/>
          <w:bCs w:val="1"/>
          <w:i w:val="1"/>
          <w:iCs w:val="1"/>
          <w:sz w:val="23"/>
          <w:szCs w:val="23"/>
          <w:lang w:val="es-PE"/>
        </w:rPr>
        <w:t>g)</w:t>
      </w:r>
      <w:r w:rsidRPr="67791DAE" w:rsidR="00EA3CA9">
        <w:rPr>
          <w:rFonts w:ascii="Times New Roman" w:hAnsi="Times New Roman" w:cs="Times New Roman"/>
          <w:sz w:val="23"/>
          <w:szCs w:val="23"/>
          <w:lang w:val="es-PE"/>
        </w:rPr>
        <w:t xml:space="preserve"> que, </w:t>
      </w:r>
      <w:r w:rsidRPr="67791DAE" w:rsidR="0057308F">
        <w:rPr>
          <w:rFonts w:ascii="Times New Roman" w:hAnsi="Times New Roman" w:cs="Times New Roman"/>
          <w:sz w:val="23"/>
          <w:szCs w:val="23"/>
          <w:lang w:val="es-PE"/>
        </w:rPr>
        <w:t xml:space="preserve">la reclamante, en su declaración inicial y en </w:t>
      </w:r>
      <w:r w:rsidRPr="67791DAE" w:rsidR="00EA3CA9">
        <w:rPr>
          <w:rFonts w:ascii="Times New Roman" w:hAnsi="Times New Roman" w:cs="Times New Roman"/>
          <w:sz w:val="23"/>
          <w:szCs w:val="23"/>
          <w:lang w:val="es-PE"/>
        </w:rPr>
        <w:t>su reclamo</w:t>
      </w:r>
      <w:r w:rsidRPr="67791DAE" w:rsidR="0057308F">
        <w:rPr>
          <w:rFonts w:ascii="Times New Roman" w:hAnsi="Times New Roman" w:cs="Times New Roman"/>
          <w:sz w:val="23"/>
          <w:szCs w:val="23"/>
          <w:lang w:val="es-PE"/>
        </w:rPr>
        <w:t xml:space="preserve">, ha aportado información contradictoria —manifestaciones de familiares sobre la existencia de antecedentes— lo que, para </w:t>
      </w:r>
      <w:r w:rsidRPr="67791DAE" w:rsidR="58CF9398">
        <w:rPr>
          <w:rFonts w:ascii="Times New Roman" w:hAnsi="Times New Roman" w:cs="Times New Roman"/>
          <w:sz w:val="23"/>
          <w:szCs w:val="23"/>
          <w:lang w:val="es-PE"/>
        </w:rPr>
        <w:t>......................</w:t>
      </w:r>
      <w:r w:rsidRPr="67791DAE" w:rsidR="0057308F">
        <w:rPr>
          <w:rFonts w:ascii="Times New Roman" w:hAnsi="Times New Roman" w:cs="Times New Roman"/>
          <w:sz w:val="23"/>
          <w:szCs w:val="23"/>
          <w:lang w:val="es-PE"/>
        </w:rPr>
        <w:t xml:space="preserve">, </w:t>
      </w:r>
      <w:r w:rsidRPr="67791DAE" w:rsidR="0057308F">
        <w:rPr>
          <w:rFonts w:ascii="Times New Roman" w:hAnsi="Times New Roman" w:cs="Times New Roman"/>
          <w:sz w:val="23"/>
          <w:szCs w:val="23"/>
          <w:lang w:val="es-PE"/>
        </w:rPr>
        <w:t xml:space="preserve">refuerza la existencia de conocimientos previos del asegurado sobre su estado de salud y pone en cuestión la veracidad de la DPS. </w:t>
      </w:r>
    </w:p>
    <w:p w:rsidRPr="0004313E" w:rsidR="000E6340" w:rsidP="0004313E" w:rsidRDefault="006F29C1" w14:paraId="095AEAFC" w14:textId="1E093449">
      <w:pPr>
        <w:spacing w:after="200" w:line="240" w:lineRule="auto"/>
        <w:jc w:val="both"/>
        <w:rPr>
          <w:rFonts w:ascii="Times New Roman" w:hAnsi="Times New Roman" w:cs="Times New Roman"/>
          <w:sz w:val="23"/>
          <w:szCs w:val="23"/>
          <w:lang w:val="es-PE"/>
        </w:rPr>
      </w:pPr>
      <w:r w:rsidRPr="67791DAE" w:rsidR="006F29C1">
        <w:rPr>
          <w:rFonts w:ascii="Times New Roman" w:hAnsi="Times New Roman" w:cs="Times New Roman"/>
          <w:sz w:val="23"/>
          <w:szCs w:val="23"/>
          <w:lang w:val="es-PE"/>
        </w:rPr>
        <w:t xml:space="preserve">Que, con su escrito de absolución de reclamo, </w:t>
      </w:r>
      <w:r w:rsidRPr="67791DAE" w:rsidR="58CF9398">
        <w:rPr>
          <w:rFonts w:ascii="Times New Roman" w:hAnsi="Times New Roman" w:cs="Times New Roman"/>
          <w:sz w:val="23"/>
          <w:szCs w:val="23"/>
          <w:lang w:val="es-PE"/>
        </w:rPr>
        <w:t>......................</w:t>
      </w:r>
      <w:r w:rsidRPr="67791DAE" w:rsidR="00523C66">
        <w:rPr>
          <w:rFonts w:ascii="Times New Roman" w:hAnsi="Times New Roman" w:cs="Times New Roman"/>
          <w:sz w:val="23"/>
          <w:szCs w:val="23"/>
          <w:lang w:val="es-PE"/>
        </w:rPr>
        <w:t xml:space="preserve"> </w:t>
      </w:r>
      <w:r w:rsidRPr="67791DAE" w:rsidR="006F29C1">
        <w:rPr>
          <w:rFonts w:ascii="Times New Roman" w:hAnsi="Times New Roman" w:cs="Times New Roman"/>
          <w:sz w:val="23"/>
          <w:szCs w:val="23"/>
          <w:lang w:val="es-PE"/>
        </w:rPr>
        <w:t xml:space="preserve">presentó </w:t>
      </w:r>
      <w:r w:rsidRPr="67791DAE" w:rsidR="00F2718E">
        <w:rPr>
          <w:rFonts w:ascii="Times New Roman" w:hAnsi="Times New Roman" w:cs="Times New Roman"/>
          <w:sz w:val="23"/>
          <w:szCs w:val="23"/>
          <w:lang w:val="es-PE"/>
        </w:rPr>
        <w:t xml:space="preserve">copia de </w:t>
      </w:r>
      <w:r w:rsidRPr="67791DAE" w:rsidR="000E6340">
        <w:rPr>
          <w:rFonts w:ascii="Times New Roman" w:hAnsi="Times New Roman" w:cs="Times New Roman"/>
          <w:sz w:val="23"/>
          <w:szCs w:val="23"/>
          <w:lang w:val="es-PE"/>
        </w:rPr>
        <w:t xml:space="preserve">los siguientes documentos: </w:t>
      </w:r>
      <w:r w:rsidRPr="67791DAE" w:rsidR="000E6340">
        <w:rPr>
          <w:rFonts w:ascii="Times New Roman" w:hAnsi="Times New Roman" w:cs="Times New Roman"/>
          <w:b w:val="1"/>
          <w:bCs w:val="1"/>
          <w:i w:val="1"/>
          <w:iCs w:val="1"/>
          <w:sz w:val="23"/>
          <w:szCs w:val="23"/>
          <w:lang w:val="es-PE"/>
        </w:rPr>
        <w:t>(i)</w:t>
      </w:r>
      <w:r w:rsidRPr="67791DAE" w:rsidR="000E6340">
        <w:rPr>
          <w:rFonts w:ascii="Times New Roman" w:hAnsi="Times New Roman" w:cs="Times New Roman"/>
          <w:sz w:val="23"/>
          <w:szCs w:val="23"/>
          <w:lang w:val="es-PE"/>
        </w:rPr>
        <w:t xml:space="preserve"> DPS del asegurado del 11 de noviembre de 2022; </w:t>
      </w:r>
      <w:r w:rsidRPr="67791DAE" w:rsidR="000E6340">
        <w:rPr>
          <w:rFonts w:ascii="Times New Roman" w:hAnsi="Times New Roman" w:cs="Times New Roman"/>
          <w:b w:val="1"/>
          <w:bCs w:val="1"/>
          <w:i w:val="1"/>
          <w:iCs w:val="1"/>
          <w:sz w:val="23"/>
          <w:szCs w:val="23"/>
          <w:lang w:val="es-PE"/>
        </w:rPr>
        <w:t>(</w:t>
      </w:r>
      <w:r w:rsidRPr="67791DAE" w:rsidR="000E6340">
        <w:rPr>
          <w:rFonts w:ascii="Times New Roman" w:hAnsi="Times New Roman" w:cs="Times New Roman"/>
          <w:b w:val="1"/>
          <w:bCs w:val="1"/>
          <w:i w:val="1"/>
          <w:iCs w:val="1"/>
          <w:sz w:val="23"/>
          <w:szCs w:val="23"/>
          <w:lang w:val="es-PE"/>
        </w:rPr>
        <w:t>ii</w:t>
      </w:r>
      <w:r w:rsidRPr="67791DAE" w:rsidR="000E6340">
        <w:rPr>
          <w:rFonts w:ascii="Times New Roman" w:hAnsi="Times New Roman" w:cs="Times New Roman"/>
          <w:b w:val="1"/>
          <w:bCs w:val="1"/>
          <w:i w:val="1"/>
          <w:iCs w:val="1"/>
          <w:sz w:val="23"/>
          <w:szCs w:val="23"/>
          <w:lang w:val="es-PE"/>
        </w:rPr>
        <w:t>)</w:t>
      </w:r>
      <w:r w:rsidRPr="67791DAE" w:rsidR="000E6340">
        <w:rPr>
          <w:rFonts w:ascii="Times New Roman" w:hAnsi="Times New Roman" w:cs="Times New Roman"/>
          <w:sz w:val="23"/>
          <w:szCs w:val="23"/>
          <w:lang w:val="es-PE"/>
        </w:rPr>
        <w:t xml:space="preserve"> certificado de defunción del asegurado del 29 de diciembre de 2024 (“Certificado de defun</w:t>
      </w:r>
      <w:r w:rsidRPr="67791DAE" w:rsidR="00F2718E">
        <w:rPr>
          <w:rFonts w:ascii="Times New Roman" w:hAnsi="Times New Roman" w:cs="Times New Roman"/>
          <w:sz w:val="23"/>
          <w:szCs w:val="23"/>
          <w:lang w:val="es-PE"/>
        </w:rPr>
        <w:t>c</w:t>
      </w:r>
      <w:r w:rsidRPr="67791DAE" w:rsidR="000E6340">
        <w:rPr>
          <w:rFonts w:ascii="Times New Roman" w:hAnsi="Times New Roman" w:cs="Times New Roman"/>
          <w:sz w:val="23"/>
          <w:szCs w:val="23"/>
          <w:lang w:val="es-PE"/>
        </w:rPr>
        <w:t xml:space="preserve">ión”); </w:t>
      </w:r>
      <w:r w:rsidRPr="67791DAE" w:rsidR="000E6340">
        <w:rPr>
          <w:rFonts w:ascii="Times New Roman" w:hAnsi="Times New Roman" w:cs="Times New Roman"/>
          <w:b w:val="1"/>
          <w:bCs w:val="1"/>
          <w:i w:val="1"/>
          <w:iCs w:val="1"/>
          <w:sz w:val="23"/>
          <w:szCs w:val="23"/>
          <w:lang w:val="es-PE"/>
        </w:rPr>
        <w:t>(</w:t>
      </w:r>
      <w:r w:rsidRPr="67791DAE" w:rsidR="000E6340">
        <w:rPr>
          <w:rFonts w:ascii="Times New Roman" w:hAnsi="Times New Roman" w:cs="Times New Roman"/>
          <w:b w:val="1"/>
          <w:bCs w:val="1"/>
          <w:i w:val="1"/>
          <w:iCs w:val="1"/>
          <w:sz w:val="23"/>
          <w:szCs w:val="23"/>
          <w:lang w:val="es-PE"/>
        </w:rPr>
        <w:t>iii</w:t>
      </w:r>
      <w:r w:rsidRPr="67791DAE" w:rsidR="000E6340">
        <w:rPr>
          <w:rFonts w:ascii="Times New Roman" w:hAnsi="Times New Roman" w:cs="Times New Roman"/>
          <w:b w:val="1"/>
          <w:bCs w:val="1"/>
          <w:i w:val="1"/>
          <w:iCs w:val="1"/>
          <w:sz w:val="23"/>
          <w:szCs w:val="23"/>
          <w:lang w:val="es-PE"/>
        </w:rPr>
        <w:t>)</w:t>
      </w:r>
      <w:r w:rsidRPr="67791DAE" w:rsidR="000E6340">
        <w:rPr>
          <w:rFonts w:ascii="Times New Roman" w:hAnsi="Times New Roman" w:cs="Times New Roman"/>
          <w:sz w:val="23"/>
          <w:szCs w:val="23"/>
          <w:lang w:val="es-PE"/>
        </w:rPr>
        <w:t xml:space="preserve"> </w:t>
      </w:r>
      <w:r w:rsidRPr="67791DAE" w:rsidR="00F2718E">
        <w:rPr>
          <w:rFonts w:ascii="Times New Roman" w:hAnsi="Times New Roman" w:cs="Times New Roman"/>
          <w:sz w:val="23"/>
          <w:szCs w:val="23"/>
          <w:lang w:val="es-PE"/>
        </w:rPr>
        <w:t xml:space="preserve">la </w:t>
      </w:r>
      <w:r w:rsidRPr="67791DAE" w:rsidR="000E6340">
        <w:rPr>
          <w:rFonts w:ascii="Times New Roman" w:hAnsi="Times New Roman" w:cs="Times New Roman"/>
          <w:sz w:val="23"/>
          <w:szCs w:val="23"/>
          <w:lang w:val="es-PE"/>
        </w:rPr>
        <w:t xml:space="preserve">Póliza; y, </w:t>
      </w:r>
      <w:r w:rsidRPr="67791DAE" w:rsidR="000E6340">
        <w:rPr>
          <w:rFonts w:ascii="Times New Roman" w:hAnsi="Times New Roman" w:cs="Times New Roman"/>
          <w:b w:val="1"/>
          <w:bCs w:val="1"/>
          <w:i w:val="1"/>
          <w:iCs w:val="1"/>
          <w:sz w:val="23"/>
          <w:szCs w:val="23"/>
          <w:lang w:val="es-PE"/>
        </w:rPr>
        <w:t>(</w:t>
      </w:r>
      <w:r w:rsidRPr="67791DAE" w:rsidR="000E6340">
        <w:rPr>
          <w:rFonts w:ascii="Times New Roman" w:hAnsi="Times New Roman" w:cs="Times New Roman"/>
          <w:b w:val="1"/>
          <w:bCs w:val="1"/>
          <w:i w:val="1"/>
          <w:iCs w:val="1"/>
          <w:sz w:val="23"/>
          <w:szCs w:val="23"/>
          <w:lang w:val="es-PE"/>
        </w:rPr>
        <w:t>iv</w:t>
      </w:r>
      <w:r w:rsidRPr="67791DAE" w:rsidR="000E6340">
        <w:rPr>
          <w:rFonts w:ascii="Times New Roman" w:hAnsi="Times New Roman" w:cs="Times New Roman"/>
          <w:b w:val="1"/>
          <w:bCs w:val="1"/>
          <w:i w:val="1"/>
          <w:iCs w:val="1"/>
          <w:sz w:val="23"/>
          <w:szCs w:val="23"/>
          <w:lang w:val="es-PE"/>
        </w:rPr>
        <w:t>)</w:t>
      </w:r>
      <w:r w:rsidRPr="67791DAE" w:rsidR="000E6340">
        <w:rPr>
          <w:rFonts w:ascii="Times New Roman" w:hAnsi="Times New Roman" w:cs="Times New Roman"/>
          <w:sz w:val="23"/>
          <w:szCs w:val="23"/>
          <w:lang w:val="es-PE"/>
        </w:rPr>
        <w:t xml:space="preserve"> Informe de auditoría médica de fecha 23 de septiembre de 2025, suscrito por el médico auditor </w:t>
      </w:r>
      <w:r w:rsidRPr="67791DAE" w:rsidR="3617B0B0">
        <w:rPr>
          <w:rFonts w:ascii="Times New Roman" w:hAnsi="Times New Roman" w:cs="Times New Roman"/>
          <w:sz w:val="23"/>
          <w:szCs w:val="23"/>
          <w:lang w:val="es-PE"/>
        </w:rPr>
        <w:t>.........................................</w:t>
      </w:r>
      <w:r w:rsidRPr="67791DAE" w:rsidR="000E6340">
        <w:rPr>
          <w:rFonts w:ascii="Times New Roman" w:hAnsi="Times New Roman" w:cs="Times New Roman"/>
          <w:sz w:val="23"/>
          <w:szCs w:val="23"/>
          <w:lang w:val="es-PE"/>
        </w:rPr>
        <w:t xml:space="preserve">. </w:t>
      </w:r>
    </w:p>
    <w:p w:rsidRPr="0004313E" w:rsidR="00A92BE4" w:rsidP="0004313E" w:rsidRDefault="00A92BE4" w14:paraId="11E85618" w14:textId="3B2A1E8E">
      <w:pPr>
        <w:spacing w:after="200" w:line="240" w:lineRule="auto"/>
        <w:jc w:val="both"/>
        <w:rPr>
          <w:rFonts w:ascii="Times New Roman" w:hAnsi="Times New Roman" w:cs="Times New Roman"/>
          <w:sz w:val="23"/>
          <w:szCs w:val="23"/>
          <w:lang w:val="es-PE"/>
        </w:rPr>
      </w:pPr>
      <w:r w:rsidRPr="67791DAE" w:rsidR="00A92BE4">
        <w:rPr>
          <w:rFonts w:ascii="Times New Roman" w:hAnsi="Times New Roman" w:cs="Times New Roman"/>
          <w:sz w:val="23"/>
          <w:szCs w:val="23"/>
          <w:lang w:val="es-PE"/>
        </w:rPr>
        <w:t xml:space="preserve">Que, el 20 de octubre de 2025, se llevó a cabo —mediante sesión virtual por videoconferencia— la Audiencia de Informe Oral, con la participación del abogado de la parte reclamante y de la representante de </w:t>
      </w:r>
      <w:r w:rsidRPr="67791DAE" w:rsidR="58CF9398">
        <w:rPr>
          <w:rFonts w:ascii="Times New Roman" w:hAnsi="Times New Roman" w:cs="Times New Roman"/>
          <w:sz w:val="23"/>
          <w:szCs w:val="23"/>
          <w:lang w:val="es-PE"/>
        </w:rPr>
        <w:t>......................</w:t>
      </w:r>
      <w:r w:rsidRPr="67791DAE" w:rsidR="00A92BE4">
        <w:rPr>
          <w:rFonts w:ascii="Times New Roman" w:hAnsi="Times New Roman" w:cs="Times New Roman"/>
          <w:sz w:val="23"/>
          <w:szCs w:val="23"/>
          <w:lang w:val="es-PE"/>
        </w:rPr>
        <w:t xml:space="preserve">. </w:t>
      </w:r>
      <w:r w:rsidRPr="67791DAE" w:rsidR="00A92BE4">
        <w:rPr>
          <w:rFonts w:ascii="Times New Roman" w:hAnsi="Times New Roman" w:cs="Times New Roman"/>
          <w:sz w:val="23"/>
          <w:szCs w:val="23"/>
          <w:lang w:val="es-PE"/>
        </w:rPr>
        <w:t>Durante la diligencia, ambas partes tuvieron la oportunidad de exponer sus respectivos argumentos y de absolver las preguntas formuladas por los miembros de este Colegiado.</w:t>
      </w:r>
      <w:r w:rsidRPr="67791DAE" w:rsidR="00A92BE4">
        <w:rPr>
          <w:rFonts w:ascii="Times New Roman" w:hAnsi="Times New Roman" w:cs="Times New Roman"/>
          <w:sz w:val="23"/>
          <w:szCs w:val="23"/>
          <w:lang w:val="es-PE"/>
        </w:rPr>
        <w:t xml:space="preserve"> </w:t>
      </w:r>
    </w:p>
    <w:p w:rsidRPr="0004313E" w:rsidR="00844390" w:rsidP="0004313E" w:rsidRDefault="00523C66" w14:paraId="29153FA8" w14:textId="54458B85">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En la </w:t>
      </w:r>
      <w:r w:rsidRPr="0004313E" w:rsidR="00A92BE4">
        <w:rPr>
          <w:rFonts w:ascii="Times New Roman" w:hAnsi="Times New Roman" w:cs="Times New Roman"/>
          <w:sz w:val="23"/>
          <w:szCs w:val="23"/>
          <w:lang w:val="es-PE"/>
        </w:rPr>
        <w:t>A</w:t>
      </w:r>
      <w:r w:rsidRPr="0004313E">
        <w:rPr>
          <w:rFonts w:ascii="Times New Roman" w:hAnsi="Times New Roman" w:cs="Times New Roman"/>
          <w:sz w:val="23"/>
          <w:szCs w:val="23"/>
          <w:lang w:val="es-PE"/>
        </w:rPr>
        <w:t>udiencia</w:t>
      </w:r>
      <w:r w:rsidRPr="0004313E" w:rsidR="00CA09C4">
        <w:rPr>
          <w:rFonts w:ascii="Times New Roman" w:hAnsi="Times New Roman" w:cs="Times New Roman"/>
          <w:sz w:val="23"/>
          <w:szCs w:val="23"/>
          <w:lang w:val="es-PE"/>
        </w:rPr>
        <w:t>,</w:t>
      </w:r>
      <w:r w:rsidRPr="0004313E">
        <w:rPr>
          <w:rFonts w:ascii="Times New Roman" w:hAnsi="Times New Roman" w:cs="Times New Roman"/>
          <w:sz w:val="23"/>
          <w:szCs w:val="23"/>
          <w:lang w:val="es-PE"/>
        </w:rPr>
        <w:t xml:space="preserve"> se otorgó a</w:t>
      </w:r>
      <w:r w:rsidRPr="0004313E" w:rsidR="00A92BE4">
        <w:rPr>
          <w:rFonts w:ascii="Times New Roman" w:hAnsi="Times New Roman" w:cs="Times New Roman"/>
          <w:sz w:val="23"/>
          <w:szCs w:val="23"/>
          <w:lang w:val="es-PE"/>
        </w:rPr>
        <w:t xml:space="preserve"> </w:t>
      </w:r>
      <w:r w:rsidRPr="0004313E">
        <w:rPr>
          <w:rFonts w:ascii="Times New Roman" w:hAnsi="Times New Roman" w:cs="Times New Roman"/>
          <w:sz w:val="23"/>
          <w:szCs w:val="23"/>
          <w:lang w:val="es-PE"/>
        </w:rPr>
        <w:t>l</w:t>
      </w:r>
      <w:r w:rsidRPr="0004313E" w:rsidR="00A92BE4">
        <w:rPr>
          <w:rFonts w:ascii="Times New Roman" w:hAnsi="Times New Roman" w:cs="Times New Roman"/>
          <w:sz w:val="23"/>
          <w:szCs w:val="23"/>
          <w:lang w:val="es-PE"/>
        </w:rPr>
        <w:t>a</w:t>
      </w:r>
      <w:r w:rsidRPr="0004313E">
        <w:rPr>
          <w:rFonts w:ascii="Times New Roman" w:hAnsi="Times New Roman" w:cs="Times New Roman"/>
          <w:sz w:val="23"/>
          <w:szCs w:val="23"/>
          <w:lang w:val="es-PE"/>
        </w:rPr>
        <w:t xml:space="preserve"> reclamante un plazo de </w:t>
      </w:r>
      <w:r w:rsidRPr="0004313E" w:rsidR="00A92BE4">
        <w:rPr>
          <w:rFonts w:ascii="Times New Roman" w:hAnsi="Times New Roman" w:cs="Times New Roman"/>
          <w:sz w:val="23"/>
          <w:szCs w:val="23"/>
          <w:lang w:val="es-PE"/>
        </w:rPr>
        <w:t xml:space="preserve">tres </w:t>
      </w:r>
      <w:r w:rsidRPr="0004313E">
        <w:rPr>
          <w:rFonts w:ascii="Times New Roman" w:hAnsi="Times New Roman" w:cs="Times New Roman"/>
          <w:sz w:val="23"/>
          <w:szCs w:val="23"/>
          <w:lang w:val="es-PE"/>
        </w:rPr>
        <w:t>días</w:t>
      </w:r>
      <w:r w:rsidRPr="0004313E" w:rsidR="00A92BE4">
        <w:rPr>
          <w:rFonts w:ascii="Times New Roman" w:hAnsi="Times New Roman" w:cs="Times New Roman"/>
          <w:sz w:val="23"/>
          <w:szCs w:val="23"/>
          <w:lang w:val="es-PE"/>
        </w:rPr>
        <w:t xml:space="preserve"> hábiles</w:t>
      </w:r>
      <w:r w:rsidRPr="0004313E">
        <w:rPr>
          <w:rFonts w:ascii="Times New Roman" w:hAnsi="Times New Roman" w:cs="Times New Roman"/>
          <w:sz w:val="23"/>
          <w:szCs w:val="23"/>
          <w:lang w:val="es-PE"/>
        </w:rPr>
        <w:t xml:space="preserve"> para que </w:t>
      </w:r>
      <w:r w:rsidRPr="0004313E" w:rsidR="00A92BE4">
        <w:rPr>
          <w:rFonts w:ascii="Times New Roman" w:hAnsi="Times New Roman" w:cs="Times New Roman"/>
          <w:sz w:val="23"/>
          <w:szCs w:val="23"/>
          <w:lang w:val="es-PE"/>
        </w:rPr>
        <w:t xml:space="preserve">presente la historia clínica completa del asegurado. </w:t>
      </w:r>
    </w:p>
    <w:p w:rsidRPr="0004313E" w:rsidR="00A92BE4" w:rsidP="0004313E" w:rsidRDefault="00A92BE4" w14:paraId="7D456AC4" w14:textId="3A4A204E">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Que, el 11 de noviembre de 2025, la reclamante presentó un escrito a través del cual señaló que ya acreditó la ocurrencia del siniestro con el acta de defunción de</w:t>
      </w:r>
      <w:r w:rsidRPr="0004313E" w:rsidR="00692568">
        <w:rPr>
          <w:rFonts w:ascii="Times New Roman" w:hAnsi="Times New Roman" w:cs="Times New Roman"/>
          <w:sz w:val="23"/>
          <w:szCs w:val="23"/>
          <w:lang w:val="es-PE"/>
        </w:rPr>
        <w:t>l asegurado</w:t>
      </w:r>
      <w:r w:rsidRPr="0004313E">
        <w:rPr>
          <w:rFonts w:ascii="Times New Roman" w:hAnsi="Times New Roman" w:cs="Times New Roman"/>
          <w:sz w:val="23"/>
          <w:szCs w:val="23"/>
          <w:lang w:val="es-PE"/>
        </w:rPr>
        <w:t xml:space="preserve"> y que corresponde a la </w:t>
      </w:r>
      <w:r w:rsidRPr="0004313E" w:rsidR="00692568">
        <w:rPr>
          <w:rFonts w:ascii="Times New Roman" w:hAnsi="Times New Roman" w:cs="Times New Roman"/>
          <w:sz w:val="23"/>
          <w:szCs w:val="23"/>
          <w:lang w:val="es-PE"/>
        </w:rPr>
        <w:t xml:space="preserve">empresa </w:t>
      </w:r>
      <w:r w:rsidRPr="0004313E">
        <w:rPr>
          <w:rFonts w:ascii="Times New Roman" w:hAnsi="Times New Roman" w:cs="Times New Roman"/>
          <w:sz w:val="23"/>
          <w:szCs w:val="23"/>
          <w:lang w:val="es-PE"/>
        </w:rPr>
        <w:t>aseguradora demostrar la existencia de una enfermedad preexistente (H</w:t>
      </w:r>
      <w:r w:rsidRPr="0004313E" w:rsidR="00692568">
        <w:rPr>
          <w:rFonts w:ascii="Times New Roman" w:hAnsi="Times New Roman" w:cs="Times New Roman"/>
          <w:sz w:val="23"/>
          <w:szCs w:val="23"/>
          <w:lang w:val="es-PE"/>
        </w:rPr>
        <w:t>TA</w:t>
      </w:r>
      <w:r w:rsidRPr="0004313E">
        <w:rPr>
          <w:rFonts w:ascii="Times New Roman" w:hAnsi="Times New Roman" w:cs="Times New Roman"/>
          <w:sz w:val="23"/>
          <w:szCs w:val="23"/>
          <w:lang w:val="es-PE"/>
        </w:rPr>
        <w:t>) a la contratación del seguro</w:t>
      </w:r>
      <w:r w:rsidRPr="0004313E" w:rsidR="00692568">
        <w:rPr>
          <w:rFonts w:ascii="Times New Roman" w:hAnsi="Times New Roman" w:cs="Times New Roman"/>
          <w:sz w:val="23"/>
          <w:szCs w:val="23"/>
          <w:lang w:val="es-PE"/>
        </w:rPr>
        <w:t xml:space="preserve"> </w:t>
      </w:r>
      <w:r w:rsidRPr="0004313E">
        <w:rPr>
          <w:rFonts w:ascii="Times New Roman" w:hAnsi="Times New Roman" w:cs="Times New Roman"/>
          <w:sz w:val="23"/>
          <w:szCs w:val="23"/>
          <w:lang w:val="es-PE"/>
        </w:rPr>
        <w:t xml:space="preserve">y que esta haya causado el fallecimiento. ​ Además, </w:t>
      </w:r>
      <w:r w:rsidRPr="0004313E" w:rsidR="00692568">
        <w:rPr>
          <w:rFonts w:ascii="Times New Roman" w:hAnsi="Times New Roman" w:cs="Times New Roman"/>
          <w:sz w:val="23"/>
          <w:szCs w:val="23"/>
          <w:lang w:val="es-PE"/>
        </w:rPr>
        <w:t xml:space="preserve">indica </w:t>
      </w:r>
      <w:r w:rsidRPr="0004313E">
        <w:rPr>
          <w:rFonts w:ascii="Times New Roman" w:hAnsi="Times New Roman" w:cs="Times New Roman"/>
          <w:sz w:val="23"/>
          <w:szCs w:val="23"/>
          <w:lang w:val="es-PE"/>
        </w:rPr>
        <w:t xml:space="preserve">que el </w:t>
      </w:r>
      <w:r w:rsidRPr="0004313E" w:rsidR="00692568">
        <w:rPr>
          <w:rFonts w:ascii="Times New Roman" w:hAnsi="Times New Roman" w:cs="Times New Roman"/>
          <w:sz w:val="23"/>
          <w:szCs w:val="23"/>
          <w:lang w:val="es-PE"/>
        </w:rPr>
        <w:t>C</w:t>
      </w:r>
      <w:r w:rsidRPr="0004313E">
        <w:rPr>
          <w:rFonts w:ascii="Times New Roman" w:hAnsi="Times New Roman" w:cs="Times New Roman"/>
          <w:sz w:val="23"/>
          <w:szCs w:val="23"/>
          <w:lang w:val="es-PE"/>
        </w:rPr>
        <w:t>ertificado de defunción indica como causa de muerte "</w:t>
      </w:r>
      <w:r w:rsidRPr="0004313E">
        <w:rPr>
          <w:rFonts w:ascii="Times New Roman" w:hAnsi="Times New Roman" w:cs="Times New Roman"/>
          <w:i/>
          <w:iCs/>
          <w:sz w:val="23"/>
          <w:szCs w:val="23"/>
          <w:lang w:val="es-PE"/>
        </w:rPr>
        <w:t>ECV Hemorrágico Ganglios Basales Izquierdo</w:t>
      </w:r>
      <w:r w:rsidRPr="0004313E">
        <w:rPr>
          <w:rFonts w:ascii="Times New Roman" w:hAnsi="Times New Roman" w:cs="Times New Roman"/>
          <w:sz w:val="23"/>
          <w:szCs w:val="23"/>
          <w:lang w:val="es-PE"/>
        </w:rPr>
        <w:t>", lo cual no coincide con la supuesta enfermedad preexistente. ​</w:t>
      </w:r>
    </w:p>
    <w:p w:rsidRPr="0004313E" w:rsidR="00692568" w:rsidP="0004313E" w:rsidRDefault="003C4406" w14:paraId="3139F493" w14:textId="499EE01B">
      <w:pPr>
        <w:spacing w:after="200" w:line="240" w:lineRule="auto"/>
        <w:jc w:val="both"/>
        <w:rPr>
          <w:rFonts w:ascii="Times New Roman" w:hAnsi="Times New Roman" w:cs="Times New Roman"/>
          <w:sz w:val="23"/>
          <w:szCs w:val="23"/>
          <w:lang w:val="es-PE"/>
        </w:rPr>
      </w:pPr>
      <w:r w:rsidRPr="67791DAE" w:rsidR="003C4406">
        <w:rPr>
          <w:rFonts w:ascii="Times New Roman" w:hAnsi="Times New Roman" w:cs="Times New Roman"/>
          <w:sz w:val="23"/>
          <w:szCs w:val="23"/>
          <w:lang w:val="es-PE"/>
        </w:rPr>
        <w:t xml:space="preserve">Que, con fecha </w:t>
      </w:r>
      <w:r w:rsidRPr="67791DAE" w:rsidR="00692568">
        <w:rPr>
          <w:rFonts w:ascii="Times New Roman" w:hAnsi="Times New Roman" w:cs="Times New Roman"/>
          <w:sz w:val="23"/>
          <w:szCs w:val="23"/>
          <w:lang w:val="es-PE"/>
        </w:rPr>
        <w:t>17</w:t>
      </w:r>
      <w:r w:rsidRPr="67791DAE" w:rsidR="003C4406">
        <w:rPr>
          <w:rFonts w:ascii="Times New Roman" w:hAnsi="Times New Roman" w:cs="Times New Roman"/>
          <w:sz w:val="23"/>
          <w:szCs w:val="23"/>
          <w:lang w:val="es-PE"/>
        </w:rPr>
        <w:t xml:space="preserve"> de </w:t>
      </w:r>
      <w:r w:rsidRPr="67791DAE" w:rsidR="00692568">
        <w:rPr>
          <w:rFonts w:ascii="Times New Roman" w:hAnsi="Times New Roman" w:cs="Times New Roman"/>
          <w:sz w:val="23"/>
          <w:szCs w:val="23"/>
          <w:lang w:val="es-PE"/>
        </w:rPr>
        <w:t xml:space="preserve">noviembre de </w:t>
      </w:r>
      <w:r w:rsidRPr="67791DAE" w:rsidR="003C4406">
        <w:rPr>
          <w:rFonts w:ascii="Times New Roman" w:hAnsi="Times New Roman" w:cs="Times New Roman"/>
          <w:sz w:val="23"/>
          <w:szCs w:val="23"/>
          <w:lang w:val="es-PE"/>
        </w:rPr>
        <w:t xml:space="preserve">2025, </w:t>
      </w:r>
      <w:r w:rsidRPr="67791DAE" w:rsidR="00692568">
        <w:rPr>
          <w:rFonts w:ascii="Times New Roman" w:hAnsi="Times New Roman" w:cs="Times New Roman"/>
          <w:sz w:val="23"/>
          <w:szCs w:val="23"/>
          <w:lang w:val="es-PE"/>
        </w:rPr>
        <w:t>esta Defensoría</w:t>
      </w:r>
      <w:r w:rsidRPr="67791DAE" w:rsidR="00EF0009">
        <w:rPr>
          <w:rFonts w:ascii="Times New Roman" w:hAnsi="Times New Roman" w:cs="Times New Roman"/>
          <w:sz w:val="23"/>
          <w:szCs w:val="23"/>
          <w:lang w:val="es-PE"/>
        </w:rPr>
        <w:t xml:space="preserve"> a través de su Secretaría Técnica</w:t>
      </w:r>
      <w:r w:rsidRPr="67791DAE" w:rsidR="00692568">
        <w:rPr>
          <w:rFonts w:ascii="Times New Roman" w:hAnsi="Times New Roman" w:cs="Times New Roman"/>
          <w:sz w:val="23"/>
          <w:szCs w:val="23"/>
          <w:lang w:val="es-PE"/>
        </w:rPr>
        <w:t xml:space="preserve"> requirió a </w:t>
      </w:r>
      <w:r w:rsidRPr="67791DAE" w:rsidR="58CF9398">
        <w:rPr>
          <w:rFonts w:ascii="Times New Roman" w:hAnsi="Times New Roman" w:cs="Times New Roman"/>
          <w:sz w:val="23"/>
          <w:szCs w:val="23"/>
          <w:lang w:val="es-PE"/>
        </w:rPr>
        <w:t>......................</w:t>
      </w:r>
      <w:r w:rsidRPr="67791DAE" w:rsidR="00692568">
        <w:rPr>
          <w:rFonts w:ascii="Times New Roman" w:hAnsi="Times New Roman" w:cs="Times New Roman"/>
          <w:sz w:val="23"/>
          <w:szCs w:val="23"/>
          <w:lang w:val="es-PE"/>
        </w:rPr>
        <w:t xml:space="preserve"> para que presente los siguientes documentos: </w:t>
      </w:r>
      <w:r w:rsidRPr="67791DAE" w:rsidR="00692568">
        <w:rPr>
          <w:rFonts w:ascii="Times New Roman" w:hAnsi="Times New Roman" w:cs="Times New Roman"/>
          <w:b w:val="1"/>
          <w:bCs w:val="1"/>
          <w:i w:val="1"/>
          <w:iCs w:val="1"/>
          <w:sz w:val="23"/>
          <w:szCs w:val="23"/>
          <w:lang w:val="es-PE"/>
        </w:rPr>
        <w:t>(i)</w:t>
      </w:r>
      <w:r w:rsidRPr="67791DAE" w:rsidR="00692568">
        <w:rPr>
          <w:rFonts w:ascii="Times New Roman" w:hAnsi="Times New Roman" w:cs="Times New Roman"/>
          <w:sz w:val="23"/>
          <w:szCs w:val="23"/>
          <w:lang w:val="es-PE"/>
        </w:rPr>
        <w:t xml:space="preserve"> copia de la Carta de rechazo con todos sus anexos; y, </w:t>
      </w:r>
      <w:r w:rsidRPr="67791DAE" w:rsidR="00692568">
        <w:rPr>
          <w:rFonts w:ascii="Times New Roman" w:hAnsi="Times New Roman" w:cs="Times New Roman"/>
          <w:b w:val="1"/>
          <w:bCs w:val="1"/>
          <w:i w:val="1"/>
          <w:iCs w:val="1"/>
          <w:sz w:val="23"/>
          <w:szCs w:val="23"/>
          <w:lang w:val="es-PE"/>
        </w:rPr>
        <w:t>(</w:t>
      </w:r>
      <w:r w:rsidRPr="67791DAE" w:rsidR="00692568">
        <w:rPr>
          <w:rFonts w:ascii="Times New Roman" w:hAnsi="Times New Roman" w:cs="Times New Roman"/>
          <w:b w:val="1"/>
          <w:bCs w:val="1"/>
          <w:i w:val="1"/>
          <w:iCs w:val="1"/>
          <w:sz w:val="23"/>
          <w:szCs w:val="23"/>
          <w:lang w:val="es-PE"/>
        </w:rPr>
        <w:t>ii</w:t>
      </w:r>
      <w:r w:rsidRPr="67791DAE" w:rsidR="00692568">
        <w:rPr>
          <w:rFonts w:ascii="Times New Roman" w:hAnsi="Times New Roman" w:cs="Times New Roman"/>
          <w:b w:val="1"/>
          <w:bCs w:val="1"/>
          <w:i w:val="1"/>
          <w:iCs w:val="1"/>
          <w:sz w:val="23"/>
          <w:szCs w:val="23"/>
          <w:lang w:val="es-PE"/>
        </w:rPr>
        <w:t>)</w:t>
      </w:r>
      <w:r w:rsidRPr="67791DAE" w:rsidR="00692568">
        <w:rPr>
          <w:rFonts w:ascii="Times New Roman" w:hAnsi="Times New Roman" w:cs="Times New Roman"/>
          <w:sz w:val="23"/>
          <w:szCs w:val="23"/>
          <w:lang w:val="es-PE"/>
        </w:rPr>
        <w:t xml:space="preserve"> copia de la historia </w:t>
      </w:r>
      <w:r w:rsidRPr="67791DAE" w:rsidR="00643E1C">
        <w:rPr>
          <w:rFonts w:ascii="Times New Roman" w:hAnsi="Times New Roman" w:cs="Times New Roman"/>
          <w:sz w:val="23"/>
          <w:szCs w:val="23"/>
          <w:lang w:val="es-PE"/>
        </w:rPr>
        <w:t xml:space="preserve">clínica </w:t>
      </w:r>
      <w:r w:rsidRPr="67791DAE" w:rsidR="00692568">
        <w:rPr>
          <w:rFonts w:ascii="Times New Roman" w:hAnsi="Times New Roman" w:cs="Times New Roman"/>
          <w:sz w:val="23"/>
          <w:szCs w:val="23"/>
          <w:lang w:val="es-PE"/>
        </w:rPr>
        <w:t xml:space="preserve">completa del asegurado en el Hospital IV Augusto </w:t>
      </w:r>
      <w:r w:rsidRPr="67791DAE" w:rsidR="2F4E130C">
        <w:rPr>
          <w:rFonts w:ascii="Times New Roman" w:hAnsi="Times New Roman" w:cs="Times New Roman"/>
          <w:sz w:val="23"/>
          <w:szCs w:val="23"/>
          <w:lang w:val="es-PE"/>
        </w:rPr>
        <w:t>.........................................</w:t>
      </w:r>
      <w:r w:rsidRPr="67791DAE" w:rsidR="00692568">
        <w:rPr>
          <w:rFonts w:ascii="Times New Roman" w:hAnsi="Times New Roman" w:cs="Times New Roman"/>
          <w:sz w:val="23"/>
          <w:szCs w:val="23"/>
          <w:lang w:val="es-PE"/>
        </w:rPr>
        <w:t xml:space="preserve"> de la ciudad de Ica</w:t>
      </w:r>
      <w:r w:rsidRPr="67791DAE" w:rsidR="00643E1C">
        <w:rPr>
          <w:rFonts w:ascii="Times New Roman" w:hAnsi="Times New Roman" w:cs="Times New Roman"/>
          <w:sz w:val="23"/>
          <w:szCs w:val="23"/>
          <w:lang w:val="es-PE"/>
        </w:rPr>
        <w:t xml:space="preserve"> (“Hospital Augusto </w:t>
      </w:r>
      <w:r w:rsidRPr="67791DAE" w:rsidR="2F4E130C">
        <w:rPr>
          <w:rFonts w:ascii="Times New Roman" w:hAnsi="Times New Roman" w:cs="Times New Roman"/>
          <w:sz w:val="23"/>
          <w:szCs w:val="23"/>
          <w:lang w:val="es-PE"/>
        </w:rPr>
        <w:t>.........................................</w:t>
      </w:r>
      <w:r w:rsidRPr="67791DAE" w:rsidR="00643E1C">
        <w:rPr>
          <w:rFonts w:ascii="Times New Roman" w:hAnsi="Times New Roman" w:cs="Times New Roman"/>
          <w:sz w:val="23"/>
          <w:szCs w:val="23"/>
          <w:lang w:val="es-PE"/>
        </w:rPr>
        <w:t>”)</w:t>
      </w:r>
      <w:r w:rsidRPr="67791DAE" w:rsidR="00692568">
        <w:rPr>
          <w:rFonts w:ascii="Times New Roman" w:hAnsi="Times New Roman" w:cs="Times New Roman"/>
          <w:sz w:val="23"/>
          <w:szCs w:val="23"/>
          <w:lang w:val="es-PE"/>
        </w:rPr>
        <w:t xml:space="preserve">. </w:t>
      </w:r>
    </w:p>
    <w:p w:rsidRPr="0004313E" w:rsidR="00EF0009" w:rsidP="0004313E" w:rsidRDefault="00692568" w14:paraId="45706B3B" w14:textId="7C32916C">
      <w:pPr>
        <w:spacing w:after="200" w:line="240" w:lineRule="auto"/>
        <w:jc w:val="both"/>
        <w:rPr>
          <w:rFonts w:ascii="Times New Roman" w:hAnsi="Times New Roman" w:cs="Times New Roman"/>
          <w:sz w:val="23"/>
          <w:szCs w:val="23"/>
          <w:lang w:val="es-PE"/>
        </w:rPr>
      </w:pPr>
      <w:r w:rsidRPr="67791DAE" w:rsidR="00692568">
        <w:rPr>
          <w:rFonts w:ascii="Times New Roman" w:hAnsi="Times New Roman" w:cs="Times New Roman"/>
          <w:sz w:val="23"/>
          <w:szCs w:val="23"/>
          <w:lang w:val="es-PE"/>
        </w:rPr>
        <w:t xml:space="preserve">Que, con fecha </w:t>
      </w:r>
      <w:r w:rsidRPr="67791DAE" w:rsidR="00EF0009">
        <w:rPr>
          <w:rFonts w:ascii="Times New Roman" w:hAnsi="Times New Roman" w:cs="Times New Roman"/>
          <w:sz w:val="23"/>
          <w:szCs w:val="23"/>
          <w:lang w:val="es-PE"/>
        </w:rPr>
        <w:t xml:space="preserve">20 de noviembre de 2025, </w:t>
      </w:r>
      <w:r w:rsidRPr="67791DAE" w:rsidR="58CF9398">
        <w:rPr>
          <w:rFonts w:ascii="Times New Roman" w:hAnsi="Times New Roman" w:cs="Times New Roman"/>
          <w:sz w:val="23"/>
          <w:szCs w:val="23"/>
          <w:lang w:val="es-PE"/>
        </w:rPr>
        <w:t>......................</w:t>
      </w:r>
      <w:r w:rsidRPr="67791DAE" w:rsidR="00EF0009">
        <w:rPr>
          <w:rFonts w:ascii="Times New Roman" w:hAnsi="Times New Roman" w:cs="Times New Roman"/>
          <w:sz w:val="23"/>
          <w:szCs w:val="23"/>
          <w:lang w:val="es-PE"/>
        </w:rPr>
        <w:t xml:space="preserve"> absolvió el </w:t>
      </w:r>
      <w:r w:rsidRPr="67791DAE" w:rsidR="00A51E76">
        <w:rPr>
          <w:rFonts w:ascii="Times New Roman" w:hAnsi="Times New Roman" w:cs="Times New Roman"/>
          <w:sz w:val="23"/>
          <w:szCs w:val="23"/>
          <w:lang w:val="es-PE"/>
        </w:rPr>
        <w:t>requerimiento</w:t>
      </w:r>
      <w:r w:rsidRPr="67791DAE" w:rsidR="00EF0009">
        <w:rPr>
          <w:rFonts w:ascii="Times New Roman" w:hAnsi="Times New Roman" w:cs="Times New Roman"/>
          <w:sz w:val="23"/>
          <w:szCs w:val="23"/>
          <w:lang w:val="es-PE"/>
        </w:rPr>
        <w:t xml:space="preserve"> de información realizado por esta Defensoría señalando lo siguiente: </w:t>
      </w:r>
      <w:r w:rsidRPr="67791DAE" w:rsidR="00EF0009">
        <w:rPr>
          <w:rFonts w:ascii="Times New Roman" w:hAnsi="Times New Roman" w:cs="Times New Roman"/>
          <w:b w:val="1"/>
          <w:bCs w:val="1"/>
          <w:i w:val="1"/>
          <w:iCs w:val="1"/>
          <w:sz w:val="23"/>
          <w:szCs w:val="23"/>
          <w:lang w:val="es-PE"/>
        </w:rPr>
        <w:t>a)</w:t>
      </w:r>
      <w:r w:rsidRPr="67791DAE" w:rsidR="00EF0009">
        <w:rPr>
          <w:rFonts w:ascii="Times New Roman" w:hAnsi="Times New Roman" w:cs="Times New Roman"/>
          <w:sz w:val="23"/>
          <w:szCs w:val="23"/>
          <w:lang w:val="es-PE"/>
        </w:rPr>
        <w:t xml:space="preserve"> que, </w:t>
      </w:r>
      <w:r w:rsidRPr="67791DAE" w:rsidR="00692568">
        <w:rPr>
          <w:rFonts w:ascii="Times New Roman" w:hAnsi="Times New Roman" w:cs="Times New Roman"/>
          <w:sz w:val="23"/>
          <w:szCs w:val="23"/>
          <w:lang w:val="es-PE"/>
        </w:rPr>
        <w:t>según la teoría dinámica de la carga de la prueba, la historia clínica es un documento generado y custodiado por ESSALUD, y su acceso corresponde únicamente al paciente o sus familiares directos</w:t>
      </w:r>
      <w:r w:rsidRPr="67791DAE" w:rsidR="00EF0009">
        <w:rPr>
          <w:rFonts w:ascii="Times New Roman" w:hAnsi="Times New Roman" w:cs="Times New Roman"/>
          <w:sz w:val="23"/>
          <w:szCs w:val="23"/>
          <w:lang w:val="es-PE"/>
        </w:rPr>
        <w:t xml:space="preserve">; </w:t>
      </w:r>
      <w:r w:rsidRPr="67791DAE" w:rsidR="00EF0009">
        <w:rPr>
          <w:rFonts w:ascii="Times New Roman" w:hAnsi="Times New Roman" w:cs="Times New Roman"/>
          <w:b w:val="1"/>
          <w:bCs w:val="1"/>
          <w:i w:val="1"/>
          <w:iCs w:val="1"/>
          <w:sz w:val="23"/>
          <w:szCs w:val="23"/>
          <w:lang w:val="es-PE"/>
        </w:rPr>
        <w:t>b)</w:t>
      </w:r>
      <w:r w:rsidRPr="67791DAE" w:rsidR="00EF0009">
        <w:rPr>
          <w:rFonts w:ascii="Times New Roman" w:hAnsi="Times New Roman" w:cs="Times New Roman"/>
          <w:sz w:val="23"/>
          <w:szCs w:val="23"/>
          <w:lang w:val="es-PE"/>
        </w:rPr>
        <w:t xml:space="preserve"> q</w:t>
      </w:r>
      <w:r w:rsidRPr="67791DAE" w:rsidR="00692568">
        <w:rPr>
          <w:rFonts w:ascii="Times New Roman" w:hAnsi="Times New Roman" w:cs="Times New Roman"/>
          <w:sz w:val="23"/>
          <w:szCs w:val="23"/>
          <w:lang w:val="es-PE"/>
        </w:rPr>
        <w:t>ue</w:t>
      </w:r>
      <w:r w:rsidRPr="67791DAE" w:rsidR="00EF0009">
        <w:rPr>
          <w:rFonts w:ascii="Times New Roman" w:hAnsi="Times New Roman" w:cs="Times New Roman"/>
          <w:sz w:val="23"/>
          <w:szCs w:val="23"/>
          <w:lang w:val="es-PE"/>
        </w:rPr>
        <w:t>,</w:t>
      </w:r>
      <w:r w:rsidRPr="67791DAE" w:rsidR="00692568">
        <w:rPr>
          <w:rFonts w:ascii="Times New Roman" w:hAnsi="Times New Roman" w:cs="Times New Roman"/>
          <w:sz w:val="23"/>
          <w:szCs w:val="23"/>
          <w:lang w:val="es-PE"/>
        </w:rPr>
        <w:t xml:space="preserve"> la </w:t>
      </w:r>
      <w:r w:rsidRPr="67791DAE" w:rsidR="00EF0009">
        <w:rPr>
          <w:rFonts w:ascii="Times New Roman" w:hAnsi="Times New Roman" w:cs="Times New Roman"/>
          <w:sz w:val="23"/>
          <w:szCs w:val="23"/>
          <w:lang w:val="es-PE"/>
        </w:rPr>
        <w:t>reclamante</w:t>
      </w:r>
      <w:r w:rsidRPr="67791DAE" w:rsidR="00692568">
        <w:rPr>
          <w:rFonts w:ascii="Times New Roman" w:hAnsi="Times New Roman" w:cs="Times New Roman"/>
          <w:sz w:val="23"/>
          <w:szCs w:val="23"/>
          <w:lang w:val="es-PE"/>
        </w:rPr>
        <w:t>, como cónyuge y titular del derecho de acceso, está en mejor posición para obtener y remitir dicha documentación</w:t>
      </w:r>
      <w:r w:rsidRPr="67791DAE" w:rsidR="00EF0009">
        <w:rPr>
          <w:rFonts w:ascii="Times New Roman" w:hAnsi="Times New Roman" w:cs="Times New Roman"/>
          <w:sz w:val="23"/>
          <w:szCs w:val="23"/>
          <w:lang w:val="es-PE"/>
        </w:rPr>
        <w:t>;</w:t>
      </w:r>
      <w:r w:rsidRPr="67791DAE" w:rsidR="0050665D">
        <w:rPr>
          <w:rFonts w:ascii="Times New Roman" w:hAnsi="Times New Roman" w:cs="Times New Roman"/>
          <w:sz w:val="23"/>
          <w:szCs w:val="23"/>
          <w:lang w:val="es-PE"/>
        </w:rPr>
        <w:t xml:space="preserve"> y,</w:t>
      </w:r>
      <w:r w:rsidRPr="67791DAE" w:rsidR="00EF0009">
        <w:rPr>
          <w:rFonts w:ascii="Times New Roman" w:hAnsi="Times New Roman" w:cs="Times New Roman"/>
          <w:sz w:val="23"/>
          <w:szCs w:val="23"/>
          <w:lang w:val="es-PE"/>
        </w:rPr>
        <w:t xml:space="preserve"> </w:t>
      </w:r>
      <w:r w:rsidRPr="67791DAE" w:rsidR="00EF0009">
        <w:rPr>
          <w:rFonts w:ascii="Times New Roman" w:hAnsi="Times New Roman" w:cs="Times New Roman"/>
          <w:b w:val="1"/>
          <w:bCs w:val="1"/>
          <w:i w:val="1"/>
          <w:iCs w:val="1"/>
          <w:sz w:val="23"/>
          <w:szCs w:val="23"/>
          <w:lang w:val="es-PE"/>
        </w:rPr>
        <w:t>c)</w:t>
      </w:r>
      <w:r w:rsidRPr="67791DAE" w:rsidR="00EF0009">
        <w:rPr>
          <w:rFonts w:ascii="Times New Roman" w:hAnsi="Times New Roman" w:cs="Times New Roman"/>
          <w:sz w:val="23"/>
          <w:szCs w:val="23"/>
          <w:lang w:val="es-PE"/>
        </w:rPr>
        <w:t xml:space="preserve"> que, </w:t>
      </w:r>
      <w:r w:rsidRPr="67791DAE" w:rsidR="00692568">
        <w:rPr>
          <w:rFonts w:ascii="Times New Roman" w:hAnsi="Times New Roman" w:cs="Times New Roman"/>
          <w:sz w:val="23"/>
          <w:szCs w:val="23"/>
          <w:lang w:val="es-PE"/>
        </w:rPr>
        <w:t xml:space="preserve">la Defensoría </w:t>
      </w:r>
      <w:r w:rsidRPr="67791DAE" w:rsidR="00EF0009">
        <w:rPr>
          <w:rFonts w:ascii="Times New Roman" w:hAnsi="Times New Roman" w:cs="Times New Roman"/>
          <w:sz w:val="23"/>
          <w:szCs w:val="23"/>
          <w:lang w:val="es-PE"/>
        </w:rPr>
        <w:t xml:space="preserve">debe requerir </w:t>
      </w:r>
      <w:r w:rsidRPr="67791DAE" w:rsidR="00692568">
        <w:rPr>
          <w:rFonts w:ascii="Times New Roman" w:hAnsi="Times New Roman" w:cs="Times New Roman"/>
          <w:sz w:val="23"/>
          <w:szCs w:val="23"/>
          <w:lang w:val="es-PE"/>
        </w:rPr>
        <w:t>directamente a la reclamante la presentación de la historia clínica completa para proceder con la evaluación correspondiente.</w:t>
      </w:r>
    </w:p>
    <w:p w:rsidRPr="0004313E" w:rsidR="00692568" w:rsidP="0004313E" w:rsidRDefault="00EF0009" w14:paraId="60AD88E3" w14:textId="6C0AB9CB">
      <w:pPr>
        <w:spacing w:after="200" w:line="240" w:lineRule="auto"/>
        <w:jc w:val="both"/>
        <w:rPr>
          <w:rFonts w:ascii="Times New Roman" w:hAnsi="Times New Roman" w:cs="Times New Roman"/>
          <w:sz w:val="23"/>
          <w:szCs w:val="23"/>
          <w:lang w:val="es-PE"/>
        </w:rPr>
      </w:pPr>
      <w:r w:rsidRPr="67791DAE" w:rsidR="00EF0009">
        <w:rPr>
          <w:rFonts w:ascii="Times New Roman" w:hAnsi="Times New Roman" w:cs="Times New Roman"/>
          <w:sz w:val="23"/>
          <w:szCs w:val="23"/>
          <w:lang w:val="es-PE"/>
        </w:rPr>
        <w:t xml:space="preserve">Que, con su escrito de fecha 20 de noviembre de 2025, </w:t>
      </w:r>
      <w:r w:rsidRPr="67791DAE" w:rsidR="58CF9398">
        <w:rPr>
          <w:rFonts w:ascii="Times New Roman" w:hAnsi="Times New Roman" w:cs="Times New Roman"/>
          <w:sz w:val="23"/>
          <w:szCs w:val="23"/>
          <w:lang w:val="es-PE"/>
        </w:rPr>
        <w:t>......................</w:t>
      </w:r>
      <w:r w:rsidRPr="67791DAE" w:rsidR="00EF0009">
        <w:rPr>
          <w:rFonts w:ascii="Times New Roman" w:hAnsi="Times New Roman" w:cs="Times New Roman"/>
          <w:sz w:val="23"/>
          <w:szCs w:val="23"/>
          <w:lang w:val="es-PE"/>
        </w:rPr>
        <w:t xml:space="preserve"> presentó una copia de la Carta de rechazo con todos sus anexos. </w:t>
      </w:r>
      <w:r w:rsidRPr="67791DAE" w:rsidR="00692568">
        <w:rPr>
          <w:rFonts w:ascii="Times New Roman" w:hAnsi="Times New Roman" w:cs="Times New Roman"/>
          <w:sz w:val="23"/>
          <w:szCs w:val="23"/>
          <w:lang w:val="es-PE"/>
        </w:rPr>
        <w:t>​</w:t>
      </w:r>
    </w:p>
    <w:p w:rsidRPr="0004313E" w:rsidR="00527760" w:rsidP="0004313E" w:rsidRDefault="00D16699" w14:paraId="156AEEE8" w14:textId="0A229054">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Al resolver, este Colegiado </w:t>
      </w:r>
      <w:r w:rsidRPr="0004313E" w:rsidR="001F0BD0">
        <w:rPr>
          <w:rFonts w:ascii="Times New Roman" w:hAnsi="Times New Roman" w:cs="Times New Roman"/>
          <w:sz w:val="23"/>
          <w:szCs w:val="23"/>
          <w:lang w:val="es-PE"/>
        </w:rPr>
        <w:t xml:space="preserve">toma </w:t>
      </w:r>
      <w:r w:rsidRPr="0004313E">
        <w:rPr>
          <w:rFonts w:ascii="Times New Roman" w:hAnsi="Times New Roman" w:cs="Times New Roman"/>
          <w:sz w:val="23"/>
          <w:szCs w:val="23"/>
          <w:lang w:val="es-PE"/>
        </w:rPr>
        <w:t>en cuenta las argumentaciones de las partes exp</w:t>
      </w:r>
      <w:r w:rsidRPr="0004313E" w:rsidR="00B25C34">
        <w:rPr>
          <w:rFonts w:ascii="Times New Roman" w:hAnsi="Times New Roman" w:cs="Times New Roman"/>
          <w:sz w:val="23"/>
          <w:szCs w:val="23"/>
          <w:lang w:val="es-PE"/>
        </w:rPr>
        <w:t xml:space="preserve">resadas </w:t>
      </w:r>
      <w:r w:rsidRPr="0004313E">
        <w:rPr>
          <w:rFonts w:ascii="Times New Roman" w:hAnsi="Times New Roman" w:cs="Times New Roman"/>
          <w:sz w:val="23"/>
          <w:szCs w:val="23"/>
          <w:lang w:val="es-PE"/>
        </w:rPr>
        <w:t xml:space="preserve">a lo largo del </w:t>
      </w:r>
      <w:r w:rsidRPr="0004313E" w:rsidR="00EF0009">
        <w:rPr>
          <w:rFonts w:ascii="Times New Roman" w:hAnsi="Times New Roman" w:cs="Times New Roman"/>
          <w:sz w:val="23"/>
          <w:szCs w:val="23"/>
          <w:lang w:val="es-PE"/>
        </w:rPr>
        <w:t xml:space="preserve">presente </w:t>
      </w:r>
      <w:r w:rsidRPr="0004313E">
        <w:rPr>
          <w:rFonts w:ascii="Times New Roman" w:hAnsi="Times New Roman" w:cs="Times New Roman"/>
          <w:sz w:val="23"/>
          <w:szCs w:val="23"/>
          <w:lang w:val="es-PE"/>
        </w:rPr>
        <w:t>procedimiento.</w:t>
      </w:r>
    </w:p>
    <w:p w:rsidRPr="0004313E" w:rsidR="00671D19" w:rsidP="0004313E" w:rsidRDefault="00671D19" w14:paraId="51E5EABB" w14:textId="77777777">
      <w:pPr>
        <w:spacing w:after="200" w:line="240" w:lineRule="auto"/>
        <w:jc w:val="both"/>
        <w:outlineLvl w:val="0"/>
        <w:rPr>
          <w:rFonts w:ascii="Times New Roman" w:hAnsi="Times New Roman" w:cs="Times New Roman"/>
          <w:b/>
          <w:bCs/>
          <w:sz w:val="23"/>
          <w:szCs w:val="23"/>
          <w:lang w:val="es-PE"/>
        </w:rPr>
      </w:pPr>
      <w:bookmarkStart w:name="_Hlk198053358" w:id="1"/>
      <w:r w:rsidRPr="0004313E">
        <w:rPr>
          <w:rFonts w:ascii="Times New Roman" w:hAnsi="Times New Roman" w:cs="Times New Roman"/>
          <w:b/>
          <w:bCs/>
          <w:sz w:val="23"/>
          <w:szCs w:val="23"/>
          <w:lang w:val="es-PE"/>
        </w:rPr>
        <w:t>CONSIDERANDO:</w:t>
      </w:r>
    </w:p>
    <w:p w:rsidRPr="0004313E" w:rsidR="00EF0009" w:rsidP="0004313E" w:rsidRDefault="00B40D4C" w14:paraId="6C603997" w14:textId="369E6320">
      <w:pPr>
        <w:spacing w:after="200" w:line="240" w:lineRule="auto"/>
        <w:jc w:val="both"/>
        <w:rPr>
          <w:rFonts w:ascii="Times New Roman" w:hAnsi="Times New Roman" w:cs="Times New Roman"/>
          <w:sz w:val="23"/>
          <w:szCs w:val="23"/>
          <w:lang w:val="es-PE"/>
        </w:rPr>
      </w:pPr>
      <w:bookmarkStart w:name="_Hlk215503886" w:id="2"/>
      <w:r w:rsidRPr="0004313E">
        <w:rPr>
          <w:rFonts w:ascii="Times New Roman" w:hAnsi="Times New Roman" w:cs="Times New Roman"/>
          <w:b/>
          <w:bCs/>
          <w:sz w:val="23"/>
          <w:szCs w:val="23"/>
          <w:u w:val="single"/>
          <w:lang w:val="es-PE"/>
        </w:rPr>
        <w:t>PRIMERO</w:t>
      </w:r>
      <w:r w:rsidRPr="0004313E" w:rsidR="00671D19">
        <w:rPr>
          <w:rFonts w:ascii="Times New Roman" w:hAnsi="Times New Roman" w:cs="Times New Roman"/>
          <w:sz w:val="23"/>
          <w:szCs w:val="23"/>
          <w:lang w:val="es-PE"/>
        </w:rPr>
        <w:t xml:space="preserve">: </w:t>
      </w:r>
      <w:r w:rsidRPr="0004313E" w:rsidR="00EF0009">
        <w:rPr>
          <w:rFonts w:ascii="Times New Roman" w:hAnsi="Times New Roman" w:cs="Times New Roman"/>
          <w:sz w:val="23"/>
          <w:szCs w:val="23"/>
          <w:lang w:val="es-PE"/>
        </w:rPr>
        <w:t>Que, el artículo 1 de la Ley del Contrato de Seguro</w:t>
      </w:r>
      <w:r w:rsidRPr="0004313E" w:rsidR="00EF0009">
        <w:rPr>
          <w:rStyle w:val="Refdenotaalpie"/>
          <w:rFonts w:ascii="Times New Roman" w:hAnsi="Times New Roman" w:cs="Times New Roman"/>
          <w:sz w:val="23"/>
          <w:szCs w:val="23"/>
          <w:lang w:val="es-PE"/>
        </w:rPr>
        <w:footnoteReference w:id="1"/>
      </w:r>
      <w:r w:rsidRPr="0004313E" w:rsidR="00F623AB">
        <w:rPr>
          <w:rFonts w:ascii="Times New Roman" w:hAnsi="Times New Roman" w:cs="Times New Roman"/>
          <w:sz w:val="23"/>
          <w:szCs w:val="23"/>
          <w:lang w:val="es-PE"/>
        </w:rPr>
        <w:t xml:space="preserve"> </w:t>
      </w:r>
      <w:r w:rsidRPr="0004313E" w:rsidR="00EF0009">
        <w:rPr>
          <w:rFonts w:ascii="Times New Roman" w:hAnsi="Times New Roman" w:cs="Times New Roman"/>
          <w:sz w:val="23"/>
          <w:szCs w:val="23"/>
          <w:lang w:val="es-PE"/>
        </w:rPr>
        <w:t xml:space="preserve">establece que el contrato de seguro es el acuerdo mediante el cual una empresa aseguradora, a cambio del pago de una prima, se obliga </w:t>
      </w:r>
      <w:r w:rsidRPr="0004313E" w:rsidR="00EF0009">
        <w:rPr>
          <w:rFonts w:ascii="Times New Roman" w:hAnsi="Times New Roman" w:cs="Times New Roman"/>
          <w:sz w:val="23"/>
          <w:szCs w:val="23"/>
          <w:lang w:val="es-PE"/>
        </w:rPr>
        <w:t>a indemnizar el daño producido al asegurado o a satisfacer un capital, una renta u otras prestaciones convenidas, en caso ocurra un evento cuyo riesgo sea objeto de cobertura. Dicho contrato se rige por los términos establecidos</w:t>
      </w:r>
      <w:r w:rsidRPr="0004313E" w:rsidR="004C67EF">
        <w:rPr>
          <w:rFonts w:ascii="Times New Roman" w:hAnsi="Times New Roman" w:cs="Times New Roman"/>
          <w:sz w:val="23"/>
          <w:szCs w:val="23"/>
          <w:lang w:val="es-PE"/>
        </w:rPr>
        <w:t xml:space="preserve"> </w:t>
      </w:r>
      <w:r w:rsidRPr="0004313E" w:rsidR="00EF0009">
        <w:rPr>
          <w:rFonts w:ascii="Times New Roman" w:hAnsi="Times New Roman" w:cs="Times New Roman"/>
          <w:sz w:val="23"/>
          <w:szCs w:val="23"/>
          <w:lang w:val="es-PE"/>
        </w:rPr>
        <w:t>en la póliza, la cual debe ser entregada al asegurado al momento de la contratación y cumplir con los requisitos previstos en el artículo 26 de la citada Ley.</w:t>
      </w:r>
    </w:p>
    <w:p w:rsidRPr="0004313E" w:rsidR="004C67EF" w:rsidP="0004313E" w:rsidRDefault="00B40D4C" w14:paraId="46D86F0A" w14:textId="53755EF6">
      <w:pPr>
        <w:spacing w:after="200" w:line="240" w:lineRule="auto"/>
        <w:jc w:val="both"/>
        <w:rPr>
          <w:rFonts w:ascii="Times New Roman" w:hAnsi="Times New Roman" w:cs="Times New Roman"/>
          <w:sz w:val="23"/>
          <w:szCs w:val="23"/>
          <w:lang w:val="es-PE"/>
        </w:rPr>
      </w:pPr>
      <w:bookmarkStart w:name="_Hlk215503928" w:id="3"/>
      <w:bookmarkEnd w:id="2"/>
      <w:r w:rsidRPr="0004313E">
        <w:rPr>
          <w:rFonts w:ascii="Times New Roman" w:hAnsi="Times New Roman" w:cs="Times New Roman"/>
          <w:b/>
          <w:bCs/>
          <w:sz w:val="23"/>
          <w:szCs w:val="23"/>
          <w:u w:val="single"/>
          <w:lang w:val="es-PE"/>
        </w:rPr>
        <w:t>SEGUNDO</w:t>
      </w:r>
      <w:r w:rsidRPr="0004313E" w:rsidR="00671D19">
        <w:rPr>
          <w:rFonts w:ascii="Times New Roman" w:hAnsi="Times New Roman" w:cs="Times New Roman"/>
          <w:sz w:val="23"/>
          <w:szCs w:val="23"/>
          <w:lang w:val="es-PE"/>
        </w:rPr>
        <w:t xml:space="preserve">: </w:t>
      </w:r>
      <w:r w:rsidRPr="0004313E" w:rsidR="004C67EF">
        <w:rPr>
          <w:rFonts w:ascii="Times New Roman" w:hAnsi="Times New Roman" w:cs="Times New Roman"/>
          <w:sz w:val="23"/>
          <w:szCs w:val="23"/>
          <w:lang w:val="es-PE"/>
        </w:rPr>
        <w:t>Que, el artículo 1361 del Código Civil</w:t>
      </w:r>
      <w:r w:rsidRPr="0004313E" w:rsidR="004C67EF">
        <w:rPr>
          <w:rStyle w:val="Refdenotaalpie"/>
          <w:rFonts w:ascii="Times New Roman" w:hAnsi="Times New Roman" w:cs="Times New Roman"/>
          <w:sz w:val="23"/>
          <w:szCs w:val="23"/>
          <w:lang w:val="es-PE"/>
        </w:rPr>
        <w:footnoteReference w:id="2"/>
      </w:r>
      <w:r w:rsidRPr="0004313E" w:rsidR="004C67EF">
        <w:rPr>
          <w:rFonts w:ascii="Times New Roman" w:hAnsi="Times New Roman" w:cs="Times New Roman"/>
          <w:sz w:val="23"/>
          <w:szCs w:val="23"/>
          <w:lang w:val="es-PE"/>
        </w:rPr>
        <w:t xml:space="preserve"> establece que los contratos son obligatorios en cuanto se haya expresado en ellos, presumiéndose que su contenido refleja la voluntad de las partes. En consecuencia, corresponde a quien alegue lo contrario acreditarlo.</w:t>
      </w:r>
    </w:p>
    <w:p w:rsidRPr="0004313E" w:rsidR="004C67EF" w:rsidP="0004313E" w:rsidRDefault="00B40D4C" w14:paraId="20B09BD5" w14:textId="3DA2725C">
      <w:pPr>
        <w:spacing w:after="200" w:line="240" w:lineRule="auto"/>
        <w:jc w:val="both"/>
        <w:rPr>
          <w:rFonts w:ascii="Times New Roman" w:hAnsi="Times New Roman" w:cs="Times New Roman"/>
          <w:sz w:val="23"/>
          <w:szCs w:val="23"/>
          <w:lang w:val="es-PE"/>
        </w:rPr>
      </w:pPr>
      <w:bookmarkStart w:name="_Hlk215503966" w:id="4"/>
      <w:bookmarkEnd w:id="3"/>
      <w:r w:rsidRPr="0004313E">
        <w:rPr>
          <w:rFonts w:ascii="Times New Roman" w:hAnsi="Times New Roman" w:cs="Times New Roman"/>
          <w:b/>
          <w:bCs/>
          <w:sz w:val="23"/>
          <w:szCs w:val="23"/>
          <w:u w:val="single"/>
          <w:lang w:val="es-PE"/>
        </w:rPr>
        <w:t>TERCERO</w:t>
      </w:r>
      <w:r w:rsidRPr="0004313E" w:rsidR="00671D19">
        <w:rPr>
          <w:rFonts w:ascii="Times New Roman" w:hAnsi="Times New Roman" w:cs="Times New Roman"/>
          <w:sz w:val="23"/>
          <w:szCs w:val="23"/>
          <w:lang w:val="es-PE"/>
        </w:rPr>
        <w:t xml:space="preserve">: </w:t>
      </w:r>
      <w:r w:rsidRPr="0004313E" w:rsidR="004C67EF">
        <w:rPr>
          <w:rFonts w:ascii="Times New Roman" w:hAnsi="Times New Roman" w:cs="Times New Roman"/>
          <w:sz w:val="23"/>
          <w:szCs w:val="23"/>
          <w:lang w:val="es-PE"/>
        </w:rPr>
        <w:t>Que, en materia procesal, corresponde a quien invoque un hecho probar</w:t>
      </w:r>
      <w:r w:rsidRPr="0004313E" w:rsidR="008310A0">
        <w:rPr>
          <w:rFonts w:ascii="Times New Roman" w:hAnsi="Times New Roman" w:cs="Times New Roman"/>
          <w:sz w:val="23"/>
          <w:szCs w:val="23"/>
          <w:lang w:val="es-PE"/>
        </w:rPr>
        <w:t>lo</w:t>
      </w:r>
      <w:r w:rsidRPr="0004313E" w:rsidR="004C67EF">
        <w:rPr>
          <w:rFonts w:ascii="Times New Roman" w:hAnsi="Times New Roman" w:cs="Times New Roman"/>
          <w:sz w:val="23"/>
          <w:szCs w:val="23"/>
          <w:lang w:val="es-PE"/>
        </w:rPr>
        <w:t>, carga a la que se refiere el artículo 196 del Código Procesal Civil</w:t>
      </w:r>
      <w:r w:rsidRPr="0004313E" w:rsidR="004C67EF">
        <w:rPr>
          <w:rStyle w:val="Refdenotaalpie"/>
          <w:rFonts w:ascii="Times New Roman" w:hAnsi="Times New Roman" w:cs="Times New Roman"/>
          <w:sz w:val="23"/>
          <w:szCs w:val="23"/>
          <w:lang w:val="es-PE"/>
        </w:rPr>
        <w:footnoteReference w:id="3"/>
      </w:r>
      <w:r w:rsidRPr="0004313E" w:rsidR="004C67EF">
        <w:rPr>
          <w:rFonts w:ascii="Times New Roman" w:hAnsi="Times New Roman" w:cs="Times New Roman"/>
          <w:sz w:val="23"/>
          <w:szCs w:val="23"/>
          <w:lang w:val="es-PE"/>
        </w:rPr>
        <w:t>, salvo que pueda ampararse en alguna presunción legal, sea esta relativa o absoluta, contemplada expresamente en la legislación pertinente.</w:t>
      </w:r>
    </w:p>
    <w:p w:rsidRPr="0004313E" w:rsidR="004C67EF" w:rsidP="0004313E" w:rsidRDefault="00B40D4C" w14:paraId="0CAAEA04" w14:textId="58C76441">
      <w:pPr>
        <w:spacing w:after="200" w:line="240" w:lineRule="auto"/>
        <w:jc w:val="both"/>
        <w:rPr>
          <w:rFonts w:ascii="Times New Roman" w:hAnsi="Times New Roman" w:cs="Times New Roman"/>
          <w:sz w:val="23"/>
          <w:szCs w:val="23"/>
          <w:lang w:val="es-PE"/>
        </w:rPr>
      </w:pPr>
      <w:bookmarkStart w:name="_Hlk215504035" w:id="5"/>
      <w:bookmarkEnd w:id="4"/>
      <w:r w:rsidRPr="0004313E">
        <w:rPr>
          <w:rFonts w:ascii="Times New Roman" w:hAnsi="Times New Roman" w:cs="Times New Roman"/>
          <w:b/>
          <w:bCs/>
          <w:sz w:val="23"/>
          <w:szCs w:val="23"/>
          <w:u w:val="single"/>
          <w:lang w:val="es-PE"/>
        </w:rPr>
        <w:t>CUARTO</w:t>
      </w:r>
      <w:r w:rsidRPr="0004313E" w:rsidR="00671D19">
        <w:rPr>
          <w:rFonts w:ascii="Times New Roman" w:hAnsi="Times New Roman" w:cs="Times New Roman"/>
          <w:sz w:val="23"/>
          <w:szCs w:val="23"/>
          <w:lang w:val="es-PE"/>
        </w:rPr>
        <w:t xml:space="preserve">: </w:t>
      </w:r>
      <w:r w:rsidRPr="0004313E" w:rsidR="004C67EF">
        <w:rPr>
          <w:rFonts w:ascii="Times New Roman" w:hAnsi="Times New Roman" w:cs="Times New Roman"/>
          <w:sz w:val="23"/>
          <w:szCs w:val="23"/>
          <w:lang w:val="es-PE"/>
        </w:rPr>
        <w:t xml:space="preserve">Que, este Colegiado, al resolver, toma en consideración los argumentos presentados por ambas partes. En tal sentido, el detalle de las posiciones expuestas constituye un reflejo de sus principales fundamentos, sin </w:t>
      </w:r>
      <w:r w:rsidRPr="0004313E" w:rsidR="0050316F">
        <w:rPr>
          <w:rFonts w:ascii="Times New Roman" w:hAnsi="Times New Roman" w:cs="Times New Roman"/>
          <w:sz w:val="23"/>
          <w:szCs w:val="23"/>
          <w:lang w:val="es-PE"/>
        </w:rPr>
        <w:t xml:space="preserve">que constituya </w:t>
      </w:r>
      <w:r w:rsidRPr="0004313E" w:rsidR="004C67EF">
        <w:rPr>
          <w:rFonts w:ascii="Times New Roman" w:hAnsi="Times New Roman" w:cs="Times New Roman"/>
          <w:sz w:val="23"/>
          <w:szCs w:val="23"/>
          <w:lang w:val="es-PE"/>
        </w:rPr>
        <w:t>un listado exhaustivo de todos ellos.</w:t>
      </w:r>
    </w:p>
    <w:p w:rsidRPr="0004313E" w:rsidR="00671D19" w:rsidP="0004313E" w:rsidRDefault="00B40D4C" w14:paraId="0E6999B3" w14:textId="1F203A02">
      <w:pPr>
        <w:spacing w:after="200" w:line="240" w:lineRule="auto"/>
        <w:jc w:val="both"/>
        <w:rPr>
          <w:rFonts w:ascii="Times New Roman" w:hAnsi="Times New Roman" w:cs="Times New Roman"/>
          <w:sz w:val="23"/>
          <w:szCs w:val="23"/>
          <w:lang w:val="es-PE"/>
        </w:rPr>
      </w:pPr>
      <w:bookmarkStart w:name="_Hlk215504079" w:id="6"/>
      <w:bookmarkStart w:name="_Hlk200061658" w:id="7"/>
      <w:bookmarkEnd w:id="5"/>
      <w:r w:rsidRPr="0004313E">
        <w:rPr>
          <w:rFonts w:ascii="Times New Roman" w:hAnsi="Times New Roman" w:cs="Times New Roman"/>
          <w:b/>
          <w:bCs/>
          <w:sz w:val="23"/>
          <w:szCs w:val="23"/>
          <w:u w:val="single"/>
          <w:lang w:val="es-PE"/>
        </w:rPr>
        <w:t>QUINTO</w:t>
      </w:r>
      <w:r w:rsidRPr="0004313E" w:rsidR="00671D19">
        <w:rPr>
          <w:rFonts w:ascii="Times New Roman" w:hAnsi="Times New Roman" w:cs="Times New Roman"/>
          <w:sz w:val="23"/>
          <w:szCs w:val="23"/>
          <w:lang w:val="es-PE"/>
        </w:rPr>
        <w:t xml:space="preserve">: </w:t>
      </w:r>
      <w:r w:rsidRPr="0004313E" w:rsidR="0050316F">
        <w:rPr>
          <w:rFonts w:ascii="Times New Roman" w:hAnsi="Times New Roman" w:cs="Times New Roman"/>
          <w:sz w:val="23"/>
          <w:szCs w:val="23"/>
          <w:lang w:val="es-PE"/>
        </w:rPr>
        <w:t>Que, el Reglamento</w:t>
      </w:r>
      <w:r w:rsidRPr="0004313E" w:rsidR="00BC5980">
        <w:rPr>
          <w:rFonts w:ascii="Times New Roman" w:hAnsi="Times New Roman" w:cs="Times New Roman"/>
          <w:sz w:val="23"/>
          <w:szCs w:val="23"/>
          <w:lang w:val="es-PE"/>
        </w:rPr>
        <w:t xml:space="preserve"> de la DEFASEG (el “Reglamento”)</w:t>
      </w:r>
      <w:r w:rsidRPr="0004313E" w:rsidR="00BC5980">
        <w:rPr>
          <w:rFonts w:ascii="Times New Roman" w:hAnsi="Times New Roman" w:cs="Times New Roman"/>
          <w:sz w:val="23"/>
          <w:szCs w:val="23"/>
          <w:vertAlign w:val="superscript"/>
          <w:lang w:val="es-PE"/>
        </w:rPr>
        <w:footnoteReference w:id="4"/>
      </w:r>
      <w:r w:rsidRPr="0004313E" w:rsidR="00BC5980">
        <w:rPr>
          <w:rFonts w:ascii="Times New Roman" w:hAnsi="Times New Roman" w:cs="Times New Roman"/>
          <w:sz w:val="23"/>
          <w:szCs w:val="23"/>
          <w:lang w:val="es-PE"/>
        </w:rPr>
        <w:t xml:space="preserve">, </w:t>
      </w:r>
      <w:r w:rsidRPr="0004313E" w:rsidR="0050316F">
        <w:rPr>
          <w:rFonts w:ascii="Times New Roman" w:hAnsi="Times New Roman" w:cs="Times New Roman"/>
          <w:sz w:val="23"/>
          <w:szCs w:val="23"/>
          <w:lang w:val="es-PE"/>
        </w:rPr>
        <w:t xml:space="preserve">dispone en su artículo 4 que la Defensoría es competente para resolver las controversias surgidas entre los asegurados y las empresas aseguradoras, siempre que concurran los requisitos de materia, plazo y cuantía siguientes: </w:t>
      </w:r>
      <w:r w:rsidRPr="0004313E" w:rsidR="0050316F">
        <w:rPr>
          <w:rFonts w:ascii="Times New Roman" w:hAnsi="Times New Roman" w:cs="Times New Roman"/>
          <w:b/>
          <w:bCs/>
          <w:i/>
          <w:iCs/>
          <w:sz w:val="23"/>
          <w:szCs w:val="23"/>
          <w:lang w:val="es-PE"/>
        </w:rPr>
        <w:t>(i)</w:t>
      </w:r>
      <w:r w:rsidRPr="0004313E" w:rsidR="0050316F">
        <w:rPr>
          <w:rFonts w:ascii="Times New Roman" w:hAnsi="Times New Roman" w:cs="Times New Roman"/>
          <w:sz w:val="23"/>
          <w:szCs w:val="23"/>
          <w:lang w:val="es-PE"/>
        </w:rPr>
        <w:t xml:space="preserve"> que se trate del rechazo o la liquidación de un siniestro por parte de una empresa aseguradora; </w:t>
      </w:r>
      <w:r w:rsidRPr="0004313E" w:rsidR="0050316F">
        <w:rPr>
          <w:rFonts w:ascii="Times New Roman" w:hAnsi="Times New Roman" w:cs="Times New Roman"/>
          <w:b/>
          <w:bCs/>
          <w:i/>
          <w:iCs/>
          <w:sz w:val="23"/>
          <w:szCs w:val="23"/>
          <w:lang w:val="es-PE"/>
        </w:rPr>
        <w:t>(ii)</w:t>
      </w:r>
      <w:r w:rsidRPr="0004313E" w:rsidR="0050316F">
        <w:rPr>
          <w:rFonts w:ascii="Times New Roman" w:hAnsi="Times New Roman" w:cs="Times New Roman"/>
          <w:sz w:val="23"/>
          <w:szCs w:val="23"/>
          <w:lang w:val="es-PE"/>
        </w:rPr>
        <w:t xml:space="preserve"> que el reclamo sea presentado dentro del plazo de dos años contados desde el día siguiente de recibida la primera notificación mediante la cual la empresa aseguradora comunica el rechazo de la pretensión de cobertura; y, </w:t>
      </w:r>
      <w:r w:rsidRPr="0004313E" w:rsidR="0050316F">
        <w:rPr>
          <w:rFonts w:ascii="Times New Roman" w:hAnsi="Times New Roman" w:cs="Times New Roman"/>
          <w:b/>
          <w:bCs/>
          <w:i/>
          <w:iCs/>
          <w:sz w:val="23"/>
          <w:szCs w:val="23"/>
          <w:lang w:val="es-PE"/>
        </w:rPr>
        <w:t xml:space="preserve">(iii) </w:t>
      </w:r>
      <w:r w:rsidRPr="0004313E" w:rsidR="0050316F">
        <w:rPr>
          <w:rFonts w:ascii="Times New Roman" w:hAnsi="Times New Roman" w:cs="Times New Roman"/>
          <w:sz w:val="23"/>
          <w:szCs w:val="23"/>
          <w:lang w:val="es-PE"/>
        </w:rPr>
        <w:t>que el monto total de la indemnización exigida por el asegurado no exceda de USD 50 000 (cincuenta mil dólares americanos y 00/100)</w:t>
      </w:r>
      <w:r w:rsidRPr="0004313E" w:rsidR="008310A0">
        <w:rPr>
          <w:rStyle w:val="Refdenotaalpie"/>
          <w:rFonts w:ascii="Times New Roman" w:hAnsi="Times New Roman" w:cs="Times New Roman"/>
          <w:sz w:val="23"/>
          <w:szCs w:val="23"/>
          <w:lang w:val="es-PE"/>
        </w:rPr>
        <w:footnoteReference w:id="5"/>
      </w:r>
      <w:r w:rsidRPr="0004313E" w:rsidR="008310A0">
        <w:rPr>
          <w:rFonts w:ascii="Times New Roman" w:hAnsi="Times New Roman" w:cs="Times New Roman"/>
          <w:sz w:val="23"/>
          <w:szCs w:val="23"/>
          <w:lang w:val="es-PE"/>
        </w:rPr>
        <w:t>.</w:t>
      </w:r>
    </w:p>
    <w:p w:rsidRPr="0004313E" w:rsidR="00BC5980" w:rsidP="0004313E" w:rsidRDefault="00B40D4C" w14:paraId="5C7FD1A7" w14:textId="554F09E2">
      <w:pPr>
        <w:spacing w:after="200" w:line="240" w:lineRule="auto"/>
        <w:jc w:val="both"/>
        <w:rPr>
          <w:rFonts w:ascii="Times New Roman" w:hAnsi="Times New Roman" w:cs="Times New Roman"/>
          <w:sz w:val="23"/>
          <w:szCs w:val="23"/>
          <w:lang w:val="es-PE"/>
        </w:rPr>
      </w:pPr>
      <w:bookmarkStart w:name="_Hlk215504184" w:id="8"/>
      <w:bookmarkEnd w:id="6"/>
      <w:r w:rsidRPr="0004313E">
        <w:rPr>
          <w:rFonts w:ascii="Times New Roman" w:hAnsi="Times New Roman" w:cs="Times New Roman"/>
          <w:b/>
          <w:bCs/>
          <w:sz w:val="23"/>
          <w:szCs w:val="23"/>
          <w:u w:val="single"/>
          <w:lang w:val="es-PE"/>
        </w:rPr>
        <w:t>SEXTO</w:t>
      </w:r>
      <w:r w:rsidRPr="0004313E">
        <w:rPr>
          <w:rFonts w:ascii="Times New Roman" w:hAnsi="Times New Roman" w:cs="Times New Roman"/>
          <w:sz w:val="23"/>
          <w:szCs w:val="23"/>
          <w:lang w:val="es-PE"/>
        </w:rPr>
        <w:t xml:space="preserve">: Que, </w:t>
      </w:r>
      <w:r w:rsidRPr="0004313E" w:rsidR="00E8436F">
        <w:rPr>
          <w:rFonts w:ascii="Times New Roman" w:hAnsi="Times New Roman" w:cs="Times New Roman"/>
          <w:sz w:val="23"/>
          <w:szCs w:val="23"/>
          <w:lang w:val="es-PE"/>
        </w:rPr>
        <w:t>e</w:t>
      </w:r>
      <w:r w:rsidRPr="0004313E" w:rsidR="00BC5980">
        <w:rPr>
          <w:rFonts w:ascii="Times New Roman" w:hAnsi="Times New Roman" w:cs="Times New Roman"/>
          <w:sz w:val="23"/>
          <w:szCs w:val="23"/>
          <w:lang w:val="es-PE"/>
        </w:rPr>
        <w:t>sta Defensoría carece de competencia para pronunciarse sobre controversias distintas al rechazo o la liquidación de un siniestro, encontrándose por tanto excluidas materias como reclamos indemnizatorios por daños y perjuicios, solicitudes de reembolso de gastos efectuados por el asegurado o aspectos relativos a la calidad del servicio prestado por la empresa aseguradora. Dichas pretensiones deberán plantearse ante las instancias competentes, por ser ajenas al ámbito funcional de esta Defensoría.</w:t>
      </w:r>
    </w:p>
    <w:p w:rsidRPr="0004313E" w:rsidR="00B40D4C" w:rsidP="0004313E" w:rsidRDefault="00B40D4C" w14:paraId="1A1B5EC2" w14:textId="7C3688E8">
      <w:pPr>
        <w:spacing w:after="200" w:line="240" w:lineRule="auto"/>
        <w:jc w:val="both"/>
        <w:rPr>
          <w:rFonts w:ascii="Times New Roman" w:hAnsi="Times New Roman" w:cs="Times New Roman"/>
          <w:sz w:val="23"/>
          <w:szCs w:val="23"/>
          <w:lang w:val="es-PE"/>
        </w:rPr>
      </w:pPr>
      <w:bookmarkStart w:name="_Hlk215504236" w:id="9"/>
      <w:bookmarkEnd w:id="8"/>
      <w:r w:rsidRPr="0004313E">
        <w:rPr>
          <w:rFonts w:ascii="Times New Roman" w:hAnsi="Times New Roman" w:cs="Times New Roman"/>
          <w:b/>
          <w:bCs/>
          <w:sz w:val="23"/>
          <w:szCs w:val="23"/>
          <w:u w:val="single"/>
          <w:lang w:val="es-PE"/>
        </w:rPr>
        <w:t>SÉPTIMO</w:t>
      </w:r>
      <w:r w:rsidRPr="0004313E">
        <w:rPr>
          <w:rFonts w:ascii="Times New Roman" w:hAnsi="Times New Roman" w:cs="Times New Roman"/>
          <w:sz w:val="23"/>
          <w:szCs w:val="23"/>
          <w:lang w:val="es-PE"/>
        </w:rPr>
        <w:t xml:space="preserve">: Que, las resoluciones de la Sala Colegiada de la Defensoría que queden firmes resultan vinculantes para la empresa aseguradora cuando son favorables al asegurado. En tales casos, la aseguradora deberá cumplir con lo ordenado en un plazo máximo de </w:t>
      </w:r>
      <w:r w:rsidRPr="0004313E" w:rsidR="008310A0">
        <w:rPr>
          <w:rFonts w:ascii="Times New Roman" w:hAnsi="Times New Roman" w:cs="Times New Roman"/>
          <w:sz w:val="23"/>
          <w:szCs w:val="23"/>
          <w:lang w:val="es-PE"/>
        </w:rPr>
        <w:t>15</w:t>
      </w:r>
      <w:r w:rsidRPr="0004313E">
        <w:rPr>
          <w:rFonts w:ascii="Times New Roman" w:hAnsi="Times New Roman" w:cs="Times New Roman"/>
          <w:sz w:val="23"/>
          <w:szCs w:val="23"/>
          <w:lang w:val="es-PE"/>
        </w:rPr>
        <w:t xml:space="preserve"> días hábiles contados desde la notificación de la resolución.</w:t>
      </w:r>
    </w:p>
    <w:bookmarkEnd w:id="9"/>
    <w:p w:rsidRPr="0004313E" w:rsidR="00FE2F3A" w:rsidP="0004313E" w:rsidRDefault="00671D19" w14:paraId="24420DA2" w14:textId="6A5A3A56">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b/>
          <w:bCs/>
          <w:sz w:val="23"/>
          <w:szCs w:val="23"/>
          <w:u w:val="single"/>
          <w:lang w:val="es-PE"/>
        </w:rPr>
        <w:t>OCTAVO:</w:t>
      </w:r>
      <w:r w:rsidRPr="0004313E">
        <w:rPr>
          <w:rFonts w:ascii="Times New Roman" w:hAnsi="Times New Roman" w:cs="Times New Roman"/>
          <w:sz w:val="23"/>
          <w:szCs w:val="23"/>
          <w:lang w:val="es-PE"/>
        </w:rPr>
        <w:t xml:space="preserve"> </w:t>
      </w:r>
      <w:r w:rsidRPr="0004313E" w:rsidR="00FE2F3A">
        <w:rPr>
          <w:rFonts w:ascii="Times New Roman" w:hAnsi="Times New Roman" w:cs="Times New Roman"/>
          <w:sz w:val="23"/>
          <w:szCs w:val="23"/>
          <w:lang w:val="es-PE"/>
        </w:rPr>
        <w:t xml:space="preserve">Que, </w:t>
      </w:r>
      <w:r w:rsidRPr="0004313E" w:rsidR="008310A0">
        <w:rPr>
          <w:rFonts w:ascii="Times New Roman" w:hAnsi="Times New Roman" w:cs="Times New Roman"/>
          <w:sz w:val="23"/>
          <w:szCs w:val="23"/>
          <w:lang w:val="es-PE"/>
        </w:rPr>
        <w:t xml:space="preserve">en el presente caso </w:t>
      </w:r>
      <w:r w:rsidRPr="0004313E" w:rsidR="00FE2F3A">
        <w:rPr>
          <w:rFonts w:ascii="Times New Roman" w:hAnsi="Times New Roman" w:cs="Times New Roman"/>
          <w:sz w:val="23"/>
          <w:szCs w:val="23"/>
          <w:lang w:val="es-PE"/>
        </w:rPr>
        <w:t xml:space="preserve">corresponde </w:t>
      </w:r>
      <w:r w:rsidRPr="0004313E" w:rsidR="008310A0">
        <w:rPr>
          <w:rFonts w:ascii="Times New Roman" w:hAnsi="Times New Roman" w:cs="Times New Roman"/>
          <w:sz w:val="23"/>
          <w:szCs w:val="23"/>
          <w:lang w:val="es-PE"/>
        </w:rPr>
        <w:t xml:space="preserve">que esta Defensoría analice </w:t>
      </w:r>
      <w:r w:rsidRPr="0004313E" w:rsidR="00FE2F3A">
        <w:rPr>
          <w:rFonts w:ascii="Times New Roman" w:hAnsi="Times New Roman" w:cs="Times New Roman"/>
          <w:sz w:val="23"/>
          <w:szCs w:val="23"/>
          <w:lang w:val="es-PE"/>
        </w:rPr>
        <w:t xml:space="preserve">a partir de los términos expuestos en el reclamo, en la absolución presentada por la empresa aseguradora y de lo actuado durante la Audiencia de Informe Oral, </w:t>
      </w:r>
      <w:r w:rsidRPr="0004313E" w:rsidR="008310A0">
        <w:rPr>
          <w:rFonts w:ascii="Times New Roman" w:hAnsi="Times New Roman" w:cs="Times New Roman"/>
          <w:sz w:val="23"/>
          <w:szCs w:val="23"/>
          <w:lang w:val="es-PE"/>
        </w:rPr>
        <w:t xml:space="preserve">si </w:t>
      </w:r>
      <w:r w:rsidRPr="0004313E" w:rsidR="00FE2F3A">
        <w:rPr>
          <w:rFonts w:ascii="Times New Roman" w:hAnsi="Times New Roman" w:cs="Times New Roman"/>
          <w:sz w:val="23"/>
          <w:szCs w:val="23"/>
          <w:lang w:val="es-PE"/>
        </w:rPr>
        <w:t>el rechazo de cobertura impugnado por la reclamante se encuentra justificado</w:t>
      </w:r>
      <w:r w:rsidRPr="0004313E" w:rsidR="008310A0">
        <w:rPr>
          <w:rFonts w:ascii="Times New Roman" w:hAnsi="Times New Roman" w:cs="Times New Roman"/>
          <w:sz w:val="23"/>
          <w:szCs w:val="23"/>
          <w:lang w:val="es-PE"/>
        </w:rPr>
        <w:t xml:space="preserve"> o no</w:t>
      </w:r>
      <w:r w:rsidRPr="0004313E" w:rsidR="00FE2F3A">
        <w:rPr>
          <w:rFonts w:ascii="Times New Roman" w:hAnsi="Times New Roman" w:cs="Times New Roman"/>
          <w:sz w:val="23"/>
          <w:szCs w:val="23"/>
          <w:lang w:val="es-PE"/>
        </w:rPr>
        <w:t xml:space="preserve">. En particular, compete determinar si este Colegiado debe pronunciarse sobre la eventual nulidad del contrato de seguro por </w:t>
      </w:r>
      <w:r w:rsidRPr="0004313E" w:rsidR="008310A0">
        <w:rPr>
          <w:rFonts w:ascii="Times New Roman" w:hAnsi="Times New Roman" w:cs="Times New Roman"/>
          <w:sz w:val="23"/>
          <w:szCs w:val="23"/>
          <w:lang w:val="es-PE"/>
        </w:rPr>
        <w:t xml:space="preserve">posible </w:t>
      </w:r>
      <w:r w:rsidRPr="0004313E" w:rsidR="00FE2F3A">
        <w:rPr>
          <w:rFonts w:ascii="Times New Roman" w:hAnsi="Times New Roman" w:cs="Times New Roman"/>
          <w:sz w:val="23"/>
          <w:szCs w:val="23"/>
          <w:lang w:val="es-PE"/>
        </w:rPr>
        <w:t>reticencia dolosa, derivada de la DPS presentada por el asegurado al momento de su suscripción.</w:t>
      </w:r>
    </w:p>
    <w:p w:rsidRPr="0004313E" w:rsidR="00FE2F3A" w:rsidP="0004313E" w:rsidRDefault="00FE2F3A" w14:paraId="1511CE01" w14:textId="34449A98">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Únicamente en caso de que este Colegiado desestime </w:t>
      </w:r>
      <w:r w:rsidRPr="0004313E" w:rsidR="008310A0">
        <w:rPr>
          <w:rFonts w:ascii="Times New Roman" w:hAnsi="Times New Roman" w:cs="Times New Roman"/>
          <w:sz w:val="23"/>
          <w:szCs w:val="23"/>
          <w:lang w:val="es-PE"/>
        </w:rPr>
        <w:t xml:space="preserve">la </w:t>
      </w:r>
      <w:r w:rsidRPr="0004313E">
        <w:rPr>
          <w:rFonts w:ascii="Times New Roman" w:hAnsi="Times New Roman" w:cs="Times New Roman"/>
          <w:sz w:val="23"/>
          <w:szCs w:val="23"/>
          <w:lang w:val="es-PE"/>
        </w:rPr>
        <w:t>reticencia y concluya que el contrato se mantiene válido, corresponderá emitir pronunciamiento respecto de la aplicabilidad de la exclusión de cobertura por enfermedad preexistente, conforme a los términos y condiciones de la Póliza.</w:t>
      </w:r>
    </w:p>
    <w:p w:rsidRPr="0004313E" w:rsidR="00FE2F3A" w:rsidP="0004313E" w:rsidRDefault="00FE2F3A" w14:paraId="6718C125" w14:textId="06C7EFAF">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En atención a lo señalado y a la naturaleza de la controversia planteada, este Colegiado considera que se encuentra dentro de los supuestos de competencia por materia planteados en el numeral 1 del artículo 4 del Reglamento.</w:t>
      </w:r>
    </w:p>
    <w:p w:rsidRPr="0004313E" w:rsidR="00671D19" w:rsidP="0004313E" w:rsidRDefault="00CB0444" w14:paraId="15A20F3A" w14:textId="16C53CE4">
      <w:pPr>
        <w:spacing w:after="200" w:line="240" w:lineRule="auto"/>
        <w:jc w:val="both"/>
        <w:rPr>
          <w:rFonts w:ascii="Times New Roman" w:hAnsi="Times New Roman" w:cs="Times New Roman"/>
          <w:sz w:val="23"/>
          <w:szCs w:val="23"/>
          <w:lang w:val="es-PE"/>
        </w:rPr>
      </w:pPr>
      <w:r w:rsidRPr="67791DAE" w:rsidR="00CB0444">
        <w:rPr>
          <w:rFonts w:ascii="Times New Roman" w:hAnsi="Times New Roman" w:cs="Times New Roman"/>
          <w:b w:val="1"/>
          <w:bCs w:val="1"/>
          <w:sz w:val="23"/>
          <w:szCs w:val="23"/>
          <w:u w:val="single"/>
          <w:lang w:val="es-PE"/>
        </w:rPr>
        <w:t>NOVENO</w:t>
      </w:r>
      <w:r w:rsidRPr="67791DAE" w:rsidR="00671D19">
        <w:rPr>
          <w:rFonts w:ascii="Times New Roman" w:hAnsi="Times New Roman" w:cs="Times New Roman"/>
          <w:b w:val="1"/>
          <w:bCs w:val="1"/>
          <w:sz w:val="23"/>
          <w:szCs w:val="23"/>
          <w:u w:val="single"/>
          <w:lang w:val="es-PE"/>
        </w:rPr>
        <w:t>:</w:t>
      </w:r>
      <w:r w:rsidRPr="67791DAE" w:rsidR="00671D19">
        <w:rPr>
          <w:rFonts w:ascii="Times New Roman" w:hAnsi="Times New Roman" w:cs="Times New Roman"/>
          <w:sz w:val="23"/>
          <w:szCs w:val="23"/>
          <w:lang w:val="es-PE"/>
        </w:rPr>
        <w:t xml:space="preserve"> </w:t>
      </w:r>
      <w:r w:rsidRPr="67791DAE" w:rsidR="00CB0444">
        <w:rPr>
          <w:rFonts w:ascii="Times New Roman" w:hAnsi="Times New Roman" w:cs="Times New Roman"/>
          <w:sz w:val="23"/>
          <w:szCs w:val="23"/>
          <w:lang w:val="es-PE"/>
        </w:rPr>
        <w:t>Que, e</w:t>
      </w:r>
      <w:r w:rsidRPr="67791DAE" w:rsidR="00671D19">
        <w:rPr>
          <w:rFonts w:ascii="Times New Roman" w:hAnsi="Times New Roman" w:cs="Times New Roman"/>
          <w:sz w:val="23"/>
          <w:szCs w:val="23"/>
          <w:lang w:val="es-PE"/>
        </w:rPr>
        <w:t>l reclamo fue presentado por</w:t>
      </w:r>
      <w:r w:rsidRPr="67791DAE" w:rsidR="00CB0444">
        <w:rPr>
          <w:rFonts w:ascii="Times New Roman" w:hAnsi="Times New Roman" w:cs="Times New Roman"/>
          <w:sz w:val="23"/>
          <w:szCs w:val="23"/>
          <w:lang w:val="es-PE"/>
        </w:rPr>
        <w:t xml:space="preserve"> la señora </w:t>
      </w:r>
      <w:r w:rsidRPr="67791DAE" w:rsidR="4D1E7C12">
        <w:rPr>
          <w:rFonts w:ascii="Times New Roman" w:hAnsi="Times New Roman" w:cs="Times New Roman"/>
          <w:sz w:val="23"/>
          <w:szCs w:val="23"/>
          <w:lang w:val="es-PE"/>
        </w:rPr>
        <w:t>...........................................................</w:t>
      </w:r>
      <w:r w:rsidRPr="67791DAE" w:rsidR="00CB0444">
        <w:rPr>
          <w:rFonts w:ascii="Times New Roman" w:hAnsi="Times New Roman" w:cs="Times New Roman"/>
          <w:sz w:val="23"/>
          <w:szCs w:val="23"/>
          <w:lang w:val="es-PE"/>
        </w:rPr>
        <w:t xml:space="preserve"> </w:t>
      </w:r>
      <w:r w:rsidRPr="67791DAE" w:rsidR="00671D19">
        <w:rPr>
          <w:rFonts w:ascii="Times New Roman" w:hAnsi="Times New Roman" w:cs="Times New Roman"/>
          <w:sz w:val="23"/>
          <w:szCs w:val="23"/>
          <w:lang w:val="es-PE"/>
        </w:rPr>
        <w:t xml:space="preserve">el </w:t>
      </w:r>
      <w:r w:rsidRPr="67791DAE" w:rsidR="00CB0444">
        <w:rPr>
          <w:rFonts w:ascii="Times New Roman" w:hAnsi="Times New Roman" w:cs="Times New Roman"/>
          <w:sz w:val="23"/>
          <w:szCs w:val="23"/>
          <w:lang w:val="es-PE"/>
        </w:rPr>
        <w:t>1 de julio de 2025</w:t>
      </w:r>
      <w:r w:rsidRPr="67791DAE" w:rsidR="00671D19">
        <w:rPr>
          <w:rFonts w:ascii="Times New Roman" w:hAnsi="Times New Roman" w:cs="Times New Roman"/>
          <w:sz w:val="23"/>
          <w:szCs w:val="23"/>
          <w:lang w:val="es-PE"/>
        </w:rPr>
        <w:t xml:space="preserve">, por lo tanto, nos encontramos dentro del plazo perentorio para su presentación contemplado en el Reglamento. </w:t>
      </w:r>
    </w:p>
    <w:p w:rsidRPr="0004313E" w:rsidR="00671D19" w:rsidP="0004313E" w:rsidRDefault="00671D19" w14:paraId="052EEF3A" w14:textId="678C3F6C">
      <w:pPr>
        <w:spacing w:after="200" w:line="240" w:lineRule="auto"/>
        <w:jc w:val="both"/>
        <w:rPr>
          <w:rFonts w:ascii="Times New Roman" w:hAnsi="Times New Roman" w:cs="Times New Roman"/>
          <w:sz w:val="23"/>
          <w:szCs w:val="23"/>
          <w:lang w:val="es-PE"/>
        </w:rPr>
      </w:pPr>
      <w:r w:rsidRPr="67791DAE" w:rsidR="00671D19">
        <w:rPr>
          <w:rFonts w:ascii="Times New Roman" w:hAnsi="Times New Roman" w:cs="Times New Roman"/>
          <w:b w:val="1"/>
          <w:bCs w:val="1"/>
          <w:sz w:val="23"/>
          <w:szCs w:val="23"/>
          <w:u w:val="single"/>
          <w:lang w:val="es-PE"/>
        </w:rPr>
        <w:t>DÉCIMO:</w:t>
      </w:r>
      <w:r w:rsidRPr="67791DAE" w:rsidR="00671D19">
        <w:rPr>
          <w:rFonts w:ascii="Times New Roman" w:hAnsi="Times New Roman" w:cs="Times New Roman"/>
          <w:sz w:val="23"/>
          <w:szCs w:val="23"/>
          <w:lang w:val="es-PE"/>
        </w:rPr>
        <w:t xml:space="preserve"> </w:t>
      </w:r>
      <w:r w:rsidRPr="67791DAE" w:rsidR="00CB0444">
        <w:rPr>
          <w:rFonts w:ascii="Times New Roman" w:hAnsi="Times New Roman" w:cs="Times New Roman"/>
          <w:sz w:val="23"/>
          <w:szCs w:val="23"/>
          <w:lang w:val="es-PE"/>
        </w:rPr>
        <w:t xml:space="preserve">Que, </w:t>
      </w:r>
      <w:r w:rsidRPr="67791DAE" w:rsidR="008F30E8">
        <w:rPr>
          <w:rFonts w:ascii="Times New Roman" w:hAnsi="Times New Roman" w:cs="Times New Roman"/>
          <w:sz w:val="23"/>
          <w:szCs w:val="23"/>
          <w:lang w:val="es-PE"/>
        </w:rPr>
        <w:t>la Póliza establece que</w:t>
      </w:r>
      <w:r w:rsidRPr="67791DAE" w:rsidR="00FE2F3A">
        <w:rPr>
          <w:rFonts w:ascii="Times New Roman" w:hAnsi="Times New Roman" w:cs="Times New Roman"/>
          <w:sz w:val="23"/>
          <w:szCs w:val="23"/>
          <w:lang w:val="es-PE"/>
        </w:rPr>
        <w:t>,</w:t>
      </w:r>
      <w:r w:rsidRPr="67791DAE" w:rsidR="008F30E8">
        <w:rPr>
          <w:rFonts w:ascii="Times New Roman" w:hAnsi="Times New Roman" w:cs="Times New Roman"/>
          <w:sz w:val="23"/>
          <w:szCs w:val="23"/>
          <w:lang w:val="es-PE"/>
        </w:rPr>
        <w:t xml:space="preserve"> en caso de fallecimiento por muerte natural del asegurado, </w:t>
      </w:r>
      <w:r w:rsidRPr="67791DAE" w:rsidR="58CF9398">
        <w:rPr>
          <w:rFonts w:ascii="Times New Roman" w:hAnsi="Times New Roman" w:cs="Times New Roman"/>
          <w:sz w:val="23"/>
          <w:szCs w:val="23"/>
          <w:lang w:val="es-PE"/>
        </w:rPr>
        <w:t>......................</w:t>
      </w:r>
      <w:r w:rsidRPr="67791DAE" w:rsidR="008F30E8">
        <w:rPr>
          <w:rFonts w:ascii="Times New Roman" w:hAnsi="Times New Roman" w:cs="Times New Roman"/>
          <w:sz w:val="23"/>
          <w:szCs w:val="23"/>
          <w:lang w:val="es-PE"/>
        </w:rPr>
        <w:t xml:space="preserve"> deberá </w:t>
      </w:r>
      <w:r w:rsidRPr="67791DAE" w:rsidR="008310A0">
        <w:rPr>
          <w:rFonts w:ascii="Times New Roman" w:hAnsi="Times New Roman" w:cs="Times New Roman"/>
          <w:sz w:val="23"/>
          <w:szCs w:val="23"/>
          <w:lang w:val="es-PE"/>
        </w:rPr>
        <w:t xml:space="preserve">indemnizar </w:t>
      </w:r>
      <w:r w:rsidRPr="67791DAE" w:rsidR="008F30E8">
        <w:rPr>
          <w:rFonts w:ascii="Times New Roman" w:hAnsi="Times New Roman" w:cs="Times New Roman"/>
          <w:sz w:val="23"/>
          <w:szCs w:val="23"/>
          <w:lang w:val="es-PE"/>
        </w:rPr>
        <w:t xml:space="preserve">a la beneficiaria (la señora </w:t>
      </w:r>
      <w:r w:rsidRPr="67791DAE" w:rsidR="4D1E7C12">
        <w:rPr>
          <w:rFonts w:ascii="Times New Roman" w:hAnsi="Times New Roman" w:cs="Times New Roman"/>
          <w:sz w:val="23"/>
          <w:szCs w:val="23"/>
          <w:lang w:val="es-PE"/>
        </w:rPr>
        <w:t>...........................................................</w:t>
      </w:r>
      <w:r w:rsidRPr="67791DAE" w:rsidR="008F30E8">
        <w:rPr>
          <w:rFonts w:ascii="Times New Roman" w:hAnsi="Times New Roman" w:cs="Times New Roman"/>
          <w:sz w:val="23"/>
          <w:szCs w:val="23"/>
          <w:lang w:val="es-PE"/>
        </w:rPr>
        <w:t xml:space="preserve">) </w:t>
      </w:r>
      <w:r w:rsidRPr="67791DAE" w:rsidR="008310A0">
        <w:rPr>
          <w:rFonts w:ascii="Times New Roman" w:hAnsi="Times New Roman" w:cs="Times New Roman"/>
          <w:sz w:val="23"/>
          <w:szCs w:val="23"/>
          <w:lang w:val="es-PE"/>
        </w:rPr>
        <w:t xml:space="preserve">con </w:t>
      </w:r>
      <w:r w:rsidRPr="67791DAE" w:rsidR="008F30E8">
        <w:rPr>
          <w:rFonts w:ascii="Times New Roman" w:hAnsi="Times New Roman" w:cs="Times New Roman"/>
          <w:sz w:val="23"/>
          <w:szCs w:val="23"/>
          <w:lang w:val="es-PE"/>
        </w:rPr>
        <w:t xml:space="preserve">la suma </w:t>
      </w:r>
      <w:r w:rsidRPr="67791DAE" w:rsidR="008310A0">
        <w:rPr>
          <w:rFonts w:ascii="Times New Roman" w:hAnsi="Times New Roman" w:cs="Times New Roman"/>
          <w:sz w:val="23"/>
          <w:szCs w:val="23"/>
          <w:lang w:val="es-PE"/>
        </w:rPr>
        <w:t xml:space="preserve">de </w:t>
      </w:r>
      <w:r w:rsidRPr="67791DAE" w:rsidR="008F30E8">
        <w:rPr>
          <w:rFonts w:ascii="Times New Roman" w:hAnsi="Times New Roman" w:cs="Times New Roman"/>
          <w:sz w:val="23"/>
          <w:szCs w:val="23"/>
          <w:lang w:val="es-PE"/>
        </w:rPr>
        <w:t xml:space="preserve">PEN 150,000 (ciento cincuenta mil soles con 00/100). </w:t>
      </w:r>
      <w:r w:rsidRPr="67791DAE" w:rsidR="00B87304">
        <w:rPr>
          <w:rFonts w:ascii="Times New Roman" w:hAnsi="Times New Roman" w:cs="Times New Roman"/>
          <w:sz w:val="23"/>
          <w:szCs w:val="23"/>
          <w:lang w:val="es-PE"/>
        </w:rPr>
        <w:t>Por consiguiente</w:t>
      </w:r>
      <w:r w:rsidRPr="67791DAE" w:rsidR="008F30E8">
        <w:rPr>
          <w:rFonts w:ascii="Times New Roman" w:hAnsi="Times New Roman" w:cs="Times New Roman"/>
          <w:sz w:val="23"/>
          <w:szCs w:val="23"/>
          <w:lang w:val="es-PE"/>
        </w:rPr>
        <w:t>, el monto reclamado se encuentra dentro del límite por cuantía previsto en el Reglamento de la Defensoría del Asegurado</w:t>
      </w:r>
      <w:r w:rsidRPr="67791DAE" w:rsidR="00671D19">
        <w:rPr>
          <w:rFonts w:ascii="Times New Roman" w:hAnsi="Times New Roman" w:cs="Times New Roman"/>
          <w:sz w:val="23"/>
          <w:szCs w:val="23"/>
          <w:lang w:val="es-PE"/>
        </w:rPr>
        <w:t>.</w:t>
      </w:r>
    </w:p>
    <w:p w:rsidRPr="0004313E" w:rsidR="008F30E8" w:rsidP="0004313E" w:rsidRDefault="008F30E8" w14:paraId="7F1413EB" w14:textId="0ABA82EF">
      <w:pPr>
        <w:spacing w:after="200" w:line="240" w:lineRule="auto"/>
        <w:jc w:val="both"/>
        <w:rPr>
          <w:rFonts w:ascii="Times New Roman" w:hAnsi="Times New Roman" w:cs="Times New Roman"/>
          <w:sz w:val="23"/>
          <w:szCs w:val="23"/>
          <w:lang w:val="es-PE"/>
        </w:rPr>
      </w:pPr>
      <w:r w:rsidRPr="4E52B8CD" w:rsidR="008F30E8">
        <w:rPr>
          <w:rFonts w:ascii="Times New Roman" w:hAnsi="Times New Roman" w:cs="Times New Roman"/>
          <w:b w:val="1"/>
          <w:bCs w:val="1"/>
          <w:sz w:val="23"/>
          <w:szCs w:val="23"/>
          <w:u w:val="single"/>
          <w:lang w:val="es-PE"/>
        </w:rPr>
        <w:t>UNDÉCIMO</w:t>
      </w:r>
      <w:r w:rsidRPr="4E52B8CD" w:rsidR="008F30E8">
        <w:rPr>
          <w:rFonts w:ascii="Times New Roman" w:hAnsi="Times New Roman" w:cs="Times New Roman"/>
          <w:b w:val="1"/>
          <w:bCs w:val="1"/>
          <w:sz w:val="23"/>
          <w:szCs w:val="23"/>
          <w:lang w:val="es-PE"/>
        </w:rPr>
        <w:t>:</w:t>
      </w:r>
      <w:r w:rsidRPr="4E52B8CD" w:rsidR="2C19C6CD">
        <w:rPr>
          <w:rFonts w:ascii="Times New Roman" w:hAnsi="Times New Roman" w:cs="Times New Roman"/>
          <w:b w:val="1"/>
          <w:bCs w:val="1"/>
          <w:sz w:val="23"/>
          <w:szCs w:val="23"/>
          <w:lang w:val="es-PE"/>
        </w:rPr>
        <w:t xml:space="preserve"> </w:t>
      </w:r>
      <w:r w:rsidRPr="4E52B8CD" w:rsidR="008F30E8">
        <w:rPr>
          <w:rFonts w:ascii="Times New Roman" w:hAnsi="Times New Roman" w:cs="Times New Roman"/>
          <w:sz w:val="23"/>
          <w:szCs w:val="23"/>
          <w:lang w:val="es-PE"/>
        </w:rPr>
        <w:t xml:space="preserve">Que, </w:t>
      </w:r>
      <w:r w:rsidRPr="4E52B8CD" w:rsidR="00FE2F3A">
        <w:rPr>
          <w:rFonts w:ascii="Times New Roman" w:hAnsi="Times New Roman" w:cs="Times New Roman"/>
          <w:sz w:val="23"/>
          <w:szCs w:val="23"/>
          <w:lang w:val="es-PE"/>
        </w:rPr>
        <w:t xml:space="preserve">habiéndose verificado </w:t>
      </w:r>
      <w:r w:rsidRPr="4E52B8CD" w:rsidR="008F30E8">
        <w:rPr>
          <w:rFonts w:ascii="Times New Roman" w:hAnsi="Times New Roman" w:cs="Times New Roman"/>
          <w:sz w:val="23"/>
          <w:szCs w:val="23"/>
          <w:lang w:val="es-PE"/>
        </w:rPr>
        <w:t xml:space="preserve">que el reclamo presentado por la señora </w:t>
      </w:r>
      <w:r w:rsidRPr="4E52B8CD" w:rsidR="4D1E7C12">
        <w:rPr>
          <w:rFonts w:ascii="Times New Roman" w:hAnsi="Times New Roman" w:cs="Times New Roman"/>
          <w:sz w:val="23"/>
          <w:szCs w:val="23"/>
          <w:lang w:val="es-PE"/>
        </w:rPr>
        <w:t>...........................................................</w:t>
      </w:r>
      <w:r w:rsidRPr="4E52B8CD" w:rsidR="008F30E8">
        <w:rPr>
          <w:rFonts w:ascii="Times New Roman" w:hAnsi="Times New Roman" w:cs="Times New Roman"/>
          <w:sz w:val="23"/>
          <w:szCs w:val="23"/>
          <w:lang w:val="es-PE"/>
        </w:rPr>
        <w:t xml:space="preserve"> cumple con los requisitos reglamentarios de materia, oportunidad y cuantía establecidos en el Reglamento, esta instancia es competente para emitir pronunciamiento sobre el fondo de la controversia.</w:t>
      </w:r>
    </w:p>
    <w:p w:rsidRPr="0004313E" w:rsidR="001A4910" w:rsidP="0004313E" w:rsidRDefault="00671D19" w14:paraId="3FB84CA1" w14:textId="15677A77">
      <w:pPr>
        <w:spacing w:after="200" w:line="240" w:lineRule="auto"/>
        <w:jc w:val="both"/>
        <w:rPr>
          <w:rFonts w:ascii="Times New Roman" w:hAnsi="Times New Roman" w:cs="Times New Roman"/>
          <w:sz w:val="23"/>
          <w:szCs w:val="23"/>
          <w:lang w:val="es-PE"/>
        </w:rPr>
      </w:pPr>
      <w:r w:rsidRPr="67791DAE" w:rsidR="00671D19">
        <w:rPr>
          <w:rFonts w:ascii="Times New Roman" w:hAnsi="Times New Roman" w:cs="Times New Roman"/>
          <w:b w:val="1"/>
          <w:bCs w:val="1"/>
          <w:sz w:val="23"/>
          <w:szCs w:val="23"/>
          <w:u w:val="single"/>
          <w:lang w:val="es-PE"/>
        </w:rPr>
        <w:t>DUODÉCIMO:</w:t>
      </w:r>
      <w:r w:rsidRPr="67791DAE" w:rsidR="00671D19">
        <w:rPr>
          <w:rFonts w:ascii="Times New Roman" w:hAnsi="Times New Roman" w:cs="Times New Roman"/>
          <w:sz w:val="23"/>
          <w:szCs w:val="23"/>
          <w:lang w:val="es-PE"/>
        </w:rPr>
        <w:t xml:space="preserve"> </w:t>
      </w:r>
      <w:r w:rsidRPr="67791DAE" w:rsidR="00CA33CF">
        <w:rPr>
          <w:rFonts w:ascii="Times New Roman" w:hAnsi="Times New Roman" w:cs="Times New Roman"/>
          <w:sz w:val="23"/>
          <w:szCs w:val="23"/>
          <w:lang w:val="es-PE"/>
        </w:rPr>
        <w:t>Que</w:t>
      </w:r>
      <w:r w:rsidRPr="67791DAE" w:rsidR="00CB0444">
        <w:rPr>
          <w:rFonts w:ascii="Times New Roman" w:hAnsi="Times New Roman" w:cs="Times New Roman"/>
          <w:sz w:val="23"/>
          <w:szCs w:val="23"/>
          <w:lang w:val="es-PE"/>
        </w:rPr>
        <w:t>,</w:t>
      </w:r>
      <w:r w:rsidRPr="67791DAE" w:rsidR="00CA33CF">
        <w:rPr>
          <w:rFonts w:ascii="Times New Roman" w:hAnsi="Times New Roman" w:cs="Times New Roman"/>
          <w:sz w:val="23"/>
          <w:szCs w:val="23"/>
          <w:lang w:val="es-PE"/>
        </w:rPr>
        <w:t xml:space="preserve"> corresponde en este extremo determinar si la negativa de </w:t>
      </w:r>
      <w:r w:rsidRPr="67791DAE" w:rsidR="58CF9398">
        <w:rPr>
          <w:rFonts w:ascii="Times New Roman" w:hAnsi="Times New Roman" w:cs="Times New Roman"/>
          <w:sz w:val="23"/>
          <w:szCs w:val="23"/>
          <w:lang w:val="es-PE"/>
        </w:rPr>
        <w:t>......................</w:t>
      </w:r>
      <w:r w:rsidRPr="67791DAE" w:rsidR="00F67957">
        <w:rPr>
          <w:rFonts w:ascii="Times New Roman" w:hAnsi="Times New Roman" w:cs="Times New Roman"/>
          <w:sz w:val="23"/>
          <w:szCs w:val="23"/>
          <w:lang w:val="es-PE"/>
        </w:rPr>
        <w:t xml:space="preserve"> </w:t>
      </w:r>
      <w:r w:rsidRPr="67791DAE" w:rsidR="00CA33CF">
        <w:rPr>
          <w:rFonts w:ascii="Times New Roman" w:hAnsi="Times New Roman" w:cs="Times New Roman"/>
          <w:sz w:val="23"/>
          <w:szCs w:val="23"/>
          <w:lang w:val="es-PE"/>
        </w:rPr>
        <w:t xml:space="preserve">a </w:t>
      </w:r>
      <w:r w:rsidRPr="67791DAE" w:rsidR="00CB0444">
        <w:rPr>
          <w:rFonts w:ascii="Times New Roman" w:hAnsi="Times New Roman" w:cs="Times New Roman"/>
          <w:sz w:val="23"/>
          <w:szCs w:val="23"/>
          <w:lang w:val="es-PE"/>
        </w:rPr>
        <w:t>indemnizar a la reclamante en s</w:t>
      </w:r>
      <w:r w:rsidRPr="67791DAE" w:rsidR="001A4910">
        <w:rPr>
          <w:rFonts w:ascii="Times New Roman" w:hAnsi="Times New Roman" w:cs="Times New Roman"/>
          <w:sz w:val="23"/>
          <w:szCs w:val="23"/>
          <w:lang w:val="es-PE"/>
        </w:rPr>
        <w:t>u</w:t>
      </w:r>
      <w:r w:rsidRPr="67791DAE" w:rsidR="00CB0444">
        <w:rPr>
          <w:rFonts w:ascii="Times New Roman" w:hAnsi="Times New Roman" w:cs="Times New Roman"/>
          <w:sz w:val="23"/>
          <w:szCs w:val="23"/>
          <w:lang w:val="es-PE"/>
        </w:rPr>
        <w:t xml:space="preserve"> condición de beneficiaria </w:t>
      </w:r>
      <w:r w:rsidRPr="67791DAE" w:rsidR="00001226">
        <w:rPr>
          <w:rFonts w:ascii="Times New Roman" w:hAnsi="Times New Roman" w:cs="Times New Roman"/>
          <w:sz w:val="23"/>
          <w:szCs w:val="23"/>
          <w:lang w:val="es-PE"/>
        </w:rPr>
        <w:t xml:space="preserve">de la Póliza </w:t>
      </w:r>
      <w:r w:rsidRPr="67791DAE" w:rsidR="00CA33CF">
        <w:rPr>
          <w:rFonts w:ascii="Times New Roman" w:hAnsi="Times New Roman" w:cs="Times New Roman"/>
          <w:sz w:val="23"/>
          <w:szCs w:val="23"/>
          <w:lang w:val="es-PE"/>
        </w:rPr>
        <w:t xml:space="preserve">se encuentra justificada. </w:t>
      </w:r>
    </w:p>
    <w:p w:rsidRPr="0004313E" w:rsidR="00E20CC8" w:rsidP="0004313E" w:rsidRDefault="00E20CC8" w14:paraId="620A3F26" w14:textId="7277F8A9">
      <w:pPr>
        <w:spacing w:after="200" w:line="240" w:lineRule="auto"/>
        <w:jc w:val="both"/>
        <w:rPr>
          <w:rFonts w:ascii="Times New Roman" w:hAnsi="Times New Roman" w:cs="Times New Roman"/>
          <w:sz w:val="23"/>
          <w:szCs w:val="23"/>
          <w:lang w:val="es-PE"/>
        </w:rPr>
      </w:pPr>
      <w:r w:rsidRPr="0004313E" w:rsidR="00E20CC8">
        <w:rPr>
          <w:rFonts w:ascii="Times New Roman" w:hAnsi="Times New Roman" w:cs="Times New Roman"/>
          <w:sz w:val="23"/>
          <w:szCs w:val="23"/>
          <w:lang w:val="es-PE"/>
        </w:rPr>
        <w:t>Como ha señalado este Colegiado en anteriores oportunidades</w:t>
      </w:r>
      <w:r w:rsidRPr="0004313E" w:rsidR="00C301CC">
        <w:rPr>
          <w:rStyle w:val="Refdenotaalpie"/>
          <w:rFonts w:ascii="Times New Roman" w:hAnsi="Times New Roman" w:cs="Times New Roman"/>
          <w:sz w:val="23"/>
          <w:szCs w:val="23"/>
          <w:lang w:val="es-PE"/>
        </w:rPr>
        <w:footnoteReference w:id="6"/>
      </w:r>
      <w:r w:rsidRPr="0004313E" w:rsidR="00E20CC8">
        <w:rPr>
          <w:rFonts w:ascii="Times New Roman" w:hAnsi="Times New Roman" w:cs="Times New Roman"/>
          <w:sz w:val="23"/>
          <w:szCs w:val="23"/>
          <w:lang w:val="es-PE"/>
        </w:rPr>
        <w:t xml:space="preserve">, la carta de rechazo constituye el único medio mediante el cual la empresa aseguradora comunica al asegurado o beneficiario las razones de su negativa a otorgar cobertura. Conforme a lo dispuesto </w:t>
      </w:r>
      <w:r w:rsidRPr="0004313E" w:rsidR="00C301CC">
        <w:rPr>
          <w:rFonts w:ascii="Times New Roman" w:hAnsi="Times New Roman" w:cs="Times New Roman"/>
          <w:sz w:val="23"/>
          <w:szCs w:val="23"/>
          <w:lang w:val="es-PE"/>
        </w:rPr>
        <w:t xml:space="preserve">el artículo 15 de </w:t>
      </w:r>
      <w:r w:rsidRPr="0004313E" w:rsidR="00E20CC8">
        <w:rPr>
          <w:rFonts w:ascii="Times New Roman" w:hAnsi="Times New Roman" w:cs="Times New Roman"/>
          <w:sz w:val="23"/>
          <w:szCs w:val="23"/>
          <w:lang w:val="es-PE"/>
        </w:rPr>
        <w:t xml:space="preserve">la Resolución SBS </w:t>
      </w:r>
      <w:r w:rsidRPr="0004313E" w:rsidR="00001226">
        <w:rPr>
          <w:rFonts w:ascii="Times New Roman" w:hAnsi="Times New Roman" w:cs="Times New Roman"/>
          <w:sz w:val="23"/>
          <w:szCs w:val="23"/>
          <w:lang w:val="es-PE"/>
        </w:rPr>
        <w:t>n</w:t>
      </w:r>
      <w:r w:rsidRPr="0004313E" w:rsidR="00E20CC8">
        <w:rPr>
          <w:rFonts w:ascii="Times New Roman" w:hAnsi="Times New Roman" w:cs="Times New Roman"/>
          <w:sz w:val="23"/>
          <w:szCs w:val="23"/>
          <w:lang w:val="es-PE"/>
        </w:rPr>
        <w:t>.°</w:t>
      </w:r>
      <w:r w:rsidRPr="67791DAE" w:rsidR="00E20CC8">
        <w:rPr>
          <w:rFonts w:ascii="Times New Roman" w:hAnsi="Times New Roman" w:cs="Times New Roman"/>
          <w:sz w:val="23"/>
          <w:szCs w:val="23"/>
          <w:lang w:val="es-PE"/>
        </w:rPr>
        <w:t xml:space="preserve"> </w:t>
      </w:r>
      <w:r w:rsidRPr="67791DAE" w:rsidR="4C60FBBC">
        <w:rPr>
          <w:rFonts w:ascii="Times New Roman" w:hAnsi="Times New Roman" w:cs="Times New Roman"/>
          <w:sz w:val="23"/>
          <w:szCs w:val="23"/>
          <w:lang w:val="es-PE"/>
        </w:rPr>
        <w:t>.....................</w:t>
      </w:r>
      <w:r w:rsidRPr="67791DAE" w:rsidR="00E20CC8">
        <w:rPr>
          <w:rFonts w:ascii="Times New Roman" w:hAnsi="Times New Roman" w:cs="Times New Roman"/>
          <w:sz w:val="23"/>
          <w:szCs w:val="23"/>
          <w:lang w:val="es-PE"/>
        </w:rPr>
        <w:t xml:space="preserve"> (Reglamento para la Gestión y Pago de Siniestros)</w:t>
      </w:r>
      <w:r w:rsidRPr="67791DAE">
        <w:rPr>
          <w:rStyle w:val="Refdenotaalpie"/>
          <w:rFonts w:ascii="Times New Roman" w:hAnsi="Times New Roman" w:cs="Times New Roman"/>
          <w:sz w:val="23"/>
          <w:szCs w:val="23"/>
          <w:lang w:val="es-PE"/>
        </w:rPr>
        <w:footnoteReference w:id="22232"/>
      </w:r>
      <w:r w:rsidRPr="67791DAE" w:rsidR="00E20CC8">
        <w:rPr>
          <w:rFonts w:ascii="Times New Roman" w:hAnsi="Times New Roman" w:cs="Times New Roman"/>
          <w:sz w:val="23"/>
          <w:szCs w:val="23"/>
          <w:lang w:val="es-PE"/>
        </w:rPr>
        <w:t xml:space="preserve">, dicha comunicación debe contener toda la información y sustentos necesarios para justificar la decisión adoptada por la empresa aseguradora. </w:t>
      </w:r>
      <w:r w:rsidRPr="67791DAE" w:rsidR="00B87304">
        <w:rPr>
          <w:rFonts w:ascii="Times New Roman" w:hAnsi="Times New Roman" w:cs="Times New Roman"/>
          <w:sz w:val="23"/>
          <w:szCs w:val="23"/>
          <w:lang w:val="es-PE"/>
        </w:rPr>
        <w:t>Por ello</w:t>
      </w:r>
      <w:r w:rsidRPr="67791DAE" w:rsidR="00E20CC8">
        <w:rPr>
          <w:rFonts w:ascii="Times New Roman" w:hAnsi="Times New Roman" w:cs="Times New Roman"/>
          <w:sz w:val="23"/>
          <w:szCs w:val="23"/>
          <w:lang w:val="es-PE"/>
        </w:rPr>
        <w:t xml:space="preserve">, no corresponde considerar argumentos que no hayan sido incluidos en dicho </w:t>
      </w:r>
      <w:r w:rsidRPr="67791DAE" w:rsidR="00001226">
        <w:rPr>
          <w:rFonts w:ascii="Times New Roman" w:hAnsi="Times New Roman" w:cs="Times New Roman"/>
          <w:sz w:val="23"/>
          <w:szCs w:val="23"/>
          <w:lang w:val="es-PE"/>
        </w:rPr>
        <w:t>instrumento</w:t>
      </w:r>
      <w:r w:rsidRPr="67791DAE" w:rsidR="00E20CC8">
        <w:rPr>
          <w:rFonts w:ascii="Times New Roman" w:hAnsi="Times New Roman" w:cs="Times New Roman"/>
          <w:sz w:val="23"/>
          <w:szCs w:val="23"/>
          <w:lang w:val="es-PE"/>
        </w:rPr>
        <w:t>, aun cuando estos hayan sido posteriormente incorporados en los descargos de la empresa aseguradora.</w:t>
      </w:r>
    </w:p>
    <w:p w:rsidRPr="0004313E" w:rsidR="00E20CC8" w:rsidP="0004313E" w:rsidRDefault="00001226" w14:paraId="43D7E690" w14:textId="70D91C51">
      <w:pPr>
        <w:spacing w:after="200" w:line="240" w:lineRule="auto"/>
        <w:jc w:val="both"/>
        <w:rPr>
          <w:rFonts w:ascii="Times New Roman" w:hAnsi="Times New Roman" w:cs="Times New Roman"/>
          <w:sz w:val="23"/>
          <w:szCs w:val="23"/>
          <w:lang w:val="es-PE"/>
        </w:rPr>
      </w:pPr>
      <w:r w:rsidRPr="0004313E" w:rsidR="00001226">
        <w:rPr>
          <w:rFonts w:ascii="Times New Roman" w:hAnsi="Times New Roman" w:cs="Times New Roman"/>
          <w:sz w:val="23"/>
          <w:szCs w:val="23"/>
          <w:lang w:val="es-PE"/>
        </w:rPr>
        <w:t xml:space="preserve">Que, en la Carta de Rechazo, </w:t>
      </w:r>
      <w:r w:rsidRPr="67791DAE" w:rsidR="58CF9398">
        <w:rPr>
          <w:rFonts w:ascii="Times New Roman" w:hAnsi="Times New Roman" w:cs="Times New Roman"/>
          <w:sz w:val="23"/>
          <w:szCs w:val="23"/>
          <w:lang w:val="es-PE"/>
        </w:rPr>
        <w:t>......................</w:t>
      </w:r>
      <w:r w:rsidRPr="67791DAE" w:rsidR="00001226">
        <w:rPr>
          <w:rFonts w:ascii="Times New Roman" w:hAnsi="Times New Roman" w:cs="Times New Roman"/>
          <w:sz w:val="23"/>
          <w:szCs w:val="23"/>
          <w:lang w:val="es-PE"/>
        </w:rPr>
        <w:t xml:space="preserve"> negó la cobertura solicitada por la beneficiaria, sustentando su decisión en lo dispuesto en el artículo 22 de la Póliza, referido a la exclusión de cobertura cuando el fallecimiento del asegurado se produce como consecuencia de enfermedades preexistentes.</w:t>
      </w:r>
      <w:r w:rsidRPr="67791DAE">
        <w:rPr>
          <w:rStyle w:val="Refdenotaalpie"/>
          <w:rFonts w:ascii="Times New Roman" w:hAnsi="Times New Roman" w:cs="Times New Roman"/>
          <w:sz w:val="23"/>
          <w:szCs w:val="23"/>
          <w:lang w:val="es-PE"/>
        </w:rPr>
        <w:footnoteReference w:id="26501"/>
      </w:r>
      <w:r w:rsidRPr="67791DAE" w:rsidR="00E20CC8">
        <w:rPr>
          <w:rFonts w:ascii="Times New Roman" w:hAnsi="Times New Roman" w:cs="Times New Roman"/>
          <w:sz w:val="23"/>
          <w:szCs w:val="23"/>
          <w:lang w:val="es-PE"/>
        </w:rPr>
        <w:t xml:space="preserve"> </w:t>
      </w:r>
      <w:r w:rsidRPr="67791DAE" w:rsidR="00C301CC">
        <w:rPr>
          <w:rFonts w:ascii="Times New Roman" w:hAnsi="Times New Roman" w:cs="Times New Roman"/>
          <w:sz w:val="23"/>
          <w:szCs w:val="23"/>
          <w:lang w:val="es-PE"/>
        </w:rPr>
        <w:t xml:space="preserve">Sin embargo, en </w:t>
      </w:r>
      <w:r w:rsidRPr="67791DAE" w:rsidR="00001226">
        <w:rPr>
          <w:rFonts w:ascii="Times New Roman" w:hAnsi="Times New Roman" w:cs="Times New Roman"/>
          <w:sz w:val="23"/>
          <w:szCs w:val="23"/>
          <w:lang w:val="es-PE"/>
        </w:rPr>
        <w:t xml:space="preserve">su </w:t>
      </w:r>
      <w:r w:rsidRPr="67791DAE" w:rsidR="00C301CC">
        <w:rPr>
          <w:rFonts w:ascii="Times New Roman" w:hAnsi="Times New Roman" w:cs="Times New Roman"/>
          <w:sz w:val="23"/>
          <w:szCs w:val="23"/>
          <w:lang w:val="es-PE"/>
        </w:rPr>
        <w:t xml:space="preserve">absolución de reclamo, la empresa aseguradora introduce un argumento </w:t>
      </w:r>
      <w:r w:rsidRPr="67791DAE" w:rsidR="00001226">
        <w:rPr>
          <w:rFonts w:ascii="Times New Roman" w:hAnsi="Times New Roman" w:cs="Times New Roman"/>
          <w:sz w:val="23"/>
          <w:szCs w:val="23"/>
          <w:lang w:val="es-PE"/>
        </w:rPr>
        <w:t>adicional</w:t>
      </w:r>
      <w:r w:rsidRPr="67791DAE" w:rsidR="00C301CC">
        <w:rPr>
          <w:rFonts w:ascii="Times New Roman" w:hAnsi="Times New Roman" w:cs="Times New Roman"/>
          <w:sz w:val="23"/>
          <w:szCs w:val="23"/>
          <w:lang w:val="es-PE"/>
        </w:rPr>
        <w:t xml:space="preserve">, al sostener indistintamente que la negativa a reconocer la cobertura obedece tanto a </w:t>
      </w:r>
      <w:r w:rsidRPr="67791DAE" w:rsidR="00001226">
        <w:rPr>
          <w:rFonts w:ascii="Times New Roman" w:hAnsi="Times New Roman" w:cs="Times New Roman"/>
          <w:sz w:val="23"/>
          <w:szCs w:val="23"/>
          <w:lang w:val="es-PE"/>
        </w:rPr>
        <w:t xml:space="preserve">una </w:t>
      </w:r>
      <w:r w:rsidRPr="67791DAE" w:rsidR="00C301CC">
        <w:rPr>
          <w:rFonts w:ascii="Times New Roman" w:hAnsi="Times New Roman" w:cs="Times New Roman"/>
          <w:sz w:val="23"/>
          <w:szCs w:val="23"/>
          <w:lang w:val="es-PE"/>
        </w:rPr>
        <w:t xml:space="preserve">supuesta existencia de enfermedades preexistentes como a una presunta reticencia del asegurado al momento de la suscripción de la </w:t>
      </w:r>
      <w:r w:rsidRPr="67791DAE" w:rsidR="00001226">
        <w:rPr>
          <w:rFonts w:ascii="Times New Roman" w:hAnsi="Times New Roman" w:cs="Times New Roman"/>
          <w:sz w:val="23"/>
          <w:szCs w:val="23"/>
          <w:lang w:val="es-PE"/>
        </w:rPr>
        <w:t>P</w:t>
      </w:r>
      <w:r w:rsidRPr="67791DAE" w:rsidR="00C301CC">
        <w:rPr>
          <w:rFonts w:ascii="Times New Roman" w:hAnsi="Times New Roman" w:cs="Times New Roman"/>
          <w:sz w:val="23"/>
          <w:szCs w:val="23"/>
          <w:lang w:val="es-PE"/>
        </w:rPr>
        <w:t>óliza.</w:t>
      </w:r>
      <w:r w:rsidRPr="67791DAE" w:rsidR="008B02DE">
        <w:rPr>
          <w:rFonts w:ascii="Times New Roman" w:hAnsi="Times New Roman" w:cs="Times New Roman"/>
          <w:sz w:val="23"/>
          <w:szCs w:val="23"/>
          <w:lang w:val="es-PE"/>
        </w:rPr>
        <w:t xml:space="preserve"> Sin embargo, </w:t>
      </w:r>
      <w:r w:rsidRPr="67791DAE" w:rsidR="00D23B7B">
        <w:rPr>
          <w:rFonts w:ascii="Times New Roman" w:hAnsi="Times New Roman" w:cs="Times New Roman"/>
          <w:sz w:val="23"/>
          <w:szCs w:val="23"/>
          <w:lang w:val="es-PE"/>
        </w:rPr>
        <w:t xml:space="preserve">reticencia y </w:t>
      </w:r>
      <w:r w:rsidRPr="67791DAE" w:rsidR="008B02DE">
        <w:rPr>
          <w:rFonts w:ascii="Times New Roman" w:hAnsi="Times New Roman" w:cs="Times New Roman"/>
          <w:sz w:val="23"/>
          <w:szCs w:val="23"/>
          <w:lang w:val="es-PE"/>
        </w:rPr>
        <w:t xml:space="preserve">exclusión por enfermedad preexistente </w:t>
      </w:r>
      <w:r w:rsidRPr="67791DAE" w:rsidR="00D23B7B">
        <w:rPr>
          <w:rFonts w:ascii="Times New Roman" w:hAnsi="Times New Roman" w:cs="Times New Roman"/>
          <w:sz w:val="23"/>
          <w:szCs w:val="23"/>
          <w:lang w:val="es-PE"/>
        </w:rPr>
        <w:t>no son instituciones equivalentes.</w:t>
      </w:r>
      <w:r w:rsidRPr="67791DAE" w:rsidR="00F623AB">
        <w:rPr>
          <w:rFonts w:ascii="Times New Roman" w:hAnsi="Times New Roman" w:cs="Times New Roman"/>
          <w:sz w:val="23"/>
          <w:szCs w:val="23"/>
          <w:lang w:val="es-PE"/>
        </w:rPr>
        <w:t xml:space="preserve"> </w:t>
      </w:r>
    </w:p>
    <w:p w:rsidRPr="0004313E" w:rsidR="00D23B7B" w:rsidP="0004313E" w:rsidRDefault="00D23B7B" w14:paraId="446ED4EC" w14:textId="05BB9795">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La reticencia es l</w:t>
      </w:r>
      <w:r w:rsidRPr="0004313E" w:rsidR="00BE6A17">
        <w:rPr>
          <w:rFonts w:ascii="Times New Roman" w:hAnsi="Times New Roman" w:cs="Times New Roman"/>
          <w:sz w:val="23"/>
          <w:szCs w:val="23"/>
          <w:lang w:val="es-PE"/>
        </w:rPr>
        <w:t>a</w:t>
      </w:r>
      <w:r w:rsidRPr="0004313E">
        <w:rPr>
          <w:rFonts w:ascii="Times New Roman" w:hAnsi="Times New Roman" w:cs="Times New Roman"/>
          <w:sz w:val="23"/>
          <w:szCs w:val="23"/>
          <w:lang w:val="es-PE"/>
        </w:rPr>
        <w:t xml:space="preserve"> </w:t>
      </w:r>
      <w:r w:rsidRPr="0004313E">
        <w:rPr>
          <w:rFonts w:ascii="Times New Roman" w:hAnsi="Times New Roman" w:cs="Times New Roman"/>
          <w:i/>
          <w:iCs/>
          <w:sz w:val="23"/>
          <w:szCs w:val="23"/>
          <w:lang w:val="es-PE"/>
        </w:rPr>
        <w:t>«</w:t>
      </w:r>
      <w:r w:rsidRPr="0004313E">
        <w:rPr>
          <w:rFonts w:ascii="Times New Roman" w:hAnsi="Times New Roman" w:cs="Times New Roman"/>
          <w:sz w:val="23"/>
          <w:szCs w:val="23"/>
          <w:lang w:val="es-PE"/>
        </w:rPr>
        <w:t>[o]</w:t>
      </w:r>
      <w:r w:rsidRPr="0004313E">
        <w:rPr>
          <w:rFonts w:ascii="Times New Roman" w:hAnsi="Times New Roman" w:cs="Times New Roman"/>
          <w:i/>
          <w:iCs/>
          <w:sz w:val="23"/>
          <w:szCs w:val="23"/>
          <w:lang w:val="es-PE"/>
        </w:rPr>
        <w:t>cultación maliciosa efectuada por el asegurado al exponer la naturaleza o características de los riesgos que desea cubrir, destinada a conseguir un abaratamiento de la prima del seguro»</w:t>
      </w:r>
      <w:r w:rsidRPr="0004313E">
        <w:rPr>
          <w:rStyle w:val="Refdenotaalpie"/>
          <w:rFonts w:ascii="Times New Roman" w:hAnsi="Times New Roman" w:cs="Times New Roman"/>
          <w:sz w:val="23"/>
          <w:szCs w:val="23"/>
          <w:lang w:val="es-PE"/>
        </w:rPr>
        <w:footnoteReference w:id="9"/>
      </w:r>
      <w:r w:rsidRPr="0004313E">
        <w:rPr>
          <w:rFonts w:ascii="Times New Roman" w:hAnsi="Times New Roman" w:cs="Times New Roman"/>
          <w:sz w:val="23"/>
          <w:szCs w:val="23"/>
          <w:lang w:val="es-PE"/>
        </w:rPr>
        <w:t>. En concordancia con ello, el artículo 8 de la Ley del Contrato de Seguro</w:t>
      </w:r>
      <w:r w:rsidRPr="0004313E">
        <w:rPr>
          <w:rStyle w:val="Refdenotaalpie"/>
          <w:rFonts w:ascii="Times New Roman" w:hAnsi="Times New Roman" w:cs="Times New Roman"/>
          <w:sz w:val="23"/>
          <w:szCs w:val="23"/>
          <w:lang w:val="es-PE"/>
        </w:rPr>
        <w:footnoteReference w:id="10"/>
      </w:r>
      <w:r w:rsidRPr="0004313E">
        <w:rPr>
          <w:rFonts w:ascii="Times New Roman" w:hAnsi="Times New Roman" w:cs="Times New Roman"/>
          <w:sz w:val="23"/>
          <w:szCs w:val="23"/>
          <w:lang w:val="es-PE"/>
        </w:rPr>
        <w:t xml:space="preserve"> regula la </w:t>
      </w:r>
      <w:r w:rsidRPr="0004313E">
        <w:rPr>
          <w:rFonts w:ascii="Times New Roman" w:hAnsi="Times New Roman" w:cs="Times New Roman"/>
          <w:sz w:val="23"/>
          <w:szCs w:val="23"/>
          <w:lang w:val="es-PE"/>
        </w:rPr>
        <w:t>reticencia como el ocultamiento de circunstancias conocidas por el contratante o asegurado que, de haber sido reveladas oportunamente, habrían impedido la celebración del contrato o determinado su modificación en atención al verdadero nivel del riesgo.</w:t>
      </w:r>
      <w:r w:rsidRPr="0004313E" w:rsidR="00E13445">
        <w:rPr>
          <w:rFonts w:ascii="Times New Roman" w:hAnsi="Times New Roman" w:cs="Times New Roman"/>
          <w:sz w:val="23"/>
          <w:szCs w:val="23"/>
          <w:lang w:val="es-PE"/>
        </w:rPr>
        <w:t xml:space="preserve"> Si </w:t>
      </w:r>
      <w:r w:rsidRPr="0004313E" w:rsidR="00AA03F6">
        <w:rPr>
          <w:rFonts w:ascii="Times New Roman" w:hAnsi="Times New Roman" w:cs="Times New Roman"/>
          <w:sz w:val="23"/>
          <w:szCs w:val="23"/>
          <w:lang w:val="es-PE"/>
        </w:rPr>
        <w:t xml:space="preserve">en la declaración falsa o inexacta del asegurado </w:t>
      </w:r>
      <w:r w:rsidRPr="0004313E" w:rsidR="00E13445">
        <w:rPr>
          <w:rFonts w:ascii="Times New Roman" w:hAnsi="Times New Roman" w:cs="Times New Roman"/>
          <w:sz w:val="23"/>
          <w:szCs w:val="23"/>
          <w:lang w:val="es-PE"/>
        </w:rPr>
        <w:t>media dolo o culpa inexcusable, el contrato es nulo.</w:t>
      </w:r>
      <w:r w:rsidRPr="0004313E">
        <w:rPr>
          <w:rStyle w:val="Refdenotaalpie"/>
          <w:rFonts w:ascii="Times New Roman" w:hAnsi="Times New Roman" w:cs="Times New Roman"/>
          <w:sz w:val="23"/>
          <w:szCs w:val="23"/>
          <w:lang w:val="es-PE"/>
        </w:rPr>
        <w:footnoteReference w:id="11"/>
      </w:r>
    </w:p>
    <w:p w:rsidRPr="0004313E" w:rsidR="008B02DE" w:rsidP="0004313E" w:rsidRDefault="008B02DE" w14:paraId="56FBD296" w14:textId="7F19FB5B">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En el caso de la exclusión por preexistencia, nos encontramos ante un contrato de seguro válido, pero en el que la empresa aseguradora se libera de su obligación de pago de la indemnización prevista en la póliza porque se ha configurado un supuesto expresamente excluido de la cobertura de seguro</w:t>
      </w:r>
      <w:r w:rsidRPr="0004313E">
        <w:rPr>
          <w:rStyle w:val="Refdenotaalpie"/>
          <w:rFonts w:ascii="Times New Roman" w:hAnsi="Times New Roman" w:cs="Times New Roman"/>
          <w:sz w:val="23"/>
          <w:szCs w:val="23"/>
          <w:lang w:val="es-PE"/>
        </w:rPr>
        <w:footnoteReference w:id="12"/>
      </w:r>
      <w:r w:rsidRPr="0004313E">
        <w:rPr>
          <w:rFonts w:ascii="Times New Roman" w:hAnsi="Times New Roman" w:cs="Times New Roman"/>
          <w:sz w:val="23"/>
          <w:szCs w:val="23"/>
          <w:lang w:val="es-PE"/>
        </w:rPr>
        <w:t xml:space="preserve">. En dicho sentido, </w:t>
      </w:r>
      <w:r w:rsidRPr="0004313E" w:rsidR="00F623AB">
        <w:rPr>
          <w:rFonts w:ascii="Times New Roman" w:hAnsi="Times New Roman" w:cs="Times New Roman"/>
          <w:sz w:val="23"/>
          <w:szCs w:val="23"/>
          <w:lang w:val="es-PE"/>
        </w:rPr>
        <w:t>s</w:t>
      </w:r>
      <w:r w:rsidRPr="0004313E">
        <w:rPr>
          <w:rFonts w:ascii="Times New Roman" w:hAnsi="Times New Roman" w:cs="Times New Roman"/>
          <w:sz w:val="23"/>
          <w:szCs w:val="23"/>
          <w:lang w:val="es-PE"/>
        </w:rPr>
        <w:t>i el asegurado hubiera fallecido por una causal distinta a la preexistencia (y no incluida dentro de las demás exclusiones del seguro), la empresa aseguradora tendría que atender la cobertura, pues se rechaza la cobertura no debido a que una persona tenga la condición preexistente, sino debido a que dicha condición es la causa</w:t>
      </w:r>
      <w:r w:rsidRPr="0004313E" w:rsidR="00F623AB">
        <w:rPr>
          <w:rFonts w:ascii="Times New Roman" w:hAnsi="Times New Roman" w:cs="Times New Roman"/>
          <w:sz w:val="23"/>
          <w:szCs w:val="23"/>
          <w:lang w:val="es-PE"/>
        </w:rPr>
        <w:t>nte</w:t>
      </w:r>
      <w:r w:rsidRPr="0004313E">
        <w:rPr>
          <w:rFonts w:ascii="Times New Roman" w:hAnsi="Times New Roman" w:cs="Times New Roman"/>
          <w:sz w:val="23"/>
          <w:szCs w:val="23"/>
          <w:lang w:val="es-PE"/>
        </w:rPr>
        <w:t xml:space="preserve"> del </w:t>
      </w:r>
      <w:r w:rsidRPr="0004313E" w:rsidR="00F623AB">
        <w:rPr>
          <w:rFonts w:ascii="Times New Roman" w:hAnsi="Times New Roman" w:cs="Times New Roman"/>
          <w:sz w:val="23"/>
          <w:szCs w:val="23"/>
          <w:lang w:val="es-PE"/>
        </w:rPr>
        <w:t>siniestro</w:t>
      </w:r>
      <w:r w:rsidRPr="0004313E">
        <w:rPr>
          <w:rFonts w:ascii="Times New Roman" w:hAnsi="Times New Roman" w:cs="Times New Roman"/>
          <w:sz w:val="23"/>
          <w:szCs w:val="23"/>
          <w:lang w:val="es-PE"/>
        </w:rPr>
        <w:t>.</w:t>
      </w:r>
      <w:r w:rsidRPr="0004313E">
        <w:rPr>
          <w:rStyle w:val="Refdenotaalpie"/>
          <w:rFonts w:ascii="Times New Roman" w:hAnsi="Times New Roman" w:cs="Times New Roman"/>
          <w:sz w:val="23"/>
          <w:szCs w:val="23"/>
          <w:lang w:val="es-PE"/>
        </w:rPr>
        <w:footnoteReference w:id="13"/>
      </w:r>
    </w:p>
    <w:p w:rsidRPr="0004313E" w:rsidR="00D23B7B" w:rsidP="0004313E" w:rsidRDefault="00D23B7B" w14:paraId="54390B62" w14:textId="6AC546B4">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En la medida que la empresa aseguradora no ha invocado</w:t>
      </w:r>
      <w:r w:rsidRPr="0004313E" w:rsidR="004D6710">
        <w:rPr>
          <w:rFonts w:ascii="Times New Roman" w:hAnsi="Times New Roman" w:cs="Times New Roman"/>
          <w:sz w:val="23"/>
          <w:szCs w:val="23"/>
          <w:lang w:val="es-PE"/>
        </w:rPr>
        <w:t xml:space="preserve"> en su Carta de rechazo </w:t>
      </w:r>
      <w:r w:rsidRPr="0004313E">
        <w:rPr>
          <w:rFonts w:ascii="Times New Roman" w:hAnsi="Times New Roman" w:cs="Times New Roman"/>
          <w:sz w:val="23"/>
          <w:szCs w:val="23"/>
          <w:lang w:val="es-PE"/>
        </w:rPr>
        <w:t>la reticencia del asegurado al momento de la contratación de la Pó</w:t>
      </w:r>
      <w:r w:rsidRPr="0004313E" w:rsidR="004D6710">
        <w:rPr>
          <w:rFonts w:ascii="Times New Roman" w:hAnsi="Times New Roman" w:cs="Times New Roman"/>
          <w:sz w:val="23"/>
          <w:szCs w:val="23"/>
          <w:lang w:val="es-PE"/>
        </w:rPr>
        <w:t>l</w:t>
      </w:r>
      <w:r w:rsidRPr="0004313E">
        <w:rPr>
          <w:rFonts w:ascii="Times New Roman" w:hAnsi="Times New Roman" w:cs="Times New Roman"/>
          <w:sz w:val="23"/>
          <w:szCs w:val="23"/>
          <w:lang w:val="es-PE"/>
        </w:rPr>
        <w:t>iza, corresponde evaluar la idoneidad del rechazo de acuerdo con la causal</w:t>
      </w:r>
      <w:r w:rsidRPr="0004313E" w:rsidR="004D6710">
        <w:rPr>
          <w:rFonts w:ascii="Times New Roman" w:hAnsi="Times New Roman" w:cs="Times New Roman"/>
          <w:sz w:val="23"/>
          <w:szCs w:val="23"/>
          <w:lang w:val="es-PE"/>
        </w:rPr>
        <w:t xml:space="preserve"> realmente </w:t>
      </w:r>
      <w:r w:rsidRPr="0004313E">
        <w:rPr>
          <w:rFonts w:ascii="Times New Roman" w:hAnsi="Times New Roman" w:cs="Times New Roman"/>
          <w:sz w:val="23"/>
          <w:szCs w:val="23"/>
          <w:lang w:val="es-PE"/>
        </w:rPr>
        <w:t>invocada, esto es, la exclusión a brindar la cobertura solicitada por enfermedad preexistente.</w:t>
      </w:r>
    </w:p>
    <w:p w:rsidRPr="0004313E" w:rsidR="00D23B7B" w:rsidP="0004313E" w:rsidRDefault="00D23B7B" w14:paraId="4E8A3F4E" w14:textId="0CB83227">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Tratándose de un rechazo por exclusión de cobertura, esta Defensoría ha venido aplicando un criterio uniforme, en el sentido que su eficacia está subordinada a que el correspondiente pacto contractual sea de efectivo conocimiento del asegurado, de manera que se pueda aplicar el correspondiente supuesto de hecho. De allí que requiera verificarse: </w:t>
      </w:r>
      <w:r w:rsidRPr="0004313E">
        <w:rPr>
          <w:rFonts w:ascii="Times New Roman" w:hAnsi="Times New Roman" w:cs="Times New Roman"/>
          <w:b/>
          <w:bCs/>
          <w:i/>
          <w:iCs/>
          <w:sz w:val="23"/>
          <w:szCs w:val="23"/>
          <w:lang w:val="es-PE"/>
        </w:rPr>
        <w:t xml:space="preserve">(i) </w:t>
      </w:r>
      <w:r w:rsidRPr="0004313E">
        <w:rPr>
          <w:rFonts w:ascii="Times New Roman" w:hAnsi="Times New Roman" w:cs="Times New Roman"/>
          <w:sz w:val="23"/>
          <w:szCs w:val="23"/>
          <w:lang w:val="es-PE"/>
        </w:rPr>
        <w:t xml:space="preserve">si la póliza contiene la exclusión, </w:t>
      </w:r>
      <w:r w:rsidRPr="0004313E">
        <w:rPr>
          <w:rFonts w:ascii="Times New Roman" w:hAnsi="Times New Roman" w:cs="Times New Roman"/>
          <w:b/>
          <w:bCs/>
          <w:i/>
          <w:iCs/>
          <w:sz w:val="23"/>
          <w:szCs w:val="23"/>
          <w:lang w:val="es-PE"/>
        </w:rPr>
        <w:t>(ii)</w:t>
      </w:r>
      <w:r w:rsidRPr="0004313E">
        <w:rPr>
          <w:rFonts w:ascii="Times New Roman" w:hAnsi="Times New Roman" w:cs="Times New Roman"/>
          <w:sz w:val="23"/>
          <w:szCs w:val="23"/>
          <w:lang w:val="es-PE"/>
        </w:rPr>
        <w:t xml:space="preserve"> </w:t>
      </w:r>
      <w:r w:rsidRPr="0004313E" w:rsidR="004D6710">
        <w:rPr>
          <w:rFonts w:ascii="Times New Roman" w:hAnsi="Times New Roman" w:cs="Times New Roman"/>
          <w:sz w:val="23"/>
          <w:szCs w:val="23"/>
          <w:lang w:val="es-PE"/>
        </w:rPr>
        <w:t>que</w:t>
      </w:r>
      <w:r w:rsidRPr="0004313E">
        <w:rPr>
          <w:rFonts w:ascii="Times New Roman" w:hAnsi="Times New Roman" w:cs="Times New Roman"/>
          <w:sz w:val="23"/>
          <w:szCs w:val="23"/>
          <w:lang w:val="es-PE"/>
        </w:rPr>
        <w:t xml:space="preserve"> dicha exclusión fue oportuna, adecuada y suficientemente informada, y </w:t>
      </w:r>
      <w:r w:rsidRPr="0004313E">
        <w:rPr>
          <w:rFonts w:ascii="Times New Roman" w:hAnsi="Times New Roman" w:cs="Times New Roman"/>
          <w:b/>
          <w:bCs/>
          <w:i/>
          <w:iCs/>
          <w:sz w:val="23"/>
          <w:szCs w:val="23"/>
          <w:lang w:val="es-PE"/>
        </w:rPr>
        <w:t>(iii)</w:t>
      </w:r>
      <w:r w:rsidRPr="0004313E">
        <w:rPr>
          <w:rFonts w:ascii="Times New Roman" w:hAnsi="Times New Roman" w:cs="Times New Roman"/>
          <w:sz w:val="23"/>
          <w:szCs w:val="23"/>
          <w:lang w:val="es-PE"/>
        </w:rPr>
        <w:t xml:space="preserve"> si está probada la exclusión invocada.</w:t>
      </w:r>
      <w:r w:rsidRPr="0004313E">
        <w:rPr>
          <w:rStyle w:val="Refdenotaalpie"/>
          <w:rFonts w:ascii="Times New Roman" w:hAnsi="Times New Roman" w:cs="Times New Roman"/>
          <w:sz w:val="23"/>
          <w:szCs w:val="23"/>
          <w:lang w:val="es-PE"/>
        </w:rPr>
        <w:footnoteReference w:id="14"/>
      </w:r>
    </w:p>
    <w:p w:rsidRPr="0004313E" w:rsidR="009F5135" w:rsidP="0004313E" w:rsidRDefault="009F5135" w14:paraId="1A2B4DDB" w14:textId="6828AD9E">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En el presente caso, la reclamante no ha cuestionado que el asegurado </w:t>
      </w:r>
      <w:r w:rsidRPr="0004313E" w:rsidR="00E57247">
        <w:rPr>
          <w:rFonts w:ascii="Times New Roman" w:hAnsi="Times New Roman" w:cs="Times New Roman"/>
          <w:sz w:val="23"/>
          <w:szCs w:val="23"/>
          <w:lang w:val="es-PE"/>
        </w:rPr>
        <w:t>fuera</w:t>
      </w:r>
      <w:r w:rsidRPr="0004313E">
        <w:rPr>
          <w:rFonts w:ascii="Times New Roman" w:hAnsi="Times New Roman" w:cs="Times New Roman"/>
          <w:sz w:val="23"/>
          <w:szCs w:val="23"/>
          <w:lang w:val="es-PE"/>
        </w:rPr>
        <w:t xml:space="preserve"> debidamente informado del contenido de la Póliza, circunstancia que además se confirma con los extractos de </w:t>
      </w:r>
      <w:r w:rsidRPr="0004313E" w:rsidR="00E57247">
        <w:rPr>
          <w:rFonts w:ascii="Times New Roman" w:hAnsi="Times New Roman" w:cs="Times New Roman"/>
          <w:sz w:val="23"/>
          <w:szCs w:val="23"/>
          <w:lang w:val="es-PE"/>
        </w:rPr>
        <w:t>la</w:t>
      </w:r>
      <w:r w:rsidRPr="0004313E">
        <w:rPr>
          <w:rFonts w:ascii="Times New Roman" w:hAnsi="Times New Roman" w:cs="Times New Roman"/>
          <w:sz w:val="23"/>
          <w:szCs w:val="23"/>
          <w:lang w:val="es-PE"/>
        </w:rPr>
        <w:t xml:space="preserve"> Póliza que </w:t>
      </w:r>
      <w:r w:rsidRPr="0004313E" w:rsidR="00E57247">
        <w:rPr>
          <w:rFonts w:ascii="Times New Roman" w:hAnsi="Times New Roman" w:cs="Times New Roman"/>
          <w:sz w:val="23"/>
          <w:szCs w:val="23"/>
          <w:lang w:val="es-PE"/>
        </w:rPr>
        <w:t xml:space="preserve">se reproducen </w:t>
      </w:r>
      <w:r w:rsidRPr="0004313E">
        <w:rPr>
          <w:rFonts w:ascii="Times New Roman" w:hAnsi="Times New Roman" w:cs="Times New Roman"/>
          <w:sz w:val="23"/>
          <w:szCs w:val="23"/>
          <w:lang w:val="es-PE"/>
        </w:rPr>
        <w:t>en su escrito de reclamación.</w:t>
      </w:r>
    </w:p>
    <w:p w:rsidRPr="0004313E" w:rsidR="009F5135" w:rsidP="0004313E" w:rsidRDefault="009F5135" w14:paraId="0A56793E" w14:textId="59E2B136">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Por otro lado, el artículo 22 de la Póliza establece que el seguro no cubre el riesgo de muerte cuando el fallecimiento del asegurado ocurre como consecuencia de una enfermedad preexistente. Asimismo, la Póliza define enfermedad preexistente como aquella alteración del estado de salud diagnosticada al asegurado por un profesional médico colegiado con anterioridad a la contratación del seguro, conocida por el propio asegurado y no resuelta al momento de la presentación de la DPS.</w:t>
      </w:r>
      <w:r w:rsidRPr="0004313E" w:rsidR="00FB3C12">
        <w:rPr>
          <w:rFonts w:ascii="Times New Roman" w:hAnsi="Times New Roman" w:cs="Times New Roman"/>
          <w:sz w:val="23"/>
          <w:szCs w:val="23"/>
          <w:lang w:val="es-PE"/>
        </w:rPr>
        <w:t xml:space="preserve"> Definición que es consistente con lo señalado en el artículo 118 de la Ley del Contrato de Seguro.</w:t>
      </w:r>
      <w:r w:rsidRPr="0004313E" w:rsidR="00FB3C12">
        <w:rPr>
          <w:rStyle w:val="Refdenotaalpie"/>
          <w:rFonts w:ascii="Times New Roman" w:hAnsi="Times New Roman" w:cs="Times New Roman"/>
          <w:sz w:val="23"/>
          <w:szCs w:val="23"/>
          <w:lang w:val="es-PE"/>
        </w:rPr>
        <w:footnoteReference w:id="15"/>
      </w:r>
      <w:r w:rsidRPr="0004313E" w:rsidR="00FB3C12">
        <w:rPr>
          <w:rFonts w:ascii="Times New Roman" w:hAnsi="Times New Roman" w:cs="Times New Roman"/>
          <w:sz w:val="23"/>
          <w:szCs w:val="23"/>
          <w:lang w:val="es-PE"/>
        </w:rPr>
        <w:t xml:space="preserve"> </w:t>
      </w:r>
    </w:p>
    <w:p w:rsidRPr="0004313E" w:rsidR="00E13445" w:rsidP="0004313E" w:rsidRDefault="00FD2139" w14:paraId="7BCAAD0E" w14:textId="77777777">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De acuerdo con</w:t>
      </w:r>
      <w:r w:rsidRPr="0004313E" w:rsidR="00B87304">
        <w:rPr>
          <w:rFonts w:ascii="Times New Roman" w:hAnsi="Times New Roman" w:cs="Times New Roman"/>
          <w:sz w:val="23"/>
          <w:szCs w:val="23"/>
          <w:lang w:val="es-PE"/>
        </w:rPr>
        <w:t xml:space="preserve"> lo señalado</w:t>
      </w:r>
      <w:r w:rsidRPr="0004313E">
        <w:rPr>
          <w:rFonts w:ascii="Times New Roman" w:hAnsi="Times New Roman" w:cs="Times New Roman"/>
          <w:sz w:val="23"/>
          <w:szCs w:val="23"/>
          <w:lang w:val="es-PE"/>
        </w:rPr>
        <w:t>,</w:t>
      </w:r>
      <w:r w:rsidRPr="0004313E" w:rsidR="004E4962">
        <w:rPr>
          <w:rFonts w:ascii="Times New Roman" w:hAnsi="Times New Roman" w:cs="Times New Roman"/>
          <w:sz w:val="23"/>
          <w:szCs w:val="23"/>
          <w:lang w:val="es-PE"/>
        </w:rPr>
        <w:t xml:space="preserve"> este Colegiado verifica la existencia del pacto contractual y que este </w:t>
      </w:r>
      <w:r w:rsidRPr="0004313E" w:rsidR="00B87304">
        <w:rPr>
          <w:rFonts w:ascii="Times New Roman" w:hAnsi="Times New Roman" w:cs="Times New Roman"/>
          <w:sz w:val="23"/>
          <w:szCs w:val="23"/>
          <w:lang w:val="es-PE"/>
        </w:rPr>
        <w:t>habría sido i</w:t>
      </w:r>
      <w:r w:rsidRPr="0004313E" w:rsidR="004E4962">
        <w:rPr>
          <w:rFonts w:ascii="Times New Roman" w:hAnsi="Times New Roman" w:cs="Times New Roman"/>
          <w:sz w:val="23"/>
          <w:szCs w:val="23"/>
          <w:lang w:val="es-PE"/>
        </w:rPr>
        <w:t>nformado al contratante</w:t>
      </w:r>
      <w:r w:rsidRPr="0004313E" w:rsidR="00E57247">
        <w:rPr>
          <w:rFonts w:ascii="Times New Roman" w:hAnsi="Times New Roman" w:cs="Times New Roman"/>
          <w:sz w:val="23"/>
          <w:szCs w:val="23"/>
          <w:lang w:val="es-PE"/>
        </w:rPr>
        <w:t xml:space="preserve">, </w:t>
      </w:r>
      <w:r w:rsidRPr="0004313E" w:rsidR="004E4962">
        <w:rPr>
          <w:rFonts w:ascii="Times New Roman" w:hAnsi="Times New Roman" w:cs="Times New Roman"/>
          <w:sz w:val="23"/>
          <w:szCs w:val="23"/>
          <w:lang w:val="es-PE"/>
        </w:rPr>
        <w:t>por lo que resulta plenamente oponible</w:t>
      </w:r>
      <w:r w:rsidRPr="0004313E" w:rsidR="00E57247">
        <w:rPr>
          <w:rFonts w:ascii="Times New Roman" w:hAnsi="Times New Roman" w:cs="Times New Roman"/>
          <w:sz w:val="23"/>
          <w:szCs w:val="23"/>
          <w:lang w:val="es-PE"/>
        </w:rPr>
        <w:t xml:space="preserve"> a la reclamante</w:t>
      </w:r>
      <w:r w:rsidRPr="0004313E" w:rsidR="004E4962">
        <w:rPr>
          <w:rFonts w:ascii="Times New Roman" w:hAnsi="Times New Roman" w:cs="Times New Roman"/>
          <w:sz w:val="23"/>
          <w:szCs w:val="23"/>
          <w:lang w:val="es-PE"/>
        </w:rPr>
        <w:t>.</w:t>
      </w:r>
      <w:r w:rsidRPr="0004313E" w:rsidR="00FB3C12">
        <w:rPr>
          <w:rFonts w:ascii="Times New Roman" w:hAnsi="Times New Roman" w:cs="Times New Roman"/>
          <w:sz w:val="23"/>
          <w:szCs w:val="23"/>
          <w:lang w:val="es-PE"/>
        </w:rPr>
        <w:t xml:space="preserve"> </w:t>
      </w:r>
    </w:p>
    <w:p w:rsidRPr="0004313E" w:rsidR="004E4962" w:rsidP="0004313E" w:rsidRDefault="004E4962" w14:paraId="5DE536C6" w14:textId="1168C7EE">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A continuación, corresponde analizar si se han configurado los supuestos de hecho previstos </w:t>
      </w:r>
      <w:r w:rsidRPr="0004313E" w:rsidR="00E57247">
        <w:rPr>
          <w:rFonts w:ascii="Times New Roman" w:hAnsi="Times New Roman" w:cs="Times New Roman"/>
          <w:sz w:val="23"/>
          <w:szCs w:val="23"/>
          <w:lang w:val="es-PE"/>
        </w:rPr>
        <w:t xml:space="preserve">en la Póliza y en la regulación con relación a </w:t>
      </w:r>
      <w:r w:rsidRPr="0004313E">
        <w:rPr>
          <w:rFonts w:ascii="Times New Roman" w:hAnsi="Times New Roman" w:cs="Times New Roman"/>
          <w:sz w:val="23"/>
          <w:szCs w:val="23"/>
          <w:lang w:val="es-PE"/>
        </w:rPr>
        <w:t xml:space="preserve">la exclusión por preexistencia. </w:t>
      </w:r>
    </w:p>
    <w:p w:rsidRPr="0004313E" w:rsidR="004E4962" w:rsidP="0004313E" w:rsidRDefault="00E57247" w14:paraId="3D734244" w14:textId="6137D8DA">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Conforme a lo dispuesto en la Tercera Regla de Interpretación del artículo IV de la Ley del Contrato de Seguro</w:t>
      </w:r>
      <w:r w:rsidRPr="0004313E" w:rsidR="00001226">
        <w:rPr>
          <w:rStyle w:val="Refdenotaalpie"/>
          <w:rFonts w:ascii="Times New Roman" w:hAnsi="Times New Roman" w:cs="Times New Roman"/>
          <w:sz w:val="23"/>
          <w:szCs w:val="23"/>
          <w:lang w:val="es-PE"/>
        </w:rPr>
        <w:footnoteReference w:id="16"/>
      </w:r>
      <w:r w:rsidRPr="0004313E">
        <w:rPr>
          <w:rFonts w:ascii="Times New Roman" w:hAnsi="Times New Roman" w:cs="Times New Roman"/>
          <w:sz w:val="23"/>
          <w:szCs w:val="23"/>
          <w:lang w:val="es-PE"/>
        </w:rPr>
        <w:t xml:space="preserve">, la cobertura, las exclusiones, la extensión del riesgo y los derechos de los beneficiarios, deben interpretarse literalmente. </w:t>
      </w:r>
      <w:r w:rsidRPr="0004313E" w:rsidR="004E4962">
        <w:rPr>
          <w:rFonts w:ascii="Times New Roman" w:hAnsi="Times New Roman" w:cs="Times New Roman"/>
          <w:sz w:val="23"/>
          <w:szCs w:val="23"/>
          <w:lang w:val="es-PE"/>
        </w:rPr>
        <w:t xml:space="preserve">Conforme a ello, en estricta aplicación de la indicada exclusión, la misma </w:t>
      </w:r>
      <w:r w:rsidRPr="0004313E" w:rsidR="002E4F5E">
        <w:rPr>
          <w:rFonts w:ascii="Times New Roman" w:hAnsi="Times New Roman" w:cs="Times New Roman"/>
          <w:sz w:val="23"/>
          <w:szCs w:val="23"/>
          <w:lang w:val="es-PE"/>
        </w:rPr>
        <w:t xml:space="preserve">obliga a </w:t>
      </w:r>
      <w:r w:rsidRPr="0004313E">
        <w:rPr>
          <w:rFonts w:ascii="Times New Roman" w:hAnsi="Times New Roman" w:cs="Times New Roman"/>
          <w:sz w:val="23"/>
          <w:szCs w:val="23"/>
          <w:lang w:val="es-PE"/>
        </w:rPr>
        <w:t xml:space="preserve">este Colegiado </w:t>
      </w:r>
      <w:r w:rsidRPr="0004313E" w:rsidR="002E4F5E">
        <w:rPr>
          <w:rFonts w:ascii="Times New Roman" w:hAnsi="Times New Roman" w:cs="Times New Roman"/>
          <w:sz w:val="23"/>
          <w:szCs w:val="23"/>
          <w:lang w:val="es-PE"/>
        </w:rPr>
        <w:t xml:space="preserve">que </w:t>
      </w:r>
      <w:r w:rsidRPr="0004313E">
        <w:rPr>
          <w:rFonts w:ascii="Times New Roman" w:hAnsi="Times New Roman" w:cs="Times New Roman"/>
          <w:sz w:val="23"/>
          <w:szCs w:val="23"/>
          <w:lang w:val="es-PE"/>
        </w:rPr>
        <w:t xml:space="preserve">se pronuncie respecto de lo siguiente: </w:t>
      </w:r>
      <w:r w:rsidRPr="0004313E" w:rsidR="004E4962">
        <w:rPr>
          <w:rFonts w:ascii="Times New Roman" w:hAnsi="Times New Roman" w:cs="Times New Roman"/>
          <w:b/>
          <w:bCs/>
          <w:i/>
          <w:iCs/>
          <w:sz w:val="23"/>
          <w:szCs w:val="23"/>
          <w:lang w:val="es-PE"/>
        </w:rPr>
        <w:t xml:space="preserve">(i) </w:t>
      </w:r>
      <w:r w:rsidRPr="0004313E">
        <w:rPr>
          <w:rFonts w:ascii="Times New Roman" w:hAnsi="Times New Roman" w:cs="Times New Roman"/>
          <w:sz w:val="23"/>
          <w:szCs w:val="23"/>
          <w:lang w:val="es-PE"/>
        </w:rPr>
        <w:t xml:space="preserve">que nos encontremos ante </w:t>
      </w:r>
      <w:r w:rsidRPr="0004313E" w:rsidR="004E4962">
        <w:rPr>
          <w:rFonts w:ascii="Times New Roman" w:hAnsi="Times New Roman" w:cs="Times New Roman"/>
          <w:sz w:val="23"/>
          <w:szCs w:val="23"/>
          <w:lang w:val="es-PE"/>
        </w:rPr>
        <w:t xml:space="preserve">una enfermedad preexistente diagnosticada </w:t>
      </w:r>
      <w:r w:rsidRPr="0004313E">
        <w:rPr>
          <w:rFonts w:ascii="Times New Roman" w:hAnsi="Times New Roman" w:cs="Times New Roman"/>
          <w:sz w:val="23"/>
          <w:szCs w:val="23"/>
          <w:lang w:val="es-PE"/>
        </w:rPr>
        <w:t>al asegurado por un profesional médico colegiado con anterioridad a la contratación del seguro</w:t>
      </w:r>
      <w:r w:rsidRPr="0004313E" w:rsidR="004E4962">
        <w:rPr>
          <w:rFonts w:ascii="Times New Roman" w:hAnsi="Times New Roman" w:cs="Times New Roman"/>
          <w:sz w:val="23"/>
          <w:szCs w:val="23"/>
          <w:lang w:val="es-PE"/>
        </w:rPr>
        <w:t>,</w:t>
      </w:r>
      <w:r w:rsidRPr="0004313E" w:rsidR="004E4962">
        <w:rPr>
          <w:rFonts w:ascii="Times New Roman" w:hAnsi="Times New Roman" w:cs="Times New Roman"/>
          <w:b/>
          <w:bCs/>
          <w:i/>
          <w:iCs/>
          <w:sz w:val="23"/>
          <w:szCs w:val="23"/>
          <w:lang w:val="es-PE"/>
        </w:rPr>
        <w:t xml:space="preserve"> (ii)</w:t>
      </w:r>
      <w:r w:rsidRPr="0004313E" w:rsidR="004E4962">
        <w:rPr>
          <w:rFonts w:ascii="Times New Roman" w:hAnsi="Times New Roman" w:cs="Times New Roman"/>
          <w:sz w:val="23"/>
          <w:szCs w:val="23"/>
          <w:lang w:val="es-PE"/>
        </w:rPr>
        <w:t xml:space="preserve"> que dicha enfermedad no haya sido declarada por el asegurado con ocasión de </w:t>
      </w:r>
      <w:r w:rsidRPr="0004313E">
        <w:rPr>
          <w:rFonts w:ascii="Times New Roman" w:hAnsi="Times New Roman" w:cs="Times New Roman"/>
          <w:sz w:val="23"/>
          <w:szCs w:val="23"/>
          <w:lang w:val="es-PE"/>
        </w:rPr>
        <w:t>la contratación de</w:t>
      </w:r>
      <w:r w:rsidRPr="0004313E" w:rsidR="004E4962">
        <w:rPr>
          <w:rFonts w:ascii="Times New Roman" w:hAnsi="Times New Roman" w:cs="Times New Roman"/>
          <w:sz w:val="23"/>
          <w:szCs w:val="23"/>
          <w:lang w:val="es-PE"/>
        </w:rPr>
        <w:t>l seguro</w:t>
      </w:r>
      <w:r w:rsidRPr="0004313E" w:rsidR="00FE2F3A">
        <w:rPr>
          <w:rFonts w:ascii="Times New Roman" w:hAnsi="Times New Roman" w:cs="Times New Roman"/>
          <w:sz w:val="23"/>
          <w:szCs w:val="23"/>
          <w:lang w:val="es-PE"/>
        </w:rPr>
        <w:t xml:space="preserve"> en su DPS</w:t>
      </w:r>
      <w:r w:rsidRPr="0004313E" w:rsidR="004E4962">
        <w:rPr>
          <w:rFonts w:ascii="Times New Roman" w:hAnsi="Times New Roman" w:cs="Times New Roman"/>
          <w:sz w:val="23"/>
          <w:szCs w:val="23"/>
          <w:lang w:val="es-PE"/>
        </w:rPr>
        <w:t xml:space="preserve">; y, </w:t>
      </w:r>
      <w:r w:rsidRPr="0004313E" w:rsidR="004E4962">
        <w:rPr>
          <w:rFonts w:ascii="Times New Roman" w:hAnsi="Times New Roman" w:cs="Times New Roman"/>
          <w:b/>
          <w:bCs/>
          <w:i/>
          <w:iCs/>
          <w:sz w:val="23"/>
          <w:szCs w:val="23"/>
          <w:lang w:val="es-PE"/>
        </w:rPr>
        <w:t xml:space="preserve">(iii) </w:t>
      </w:r>
      <w:r w:rsidRPr="0004313E" w:rsidR="004E4962">
        <w:rPr>
          <w:rFonts w:ascii="Times New Roman" w:hAnsi="Times New Roman" w:cs="Times New Roman"/>
          <w:sz w:val="23"/>
          <w:szCs w:val="23"/>
          <w:lang w:val="es-PE"/>
        </w:rPr>
        <w:t>que la enfermedad ya diagnosticada y no declarada, se relacione al siniestro respecto del cual, en su oportunidad, se solicite cobertura.</w:t>
      </w:r>
    </w:p>
    <w:p w:rsidRPr="0004313E" w:rsidR="00643E1C" w:rsidP="0004313E" w:rsidRDefault="004E4962" w14:paraId="48D3BD13" w14:textId="20CFCC02">
      <w:pPr>
        <w:spacing w:after="200" w:line="240" w:lineRule="auto"/>
        <w:jc w:val="both"/>
        <w:rPr>
          <w:rFonts w:ascii="Times New Roman" w:hAnsi="Times New Roman" w:cs="Times New Roman"/>
          <w:sz w:val="23"/>
          <w:szCs w:val="23"/>
          <w:lang w:val="es-PE"/>
        </w:rPr>
      </w:pPr>
      <w:r w:rsidRPr="67791DAE" w:rsidR="004E4962">
        <w:rPr>
          <w:rFonts w:ascii="Times New Roman" w:hAnsi="Times New Roman" w:cs="Times New Roman"/>
          <w:sz w:val="23"/>
          <w:szCs w:val="23"/>
          <w:lang w:val="es-PE"/>
        </w:rPr>
        <w:t xml:space="preserve">En lo que respecta a la enfermedad preexistente, </w:t>
      </w:r>
      <w:r w:rsidRPr="67791DAE" w:rsidR="00001226">
        <w:rPr>
          <w:rFonts w:ascii="Times New Roman" w:hAnsi="Times New Roman" w:cs="Times New Roman"/>
          <w:sz w:val="23"/>
          <w:szCs w:val="23"/>
          <w:lang w:val="es-PE"/>
        </w:rPr>
        <w:t xml:space="preserve">la empresa aseguradora señala en su </w:t>
      </w:r>
      <w:r w:rsidRPr="67791DAE" w:rsidR="00643E1C">
        <w:rPr>
          <w:rFonts w:ascii="Times New Roman" w:hAnsi="Times New Roman" w:cs="Times New Roman"/>
          <w:sz w:val="23"/>
          <w:szCs w:val="23"/>
          <w:lang w:val="es-PE"/>
        </w:rPr>
        <w:t>Carta de rechazo que, el Certificado de defunción</w:t>
      </w:r>
      <w:r w:rsidRPr="67791DAE" w:rsidR="00340E69">
        <w:rPr>
          <w:rFonts w:ascii="Times New Roman" w:hAnsi="Times New Roman" w:cs="Times New Roman"/>
          <w:sz w:val="23"/>
          <w:szCs w:val="23"/>
          <w:lang w:val="es-PE"/>
        </w:rPr>
        <w:t xml:space="preserve"> </w:t>
      </w:r>
      <w:r w:rsidRPr="67791DAE" w:rsidR="00643E1C">
        <w:rPr>
          <w:rFonts w:ascii="Times New Roman" w:hAnsi="Times New Roman" w:cs="Times New Roman"/>
          <w:sz w:val="23"/>
          <w:szCs w:val="23"/>
          <w:lang w:val="es-PE"/>
        </w:rPr>
        <w:t xml:space="preserve">indica que el asegurado fallece a causa del diagnóstico I96.0 Insuficiencia Respiratoria, II2.0 Enfermedad Hipertensiva con Insuficiencia Renal, G93.6 Enfermedad Hipertensión </w:t>
      </w:r>
      <w:r w:rsidRPr="67791DAE" w:rsidR="00643E1C">
        <w:rPr>
          <w:rFonts w:ascii="Times New Roman" w:hAnsi="Times New Roman" w:cs="Times New Roman"/>
          <w:sz w:val="23"/>
          <w:szCs w:val="23"/>
          <w:lang w:val="es-PE"/>
        </w:rPr>
        <w:t>Endocraneana</w:t>
      </w:r>
      <w:r w:rsidRPr="67791DAE" w:rsidR="00643E1C">
        <w:rPr>
          <w:rFonts w:ascii="Times New Roman" w:hAnsi="Times New Roman" w:cs="Times New Roman"/>
          <w:sz w:val="23"/>
          <w:szCs w:val="23"/>
          <w:lang w:val="es-PE"/>
        </w:rPr>
        <w:t>, I61.2 ECV Hemorrágico Ganglios Basales Izquierdo. Asimismo, refiere que</w:t>
      </w:r>
      <w:r w:rsidRPr="67791DAE" w:rsidR="00340E69">
        <w:rPr>
          <w:rFonts w:ascii="Times New Roman" w:hAnsi="Times New Roman" w:cs="Times New Roman"/>
          <w:sz w:val="23"/>
          <w:szCs w:val="23"/>
          <w:lang w:val="es-PE"/>
        </w:rPr>
        <w:t>,</w:t>
      </w:r>
      <w:r w:rsidRPr="67791DAE" w:rsidR="00643E1C">
        <w:rPr>
          <w:rFonts w:ascii="Times New Roman" w:hAnsi="Times New Roman" w:cs="Times New Roman"/>
          <w:sz w:val="23"/>
          <w:szCs w:val="23"/>
          <w:lang w:val="es-PE"/>
        </w:rPr>
        <w:t xml:space="preserve"> de acuerdo con la </w:t>
      </w:r>
      <w:r w:rsidRPr="67791DAE" w:rsidR="00233F23">
        <w:rPr>
          <w:rFonts w:ascii="Times New Roman" w:hAnsi="Times New Roman" w:cs="Times New Roman"/>
          <w:sz w:val="23"/>
          <w:szCs w:val="23"/>
          <w:lang w:val="es-PE"/>
        </w:rPr>
        <w:t>h</w:t>
      </w:r>
      <w:r w:rsidRPr="67791DAE" w:rsidR="00643E1C">
        <w:rPr>
          <w:rFonts w:ascii="Times New Roman" w:hAnsi="Times New Roman" w:cs="Times New Roman"/>
          <w:sz w:val="23"/>
          <w:szCs w:val="23"/>
          <w:lang w:val="es-PE"/>
        </w:rPr>
        <w:t xml:space="preserve">istoria clínica del Hospital Augusto </w:t>
      </w:r>
      <w:r w:rsidRPr="67791DAE" w:rsidR="2F4E130C">
        <w:rPr>
          <w:rFonts w:ascii="Times New Roman" w:hAnsi="Times New Roman" w:cs="Times New Roman"/>
          <w:sz w:val="23"/>
          <w:szCs w:val="23"/>
          <w:lang w:val="es-PE"/>
        </w:rPr>
        <w:t>.........................................</w:t>
      </w:r>
      <w:r w:rsidRPr="67791DAE" w:rsidR="002E4F5E">
        <w:rPr>
          <w:rFonts w:ascii="Times New Roman" w:hAnsi="Times New Roman" w:cs="Times New Roman"/>
          <w:sz w:val="23"/>
          <w:szCs w:val="23"/>
          <w:lang w:val="es-PE"/>
        </w:rPr>
        <w:t>,</w:t>
      </w:r>
      <w:r w:rsidRPr="67791DAE" w:rsidR="00643E1C">
        <w:rPr>
          <w:rFonts w:ascii="Times New Roman" w:hAnsi="Times New Roman" w:cs="Times New Roman"/>
          <w:sz w:val="23"/>
          <w:szCs w:val="23"/>
          <w:lang w:val="es-PE"/>
        </w:rPr>
        <w:t xml:space="preserve"> </w:t>
      </w:r>
      <w:r w:rsidRPr="67791DAE" w:rsidR="00340E69">
        <w:rPr>
          <w:rFonts w:ascii="Times New Roman" w:hAnsi="Times New Roman" w:cs="Times New Roman"/>
          <w:sz w:val="23"/>
          <w:szCs w:val="23"/>
          <w:lang w:val="es-PE"/>
        </w:rPr>
        <w:t>e</w:t>
      </w:r>
      <w:r w:rsidRPr="67791DAE" w:rsidR="00643E1C">
        <w:rPr>
          <w:rFonts w:ascii="Times New Roman" w:hAnsi="Times New Roman" w:cs="Times New Roman"/>
          <w:sz w:val="23"/>
          <w:szCs w:val="23"/>
          <w:lang w:val="es-PE"/>
        </w:rPr>
        <w:t>l</w:t>
      </w:r>
      <w:r w:rsidRPr="67791DAE" w:rsidR="00340E69">
        <w:rPr>
          <w:rFonts w:ascii="Times New Roman" w:hAnsi="Times New Roman" w:cs="Times New Roman"/>
          <w:sz w:val="23"/>
          <w:szCs w:val="23"/>
          <w:lang w:val="es-PE"/>
        </w:rPr>
        <w:t xml:space="preserve"> </w:t>
      </w:r>
      <w:r w:rsidRPr="67791DAE" w:rsidR="00643E1C">
        <w:rPr>
          <w:rFonts w:ascii="Times New Roman" w:hAnsi="Times New Roman" w:cs="Times New Roman"/>
          <w:sz w:val="23"/>
          <w:szCs w:val="23"/>
          <w:lang w:val="es-PE"/>
        </w:rPr>
        <w:t xml:space="preserve">21 de diciembre de 2024, el asegurado padecía de Hipertensión Arterial (HTA) desde el mayo del 2020 y así mismo, que cuenta con un riñón en mal estado y que </w:t>
      </w:r>
      <w:r w:rsidRPr="67791DAE" w:rsidR="002E4F5E">
        <w:rPr>
          <w:rFonts w:ascii="Times New Roman" w:hAnsi="Times New Roman" w:cs="Times New Roman"/>
          <w:sz w:val="23"/>
          <w:szCs w:val="23"/>
          <w:lang w:val="es-PE"/>
        </w:rPr>
        <w:t xml:space="preserve">desde hace cuatro </w:t>
      </w:r>
      <w:r w:rsidRPr="67791DAE" w:rsidR="00643E1C">
        <w:rPr>
          <w:rFonts w:ascii="Times New Roman" w:hAnsi="Times New Roman" w:cs="Times New Roman"/>
          <w:sz w:val="23"/>
          <w:szCs w:val="23"/>
          <w:lang w:val="es-PE"/>
        </w:rPr>
        <w:t xml:space="preserve">años </w:t>
      </w:r>
      <w:r w:rsidRPr="67791DAE" w:rsidR="002E4F5E">
        <w:rPr>
          <w:rFonts w:ascii="Times New Roman" w:hAnsi="Times New Roman" w:cs="Times New Roman"/>
          <w:sz w:val="23"/>
          <w:szCs w:val="23"/>
          <w:lang w:val="es-PE"/>
        </w:rPr>
        <w:t xml:space="preserve">padece de </w:t>
      </w:r>
      <w:r w:rsidRPr="67791DAE" w:rsidR="00643E1C">
        <w:rPr>
          <w:rFonts w:ascii="Times New Roman" w:hAnsi="Times New Roman" w:cs="Times New Roman"/>
          <w:sz w:val="23"/>
          <w:szCs w:val="23"/>
          <w:lang w:val="es-PE"/>
        </w:rPr>
        <w:t>Insuficiencia Renal Crónica (IRC).</w:t>
      </w:r>
    </w:p>
    <w:p w:rsidRPr="0004313E" w:rsidR="0020552A" w:rsidP="0004313E" w:rsidRDefault="0020552A" w14:paraId="5E73B093" w14:textId="04AB1178">
      <w:pPr>
        <w:spacing w:after="200" w:line="240" w:lineRule="auto"/>
        <w:jc w:val="both"/>
        <w:rPr>
          <w:rFonts w:ascii="Times New Roman" w:hAnsi="Times New Roman" w:cs="Times New Roman"/>
          <w:sz w:val="23"/>
          <w:szCs w:val="23"/>
          <w:lang w:val="es-PE"/>
        </w:rPr>
      </w:pPr>
      <w:r w:rsidRPr="67791DAE" w:rsidR="0020552A">
        <w:rPr>
          <w:rFonts w:ascii="Times New Roman" w:hAnsi="Times New Roman" w:cs="Times New Roman"/>
          <w:sz w:val="23"/>
          <w:szCs w:val="23"/>
          <w:lang w:val="es-PE"/>
        </w:rPr>
        <w:t xml:space="preserve">Asimismo, </w:t>
      </w:r>
      <w:r w:rsidRPr="67791DAE" w:rsidR="58CF9398">
        <w:rPr>
          <w:rFonts w:ascii="Times New Roman" w:hAnsi="Times New Roman" w:cs="Times New Roman"/>
          <w:sz w:val="23"/>
          <w:szCs w:val="23"/>
          <w:lang w:val="es-PE"/>
        </w:rPr>
        <w:t>......................</w:t>
      </w:r>
      <w:r w:rsidRPr="67791DAE" w:rsidR="0020552A">
        <w:rPr>
          <w:rFonts w:ascii="Times New Roman" w:hAnsi="Times New Roman" w:cs="Times New Roman"/>
          <w:sz w:val="23"/>
          <w:szCs w:val="23"/>
          <w:lang w:val="es-PE"/>
        </w:rPr>
        <w:t xml:space="preserve"> indica que la historia clínica del Hospital Augusto </w:t>
      </w:r>
      <w:r w:rsidRPr="67791DAE" w:rsidR="2F4E130C">
        <w:rPr>
          <w:rFonts w:ascii="Times New Roman" w:hAnsi="Times New Roman" w:cs="Times New Roman"/>
          <w:sz w:val="23"/>
          <w:szCs w:val="23"/>
          <w:lang w:val="es-PE"/>
        </w:rPr>
        <w:t>.........................................</w:t>
      </w:r>
      <w:r w:rsidRPr="67791DAE" w:rsidR="0020552A">
        <w:rPr>
          <w:rFonts w:ascii="Times New Roman" w:hAnsi="Times New Roman" w:cs="Times New Roman"/>
          <w:sz w:val="23"/>
          <w:szCs w:val="23"/>
          <w:lang w:val="es-PE"/>
        </w:rPr>
        <w:t xml:space="preserve"> refiere que el asegurado recibía medicación antihipertensiva desde mayo de 2020 y presentaba </w:t>
      </w:r>
      <w:r w:rsidRPr="67791DAE" w:rsidR="002E4F5E">
        <w:rPr>
          <w:rFonts w:ascii="Times New Roman" w:hAnsi="Times New Roman" w:cs="Times New Roman"/>
          <w:sz w:val="23"/>
          <w:szCs w:val="23"/>
          <w:lang w:val="es-PE"/>
        </w:rPr>
        <w:t xml:space="preserve">la </w:t>
      </w:r>
      <w:r w:rsidRPr="67791DAE" w:rsidR="0020552A">
        <w:rPr>
          <w:rFonts w:ascii="Times New Roman" w:hAnsi="Times New Roman" w:cs="Times New Roman"/>
          <w:sz w:val="23"/>
          <w:szCs w:val="23"/>
          <w:lang w:val="es-PE"/>
        </w:rPr>
        <w:t xml:space="preserve">condición de monorreno, circunstancias que considera médicamente relevantes. A juicio de la empresa aseguradora, estos elementos constituyen indicios suficientes de que el asegurado conocía tales condiciones de salud y no las declaró oportunamente. </w:t>
      </w:r>
    </w:p>
    <w:p w:rsidRPr="0004313E" w:rsidR="0024607F" w:rsidP="0004313E" w:rsidRDefault="0024607F" w14:paraId="3784BED9" w14:textId="47F28FDC">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Este Colegiado coincide con la empresa aseguradora cuando señala que existen indicios respecto que el asegurado padecía una Enfermedad Hipertensiva </w:t>
      </w:r>
      <w:r w:rsidRPr="0004313E" w:rsidR="00AE5A31">
        <w:rPr>
          <w:rFonts w:ascii="Times New Roman" w:hAnsi="Times New Roman" w:cs="Times New Roman"/>
          <w:sz w:val="23"/>
          <w:szCs w:val="23"/>
          <w:lang w:val="es-PE"/>
        </w:rPr>
        <w:t xml:space="preserve">e </w:t>
      </w:r>
      <w:r w:rsidRPr="0004313E">
        <w:rPr>
          <w:rFonts w:ascii="Times New Roman" w:hAnsi="Times New Roman" w:cs="Times New Roman"/>
          <w:sz w:val="23"/>
          <w:szCs w:val="23"/>
          <w:lang w:val="es-PE"/>
        </w:rPr>
        <w:t>Insuficiencia</w:t>
      </w:r>
      <w:r w:rsidRPr="0004313E" w:rsidR="00AE5A31">
        <w:rPr>
          <w:rFonts w:ascii="Times New Roman" w:hAnsi="Times New Roman" w:cs="Times New Roman"/>
          <w:sz w:val="23"/>
          <w:szCs w:val="23"/>
          <w:lang w:val="es-PE"/>
        </w:rPr>
        <w:t xml:space="preserve"> </w:t>
      </w:r>
      <w:r w:rsidRPr="0004313E">
        <w:rPr>
          <w:rFonts w:ascii="Times New Roman" w:hAnsi="Times New Roman" w:cs="Times New Roman"/>
          <w:sz w:val="23"/>
          <w:szCs w:val="23"/>
          <w:lang w:val="es-PE"/>
        </w:rPr>
        <w:t>Renal al momento de realizar su DPS</w:t>
      </w:r>
      <w:r w:rsidRPr="0004313E" w:rsidR="00AE5A31">
        <w:rPr>
          <w:rFonts w:ascii="Times New Roman" w:hAnsi="Times New Roman" w:cs="Times New Roman"/>
          <w:sz w:val="23"/>
          <w:szCs w:val="23"/>
          <w:lang w:val="es-PE"/>
        </w:rPr>
        <w:t xml:space="preserve"> como parte del proceso de contratación de la Póliza</w:t>
      </w:r>
      <w:r w:rsidRPr="0004313E">
        <w:rPr>
          <w:rFonts w:ascii="Times New Roman" w:hAnsi="Times New Roman" w:cs="Times New Roman"/>
          <w:sz w:val="23"/>
          <w:szCs w:val="23"/>
          <w:lang w:val="es-PE"/>
        </w:rPr>
        <w:t>. E</w:t>
      </w:r>
      <w:r w:rsidRPr="0004313E" w:rsidR="00AE5A31">
        <w:rPr>
          <w:rFonts w:ascii="Times New Roman" w:hAnsi="Times New Roman" w:cs="Times New Roman"/>
          <w:sz w:val="23"/>
          <w:szCs w:val="23"/>
          <w:lang w:val="es-PE"/>
        </w:rPr>
        <w:t xml:space="preserve">llo </w:t>
      </w:r>
      <w:r w:rsidRPr="0004313E" w:rsidR="002571EC">
        <w:rPr>
          <w:rFonts w:ascii="Times New Roman" w:hAnsi="Times New Roman" w:cs="Times New Roman"/>
          <w:sz w:val="23"/>
          <w:szCs w:val="23"/>
          <w:lang w:val="es-PE"/>
        </w:rPr>
        <w:t>se deduce</w:t>
      </w:r>
      <w:r w:rsidRPr="0004313E">
        <w:rPr>
          <w:rFonts w:ascii="Times New Roman" w:hAnsi="Times New Roman" w:cs="Times New Roman"/>
          <w:sz w:val="23"/>
          <w:szCs w:val="23"/>
          <w:lang w:val="es-PE"/>
        </w:rPr>
        <w:t xml:space="preserve"> </w:t>
      </w:r>
      <w:r w:rsidRPr="0004313E" w:rsidR="00AE5A31">
        <w:rPr>
          <w:rFonts w:ascii="Times New Roman" w:hAnsi="Times New Roman" w:cs="Times New Roman"/>
          <w:sz w:val="23"/>
          <w:szCs w:val="23"/>
          <w:lang w:val="es-PE"/>
        </w:rPr>
        <w:t>de</w:t>
      </w:r>
      <w:r w:rsidRPr="0004313E">
        <w:rPr>
          <w:rFonts w:ascii="Times New Roman" w:hAnsi="Times New Roman" w:cs="Times New Roman"/>
          <w:sz w:val="23"/>
          <w:szCs w:val="23"/>
          <w:lang w:val="es-PE"/>
        </w:rPr>
        <w:t xml:space="preserve"> la </w:t>
      </w:r>
      <w:r w:rsidRPr="0004313E" w:rsidR="00AE5A31">
        <w:rPr>
          <w:rFonts w:ascii="Times New Roman" w:hAnsi="Times New Roman" w:cs="Times New Roman"/>
          <w:sz w:val="23"/>
          <w:szCs w:val="23"/>
          <w:lang w:val="es-PE"/>
        </w:rPr>
        <w:t>a</w:t>
      </w:r>
      <w:r w:rsidRPr="0004313E">
        <w:rPr>
          <w:rFonts w:ascii="Times New Roman" w:hAnsi="Times New Roman" w:cs="Times New Roman"/>
          <w:sz w:val="23"/>
          <w:szCs w:val="23"/>
          <w:lang w:val="es-PE"/>
        </w:rPr>
        <w:t>namnesis</w:t>
      </w:r>
      <w:r w:rsidRPr="0004313E" w:rsidR="0033588A">
        <w:rPr>
          <w:rStyle w:val="Refdenotaalpie"/>
          <w:rFonts w:ascii="Times New Roman" w:hAnsi="Times New Roman" w:cs="Times New Roman"/>
          <w:sz w:val="23"/>
          <w:szCs w:val="23"/>
          <w:lang w:val="es-PE"/>
        </w:rPr>
        <w:footnoteReference w:id="17"/>
      </w:r>
      <w:r w:rsidRPr="0004313E" w:rsidR="00AE5A31">
        <w:rPr>
          <w:rFonts w:ascii="Times New Roman" w:hAnsi="Times New Roman" w:cs="Times New Roman"/>
          <w:sz w:val="23"/>
          <w:szCs w:val="23"/>
          <w:lang w:val="es-PE"/>
        </w:rPr>
        <w:t xml:space="preserve"> registrada en la </w:t>
      </w:r>
      <w:r w:rsidRPr="0004313E" w:rsidR="00233F23">
        <w:rPr>
          <w:rFonts w:ascii="Times New Roman" w:hAnsi="Times New Roman" w:cs="Times New Roman"/>
          <w:sz w:val="23"/>
          <w:szCs w:val="23"/>
          <w:lang w:val="es-PE"/>
        </w:rPr>
        <w:t>h</w:t>
      </w:r>
      <w:r w:rsidRPr="0004313E" w:rsidR="00AE5A31">
        <w:rPr>
          <w:rFonts w:ascii="Times New Roman" w:hAnsi="Times New Roman" w:cs="Times New Roman"/>
          <w:sz w:val="23"/>
          <w:szCs w:val="23"/>
          <w:lang w:val="es-PE"/>
        </w:rPr>
        <w:t xml:space="preserve">istoria </w:t>
      </w:r>
      <w:r w:rsidRPr="0004313E" w:rsidR="00233F23">
        <w:rPr>
          <w:rFonts w:ascii="Times New Roman" w:hAnsi="Times New Roman" w:cs="Times New Roman"/>
          <w:sz w:val="23"/>
          <w:szCs w:val="23"/>
          <w:lang w:val="es-PE"/>
        </w:rPr>
        <w:t>c</w:t>
      </w:r>
      <w:r w:rsidRPr="0004313E" w:rsidR="00AE5A31">
        <w:rPr>
          <w:rFonts w:ascii="Times New Roman" w:hAnsi="Times New Roman" w:cs="Times New Roman"/>
          <w:sz w:val="23"/>
          <w:szCs w:val="23"/>
          <w:lang w:val="es-PE"/>
        </w:rPr>
        <w:t>línica del 19 de diciembre de 2024</w:t>
      </w:r>
      <w:r w:rsidRPr="0004313E" w:rsidR="002571EC">
        <w:rPr>
          <w:rFonts w:ascii="Times New Roman" w:hAnsi="Times New Roman" w:cs="Times New Roman"/>
          <w:sz w:val="23"/>
          <w:szCs w:val="23"/>
          <w:lang w:val="es-PE"/>
        </w:rPr>
        <w:t>, donde se</w:t>
      </w:r>
      <w:r w:rsidRPr="0004313E" w:rsidR="00AE5A31">
        <w:rPr>
          <w:rFonts w:ascii="Times New Roman" w:hAnsi="Times New Roman" w:cs="Times New Roman"/>
          <w:sz w:val="23"/>
          <w:szCs w:val="23"/>
          <w:lang w:val="es-PE"/>
        </w:rPr>
        <w:t xml:space="preserve"> registra que el </w:t>
      </w:r>
      <w:r w:rsidRPr="0004313E" w:rsidR="00AE5A31">
        <w:rPr>
          <w:rFonts w:ascii="Times New Roman" w:hAnsi="Times New Roman" w:cs="Times New Roman"/>
          <w:sz w:val="23"/>
          <w:szCs w:val="23"/>
          <w:lang w:val="es-PE"/>
        </w:rPr>
        <w:t xml:space="preserve">paciente tenía </w:t>
      </w:r>
      <w:r w:rsidRPr="0004313E">
        <w:rPr>
          <w:rFonts w:ascii="Times New Roman" w:hAnsi="Times New Roman" w:cs="Times New Roman"/>
          <w:sz w:val="23"/>
          <w:szCs w:val="23"/>
          <w:lang w:val="es-PE"/>
        </w:rPr>
        <w:t>"</w:t>
      </w:r>
      <w:r w:rsidRPr="0004313E">
        <w:rPr>
          <w:rFonts w:ascii="Times New Roman" w:hAnsi="Times New Roman" w:cs="Times New Roman"/>
          <w:i/>
          <w:iCs/>
          <w:sz w:val="23"/>
          <w:szCs w:val="23"/>
          <w:lang w:val="es-PE"/>
        </w:rPr>
        <w:t>antecedentes de HTA en mayo 2020 Tx [tratamiento] con Losartan 50 MG BID... Evaluado por nefrólogo, esposa refiere que un riñón lo tenía mal</w:t>
      </w:r>
      <w:r w:rsidRPr="0004313E">
        <w:rPr>
          <w:rFonts w:ascii="Times New Roman" w:hAnsi="Times New Roman" w:cs="Times New Roman"/>
          <w:sz w:val="23"/>
          <w:szCs w:val="23"/>
          <w:lang w:val="es-PE"/>
        </w:rPr>
        <w:t>".</w:t>
      </w:r>
    </w:p>
    <w:p w:rsidRPr="0004313E" w:rsidR="00B851DE" w:rsidP="0004313E" w:rsidRDefault="00B851DE" w14:paraId="0A0490BA" w14:textId="20DF6D4F">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Si bien la beneficiaria sost</w:t>
      </w:r>
      <w:r w:rsidRPr="0004313E" w:rsidR="002571EC">
        <w:rPr>
          <w:rFonts w:ascii="Times New Roman" w:hAnsi="Times New Roman" w:cs="Times New Roman"/>
          <w:sz w:val="23"/>
          <w:szCs w:val="23"/>
          <w:lang w:val="es-PE"/>
        </w:rPr>
        <w:t xml:space="preserve">uvo </w:t>
      </w:r>
      <w:r w:rsidRPr="0004313E">
        <w:rPr>
          <w:rFonts w:ascii="Times New Roman" w:hAnsi="Times New Roman" w:cs="Times New Roman"/>
          <w:sz w:val="23"/>
          <w:szCs w:val="23"/>
          <w:lang w:val="es-PE"/>
        </w:rPr>
        <w:t>en su reclamo que la empresa aseguradora habría sustentado su decisión únicamente en “</w:t>
      </w:r>
      <w:r w:rsidRPr="0004313E">
        <w:rPr>
          <w:rFonts w:ascii="Times New Roman" w:hAnsi="Times New Roman" w:cs="Times New Roman"/>
          <w:i/>
          <w:iCs/>
          <w:sz w:val="23"/>
          <w:szCs w:val="23"/>
          <w:lang w:val="es-PE"/>
        </w:rPr>
        <w:t>dichos de familiares</w:t>
      </w:r>
      <w:r w:rsidRPr="0004313E">
        <w:rPr>
          <w:rFonts w:ascii="Times New Roman" w:hAnsi="Times New Roman" w:cs="Times New Roman"/>
          <w:sz w:val="23"/>
          <w:szCs w:val="23"/>
          <w:lang w:val="es-PE"/>
        </w:rPr>
        <w:t xml:space="preserve">”, lo cierto es que la información consignada en la anamnesis presenta un nivel de detalle que excede </w:t>
      </w:r>
      <w:r w:rsidRPr="0004313E" w:rsidR="002571EC">
        <w:rPr>
          <w:rFonts w:ascii="Times New Roman" w:hAnsi="Times New Roman" w:cs="Times New Roman"/>
          <w:sz w:val="23"/>
          <w:szCs w:val="23"/>
          <w:lang w:val="es-PE"/>
        </w:rPr>
        <w:t xml:space="preserve">de </w:t>
      </w:r>
      <w:r w:rsidRPr="0004313E" w:rsidR="002E4F5E">
        <w:rPr>
          <w:rFonts w:ascii="Times New Roman" w:hAnsi="Times New Roman" w:cs="Times New Roman"/>
          <w:sz w:val="23"/>
          <w:szCs w:val="23"/>
          <w:lang w:val="es-PE"/>
        </w:rPr>
        <w:t xml:space="preserve">cualquier </w:t>
      </w:r>
      <w:r w:rsidRPr="0004313E">
        <w:rPr>
          <w:rFonts w:ascii="Times New Roman" w:hAnsi="Times New Roman" w:cs="Times New Roman"/>
          <w:sz w:val="23"/>
          <w:szCs w:val="23"/>
          <w:lang w:val="es-PE"/>
        </w:rPr>
        <w:t>simple referencia familiar</w:t>
      </w:r>
      <w:r w:rsidRPr="0004313E" w:rsidR="002571EC">
        <w:rPr>
          <w:rFonts w:ascii="Times New Roman" w:hAnsi="Times New Roman" w:cs="Times New Roman"/>
          <w:sz w:val="23"/>
          <w:szCs w:val="23"/>
          <w:lang w:val="es-PE"/>
        </w:rPr>
        <w:t xml:space="preserve"> indirecta</w:t>
      </w:r>
      <w:r w:rsidRPr="0004313E">
        <w:rPr>
          <w:rFonts w:ascii="Times New Roman" w:hAnsi="Times New Roman" w:cs="Times New Roman"/>
          <w:sz w:val="23"/>
          <w:szCs w:val="23"/>
          <w:lang w:val="es-PE"/>
        </w:rPr>
        <w:t xml:space="preserve">. En efecto, </w:t>
      </w:r>
      <w:r w:rsidRPr="0004313E" w:rsidR="002E4F5E">
        <w:rPr>
          <w:rFonts w:ascii="Times New Roman" w:hAnsi="Times New Roman" w:cs="Times New Roman"/>
          <w:sz w:val="23"/>
          <w:szCs w:val="23"/>
          <w:lang w:val="es-PE"/>
        </w:rPr>
        <w:t xml:space="preserve">podemos saber a </w:t>
      </w:r>
      <w:r w:rsidRPr="0004313E" w:rsidR="00EB1D50">
        <w:rPr>
          <w:rFonts w:ascii="Times New Roman" w:hAnsi="Times New Roman" w:cs="Times New Roman"/>
          <w:sz w:val="23"/>
          <w:szCs w:val="23"/>
          <w:lang w:val="es-PE"/>
        </w:rPr>
        <w:t>partir de la información consignada en la anamnesis</w:t>
      </w:r>
      <w:r w:rsidRPr="0004313E" w:rsidR="002E4F5E">
        <w:rPr>
          <w:rFonts w:ascii="Times New Roman" w:hAnsi="Times New Roman" w:cs="Times New Roman"/>
          <w:sz w:val="23"/>
          <w:szCs w:val="23"/>
          <w:lang w:val="es-PE"/>
        </w:rPr>
        <w:t xml:space="preserve">, </w:t>
      </w:r>
      <w:r w:rsidRPr="0004313E">
        <w:rPr>
          <w:rFonts w:ascii="Times New Roman" w:hAnsi="Times New Roman" w:cs="Times New Roman"/>
          <w:sz w:val="23"/>
          <w:szCs w:val="23"/>
          <w:lang w:val="es-PE"/>
        </w:rPr>
        <w:t xml:space="preserve">que la hipertensión arterial </w:t>
      </w:r>
      <w:r w:rsidRPr="0004313E" w:rsidR="00EB1D50">
        <w:rPr>
          <w:rFonts w:ascii="Times New Roman" w:hAnsi="Times New Roman" w:cs="Times New Roman"/>
          <w:sz w:val="23"/>
          <w:szCs w:val="23"/>
          <w:lang w:val="es-PE"/>
        </w:rPr>
        <w:t>que padecía el</w:t>
      </w:r>
      <w:r w:rsidRPr="0004313E">
        <w:rPr>
          <w:rFonts w:ascii="Times New Roman" w:hAnsi="Times New Roman" w:cs="Times New Roman"/>
          <w:sz w:val="23"/>
          <w:szCs w:val="23"/>
          <w:lang w:val="es-PE"/>
        </w:rPr>
        <w:t xml:space="preserve"> asegurado se inició en mayo de 2020, que recibía medicación antihipertensiva (Losartán 50 mg</w:t>
      </w:r>
      <w:r w:rsidRPr="0004313E" w:rsidR="002130CB">
        <w:rPr>
          <w:rFonts w:ascii="Times New Roman" w:hAnsi="Times New Roman" w:cs="Times New Roman"/>
          <w:sz w:val="23"/>
          <w:szCs w:val="23"/>
          <w:lang w:val="es-PE"/>
        </w:rPr>
        <w:t>.</w:t>
      </w:r>
      <w:r w:rsidRPr="0004313E" w:rsidR="00F623AB">
        <w:rPr>
          <w:rStyle w:val="Refdenotaalpie"/>
          <w:rFonts w:ascii="Times New Roman" w:hAnsi="Times New Roman" w:cs="Times New Roman"/>
          <w:sz w:val="23"/>
          <w:szCs w:val="23"/>
          <w:lang w:val="es-PE"/>
        </w:rPr>
        <w:footnoteReference w:id="18"/>
      </w:r>
      <w:r w:rsidRPr="0004313E" w:rsidR="0030406D">
        <w:rPr>
          <w:rFonts w:ascii="Times New Roman" w:hAnsi="Times New Roman" w:cs="Times New Roman"/>
          <w:sz w:val="23"/>
          <w:szCs w:val="23"/>
          <w:lang w:val="es-PE"/>
        </w:rPr>
        <w:t xml:space="preserve"> con una frecuencia BID</w:t>
      </w:r>
      <w:r w:rsidRPr="0004313E" w:rsidR="0030406D">
        <w:rPr>
          <w:rStyle w:val="Refdenotaalpie"/>
          <w:rFonts w:ascii="Times New Roman" w:hAnsi="Times New Roman" w:cs="Times New Roman"/>
          <w:sz w:val="23"/>
          <w:szCs w:val="23"/>
          <w:lang w:val="es-PE"/>
        </w:rPr>
        <w:footnoteReference w:id="19"/>
      </w:r>
      <w:r w:rsidRPr="0004313E" w:rsidR="002130CB">
        <w:rPr>
          <w:rFonts w:ascii="Times New Roman" w:hAnsi="Times New Roman" w:cs="Times New Roman"/>
          <w:sz w:val="23"/>
          <w:szCs w:val="23"/>
          <w:lang w:val="es-PE"/>
        </w:rPr>
        <w:t>)</w:t>
      </w:r>
      <w:r w:rsidRPr="0004313E" w:rsidR="00F623AB">
        <w:rPr>
          <w:rFonts w:ascii="Times New Roman" w:hAnsi="Times New Roman" w:cs="Times New Roman"/>
          <w:sz w:val="23"/>
          <w:szCs w:val="23"/>
          <w:lang w:val="es-PE"/>
        </w:rPr>
        <w:t>,</w:t>
      </w:r>
      <w:r w:rsidRPr="0004313E" w:rsidR="0030406D">
        <w:rPr>
          <w:rFonts w:ascii="Times New Roman" w:hAnsi="Times New Roman" w:cs="Times New Roman"/>
          <w:sz w:val="23"/>
          <w:szCs w:val="23"/>
          <w:lang w:val="es-PE"/>
        </w:rPr>
        <w:t xml:space="preserve"> </w:t>
      </w:r>
      <w:r w:rsidRPr="0004313E">
        <w:rPr>
          <w:rFonts w:ascii="Times New Roman" w:hAnsi="Times New Roman" w:cs="Times New Roman"/>
          <w:sz w:val="23"/>
          <w:szCs w:val="23"/>
          <w:lang w:val="es-PE"/>
        </w:rPr>
        <w:t>además</w:t>
      </w:r>
      <w:r w:rsidRPr="0004313E" w:rsidR="0030406D">
        <w:rPr>
          <w:rFonts w:ascii="Times New Roman" w:hAnsi="Times New Roman" w:cs="Times New Roman"/>
          <w:sz w:val="23"/>
          <w:szCs w:val="23"/>
          <w:lang w:val="es-PE"/>
        </w:rPr>
        <w:t xml:space="preserve">, </w:t>
      </w:r>
      <w:r w:rsidRPr="0004313E" w:rsidR="00F623AB">
        <w:rPr>
          <w:rFonts w:ascii="Times New Roman" w:hAnsi="Times New Roman" w:cs="Times New Roman"/>
          <w:sz w:val="23"/>
          <w:szCs w:val="23"/>
          <w:lang w:val="es-PE"/>
        </w:rPr>
        <w:t xml:space="preserve">que </w:t>
      </w:r>
      <w:r w:rsidRPr="0004313E" w:rsidR="0030406D">
        <w:rPr>
          <w:rFonts w:ascii="Times New Roman" w:hAnsi="Times New Roman" w:cs="Times New Roman"/>
          <w:sz w:val="23"/>
          <w:szCs w:val="23"/>
          <w:lang w:val="es-PE"/>
        </w:rPr>
        <w:t xml:space="preserve">el paciente </w:t>
      </w:r>
      <w:r w:rsidRPr="0004313E">
        <w:rPr>
          <w:rFonts w:ascii="Times New Roman" w:hAnsi="Times New Roman" w:cs="Times New Roman"/>
          <w:sz w:val="23"/>
          <w:szCs w:val="23"/>
          <w:lang w:val="es-PE"/>
        </w:rPr>
        <w:t xml:space="preserve">presentaba </w:t>
      </w:r>
      <w:r w:rsidRPr="0004313E" w:rsidR="00F623AB">
        <w:rPr>
          <w:rFonts w:ascii="Times New Roman" w:hAnsi="Times New Roman" w:cs="Times New Roman"/>
          <w:sz w:val="23"/>
          <w:szCs w:val="23"/>
          <w:lang w:val="es-PE"/>
        </w:rPr>
        <w:t xml:space="preserve">problemas </w:t>
      </w:r>
      <w:r w:rsidRPr="0004313E">
        <w:rPr>
          <w:rFonts w:ascii="Times New Roman" w:hAnsi="Times New Roman" w:cs="Times New Roman"/>
          <w:sz w:val="23"/>
          <w:szCs w:val="23"/>
          <w:lang w:val="es-PE"/>
        </w:rPr>
        <w:t>renal</w:t>
      </w:r>
      <w:r w:rsidRPr="0004313E" w:rsidR="00F623AB">
        <w:rPr>
          <w:rFonts w:ascii="Times New Roman" w:hAnsi="Times New Roman" w:cs="Times New Roman"/>
          <w:sz w:val="23"/>
          <w:szCs w:val="23"/>
          <w:lang w:val="es-PE"/>
        </w:rPr>
        <w:t>es</w:t>
      </w:r>
      <w:r w:rsidRPr="0004313E" w:rsidR="0030406D">
        <w:rPr>
          <w:rFonts w:ascii="Times New Roman" w:hAnsi="Times New Roman" w:cs="Times New Roman"/>
          <w:sz w:val="23"/>
          <w:szCs w:val="23"/>
          <w:lang w:val="es-PE"/>
        </w:rPr>
        <w:t xml:space="preserve"> y</w:t>
      </w:r>
      <w:r w:rsidRPr="0004313E">
        <w:rPr>
          <w:rFonts w:ascii="Times New Roman" w:hAnsi="Times New Roman" w:cs="Times New Roman"/>
          <w:sz w:val="23"/>
          <w:szCs w:val="23"/>
          <w:lang w:val="es-PE"/>
        </w:rPr>
        <w:t xml:space="preserve"> </w:t>
      </w:r>
      <w:r w:rsidRPr="0004313E" w:rsidR="0030406D">
        <w:rPr>
          <w:rFonts w:ascii="Times New Roman" w:hAnsi="Times New Roman" w:cs="Times New Roman"/>
          <w:sz w:val="23"/>
          <w:szCs w:val="23"/>
          <w:lang w:val="es-PE"/>
        </w:rPr>
        <w:t xml:space="preserve">que </w:t>
      </w:r>
      <w:r w:rsidRPr="0004313E">
        <w:rPr>
          <w:rFonts w:ascii="Times New Roman" w:hAnsi="Times New Roman" w:cs="Times New Roman"/>
          <w:sz w:val="23"/>
          <w:szCs w:val="23"/>
          <w:lang w:val="es-PE"/>
        </w:rPr>
        <w:t xml:space="preserve">uno de sus riñones se encontraba </w:t>
      </w:r>
      <w:r w:rsidRPr="0004313E" w:rsidR="002130CB">
        <w:rPr>
          <w:rFonts w:ascii="Times New Roman" w:hAnsi="Times New Roman" w:cs="Times New Roman"/>
          <w:sz w:val="23"/>
          <w:szCs w:val="23"/>
          <w:lang w:val="es-PE"/>
        </w:rPr>
        <w:t>comprometido</w:t>
      </w:r>
      <w:r w:rsidRPr="0004313E">
        <w:rPr>
          <w:rFonts w:ascii="Times New Roman" w:hAnsi="Times New Roman" w:cs="Times New Roman"/>
          <w:sz w:val="23"/>
          <w:szCs w:val="23"/>
          <w:lang w:val="es-PE"/>
        </w:rPr>
        <w:t>.</w:t>
      </w:r>
    </w:p>
    <w:p w:rsidRPr="0004313E" w:rsidR="00E64E47" w:rsidP="0004313E" w:rsidRDefault="00E64E47" w14:paraId="2FAEE5D2" w14:textId="4CE71C66">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Sin embargo, los antecedentes consignados en los folios de la historia clínica del asegurado</w:t>
      </w:r>
      <w:r w:rsidRPr="0004313E" w:rsidR="00E13445">
        <w:rPr>
          <w:rFonts w:ascii="Times New Roman" w:hAnsi="Times New Roman" w:cs="Times New Roman"/>
          <w:sz w:val="23"/>
          <w:szCs w:val="23"/>
          <w:lang w:val="es-PE"/>
        </w:rPr>
        <w:t xml:space="preserve"> presentados</w:t>
      </w:r>
      <w:r w:rsidRPr="0004313E">
        <w:rPr>
          <w:rFonts w:ascii="Times New Roman" w:hAnsi="Times New Roman" w:cs="Times New Roman"/>
          <w:sz w:val="23"/>
          <w:szCs w:val="23"/>
          <w:lang w:val="es-PE"/>
        </w:rPr>
        <w:t xml:space="preserve"> constituyen únicamente indicios </w:t>
      </w:r>
      <w:r w:rsidRPr="0004313E" w:rsidR="008E39D2">
        <w:rPr>
          <w:rFonts w:ascii="Times New Roman" w:hAnsi="Times New Roman" w:cs="Times New Roman"/>
          <w:sz w:val="23"/>
          <w:szCs w:val="23"/>
          <w:lang w:val="es-PE"/>
        </w:rPr>
        <w:t xml:space="preserve">que </w:t>
      </w:r>
      <w:r w:rsidRPr="0004313E">
        <w:rPr>
          <w:rFonts w:ascii="Times New Roman" w:hAnsi="Times New Roman" w:cs="Times New Roman"/>
          <w:sz w:val="23"/>
          <w:szCs w:val="23"/>
          <w:lang w:val="es-PE"/>
        </w:rPr>
        <w:t>—tal como ha señalado correctamente la empresa aseguradora—, para tener eficacia jurídica, deben ser corroborados con otros medios probatorios que permitan alcanzar certeza respecto de la existencia de antecedentes de salud que no habrían sido declarados oportunamente por el asegurado. Tal como lo ha establecido esta Defensoría en reiterados precedentes</w:t>
      </w:r>
      <w:r w:rsidRPr="0004313E">
        <w:rPr>
          <w:rStyle w:val="Refdenotaalpie"/>
          <w:rFonts w:ascii="Times New Roman" w:hAnsi="Times New Roman" w:cs="Times New Roman"/>
          <w:sz w:val="23"/>
          <w:szCs w:val="23"/>
          <w:lang w:val="es-PE"/>
        </w:rPr>
        <w:footnoteReference w:id="20"/>
      </w:r>
      <w:r w:rsidRPr="0004313E">
        <w:rPr>
          <w:rFonts w:ascii="Times New Roman" w:hAnsi="Times New Roman" w:cs="Times New Roman"/>
          <w:sz w:val="23"/>
          <w:szCs w:val="23"/>
          <w:lang w:val="es-PE"/>
        </w:rPr>
        <w:t xml:space="preserve">, la preexistencia debe acreditarse mediante un diagnóstico cierto y, además —y esto es determinante— debe demostrarse con igual grado de certeza su antigüedad, pues es precisamente </w:t>
      </w:r>
      <w:r w:rsidRPr="0004313E" w:rsidR="00A4069A">
        <w:rPr>
          <w:rFonts w:ascii="Times New Roman" w:hAnsi="Times New Roman" w:cs="Times New Roman"/>
          <w:sz w:val="23"/>
          <w:szCs w:val="23"/>
          <w:lang w:val="es-PE"/>
        </w:rPr>
        <w:t>el momento en el que detectó e informó al asegurado lo</w:t>
      </w:r>
      <w:r w:rsidRPr="0004313E">
        <w:rPr>
          <w:rFonts w:ascii="Times New Roman" w:hAnsi="Times New Roman" w:cs="Times New Roman"/>
          <w:sz w:val="23"/>
          <w:szCs w:val="23"/>
          <w:lang w:val="es-PE"/>
        </w:rPr>
        <w:t xml:space="preserve"> que permite imputarl</w:t>
      </w:r>
      <w:r w:rsidRPr="0004313E" w:rsidR="00A4069A">
        <w:rPr>
          <w:rFonts w:ascii="Times New Roman" w:hAnsi="Times New Roman" w:cs="Times New Roman"/>
          <w:sz w:val="23"/>
          <w:szCs w:val="23"/>
          <w:lang w:val="es-PE"/>
        </w:rPr>
        <w:t>a</w:t>
      </w:r>
      <w:r w:rsidRPr="0004313E">
        <w:rPr>
          <w:rFonts w:ascii="Times New Roman" w:hAnsi="Times New Roman" w:cs="Times New Roman"/>
          <w:sz w:val="23"/>
          <w:szCs w:val="23"/>
          <w:lang w:val="es-PE"/>
        </w:rPr>
        <w:t xml:space="preserve"> como un antecedente de salud no declarado.</w:t>
      </w:r>
    </w:p>
    <w:p w:rsidRPr="0004313E" w:rsidR="00FC5455" w:rsidP="0004313E" w:rsidRDefault="00084A59" w14:paraId="23B859E1" w14:textId="64FB114D">
      <w:pPr>
        <w:spacing w:after="200" w:line="240" w:lineRule="auto"/>
        <w:jc w:val="both"/>
        <w:rPr>
          <w:rFonts w:ascii="Times New Roman" w:hAnsi="Times New Roman" w:cs="Times New Roman"/>
          <w:sz w:val="23"/>
          <w:szCs w:val="23"/>
          <w:lang w:val="es-PE"/>
        </w:rPr>
      </w:pPr>
      <w:r w:rsidRPr="67791DAE" w:rsidR="00084A59">
        <w:rPr>
          <w:rFonts w:ascii="Times New Roman" w:hAnsi="Times New Roman" w:cs="Times New Roman"/>
          <w:sz w:val="23"/>
          <w:szCs w:val="23"/>
          <w:lang w:val="es-PE"/>
        </w:rPr>
        <w:t xml:space="preserve">Este Colegiado </w:t>
      </w:r>
      <w:r w:rsidRPr="67791DAE" w:rsidR="00FD2139">
        <w:rPr>
          <w:rFonts w:ascii="Times New Roman" w:hAnsi="Times New Roman" w:cs="Times New Roman"/>
          <w:sz w:val="23"/>
          <w:szCs w:val="23"/>
          <w:lang w:val="es-PE"/>
        </w:rPr>
        <w:t>concluye</w:t>
      </w:r>
      <w:r w:rsidRPr="67791DAE" w:rsidR="00084A59">
        <w:rPr>
          <w:rFonts w:ascii="Times New Roman" w:hAnsi="Times New Roman" w:cs="Times New Roman"/>
          <w:sz w:val="23"/>
          <w:szCs w:val="23"/>
          <w:lang w:val="es-PE"/>
        </w:rPr>
        <w:t>, a partir de la documentación obrante en autos, que no existe prueba que gener</w:t>
      </w:r>
      <w:r w:rsidRPr="67791DAE" w:rsidR="002130CB">
        <w:rPr>
          <w:rFonts w:ascii="Times New Roman" w:hAnsi="Times New Roman" w:cs="Times New Roman"/>
          <w:sz w:val="23"/>
          <w:szCs w:val="23"/>
          <w:lang w:val="es-PE"/>
        </w:rPr>
        <w:t xml:space="preserve">e </w:t>
      </w:r>
      <w:r w:rsidRPr="67791DAE" w:rsidR="00084A59">
        <w:rPr>
          <w:rFonts w:ascii="Times New Roman" w:hAnsi="Times New Roman" w:cs="Times New Roman"/>
          <w:sz w:val="23"/>
          <w:szCs w:val="23"/>
          <w:lang w:val="es-PE"/>
        </w:rPr>
        <w:t xml:space="preserve">certeza sobre la existencia de una enfermedad preexistente a la fecha de contratación del seguro, en los términos exigidos tanto por la Póliza como por la Ley del Contrato de Seguro. </w:t>
      </w:r>
      <w:r w:rsidRPr="67791DAE" w:rsidR="00FD2139">
        <w:rPr>
          <w:rFonts w:ascii="Times New Roman" w:hAnsi="Times New Roman" w:cs="Times New Roman"/>
          <w:sz w:val="23"/>
          <w:szCs w:val="23"/>
          <w:lang w:val="es-PE"/>
        </w:rPr>
        <w:t>Por ello</w:t>
      </w:r>
      <w:r w:rsidRPr="67791DAE" w:rsidR="00084A59">
        <w:rPr>
          <w:rFonts w:ascii="Times New Roman" w:hAnsi="Times New Roman" w:cs="Times New Roman"/>
          <w:sz w:val="23"/>
          <w:szCs w:val="23"/>
          <w:lang w:val="es-PE"/>
        </w:rPr>
        <w:t xml:space="preserve">, </w:t>
      </w:r>
      <w:r w:rsidRPr="67791DAE" w:rsidR="58CF9398">
        <w:rPr>
          <w:rFonts w:ascii="Times New Roman" w:hAnsi="Times New Roman" w:cs="Times New Roman"/>
          <w:sz w:val="23"/>
          <w:szCs w:val="23"/>
          <w:lang w:val="es-PE"/>
        </w:rPr>
        <w:t>......................</w:t>
      </w:r>
      <w:r w:rsidRPr="67791DAE" w:rsidR="00084A59">
        <w:rPr>
          <w:rFonts w:ascii="Times New Roman" w:hAnsi="Times New Roman" w:cs="Times New Roman"/>
          <w:sz w:val="23"/>
          <w:szCs w:val="23"/>
          <w:lang w:val="es-PE"/>
        </w:rPr>
        <w:t xml:space="preserve"> no ha cumplido con </w:t>
      </w:r>
      <w:r w:rsidRPr="67791DAE" w:rsidR="002130CB">
        <w:rPr>
          <w:rFonts w:ascii="Times New Roman" w:hAnsi="Times New Roman" w:cs="Times New Roman"/>
          <w:sz w:val="23"/>
          <w:szCs w:val="23"/>
          <w:lang w:val="es-PE"/>
        </w:rPr>
        <w:t>la</w:t>
      </w:r>
      <w:r w:rsidRPr="67791DAE" w:rsidR="00084A59">
        <w:rPr>
          <w:rFonts w:ascii="Times New Roman" w:hAnsi="Times New Roman" w:cs="Times New Roman"/>
          <w:sz w:val="23"/>
          <w:szCs w:val="23"/>
          <w:lang w:val="es-PE"/>
        </w:rPr>
        <w:t xml:space="preserve"> carga de acreditar la preexistencia alegada, toda vez que la información consignada en la anamnesis de la historia clínica del Hospital Augusto </w:t>
      </w:r>
      <w:r w:rsidRPr="67791DAE" w:rsidR="2F4E130C">
        <w:rPr>
          <w:rFonts w:ascii="Times New Roman" w:hAnsi="Times New Roman" w:cs="Times New Roman"/>
          <w:sz w:val="23"/>
          <w:szCs w:val="23"/>
          <w:lang w:val="es-PE"/>
        </w:rPr>
        <w:t>.........................................</w:t>
      </w:r>
      <w:r w:rsidRPr="67791DAE" w:rsidR="00084A59">
        <w:rPr>
          <w:rFonts w:ascii="Times New Roman" w:hAnsi="Times New Roman" w:cs="Times New Roman"/>
          <w:sz w:val="23"/>
          <w:szCs w:val="23"/>
          <w:lang w:val="es-PE"/>
        </w:rPr>
        <w:t xml:space="preserve"> no constituye un diagnóstico realizado al asegurado por un profesional médico colegiado con anterioridad a la contratación del seguro ni permite establecer la antigüedad de la </w:t>
      </w:r>
      <w:r w:rsidRPr="67791DAE" w:rsidR="00C6361D">
        <w:rPr>
          <w:rFonts w:ascii="Times New Roman" w:hAnsi="Times New Roman" w:cs="Times New Roman"/>
          <w:sz w:val="23"/>
          <w:szCs w:val="23"/>
          <w:lang w:val="es-PE"/>
        </w:rPr>
        <w:t xml:space="preserve">posible </w:t>
      </w:r>
      <w:r w:rsidRPr="67791DAE" w:rsidR="00084A59">
        <w:rPr>
          <w:rFonts w:ascii="Times New Roman" w:hAnsi="Times New Roman" w:cs="Times New Roman"/>
          <w:sz w:val="23"/>
          <w:szCs w:val="23"/>
          <w:lang w:val="es-PE"/>
        </w:rPr>
        <w:t>enfermedad previa a la contratación del seguro.</w:t>
      </w:r>
    </w:p>
    <w:p w:rsidRPr="0004313E" w:rsidR="0024607F" w:rsidP="0004313E" w:rsidRDefault="004D6710" w14:paraId="6C8C16FE" w14:textId="06235B9B">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Por lo expuesto, y conforme se desprende del análisis desarrollado, la exclusión invocada por la empresa aseguradora no super</w:t>
      </w:r>
      <w:r w:rsidRPr="0004313E" w:rsidR="002130CB">
        <w:rPr>
          <w:rFonts w:ascii="Times New Roman" w:hAnsi="Times New Roman" w:cs="Times New Roman"/>
          <w:sz w:val="23"/>
          <w:szCs w:val="23"/>
          <w:lang w:val="es-PE"/>
        </w:rPr>
        <w:t>ó</w:t>
      </w:r>
      <w:r w:rsidRPr="0004313E">
        <w:rPr>
          <w:rFonts w:ascii="Times New Roman" w:hAnsi="Times New Roman" w:cs="Times New Roman"/>
          <w:sz w:val="23"/>
          <w:szCs w:val="23"/>
          <w:lang w:val="es-PE"/>
        </w:rPr>
        <w:t xml:space="preserve"> el primer elemento de verificación</w:t>
      </w:r>
      <w:r w:rsidRPr="0004313E" w:rsidR="002130CB">
        <w:rPr>
          <w:rFonts w:ascii="Times New Roman" w:hAnsi="Times New Roman" w:cs="Times New Roman"/>
          <w:sz w:val="23"/>
          <w:szCs w:val="23"/>
          <w:lang w:val="es-PE"/>
        </w:rPr>
        <w:t xml:space="preserve">. </w:t>
      </w:r>
      <w:r w:rsidRPr="0004313E" w:rsidR="00FD2139">
        <w:rPr>
          <w:rFonts w:ascii="Times New Roman" w:hAnsi="Times New Roman" w:cs="Times New Roman"/>
          <w:sz w:val="23"/>
          <w:szCs w:val="23"/>
          <w:lang w:val="es-PE"/>
        </w:rPr>
        <w:t>Por consiguiente</w:t>
      </w:r>
      <w:r w:rsidRPr="0004313E">
        <w:rPr>
          <w:rFonts w:ascii="Times New Roman" w:hAnsi="Times New Roman" w:cs="Times New Roman"/>
          <w:sz w:val="23"/>
          <w:szCs w:val="23"/>
          <w:lang w:val="es-PE"/>
        </w:rPr>
        <w:t xml:space="preserve">, este Colegiado considera que —por razones de economía procesal— no </w:t>
      </w:r>
      <w:r w:rsidRPr="0004313E" w:rsidR="002130CB">
        <w:rPr>
          <w:rFonts w:ascii="Times New Roman" w:hAnsi="Times New Roman" w:cs="Times New Roman"/>
          <w:sz w:val="23"/>
          <w:szCs w:val="23"/>
          <w:lang w:val="es-PE"/>
        </w:rPr>
        <w:t xml:space="preserve">es </w:t>
      </w:r>
      <w:r w:rsidRPr="0004313E">
        <w:rPr>
          <w:rFonts w:ascii="Times New Roman" w:hAnsi="Times New Roman" w:cs="Times New Roman"/>
          <w:sz w:val="23"/>
          <w:szCs w:val="23"/>
          <w:lang w:val="es-PE"/>
        </w:rPr>
        <w:t xml:space="preserve">necesario emitir pronunciamiento respecto de los dos elementos adicionales: </w:t>
      </w:r>
      <w:r w:rsidRPr="0004313E">
        <w:rPr>
          <w:rFonts w:ascii="Times New Roman" w:hAnsi="Times New Roman" w:cs="Times New Roman"/>
          <w:b/>
          <w:bCs/>
          <w:i/>
          <w:iCs/>
          <w:sz w:val="23"/>
          <w:szCs w:val="23"/>
          <w:lang w:val="es-PE"/>
        </w:rPr>
        <w:t>(i)</w:t>
      </w:r>
      <w:r w:rsidRPr="0004313E">
        <w:rPr>
          <w:rFonts w:ascii="Times New Roman" w:hAnsi="Times New Roman" w:cs="Times New Roman"/>
          <w:sz w:val="23"/>
          <w:szCs w:val="23"/>
          <w:lang w:val="es-PE"/>
        </w:rPr>
        <w:t xml:space="preserve"> que la enfermedad no haya sido declarada por el asegurado en su DPS; y </w:t>
      </w:r>
      <w:r w:rsidRPr="0004313E">
        <w:rPr>
          <w:rFonts w:ascii="Times New Roman" w:hAnsi="Times New Roman" w:cs="Times New Roman"/>
          <w:b/>
          <w:bCs/>
          <w:i/>
          <w:iCs/>
          <w:sz w:val="23"/>
          <w:szCs w:val="23"/>
          <w:lang w:val="es-PE"/>
        </w:rPr>
        <w:t>(ii)</w:t>
      </w:r>
      <w:r w:rsidRPr="0004313E">
        <w:rPr>
          <w:rFonts w:ascii="Times New Roman" w:hAnsi="Times New Roman" w:cs="Times New Roman"/>
          <w:sz w:val="23"/>
          <w:szCs w:val="23"/>
          <w:lang w:val="es-PE"/>
        </w:rPr>
        <w:t xml:space="preserve"> que la enfermedad diagnosticada — y no declarada—guarde relación causal con el siniestro cuya cobertura se solicita.</w:t>
      </w:r>
    </w:p>
    <w:p w:rsidRPr="0004313E" w:rsidR="005276B4" w:rsidP="0004313E" w:rsidRDefault="005276B4" w14:paraId="2A7A067A" w14:textId="64FDF4CB">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En consecuencia, el rechazo de cobertura informado por la empresa aseguradora el 15 de abril de 2025 no resulta legítimo.</w:t>
      </w:r>
    </w:p>
    <w:p w:rsidRPr="0004313E" w:rsidR="00340E69" w:rsidP="0004313E" w:rsidRDefault="00340E69" w14:paraId="54CA9990" w14:textId="031CB3FA">
      <w:pPr>
        <w:spacing w:after="200" w:line="240" w:lineRule="auto"/>
        <w:jc w:val="both"/>
        <w:rPr>
          <w:rFonts w:ascii="Times New Roman" w:hAnsi="Times New Roman" w:cs="Times New Roman"/>
          <w:sz w:val="23"/>
          <w:szCs w:val="23"/>
          <w:lang w:val="es-PE"/>
        </w:rPr>
      </w:pPr>
      <w:r w:rsidRPr="67791DAE" w:rsidR="00340E69">
        <w:rPr>
          <w:rFonts w:ascii="Times New Roman" w:hAnsi="Times New Roman" w:cs="Times New Roman"/>
          <w:sz w:val="23"/>
          <w:szCs w:val="23"/>
          <w:lang w:val="es-PE"/>
        </w:rPr>
        <w:t xml:space="preserve">Finalmente, cabe mencionar que </w:t>
      </w:r>
      <w:r w:rsidRPr="67791DAE" w:rsidR="58CF9398">
        <w:rPr>
          <w:rFonts w:ascii="Times New Roman" w:hAnsi="Times New Roman" w:cs="Times New Roman"/>
          <w:sz w:val="23"/>
          <w:szCs w:val="23"/>
          <w:lang w:val="es-PE"/>
        </w:rPr>
        <w:t>......................</w:t>
      </w:r>
      <w:r w:rsidRPr="67791DAE" w:rsidR="002E4F5E">
        <w:rPr>
          <w:rFonts w:ascii="Times New Roman" w:hAnsi="Times New Roman" w:cs="Times New Roman"/>
          <w:sz w:val="23"/>
          <w:szCs w:val="23"/>
          <w:lang w:val="es-PE"/>
        </w:rPr>
        <w:t>,</w:t>
      </w:r>
      <w:r w:rsidRPr="67791DAE" w:rsidR="00340E69">
        <w:rPr>
          <w:rFonts w:ascii="Times New Roman" w:hAnsi="Times New Roman" w:cs="Times New Roman"/>
          <w:sz w:val="23"/>
          <w:szCs w:val="23"/>
          <w:lang w:val="es-PE"/>
        </w:rPr>
        <w:t xml:space="preserve"> en su absolución de reclamo señal</w:t>
      </w:r>
      <w:r w:rsidRPr="67791DAE" w:rsidR="00AA03F6">
        <w:rPr>
          <w:rFonts w:ascii="Times New Roman" w:hAnsi="Times New Roman" w:cs="Times New Roman"/>
          <w:sz w:val="23"/>
          <w:szCs w:val="23"/>
          <w:lang w:val="es-PE"/>
        </w:rPr>
        <w:t>ó</w:t>
      </w:r>
      <w:r w:rsidRPr="67791DAE" w:rsidR="00340E69">
        <w:rPr>
          <w:rFonts w:ascii="Times New Roman" w:hAnsi="Times New Roman" w:cs="Times New Roman"/>
          <w:sz w:val="23"/>
          <w:szCs w:val="23"/>
          <w:lang w:val="es-PE"/>
        </w:rPr>
        <w:t xml:space="preserve"> que la falta de presentación de una historia clínica anterior</w:t>
      </w:r>
      <w:r w:rsidRPr="67791DAE" w:rsidR="005276B4">
        <w:rPr>
          <w:rFonts w:ascii="Times New Roman" w:hAnsi="Times New Roman" w:cs="Times New Roman"/>
          <w:sz w:val="23"/>
          <w:szCs w:val="23"/>
          <w:lang w:val="es-PE"/>
        </w:rPr>
        <w:t xml:space="preserve"> por parte de la reclamante</w:t>
      </w:r>
      <w:r w:rsidRPr="67791DAE" w:rsidR="00340E69">
        <w:rPr>
          <w:rFonts w:ascii="Times New Roman" w:hAnsi="Times New Roman" w:cs="Times New Roman"/>
          <w:sz w:val="23"/>
          <w:szCs w:val="23"/>
          <w:lang w:val="es-PE"/>
        </w:rPr>
        <w:t xml:space="preserve"> le impediría confirmar un diagnóstico previo del asegurado. Asimismo, indic</w:t>
      </w:r>
      <w:r w:rsidRPr="67791DAE" w:rsidR="00AA03F6">
        <w:rPr>
          <w:rFonts w:ascii="Times New Roman" w:hAnsi="Times New Roman" w:cs="Times New Roman"/>
          <w:sz w:val="23"/>
          <w:szCs w:val="23"/>
          <w:lang w:val="es-PE"/>
        </w:rPr>
        <w:t>ó</w:t>
      </w:r>
      <w:r w:rsidRPr="67791DAE" w:rsidR="00340E69">
        <w:rPr>
          <w:rFonts w:ascii="Times New Roman" w:hAnsi="Times New Roman" w:cs="Times New Roman"/>
          <w:sz w:val="23"/>
          <w:szCs w:val="23"/>
          <w:lang w:val="es-PE"/>
        </w:rPr>
        <w:t xml:space="preserve"> que corresponde que esta Defensoría requiera </w:t>
      </w:r>
      <w:r w:rsidRPr="67791DAE" w:rsidR="00340E69">
        <w:rPr>
          <w:rFonts w:ascii="Times New Roman" w:hAnsi="Times New Roman" w:cs="Times New Roman"/>
          <w:sz w:val="23"/>
          <w:szCs w:val="23"/>
          <w:lang w:val="es-PE"/>
        </w:rPr>
        <w:t xml:space="preserve">la historia clínica del año 2022 — o anterior— </w:t>
      </w:r>
      <w:r w:rsidRPr="67791DAE" w:rsidR="00AA03F6">
        <w:rPr>
          <w:rFonts w:ascii="Times New Roman" w:hAnsi="Times New Roman" w:cs="Times New Roman"/>
          <w:sz w:val="23"/>
          <w:szCs w:val="23"/>
          <w:lang w:val="es-PE"/>
        </w:rPr>
        <w:t xml:space="preserve">a la reclamante </w:t>
      </w:r>
      <w:r w:rsidRPr="67791DAE" w:rsidR="00340E69">
        <w:rPr>
          <w:rFonts w:ascii="Times New Roman" w:hAnsi="Times New Roman" w:cs="Times New Roman"/>
          <w:sz w:val="23"/>
          <w:szCs w:val="23"/>
          <w:lang w:val="es-PE"/>
        </w:rPr>
        <w:t xml:space="preserve">para verificar el estado de salud </w:t>
      </w:r>
      <w:r w:rsidRPr="67791DAE" w:rsidR="005276B4">
        <w:rPr>
          <w:rFonts w:ascii="Times New Roman" w:hAnsi="Times New Roman" w:cs="Times New Roman"/>
          <w:sz w:val="23"/>
          <w:szCs w:val="23"/>
          <w:lang w:val="es-PE"/>
        </w:rPr>
        <w:t>anterior</w:t>
      </w:r>
      <w:r w:rsidRPr="67791DAE" w:rsidR="00340E69">
        <w:rPr>
          <w:rFonts w:ascii="Times New Roman" w:hAnsi="Times New Roman" w:cs="Times New Roman"/>
          <w:sz w:val="23"/>
          <w:szCs w:val="23"/>
          <w:lang w:val="es-PE"/>
        </w:rPr>
        <w:t xml:space="preserve"> a la contratación del seguro.</w:t>
      </w:r>
    </w:p>
    <w:p w:rsidRPr="0004313E" w:rsidR="000B2D36" w:rsidP="0004313E" w:rsidRDefault="00AA03F6" w14:paraId="2C46637E" w14:textId="6F61A8B5">
      <w:pPr>
        <w:spacing w:after="200" w:line="240" w:lineRule="auto"/>
        <w:jc w:val="both"/>
        <w:rPr>
          <w:rFonts w:ascii="Times New Roman" w:hAnsi="Times New Roman" w:cs="Times New Roman"/>
          <w:sz w:val="23"/>
          <w:szCs w:val="23"/>
          <w:lang w:val="es-PE"/>
        </w:rPr>
      </w:pPr>
      <w:r w:rsidRPr="67791DAE" w:rsidR="00AA03F6">
        <w:rPr>
          <w:rFonts w:ascii="Times New Roman" w:hAnsi="Times New Roman" w:cs="Times New Roman"/>
          <w:sz w:val="23"/>
          <w:szCs w:val="23"/>
          <w:lang w:val="es-PE"/>
        </w:rPr>
        <w:t>E</w:t>
      </w:r>
      <w:r w:rsidRPr="67791DAE" w:rsidR="000B2D36">
        <w:rPr>
          <w:rFonts w:ascii="Times New Roman" w:hAnsi="Times New Roman" w:cs="Times New Roman"/>
          <w:sz w:val="23"/>
          <w:szCs w:val="23"/>
          <w:lang w:val="es-PE"/>
        </w:rPr>
        <w:t xml:space="preserve">sta Defensoría requirió a ambas partes la presentación de la historia clínica completa del Hospital Augusto </w:t>
      </w:r>
      <w:r w:rsidRPr="67791DAE" w:rsidR="2F4E130C">
        <w:rPr>
          <w:rFonts w:ascii="Times New Roman" w:hAnsi="Times New Roman" w:cs="Times New Roman"/>
          <w:sz w:val="23"/>
          <w:szCs w:val="23"/>
          <w:lang w:val="es-PE"/>
        </w:rPr>
        <w:t>.........................................</w:t>
      </w:r>
      <w:r w:rsidRPr="67791DAE" w:rsidR="000B2D36">
        <w:rPr>
          <w:rFonts w:ascii="Times New Roman" w:hAnsi="Times New Roman" w:cs="Times New Roman"/>
          <w:sz w:val="23"/>
          <w:szCs w:val="23"/>
          <w:lang w:val="es-PE"/>
        </w:rPr>
        <w:t>. Sin embargo, ninguna de ellas cumplió con dicho requerimiento. La parte reclamante sostuvo que era la empresa aseguradora quien debía obtener dicha documentación; mientras que la aseguradora argumentó que, conforme a la teoría dinámica de la carga de la prueba, la obligación de aportarla recaía en quien se encontraba en mejor posición material y jurídica para acceder a la misma, esto es, a la propia reclamante.</w:t>
      </w:r>
    </w:p>
    <w:p w:rsidRPr="0004313E" w:rsidR="007F5B3B" w:rsidP="0004313E" w:rsidRDefault="007F5B3B" w14:paraId="174EF8EE" w14:textId="489F1745">
      <w:pPr>
        <w:spacing w:after="200" w:line="240" w:lineRule="auto"/>
        <w:jc w:val="both"/>
        <w:rPr>
          <w:rFonts w:ascii="Times New Roman" w:hAnsi="Times New Roman" w:cs="Times New Roman"/>
          <w:sz w:val="23"/>
          <w:szCs w:val="23"/>
          <w:lang w:val="es-PE"/>
        </w:rPr>
      </w:pPr>
      <w:bookmarkStart w:name="_Hlk212719631" w:id="10"/>
      <w:r w:rsidRPr="0004313E">
        <w:rPr>
          <w:rFonts w:ascii="Times New Roman" w:hAnsi="Times New Roman" w:cs="Times New Roman"/>
          <w:sz w:val="23"/>
          <w:szCs w:val="23"/>
          <w:lang w:val="es-PE"/>
        </w:rPr>
        <w:t xml:space="preserve">En el Perú, el Poder Judicial y los diversos tribunales administrativos cuentan con facultades para ordenar la presentación de documentos, imponer multas coercitivas, disponer la exhibición forzosa de información, requerir documentación a terceros, aplicar presunciones adversas e incluso solicitar auxilio de la fuerza pública, conforme a lo previsto en el Código Procesal Civil, en la Ley del Procedimiento Administrativo General y en la normativa sectorial correspondiente. Sin embargo, como es de conocimiento de las partes, esta Defensoría se rige por el principio dispositivo y </w:t>
      </w:r>
      <w:r w:rsidRPr="0004313E" w:rsidR="00444F23">
        <w:rPr>
          <w:rFonts w:ascii="Times New Roman" w:hAnsi="Times New Roman" w:cs="Times New Roman"/>
          <w:sz w:val="23"/>
          <w:szCs w:val="23"/>
          <w:lang w:val="es-PE"/>
        </w:rPr>
        <w:t xml:space="preserve">por lo tanto </w:t>
      </w:r>
      <w:r w:rsidRPr="0004313E">
        <w:rPr>
          <w:rFonts w:ascii="Times New Roman" w:hAnsi="Times New Roman" w:cs="Times New Roman"/>
          <w:sz w:val="23"/>
          <w:szCs w:val="23"/>
          <w:lang w:val="es-PE"/>
        </w:rPr>
        <w:t>carece de tales prerrogativas. En tal sentido, la falta de colaboración de las partes en la presentación de la documentación requerida afecta directamente la adecuada conducción del procedimiento y el correcto funcionamiento de esta instancia de naturaleza voluntaria.</w:t>
      </w:r>
    </w:p>
    <w:bookmarkEnd w:id="10"/>
    <w:p w:rsidRPr="0004313E" w:rsidR="00442E7B" w:rsidP="0004313E" w:rsidRDefault="00591236" w14:paraId="54189DFC" w14:textId="79E44F10">
      <w:pPr>
        <w:spacing w:after="200" w:line="240" w:lineRule="auto"/>
        <w:jc w:val="both"/>
        <w:rPr>
          <w:rFonts w:ascii="Times New Roman" w:hAnsi="Times New Roman" w:cs="Times New Roman"/>
          <w:sz w:val="23"/>
          <w:szCs w:val="23"/>
          <w:lang w:val="es-PE"/>
        </w:rPr>
      </w:pPr>
      <w:r w:rsidRPr="67791DAE" w:rsidR="00591236">
        <w:rPr>
          <w:rFonts w:ascii="Times New Roman" w:hAnsi="Times New Roman" w:cs="Times New Roman"/>
          <w:sz w:val="23"/>
          <w:szCs w:val="23"/>
          <w:lang w:val="es-PE"/>
        </w:rPr>
        <w:t xml:space="preserve">Para esta Defensoría, la negativa de la parte reclamante a presentar la historia clínica completa del Hospital Augusto </w:t>
      </w:r>
      <w:r w:rsidRPr="67791DAE" w:rsidR="2F4E130C">
        <w:rPr>
          <w:rFonts w:ascii="Times New Roman" w:hAnsi="Times New Roman" w:cs="Times New Roman"/>
          <w:sz w:val="23"/>
          <w:szCs w:val="23"/>
          <w:lang w:val="es-PE"/>
        </w:rPr>
        <w:t>.........................................</w:t>
      </w:r>
      <w:r w:rsidRPr="67791DAE" w:rsidR="00591236">
        <w:rPr>
          <w:rFonts w:ascii="Times New Roman" w:hAnsi="Times New Roman" w:cs="Times New Roman"/>
          <w:sz w:val="23"/>
          <w:szCs w:val="23"/>
          <w:lang w:val="es-PE"/>
        </w:rPr>
        <w:t xml:space="preserve"> —documentación que obra en su poder o se encuentra en condiciones de obtener— constituye una conducta </w:t>
      </w:r>
      <w:r w:rsidRPr="67791DAE" w:rsidR="00386580">
        <w:rPr>
          <w:rFonts w:ascii="Times New Roman" w:hAnsi="Times New Roman" w:cs="Times New Roman"/>
          <w:sz w:val="23"/>
          <w:szCs w:val="23"/>
          <w:lang w:val="es-PE"/>
        </w:rPr>
        <w:t>contraria a la buena fe procesal y transgrede</w:t>
      </w:r>
      <w:r w:rsidRPr="67791DAE" w:rsidR="00591236">
        <w:rPr>
          <w:rFonts w:ascii="Times New Roman" w:hAnsi="Times New Roman" w:cs="Times New Roman"/>
          <w:sz w:val="23"/>
          <w:szCs w:val="23"/>
          <w:lang w:val="es-PE"/>
        </w:rPr>
        <w:t xml:space="preserve"> el deber de colaboración que </w:t>
      </w:r>
      <w:r w:rsidRPr="67791DAE" w:rsidR="00AA03F6">
        <w:rPr>
          <w:rFonts w:ascii="Times New Roman" w:hAnsi="Times New Roman" w:cs="Times New Roman"/>
          <w:sz w:val="23"/>
          <w:szCs w:val="23"/>
          <w:lang w:val="es-PE"/>
        </w:rPr>
        <w:t xml:space="preserve">le </w:t>
      </w:r>
      <w:r w:rsidRPr="67791DAE" w:rsidR="00BE6A17">
        <w:rPr>
          <w:rFonts w:ascii="Times New Roman" w:hAnsi="Times New Roman" w:cs="Times New Roman"/>
          <w:sz w:val="23"/>
          <w:szCs w:val="23"/>
          <w:lang w:val="es-PE"/>
        </w:rPr>
        <w:t xml:space="preserve">corresponde observar </w:t>
      </w:r>
      <w:r w:rsidRPr="67791DAE" w:rsidR="00386580">
        <w:rPr>
          <w:rFonts w:ascii="Times New Roman" w:hAnsi="Times New Roman" w:cs="Times New Roman"/>
          <w:sz w:val="23"/>
          <w:szCs w:val="23"/>
          <w:lang w:val="es-PE"/>
        </w:rPr>
        <w:t>a lo largo de</w:t>
      </w:r>
      <w:r w:rsidRPr="67791DAE" w:rsidR="00591236">
        <w:rPr>
          <w:rFonts w:ascii="Times New Roman" w:hAnsi="Times New Roman" w:cs="Times New Roman"/>
          <w:sz w:val="23"/>
          <w:szCs w:val="23"/>
          <w:lang w:val="es-PE"/>
        </w:rPr>
        <w:t xml:space="preserve"> este procedimiento. </w:t>
      </w:r>
      <w:r w:rsidRPr="67791DAE" w:rsidR="00B670E1">
        <w:rPr>
          <w:rFonts w:ascii="Times New Roman" w:hAnsi="Times New Roman" w:cs="Times New Roman"/>
          <w:sz w:val="23"/>
          <w:szCs w:val="23"/>
          <w:lang w:val="es-PE"/>
        </w:rPr>
        <w:t>Lamentablemente</w:t>
      </w:r>
      <w:r w:rsidRPr="67791DAE" w:rsidR="00591236">
        <w:rPr>
          <w:rFonts w:ascii="Times New Roman" w:hAnsi="Times New Roman" w:cs="Times New Roman"/>
          <w:sz w:val="23"/>
          <w:szCs w:val="23"/>
          <w:lang w:val="es-PE"/>
        </w:rPr>
        <w:t>, dado el carácter voluntario de esta instancia y la ausencia de potestades coercitivas</w:t>
      </w:r>
      <w:r w:rsidRPr="67791DAE" w:rsidR="00BE6A17">
        <w:rPr>
          <w:rFonts w:ascii="Times New Roman" w:hAnsi="Times New Roman" w:cs="Times New Roman"/>
          <w:sz w:val="23"/>
          <w:szCs w:val="23"/>
          <w:lang w:val="es-PE"/>
        </w:rPr>
        <w:t xml:space="preserve"> de esta Defen</w:t>
      </w:r>
      <w:r w:rsidRPr="67791DAE" w:rsidR="00A4069A">
        <w:rPr>
          <w:rFonts w:ascii="Times New Roman" w:hAnsi="Times New Roman" w:cs="Times New Roman"/>
          <w:sz w:val="23"/>
          <w:szCs w:val="23"/>
          <w:lang w:val="es-PE"/>
        </w:rPr>
        <w:t>s</w:t>
      </w:r>
      <w:r w:rsidRPr="67791DAE" w:rsidR="00BE6A17">
        <w:rPr>
          <w:rFonts w:ascii="Times New Roman" w:hAnsi="Times New Roman" w:cs="Times New Roman"/>
          <w:sz w:val="23"/>
          <w:szCs w:val="23"/>
          <w:lang w:val="es-PE"/>
        </w:rPr>
        <w:t>oría</w:t>
      </w:r>
      <w:r w:rsidRPr="67791DAE" w:rsidR="00591236">
        <w:rPr>
          <w:rFonts w:ascii="Times New Roman" w:hAnsi="Times New Roman" w:cs="Times New Roman"/>
          <w:sz w:val="23"/>
          <w:szCs w:val="23"/>
          <w:lang w:val="es-PE"/>
        </w:rPr>
        <w:t xml:space="preserve">, dicha conducta no generará consecuencias procesales específicas para la parte reclamante </w:t>
      </w:r>
      <w:r w:rsidRPr="67791DAE" w:rsidR="00386580">
        <w:rPr>
          <w:rFonts w:ascii="Times New Roman" w:hAnsi="Times New Roman" w:cs="Times New Roman"/>
          <w:sz w:val="23"/>
          <w:szCs w:val="23"/>
          <w:lang w:val="es-PE"/>
        </w:rPr>
        <w:t xml:space="preserve">en </w:t>
      </w:r>
      <w:r w:rsidRPr="67791DAE" w:rsidR="00591236">
        <w:rPr>
          <w:rFonts w:ascii="Times New Roman" w:hAnsi="Times New Roman" w:cs="Times New Roman"/>
          <w:sz w:val="23"/>
          <w:szCs w:val="23"/>
          <w:lang w:val="es-PE"/>
        </w:rPr>
        <w:t xml:space="preserve">el marco de </w:t>
      </w:r>
      <w:r w:rsidRPr="67791DAE" w:rsidR="00386580">
        <w:rPr>
          <w:rFonts w:ascii="Times New Roman" w:hAnsi="Times New Roman" w:cs="Times New Roman"/>
          <w:sz w:val="23"/>
          <w:szCs w:val="23"/>
          <w:lang w:val="es-PE"/>
        </w:rPr>
        <w:t>la tramitación del presente expediente</w:t>
      </w:r>
      <w:r w:rsidRPr="67791DAE" w:rsidR="00591236">
        <w:rPr>
          <w:rFonts w:ascii="Times New Roman" w:hAnsi="Times New Roman" w:cs="Times New Roman"/>
          <w:sz w:val="23"/>
          <w:szCs w:val="23"/>
          <w:lang w:val="es-PE"/>
        </w:rPr>
        <w:t>.</w:t>
      </w:r>
    </w:p>
    <w:p w:rsidRPr="0004313E" w:rsidR="00D244F4" w:rsidP="0004313E" w:rsidRDefault="00D244F4" w14:paraId="2E4F66A4" w14:textId="01A941D4">
      <w:pPr>
        <w:spacing w:after="200" w:line="240" w:lineRule="auto"/>
        <w:jc w:val="both"/>
        <w:rPr>
          <w:rFonts w:ascii="Times New Roman" w:hAnsi="Times New Roman" w:cs="Times New Roman"/>
          <w:sz w:val="23"/>
          <w:szCs w:val="23"/>
          <w:lang w:val="es-PE"/>
        </w:rPr>
      </w:pPr>
      <w:r w:rsidRPr="67791DAE" w:rsidR="00D244F4">
        <w:rPr>
          <w:rFonts w:ascii="Times New Roman" w:hAnsi="Times New Roman" w:cs="Times New Roman"/>
          <w:sz w:val="23"/>
          <w:szCs w:val="23"/>
          <w:lang w:val="es-PE"/>
        </w:rPr>
        <w:t xml:space="preserve">Por otro lado, </w:t>
      </w:r>
      <w:r w:rsidRPr="67791DAE" w:rsidR="00444F23">
        <w:rPr>
          <w:rFonts w:ascii="Times New Roman" w:hAnsi="Times New Roman" w:cs="Times New Roman"/>
          <w:sz w:val="23"/>
          <w:szCs w:val="23"/>
          <w:lang w:val="es-PE"/>
        </w:rPr>
        <w:t xml:space="preserve">como </w:t>
      </w:r>
      <w:r w:rsidRPr="67791DAE" w:rsidR="00D244F4">
        <w:rPr>
          <w:rFonts w:ascii="Times New Roman" w:hAnsi="Times New Roman" w:cs="Times New Roman"/>
          <w:sz w:val="23"/>
          <w:szCs w:val="23"/>
          <w:lang w:val="es-PE"/>
        </w:rPr>
        <w:t xml:space="preserve">respuesta al requerimiento formulado por esta Defensoría, </w:t>
      </w:r>
      <w:r w:rsidRPr="67791DAE" w:rsidR="58CF9398">
        <w:rPr>
          <w:rFonts w:ascii="Times New Roman" w:hAnsi="Times New Roman" w:cs="Times New Roman"/>
          <w:sz w:val="23"/>
          <w:szCs w:val="23"/>
          <w:lang w:val="es-PE"/>
        </w:rPr>
        <w:t>......................</w:t>
      </w:r>
      <w:r w:rsidRPr="67791DAE" w:rsidR="00D244F4">
        <w:rPr>
          <w:rFonts w:ascii="Times New Roman" w:hAnsi="Times New Roman" w:cs="Times New Roman"/>
          <w:sz w:val="23"/>
          <w:szCs w:val="23"/>
          <w:lang w:val="es-PE"/>
        </w:rPr>
        <w:t xml:space="preserve"> sostuvo que no se encontraba en posibilidad de remitir</w:t>
      </w:r>
      <w:r w:rsidRPr="67791DAE" w:rsidR="00AA03F6">
        <w:rPr>
          <w:rFonts w:ascii="Times New Roman" w:hAnsi="Times New Roman" w:cs="Times New Roman"/>
          <w:sz w:val="23"/>
          <w:szCs w:val="23"/>
          <w:lang w:val="es-PE"/>
        </w:rPr>
        <w:t xml:space="preserve"> la historia clínica</w:t>
      </w:r>
      <w:r w:rsidRPr="67791DAE" w:rsidR="00D244F4">
        <w:rPr>
          <w:rFonts w:ascii="Times New Roman" w:hAnsi="Times New Roman" w:cs="Times New Roman"/>
          <w:sz w:val="23"/>
          <w:szCs w:val="23"/>
          <w:lang w:val="es-PE"/>
        </w:rPr>
        <w:t xml:space="preserve"> por tratarse </w:t>
      </w:r>
      <w:r w:rsidRPr="67791DAE" w:rsidR="00AA03F6">
        <w:rPr>
          <w:rFonts w:ascii="Times New Roman" w:hAnsi="Times New Roman" w:cs="Times New Roman"/>
          <w:sz w:val="23"/>
          <w:szCs w:val="23"/>
          <w:lang w:val="es-PE"/>
        </w:rPr>
        <w:t>de</w:t>
      </w:r>
      <w:r w:rsidRPr="67791DAE" w:rsidR="00BE6A17">
        <w:rPr>
          <w:rFonts w:ascii="Times New Roman" w:hAnsi="Times New Roman" w:cs="Times New Roman"/>
          <w:sz w:val="23"/>
          <w:szCs w:val="23"/>
          <w:lang w:val="es-PE"/>
        </w:rPr>
        <w:t xml:space="preserve"> </w:t>
      </w:r>
      <w:r w:rsidRPr="67791DAE" w:rsidR="00D244F4">
        <w:rPr>
          <w:rFonts w:ascii="Times New Roman" w:hAnsi="Times New Roman" w:cs="Times New Roman"/>
          <w:sz w:val="23"/>
          <w:szCs w:val="23"/>
          <w:lang w:val="es-PE"/>
        </w:rPr>
        <w:t xml:space="preserve">un documento generado y custodiado exclusivamente por el Seguro Social de Salud del Perú (ESSALUD), cuyo acceso estaría restringido al paciente o a sus familiares directos. Sin embargo, dicha afirmación resulta incompatible con las propias disposiciones contractuales pactadas </w:t>
      </w:r>
      <w:r w:rsidRPr="67791DAE" w:rsidR="00386580">
        <w:rPr>
          <w:rFonts w:ascii="Times New Roman" w:hAnsi="Times New Roman" w:cs="Times New Roman"/>
          <w:sz w:val="23"/>
          <w:szCs w:val="23"/>
          <w:lang w:val="es-PE"/>
        </w:rPr>
        <w:t xml:space="preserve">por </w:t>
      </w:r>
      <w:r w:rsidRPr="67791DAE" w:rsidR="58CF9398">
        <w:rPr>
          <w:rFonts w:ascii="Times New Roman" w:hAnsi="Times New Roman" w:cs="Times New Roman"/>
          <w:sz w:val="23"/>
          <w:szCs w:val="23"/>
          <w:lang w:val="es-PE"/>
        </w:rPr>
        <w:t>......................</w:t>
      </w:r>
      <w:r w:rsidRPr="67791DAE" w:rsidR="00386580">
        <w:rPr>
          <w:rFonts w:ascii="Times New Roman" w:hAnsi="Times New Roman" w:cs="Times New Roman"/>
          <w:sz w:val="23"/>
          <w:szCs w:val="23"/>
          <w:lang w:val="es-PE"/>
        </w:rPr>
        <w:t xml:space="preserve"> </w:t>
      </w:r>
      <w:r w:rsidRPr="67791DAE" w:rsidR="00D244F4">
        <w:rPr>
          <w:rFonts w:ascii="Times New Roman" w:hAnsi="Times New Roman" w:cs="Times New Roman"/>
          <w:sz w:val="23"/>
          <w:szCs w:val="23"/>
          <w:lang w:val="es-PE"/>
        </w:rPr>
        <w:t xml:space="preserve">con el asegurado en la Póliza. En efecto, el artículo 3 de la Póliza establece expresamente que el asegurado autoriza a </w:t>
      </w:r>
      <w:r w:rsidRPr="67791DAE" w:rsidR="58CF9398">
        <w:rPr>
          <w:rFonts w:ascii="Times New Roman" w:hAnsi="Times New Roman" w:cs="Times New Roman"/>
          <w:sz w:val="23"/>
          <w:szCs w:val="23"/>
          <w:lang w:val="es-PE"/>
        </w:rPr>
        <w:t>......................</w:t>
      </w:r>
      <w:r w:rsidRPr="67791DAE" w:rsidR="00D244F4">
        <w:rPr>
          <w:rFonts w:ascii="Times New Roman" w:hAnsi="Times New Roman" w:cs="Times New Roman"/>
          <w:sz w:val="23"/>
          <w:szCs w:val="23"/>
          <w:lang w:val="es-PE"/>
        </w:rPr>
        <w:t xml:space="preserve"> a solicitar y obtener su historia clínica ante cualquier establecimiento de salud. De igual modo, el artículo 23 de la misma Póliza contiene una autorización expresa para que, en caso de producirse un riesgo cubierto, la empresa aseguradora pueda acceder </w:t>
      </w:r>
      <w:r w:rsidRPr="67791DAE" w:rsidR="00444F23">
        <w:rPr>
          <w:rFonts w:ascii="Times New Roman" w:hAnsi="Times New Roman" w:cs="Times New Roman"/>
          <w:sz w:val="23"/>
          <w:szCs w:val="23"/>
          <w:lang w:val="es-PE"/>
        </w:rPr>
        <w:t xml:space="preserve">sin restricción alguna </w:t>
      </w:r>
      <w:r w:rsidRPr="67791DAE" w:rsidR="00D244F4">
        <w:rPr>
          <w:rFonts w:ascii="Times New Roman" w:hAnsi="Times New Roman" w:cs="Times New Roman"/>
          <w:sz w:val="23"/>
          <w:szCs w:val="23"/>
          <w:lang w:val="es-PE"/>
        </w:rPr>
        <w:t xml:space="preserve">a la historia clínica del asegurado que obre en </w:t>
      </w:r>
      <w:r w:rsidRPr="67791DAE" w:rsidR="00386580">
        <w:rPr>
          <w:rFonts w:ascii="Times New Roman" w:hAnsi="Times New Roman" w:cs="Times New Roman"/>
          <w:sz w:val="23"/>
          <w:szCs w:val="23"/>
          <w:lang w:val="es-PE"/>
        </w:rPr>
        <w:t xml:space="preserve">poder de </w:t>
      </w:r>
      <w:r w:rsidRPr="67791DAE" w:rsidR="00D244F4">
        <w:rPr>
          <w:rFonts w:ascii="Times New Roman" w:hAnsi="Times New Roman" w:cs="Times New Roman"/>
          <w:sz w:val="23"/>
          <w:szCs w:val="23"/>
          <w:lang w:val="es-PE"/>
        </w:rPr>
        <w:t xml:space="preserve">cualquier centro de salud. Finalmente, en la DPS se consigna —nuevamente— la autorización del asegurado para que </w:t>
      </w:r>
      <w:r w:rsidRPr="67791DAE" w:rsidR="58CF9398">
        <w:rPr>
          <w:rFonts w:ascii="Times New Roman" w:hAnsi="Times New Roman" w:cs="Times New Roman"/>
          <w:sz w:val="23"/>
          <w:szCs w:val="23"/>
          <w:lang w:val="es-PE"/>
        </w:rPr>
        <w:t>......................</w:t>
      </w:r>
      <w:r w:rsidRPr="67791DAE" w:rsidR="00D244F4">
        <w:rPr>
          <w:rFonts w:ascii="Times New Roman" w:hAnsi="Times New Roman" w:cs="Times New Roman"/>
          <w:sz w:val="23"/>
          <w:szCs w:val="23"/>
          <w:lang w:val="es-PE"/>
        </w:rPr>
        <w:t xml:space="preserve"> acceda a sus antecedentes médicos en las entidades que considere pertinentes, a efectos de verificar los datos o antecedentes clínicos vinculados con la prestación de </w:t>
      </w:r>
      <w:r w:rsidRPr="67791DAE" w:rsidR="00444F23">
        <w:rPr>
          <w:rFonts w:ascii="Times New Roman" w:hAnsi="Times New Roman" w:cs="Times New Roman"/>
          <w:sz w:val="23"/>
          <w:szCs w:val="23"/>
          <w:lang w:val="es-PE"/>
        </w:rPr>
        <w:t xml:space="preserve">los </w:t>
      </w:r>
      <w:r w:rsidRPr="67791DAE" w:rsidR="00D244F4">
        <w:rPr>
          <w:rFonts w:ascii="Times New Roman" w:hAnsi="Times New Roman" w:cs="Times New Roman"/>
          <w:sz w:val="23"/>
          <w:szCs w:val="23"/>
          <w:lang w:val="es-PE"/>
        </w:rPr>
        <w:t>servicios de salud recibidos.</w:t>
      </w:r>
    </w:p>
    <w:p w:rsidRPr="0004313E" w:rsidR="00D244F4" w:rsidP="0004313E" w:rsidRDefault="00D244F4" w14:paraId="1CB46C5A" w14:textId="2AED2FFF">
      <w:pPr>
        <w:spacing w:after="200" w:line="240" w:lineRule="auto"/>
        <w:jc w:val="both"/>
        <w:rPr>
          <w:rFonts w:ascii="Times New Roman" w:hAnsi="Times New Roman" w:cs="Times New Roman"/>
          <w:sz w:val="23"/>
          <w:szCs w:val="23"/>
          <w:lang w:val="es-PE"/>
        </w:rPr>
      </w:pPr>
      <w:r w:rsidRPr="0004313E" w:rsidR="00D244F4">
        <w:rPr>
          <w:rFonts w:ascii="Times New Roman" w:hAnsi="Times New Roman" w:cs="Times New Roman"/>
          <w:sz w:val="23"/>
          <w:szCs w:val="23"/>
          <w:lang w:val="es-PE"/>
        </w:rPr>
        <w:t xml:space="preserve">En sintonía con lo señalado, resulta claro que </w:t>
      </w:r>
      <w:r w:rsidRPr="67791DAE" w:rsidR="58CF9398">
        <w:rPr>
          <w:rFonts w:ascii="Times New Roman" w:hAnsi="Times New Roman" w:cs="Times New Roman"/>
          <w:sz w:val="23"/>
          <w:szCs w:val="23"/>
          <w:lang w:val="es-PE"/>
        </w:rPr>
        <w:t>......................</w:t>
      </w:r>
      <w:r w:rsidRPr="67791DAE" w:rsidR="00D244F4">
        <w:rPr>
          <w:rFonts w:ascii="Times New Roman" w:hAnsi="Times New Roman" w:cs="Times New Roman"/>
          <w:sz w:val="23"/>
          <w:szCs w:val="23"/>
          <w:lang w:val="es-PE"/>
        </w:rPr>
        <w:t xml:space="preserve"> </w:t>
      </w:r>
      <w:r w:rsidRPr="67791DAE" w:rsidR="00BE6A17">
        <w:rPr>
          <w:rFonts w:ascii="Times New Roman" w:hAnsi="Times New Roman" w:cs="Times New Roman"/>
          <w:sz w:val="23"/>
          <w:szCs w:val="23"/>
          <w:lang w:val="es-PE"/>
        </w:rPr>
        <w:t>contaba</w:t>
      </w:r>
      <w:r w:rsidRPr="67791DAE" w:rsidR="00D244F4">
        <w:rPr>
          <w:rFonts w:ascii="Times New Roman" w:hAnsi="Times New Roman" w:cs="Times New Roman"/>
          <w:sz w:val="23"/>
          <w:szCs w:val="23"/>
          <w:lang w:val="es-PE"/>
        </w:rPr>
        <w:t xml:space="preserve"> con las autorizaciones necesarias para requerir y obtener la información solicitada por este Colegiado</w:t>
      </w:r>
      <w:r w:rsidRPr="67791DAE" w:rsidR="00386580">
        <w:rPr>
          <w:rFonts w:ascii="Times New Roman" w:hAnsi="Times New Roman" w:cs="Times New Roman"/>
          <w:sz w:val="23"/>
          <w:szCs w:val="23"/>
          <w:lang w:val="es-PE"/>
        </w:rPr>
        <w:t xml:space="preserve"> en su oportunidad</w:t>
      </w:r>
      <w:r w:rsidRPr="67791DAE" w:rsidR="00D244F4">
        <w:rPr>
          <w:rFonts w:ascii="Times New Roman" w:hAnsi="Times New Roman" w:cs="Times New Roman"/>
          <w:sz w:val="23"/>
          <w:szCs w:val="23"/>
          <w:lang w:val="es-PE"/>
        </w:rPr>
        <w:t xml:space="preserve">, conforme a lo previsto en el numeral 5 del artículo 13 de la Ley n.º 29733 (Ley de Protección de </w:t>
      </w:r>
      <w:r w:rsidRPr="67791DAE" w:rsidR="00D244F4">
        <w:rPr>
          <w:rFonts w:ascii="Times New Roman" w:hAnsi="Times New Roman" w:cs="Times New Roman"/>
          <w:sz w:val="23"/>
          <w:szCs w:val="23"/>
          <w:lang w:val="es-PE"/>
        </w:rPr>
        <w:t>Datos Personales)</w:t>
      </w:r>
      <w:r w:rsidRPr="67791DAE">
        <w:rPr>
          <w:rStyle w:val="Refdenotaalpie"/>
          <w:rFonts w:ascii="Times New Roman" w:hAnsi="Times New Roman" w:cs="Times New Roman"/>
          <w:sz w:val="23"/>
          <w:szCs w:val="23"/>
          <w:lang w:val="es-PE"/>
        </w:rPr>
        <w:footnoteReference w:id="7799"/>
      </w:r>
      <w:r w:rsidRPr="67791DAE" w:rsidR="00D244F4">
        <w:rPr>
          <w:rFonts w:ascii="Times New Roman" w:hAnsi="Times New Roman" w:cs="Times New Roman"/>
          <w:sz w:val="23"/>
          <w:szCs w:val="23"/>
          <w:lang w:val="es-PE"/>
        </w:rPr>
        <w:t xml:space="preserve"> y l</w:t>
      </w:r>
      <w:r w:rsidRPr="67791DAE" w:rsidR="008D174E">
        <w:rPr>
          <w:rFonts w:ascii="Times New Roman" w:hAnsi="Times New Roman" w:cs="Times New Roman"/>
          <w:sz w:val="23"/>
          <w:szCs w:val="23"/>
          <w:lang w:val="es-PE"/>
        </w:rPr>
        <w:t>o</w:t>
      </w:r>
      <w:r w:rsidRPr="67791DAE" w:rsidR="00DF16D2">
        <w:rPr>
          <w:rFonts w:ascii="Times New Roman" w:hAnsi="Times New Roman" w:cs="Times New Roman"/>
          <w:sz w:val="23"/>
          <w:szCs w:val="23"/>
          <w:lang w:val="es-PE"/>
        </w:rPr>
        <w:t>s</w:t>
      </w:r>
      <w:r w:rsidRPr="67791DAE" w:rsidR="00D244F4">
        <w:rPr>
          <w:rFonts w:ascii="Times New Roman" w:hAnsi="Times New Roman" w:cs="Times New Roman"/>
          <w:sz w:val="23"/>
          <w:szCs w:val="23"/>
          <w:lang w:val="es-PE"/>
        </w:rPr>
        <w:t xml:space="preserve"> literal</w:t>
      </w:r>
      <w:r w:rsidRPr="67791DAE" w:rsidR="00DF16D2">
        <w:rPr>
          <w:rFonts w:ascii="Times New Roman" w:hAnsi="Times New Roman" w:cs="Times New Roman"/>
          <w:sz w:val="23"/>
          <w:szCs w:val="23"/>
          <w:lang w:val="es-PE"/>
        </w:rPr>
        <w:t>es</w:t>
      </w:r>
      <w:r w:rsidRPr="67791DAE" w:rsidR="00D244F4">
        <w:rPr>
          <w:rFonts w:ascii="Times New Roman" w:hAnsi="Times New Roman" w:cs="Times New Roman"/>
          <w:sz w:val="23"/>
          <w:szCs w:val="23"/>
          <w:lang w:val="es-PE"/>
        </w:rPr>
        <w:t xml:space="preserve"> a)</w:t>
      </w:r>
      <w:r w:rsidRPr="67791DAE" w:rsidR="00DF16D2">
        <w:rPr>
          <w:rFonts w:ascii="Times New Roman" w:hAnsi="Times New Roman" w:cs="Times New Roman"/>
          <w:sz w:val="23"/>
          <w:szCs w:val="23"/>
          <w:lang w:val="es-PE"/>
        </w:rPr>
        <w:t xml:space="preserve"> y f) </w:t>
      </w:r>
      <w:r w:rsidRPr="67791DAE" w:rsidR="00D244F4">
        <w:rPr>
          <w:rFonts w:ascii="Times New Roman" w:hAnsi="Times New Roman" w:cs="Times New Roman"/>
          <w:sz w:val="23"/>
          <w:szCs w:val="23"/>
          <w:lang w:val="es-PE"/>
        </w:rPr>
        <w:t>del artículo 25 de la Ley n.º 26842 (Ley General de Salud)</w:t>
      </w:r>
      <w:r w:rsidRPr="67791DAE">
        <w:rPr>
          <w:rStyle w:val="Refdenotaalpie"/>
          <w:rFonts w:ascii="Times New Roman" w:hAnsi="Times New Roman" w:cs="Times New Roman"/>
          <w:sz w:val="23"/>
          <w:szCs w:val="23"/>
          <w:lang w:val="es-PE"/>
        </w:rPr>
        <w:footnoteReference w:id="29151"/>
      </w:r>
      <w:r w:rsidRPr="67791DAE" w:rsidR="00D244F4">
        <w:rPr>
          <w:rFonts w:ascii="Times New Roman" w:hAnsi="Times New Roman" w:cs="Times New Roman"/>
          <w:sz w:val="23"/>
          <w:szCs w:val="23"/>
          <w:lang w:val="es-PE"/>
        </w:rPr>
        <w:t xml:space="preserve">. </w:t>
      </w:r>
    </w:p>
    <w:p w:rsidRPr="0004313E" w:rsidR="00180CBC" w:rsidP="0004313E" w:rsidRDefault="008D174E" w14:paraId="01C0D691" w14:textId="366B78C0">
      <w:pPr>
        <w:spacing w:after="200" w:line="240" w:lineRule="auto"/>
        <w:jc w:val="both"/>
        <w:rPr>
          <w:rFonts w:ascii="Times New Roman" w:hAnsi="Times New Roman" w:cs="Times New Roman"/>
          <w:sz w:val="23"/>
          <w:szCs w:val="23"/>
          <w:lang w:val="es-PE"/>
        </w:rPr>
      </w:pPr>
      <w:bookmarkStart w:name="_Hlk202466973" w:id="11"/>
      <w:bookmarkEnd w:id="7"/>
      <w:r w:rsidRPr="0004313E">
        <w:rPr>
          <w:rFonts w:ascii="Times New Roman" w:hAnsi="Times New Roman" w:cs="Times New Roman"/>
          <w:sz w:val="23"/>
          <w:szCs w:val="23"/>
          <w:lang w:val="es-PE"/>
        </w:rPr>
        <w:t>En ese sentido, tal como ha señalado esta Defensoría en anteriores oportunidades</w:t>
      </w:r>
      <w:r w:rsidRPr="0004313E" w:rsidR="00386580">
        <w:rPr>
          <w:rStyle w:val="Refdenotaalpie"/>
          <w:rFonts w:ascii="Times New Roman" w:hAnsi="Times New Roman" w:cs="Times New Roman"/>
          <w:sz w:val="23"/>
          <w:szCs w:val="23"/>
          <w:lang w:val="es-PE"/>
        </w:rPr>
        <w:footnoteReference w:id="23"/>
      </w:r>
      <w:r w:rsidRPr="0004313E">
        <w:rPr>
          <w:rFonts w:ascii="Times New Roman" w:hAnsi="Times New Roman" w:cs="Times New Roman"/>
          <w:sz w:val="23"/>
          <w:szCs w:val="23"/>
          <w:lang w:val="es-PE"/>
        </w:rPr>
        <w:t xml:space="preserve">, en la medida en que la empresa aseguradora se </w:t>
      </w:r>
      <w:r w:rsidRPr="0004313E" w:rsidR="00BE6A17">
        <w:rPr>
          <w:rFonts w:ascii="Times New Roman" w:hAnsi="Times New Roman" w:cs="Times New Roman"/>
          <w:sz w:val="23"/>
          <w:szCs w:val="23"/>
          <w:lang w:val="es-PE"/>
        </w:rPr>
        <w:t>encontraba</w:t>
      </w:r>
      <w:r w:rsidRPr="0004313E" w:rsidR="00864B45">
        <w:rPr>
          <w:rFonts w:ascii="Times New Roman" w:hAnsi="Times New Roman" w:cs="Times New Roman"/>
          <w:sz w:val="23"/>
          <w:szCs w:val="23"/>
          <w:lang w:val="es-PE"/>
        </w:rPr>
        <w:t xml:space="preserve"> </w:t>
      </w:r>
      <w:r w:rsidRPr="0004313E">
        <w:rPr>
          <w:rFonts w:ascii="Times New Roman" w:hAnsi="Times New Roman" w:cs="Times New Roman"/>
          <w:sz w:val="23"/>
          <w:szCs w:val="23"/>
          <w:lang w:val="es-PE"/>
        </w:rPr>
        <w:t xml:space="preserve">en capacidad de acceder por sus propios medios a la historia clínica del asegurado o, en su defecto, </w:t>
      </w:r>
      <w:r w:rsidRPr="0004313E" w:rsidR="002E4F5E">
        <w:rPr>
          <w:rFonts w:ascii="Times New Roman" w:hAnsi="Times New Roman" w:cs="Times New Roman"/>
          <w:sz w:val="23"/>
          <w:szCs w:val="23"/>
          <w:lang w:val="es-PE"/>
        </w:rPr>
        <w:t>exigir</w:t>
      </w:r>
      <w:r w:rsidRPr="0004313E">
        <w:rPr>
          <w:rFonts w:ascii="Times New Roman" w:hAnsi="Times New Roman" w:cs="Times New Roman"/>
          <w:sz w:val="23"/>
          <w:szCs w:val="23"/>
          <w:lang w:val="es-PE"/>
        </w:rPr>
        <w:t xml:space="preserve"> a la reclamante que la present</w:t>
      </w:r>
      <w:r w:rsidRPr="0004313E" w:rsidR="00BE6A17">
        <w:rPr>
          <w:rFonts w:ascii="Times New Roman" w:hAnsi="Times New Roman" w:cs="Times New Roman"/>
          <w:sz w:val="23"/>
          <w:szCs w:val="23"/>
          <w:lang w:val="es-PE"/>
        </w:rPr>
        <w:t>e</w:t>
      </w:r>
      <w:r w:rsidRPr="0004313E">
        <w:rPr>
          <w:rFonts w:ascii="Times New Roman" w:hAnsi="Times New Roman" w:cs="Times New Roman"/>
          <w:sz w:val="23"/>
          <w:szCs w:val="23"/>
          <w:lang w:val="es-PE"/>
        </w:rPr>
        <w:t xml:space="preserve">, era su deber obtener dicha documentación para sustentar </w:t>
      </w:r>
      <w:r w:rsidRPr="0004313E" w:rsidR="00864B45">
        <w:rPr>
          <w:rFonts w:ascii="Times New Roman" w:hAnsi="Times New Roman" w:cs="Times New Roman"/>
          <w:sz w:val="23"/>
          <w:szCs w:val="23"/>
          <w:lang w:val="es-PE"/>
        </w:rPr>
        <w:t xml:space="preserve">debidamente </w:t>
      </w:r>
      <w:r w:rsidRPr="0004313E">
        <w:rPr>
          <w:rFonts w:ascii="Times New Roman" w:hAnsi="Times New Roman" w:cs="Times New Roman"/>
          <w:sz w:val="23"/>
          <w:szCs w:val="23"/>
          <w:lang w:val="es-PE"/>
        </w:rPr>
        <w:t>el rechazo formulado. Si no lo hizo, se entiende que</w:t>
      </w:r>
      <w:r w:rsidRPr="0004313E" w:rsidR="00386580">
        <w:rPr>
          <w:rFonts w:ascii="Times New Roman" w:hAnsi="Times New Roman" w:cs="Times New Roman"/>
          <w:sz w:val="23"/>
          <w:szCs w:val="23"/>
          <w:lang w:val="es-PE"/>
        </w:rPr>
        <w:t xml:space="preserve"> es porque </w:t>
      </w:r>
      <w:r w:rsidRPr="0004313E">
        <w:rPr>
          <w:rFonts w:ascii="Times New Roman" w:hAnsi="Times New Roman" w:cs="Times New Roman"/>
          <w:sz w:val="23"/>
          <w:szCs w:val="23"/>
          <w:lang w:val="es-PE"/>
        </w:rPr>
        <w:t>renunci</w:t>
      </w:r>
      <w:r w:rsidRPr="0004313E" w:rsidR="00864B45">
        <w:rPr>
          <w:rFonts w:ascii="Times New Roman" w:hAnsi="Times New Roman" w:cs="Times New Roman"/>
          <w:sz w:val="23"/>
          <w:szCs w:val="23"/>
          <w:lang w:val="es-PE"/>
        </w:rPr>
        <w:t>ó</w:t>
      </w:r>
      <w:r w:rsidRPr="0004313E">
        <w:rPr>
          <w:rFonts w:ascii="Times New Roman" w:hAnsi="Times New Roman" w:cs="Times New Roman"/>
          <w:sz w:val="23"/>
          <w:szCs w:val="23"/>
          <w:lang w:val="es-PE"/>
        </w:rPr>
        <w:t xml:space="preserve"> a cumplir con su carga probatoria y, </w:t>
      </w:r>
      <w:r w:rsidRPr="0004313E" w:rsidR="00FD2139">
        <w:rPr>
          <w:rFonts w:ascii="Times New Roman" w:hAnsi="Times New Roman" w:cs="Times New Roman"/>
          <w:sz w:val="23"/>
          <w:szCs w:val="23"/>
          <w:lang w:val="es-PE"/>
        </w:rPr>
        <w:t>por lo tanto</w:t>
      </w:r>
      <w:r w:rsidRPr="0004313E">
        <w:rPr>
          <w:rFonts w:ascii="Times New Roman" w:hAnsi="Times New Roman" w:cs="Times New Roman"/>
          <w:sz w:val="23"/>
          <w:szCs w:val="23"/>
          <w:lang w:val="es-PE"/>
        </w:rPr>
        <w:t>, asum</w:t>
      </w:r>
      <w:r w:rsidRPr="0004313E" w:rsidR="00BE6A17">
        <w:rPr>
          <w:rFonts w:ascii="Times New Roman" w:hAnsi="Times New Roman" w:cs="Times New Roman"/>
          <w:sz w:val="23"/>
          <w:szCs w:val="23"/>
          <w:lang w:val="es-PE"/>
        </w:rPr>
        <w:t xml:space="preserve">ió </w:t>
      </w:r>
      <w:r w:rsidRPr="0004313E">
        <w:rPr>
          <w:rFonts w:ascii="Times New Roman" w:hAnsi="Times New Roman" w:cs="Times New Roman"/>
          <w:sz w:val="23"/>
          <w:szCs w:val="23"/>
          <w:lang w:val="es-PE"/>
        </w:rPr>
        <w:t>los riesgos derivados de no acreditar los hechos que alegó en su Carta de rechazo.</w:t>
      </w:r>
    </w:p>
    <w:p w:rsidRPr="0004313E" w:rsidR="00AC6138" w:rsidP="0004313E" w:rsidRDefault="00AC6138" w14:paraId="70FEBCA9" w14:textId="57603B00">
      <w:pPr>
        <w:spacing w:after="200" w:line="240" w:lineRule="auto"/>
        <w:jc w:val="both"/>
        <w:rPr>
          <w:rFonts w:ascii="Times New Roman" w:hAnsi="Times New Roman" w:cs="Times New Roman"/>
          <w:sz w:val="23"/>
          <w:szCs w:val="23"/>
          <w:lang w:val="es-PE"/>
        </w:rPr>
      </w:pPr>
      <w:r w:rsidRPr="0004313E">
        <w:rPr>
          <w:rFonts w:ascii="Times New Roman" w:hAnsi="Times New Roman" w:cs="Times New Roman"/>
          <w:sz w:val="23"/>
          <w:szCs w:val="23"/>
          <w:lang w:val="es-PE"/>
        </w:rPr>
        <w:t>Que, esta Defensoría del Asegurado concluye su apreciación razonada y conjunta al amparo de lo establecido en su Reglamento, por lo que:</w:t>
      </w:r>
    </w:p>
    <w:bookmarkEnd w:id="11"/>
    <w:p w:rsidRPr="0004313E" w:rsidR="00671D19" w:rsidP="0004313E" w:rsidRDefault="00671D19" w14:paraId="6F9DC845" w14:textId="77777777">
      <w:pPr>
        <w:spacing w:after="200" w:line="240" w:lineRule="auto"/>
        <w:jc w:val="both"/>
        <w:rPr>
          <w:rFonts w:ascii="Times New Roman" w:hAnsi="Times New Roman" w:cs="Times New Roman"/>
          <w:b/>
          <w:bCs/>
          <w:sz w:val="23"/>
          <w:szCs w:val="23"/>
          <w:u w:val="single"/>
          <w:lang w:val="es-PE"/>
        </w:rPr>
      </w:pPr>
      <w:r w:rsidRPr="0004313E">
        <w:rPr>
          <w:rFonts w:ascii="Times New Roman" w:hAnsi="Times New Roman" w:cs="Times New Roman"/>
          <w:b/>
          <w:bCs/>
          <w:sz w:val="23"/>
          <w:szCs w:val="23"/>
          <w:lang w:val="es-PE"/>
        </w:rPr>
        <w:t>RESUELVE:</w:t>
      </w:r>
    </w:p>
    <w:p w:rsidRPr="0004313E" w:rsidR="004021BE" w:rsidP="0004313E" w:rsidRDefault="00340E69" w14:paraId="398793AB" w14:textId="3D06B445">
      <w:pPr>
        <w:spacing w:after="200" w:line="240" w:lineRule="auto"/>
        <w:jc w:val="both"/>
        <w:rPr>
          <w:rFonts w:ascii="Times New Roman" w:hAnsi="Times New Roman" w:cs="Times New Roman"/>
          <w:sz w:val="23"/>
          <w:szCs w:val="23"/>
          <w:lang w:val="es-PE"/>
        </w:rPr>
      </w:pPr>
      <w:r w:rsidRPr="4E52B8CD" w:rsidR="00340E69">
        <w:rPr>
          <w:rFonts w:ascii="Times New Roman" w:hAnsi="Times New Roman" w:cs="Times New Roman"/>
          <w:sz w:val="23"/>
          <w:szCs w:val="23"/>
          <w:lang w:val="es-PE"/>
        </w:rPr>
        <w:t xml:space="preserve">Declarar </w:t>
      </w:r>
      <w:r w:rsidRPr="4E52B8CD" w:rsidR="00340E69">
        <w:rPr>
          <w:rFonts w:ascii="Times New Roman" w:hAnsi="Times New Roman" w:cs="Times New Roman"/>
          <w:b w:val="1"/>
          <w:bCs w:val="1"/>
          <w:sz w:val="23"/>
          <w:szCs w:val="23"/>
          <w:lang w:val="es-PE"/>
        </w:rPr>
        <w:t>FUNDAD</w:t>
      </w:r>
      <w:r w:rsidRPr="4E52B8CD" w:rsidR="002130CB">
        <w:rPr>
          <w:rFonts w:ascii="Times New Roman" w:hAnsi="Times New Roman" w:cs="Times New Roman"/>
          <w:b w:val="1"/>
          <w:bCs w:val="1"/>
          <w:sz w:val="23"/>
          <w:szCs w:val="23"/>
          <w:lang w:val="es-PE"/>
        </w:rPr>
        <w:t>O</w:t>
      </w:r>
      <w:r w:rsidRPr="4E52B8CD" w:rsidR="00340E69">
        <w:rPr>
          <w:rFonts w:ascii="Times New Roman" w:hAnsi="Times New Roman" w:cs="Times New Roman"/>
          <w:sz w:val="23"/>
          <w:szCs w:val="23"/>
          <w:lang w:val="es-PE"/>
        </w:rPr>
        <w:t xml:space="preserve"> el reclamo </w:t>
      </w:r>
      <w:r w:rsidRPr="4E52B8CD" w:rsidR="002130CB">
        <w:rPr>
          <w:rFonts w:ascii="Times New Roman" w:hAnsi="Times New Roman" w:cs="Times New Roman"/>
          <w:sz w:val="23"/>
          <w:szCs w:val="23"/>
          <w:lang w:val="es-PE"/>
        </w:rPr>
        <w:t xml:space="preserve">presentado </w:t>
      </w:r>
      <w:r w:rsidRPr="4E52B8CD" w:rsidR="00340E69">
        <w:rPr>
          <w:rFonts w:ascii="Times New Roman" w:hAnsi="Times New Roman" w:cs="Times New Roman"/>
          <w:sz w:val="23"/>
          <w:szCs w:val="23"/>
          <w:lang w:val="es-PE"/>
        </w:rPr>
        <w:t>por</w:t>
      </w:r>
      <w:r w:rsidRPr="4E52B8CD" w:rsidR="0C8D1611">
        <w:rPr>
          <w:rFonts w:ascii="Times New Roman" w:hAnsi="Times New Roman" w:cs="Times New Roman"/>
          <w:sz w:val="23"/>
          <w:szCs w:val="23"/>
          <w:lang w:val="es-PE"/>
        </w:rPr>
        <w:t xml:space="preserve"> </w:t>
      </w:r>
      <w:r w:rsidRPr="4E52B8CD" w:rsidR="6E184B16">
        <w:rPr>
          <w:rFonts w:ascii="Times New Roman" w:hAnsi="Times New Roman" w:cs="Times New Roman"/>
          <w:b w:val="1"/>
          <w:bCs w:val="1"/>
          <w:sz w:val="23"/>
          <w:szCs w:val="23"/>
          <w:lang w:val="es-PE"/>
        </w:rPr>
        <w:t>............................................................................</w:t>
      </w:r>
      <w:r w:rsidRPr="4E52B8CD" w:rsidR="00340E69">
        <w:rPr>
          <w:rFonts w:ascii="Times New Roman" w:hAnsi="Times New Roman" w:cs="Times New Roman"/>
          <w:b w:val="1"/>
          <w:bCs w:val="1"/>
          <w:sz w:val="23"/>
          <w:szCs w:val="23"/>
          <w:lang w:val="es-PE"/>
        </w:rPr>
        <w:t xml:space="preserve">, </w:t>
      </w:r>
      <w:r w:rsidRPr="4E52B8CD" w:rsidR="00340E69">
        <w:rPr>
          <w:rFonts w:ascii="Times New Roman" w:hAnsi="Times New Roman" w:cs="Times New Roman"/>
          <w:sz w:val="23"/>
          <w:szCs w:val="23"/>
          <w:lang w:val="es-PE"/>
        </w:rPr>
        <w:t xml:space="preserve">por lo que </w:t>
      </w:r>
      <w:r w:rsidRPr="4E52B8CD" w:rsidR="74BF1530">
        <w:rPr>
          <w:rFonts w:ascii="Times New Roman" w:hAnsi="Times New Roman" w:cs="Times New Roman"/>
          <w:b w:val="1"/>
          <w:bCs w:val="1"/>
          <w:sz w:val="23"/>
          <w:szCs w:val="23"/>
          <w:lang w:val="es-PE"/>
        </w:rPr>
        <w:t>..............................................................................</w:t>
      </w:r>
      <w:r w:rsidRPr="4E52B8CD" w:rsidR="00340E69">
        <w:rPr>
          <w:rFonts w:ascii="Times New Roman" w:hAnsi="Times New Roman" w:cs="Times New Roman"/>
          <w:sz w:val="23"/>
          <w:szCs w:val="23"/>
          <w:lang w:val="es-PE"/>
        </w:rPr>
        <w:t xml:space="preserve"> debe otorgar cobertura de conformidad con los términos y condiciones del </w:t>
      </w:r>
      <w:r w:rsidRPr="4E52B8CD" w:rsidR="00340E69">
        <w:rPr>
          <w:rFonts w:ascii="Times New Roman" w:hAnsi="Times New Roman" w:cs="Times New Roman"/>
          <w:sz w:val="23"/>
          <w:szCs w:val="23"/>
          <w:lang w:val="es-MX"/>
        </w:rPr>
        <w:t xml:space="preserve">Seguro Vida Devolución </w:t>
      </w:r>
      <w:r w:rsidRPr="4E52B8CD" w:rsidR="58CF9398">
        <w:rPr>
          <w:rFonts w:ascii="Times New Roman" w:hAnsi="Times New Roman" w:cs="Times New Roman"/>
          <w:sz w:val="23"/>
          <w:szCs w:val="23"/>
          <w:lang w:val="es-MX"/>
        </w:rPr>
        <w:t>......................</w:t>
      </w:r>
      <w:r w:rsidRPr="4E52B8CD" w:rsidR="00340E69">
        <w:rPr>
          <w:rFonts w:ascii="Times New Roman" w:hAnsi="Times New Roman" w:cs="Times New Roman"/>
          <w:sz w:val="23"/>
          <w:szCs w:val="23"/>
          <w:lang w:val="es-PE"/>
        </w:rPr>
        <w:t>como consecuencia del fallecimiento de</w:t>
      </w:r>
      <w:r w:rsidRPr="4E52B8CD" w:rsidR="005276B4">
        <w:rPr>
          <w:rFonts w:ascii="Times New Roman" w:hAnsi="Times New Roman" w:cs="Times New Roman"/>
          <w:sz w:val="23"/>
          <w:szCs w:val="23"/>
          <w:lang w:val="es-PE"/>
        </w:rPr>
        <w:t>l asegurado</w:t>
      </w:r>
      <w:r w:rsidRPr="4E52B8CD" w:rsidR="00340E69">
        <w:rPr>
          <w:rFonts w:ascii="Times New Roman" w:hAnsi="Times New Roman" w:cs="Times New Roman"/>
          <w:sz w:val="23"/>
          <w:szCs w:val="23"/>
          <w:lang w:val="es-PE"/>
        </w:rPr>
        <w:t>.</w:t>
      </w:r>
    </w:p>
    <w:p w:rsidRPr="0004313E" w:rsidR="00671D19" w:rsidP="0004313E" w:rsidRDefault="00671D19" w14:paraId="3CFDDA2B" w14:textId="6DCF30F7">
      <w:pPr>
        <w:spacing w:after="200" w:line="240" w:lineRule="auto"/>
        <w:jc w:val="right"/>
        <w:rPr>
          <w:rFonts w:ascii="Times New Roman" w:hAnsi="Times New Roman" w:cs="Times New Roman"/>
          <w:sz w:val="23"/>
          <w:szCs w:val="23"/>
          <w:lang w:val="es-PE"/>
        </w:rPr>
      </w:pPr>
      <w:r w:rsidRPr="0004313E">
        <w:rPr>
          <w:rFonts w:ascii="Times New Roman" w:hAnsi="Times New Roman" w:cs="Times New Roman"/>
          <w:sz w:val="23"/>
          <w:szCs w:val="23"/>
          <w:lang w:val="es-PE"/>
        </w:rPr>
        <w:t xml:space="preserve">Lima, </w:t>
      </w:r>
      <w:r w:rsidRPr="0004313E" w:rsidR="0004313E">
        <w:rPr>
          <w:rFonts w:ascii="Times New Roman" w:hAnsi="Times New Roman" w:cs="Times New Roman"/>
          <w:sz w:val="23"/>
          <w:szCs w:val="23"/>
          <w:lang w:val="es-PE"/>
        </w:rPr>
        <w:t>04</w:t>
      </w:r>
      <w:r w:rsidRPr="0004313E">
        <w:rPr>
          <w:rFonts w:ascii="Times New Roman" w:hAnsi="Times New Roman" w:cs="Times New Roman"/>
          <w:sz w:val="23"/>
          <w:szCs w:val="23"/>
          <w:lang w:val="es-PE"/>
        </w:rPr>
        <w:t xml:space="preserve"> de </w:t>
      </w:r>
      <w:r w:rsidRPr="0004313E" w:rsidR="005276B4">
        <w:rPr>
          <w:rFonts w:ascii="Times New Roman" w:hAnsi="Times New Roman" w:cs="Times New Roman"/>
          <w:sz w:val="23"/>
          <w:szCs w:val="23"/>
          <w:lang w:val="es-PE"/>
        </w:rPr>
        <w:t xml:space="preserve">diciembre </w:t>
      </w:r>
      <w:r w:rsidRPr="0004313E">
        <w:rPr>
          <w:rFonts w:ascii="Times New Roman" w:hAnsi="Times New Roman" w:cs="Times New Roman"/>
          <w:sz w:val="23"/>
          <w:szCs w:val="23"/>
          <w:lang w:val="es-PE"/>
        </w:rPr>
        <w:t xml:space="preserve">de 2025 </w:t>
      </w:r>
    </w:p>
    <w:p w:rsidRPr="0004313E" w:rsidR="00671D19" w:rsidP="0004313E" w:rsidRDefault="00671D19" w14:paraId="71A76C4D"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04313E" w:rsidR="00671D19" w:rsidP="0004313E" w:rsidRDefault="00671D19" w14:paraId="3EF2A728" w14:textId="77777777">
      <w:pPr>
        <w:spacing w:after="200" w:line="240" w:lineRule="auto"/>
        <w:jc w:val="both"/>
        <w:rPr>
          <w:rFonts w:ascii="Times New Roman" w:hAnsi="Times New Roman" w:cs="Times New Roman"/>
          <w:b/>
          <w:bCs/>
          <w:i/>
          <w:iCs/>
          <w:sz w:val="23"/>
          <w:szCs w:val="23"/>
          <w:lang w:val="es-PE"/>
        </w:rPr>
      </w:pPr>
      <w:r w:rsidRPr="0004313E">
        <w:rPr>
          <w:rFonts w:ascii="Times New Roman" w:hAnsi="Times New Roman" w:cs="Times New Roman"/>
          <w:b/>
          <w:bCs/>
          <w:i/>
          <w:iCs/>
          <w:sz w:val="23"/>
          <w:szCs w:val="23"/>
          <w:lang w:val="es-PE"/>
        </w:rPr>
        <w:t xml:space="preserve">La Secretaría Técnica certifica que la presente resolución cuenta con el voto de los vocales cuyos nombres figuran en el presente documento. </w:t>
      </w:r>
    </w:p>
    <w:p w:rsidRPr="0004313E" w:rsidR="00671D19" w:rsidP="0004313E" w:rsidRDefault="001A4910" w14:paraId="7E0373A2" w14:textId="1EA4F5D1">
      <w:pPr>
        <w:spacing w:after="200" w:line="240" w:lineRule="auto"/>
        <w:jc w:val="center"/>
        <w:rPr>
          <w:rFonts w:ascii="Times New Roman" w:hAnsi="Times New Roman" w:cs="Times New Roman"/>
          <w:b/>
          <w:bCs/>
          <w:sz w:val="23"/>
          <w:szCs w:val="23"/>
          <w:lang w:val="es-PE"/>
        </w:rPr>
      </w:pPr>
      <w:r w:rsidRPr="0004313E">
        <w:rPr>
          <w:rFonts w:ascii="Times New Roman" w:hAnsi="Times New Roman" w:cs="Times New Roman"/>
          <w:b/>
          <w:bCs/>
          <w:sz w:val="23"/>
          <w:szCs w:val="23"/>
          <w:lang w:val="es-PE"/>
        </w:rPr>
        <w:t xml:space="preserve">Antonio Rodriguez Lobatón </w:t>
      </w:r>
      <w:r w:rsidRPr="0004313E" w:rsidR="00671D19">
        <w:rPr>
          <w:rFonts w:ascii="Times New Roman" w:hAnsi="Times New Roman" w:cs="Times New Roman"/>
          <w:b/>
          <w:bCs/>
          <w:sz w:val="23"/>
          <w:szCs w:val="23"/>
          <w:lang w:val="es-PE"/>
        </w:rPr>
        <w:t xml:space="preserve">- </w:t>
      </w:r>
      <w:proofErr w:type="gramStart"/>
      <w:r w:rsidRPr="0004313E" w:rsidR="00671D19">
        <w:rPr>
          <w:rFonts w:ascii="Times New Roman" w:hAnsi="Times New Roman" w:cs="Times New Roman"/>
          <w:b/>
          <w:bCs/>
          <w:sz w:val="23"/>
          <w:szCs w:val="23"/>
          <w:lang w:val="es-PE"/>
        </w:rPr>
        <w:t>Presidente</w:t>
      </w:r>
      <w:proofErr w:type="gramEnd"/>
    </w:p>
    <w:p w:rsidRPr="0004313E" w:rsidR="00671D19" w:rsidP="0004313E" w:rsidRDefault="00671D19" w14:paraId="65780057" w14:textId="77777777">
      <w:pPr>
        <w:spacing w:after="200" w:line="240" w:lineRule="auto"/>
        <w:jc w:val="center"/>
        <w:rPr>
          <w:rFonts w:ascii="Times New Roman" w:hAnsi="Times New Roman" w:cs="Times New Roman"/>
          <w:b/>
          <w:bCs/>
          <w:sz w:val="23"/>
          <w:szCs w:val="23"/>
          <w:lang w:val="es-PE"/>
        </w:rPr>
      </w:pPr>
      <w:r w:rsidRPr="0004313E">
        <w:rPr>
          <w:rFonts w:ascii="Times New Roman" w:hAnsi="Times New Roman" w:cs="Times New Roman"/>
          <w:b/>
          <w:bCs/>
          <w:sz w:val="23"/>
          <w:szCs w:val="23"/>
          <w:lang w:val="es-PE"/>
        </w:rPr>
        <w:t>María Eugenia Valdez Fernández Baca - Vocal</w:t>
      </w:r>
    </w:p>
    <w:p w:rsidRPr="0004313E" w:rsidR="00671D19" w:rsidP="0004313E" w:rsidRDefault="001A4910" w14:paraId="119439E1" w14:textId="79FE8454">
      <w:pPr>
        <w:spacing w:after="200" w:line="240" w:lineRule="auto"/>
        <w:jc w:val="center"/>
        <w:rPr>
          <w:rFonts w:ascii="Times New Roman" w:hAnsi="Times New Roman" w:cs="Times New Roman"/>
          <w:b/>
          <w:bCs/>
          <w:sz w:val="23"/>
          <w:szCs w:val="23"/>
          <w:lang w:val="es-PE"/>
        </w:rPr>
      </w:pPr>
      <w:r w:rsidRPr="0004313E">
        <w:rPr>
          <w:rFonts w:ascii="Times New Roman" w:hAnsi="Times New Roman" w:cs="Times New Roman"/>
          <w:b/>
          <w:bCs/>
          <w:sz w:val="23"/>
          <w:szCs w:val="23"/>
          <w:lang w:val="es-PE"/>
        </w:rPr>
        <w:t>Rolando Eyzaguirre Maccan –</w:t>
      </w:r>
      <w:r w:rsidRPr="0004313E" w:rsidR="00671D19">
        <w:rPr>
          <w:rFonts w:ascii="Times New Roman" w:hAnsi="Times New Roman" w:cs="Times New Roman"/>
          <w:b/>
          <w:bCs/>
          <w:sz w:val="23"/>
          <w:szCs w:val="23"/>
          <w:lang w:val="es-PE"/>
        </w:rPr>
        <w:t xml:space="preserve"> Vocal</w:t>
      </w:r>
    </w:p>
    <w:p w:rsidRPr="0004313E" w:rsidR="00463C58" w:rsidP="0004313E" w:rsidRDefault="001A4910" w14:paraId="2FEC6C2E" w14:textId="7BE3E1AC">
      <w:pPr>
        <w:spacing w:after="200" w:line="240" w:lineRule="auto"/>
        <w:jc w:val="center"/>
        <w:rPr>
          <w:rFonts w:ascii="Times New Roman" w:hAnsi="Times New Roman" w:cs="Times New Roman"/>
          <w:sz w:val="23"/>
          <w:szCs w:val="23"/>
          <w:lang w:val="es-PE"/>
        </w:rPr>
      </w:pPr>
      <w:r w:rsidRPr="0004313E">
        <w:rPr>
          <w:rFonts w:ascii="Times New Roman" w:hAnsi="Times New Roman" w:cs="Times New Roman"/>
          <w:b/>
          <w:bCs/>
          <w:sz w:val="23"/>
          <w:szCs w:val="23"/>
          <w:lang w:val="es-PE"/>
        </w:rPr>
        <w:t>Juan Fry Cipriani – Vocal</w:t>
      </w:r>
      <w:bookmarkEnd w:id="1"/>
    </w:p>
    <w:sectPr w:rsidRPr="0004313E" w:rsidR="00463C5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77A0" w:rsidP="00784355" w:rsidRDefault="00FC77A0" w14:paraId="6DB0C0A7" w14:textId="77777777">
      <w:pPr>
        <w:spacing w:after="0" w:line="240" w:lineRule="auto"/>
      </w:pPr>
      <w:r>
        <w:separator/>
      </w:r>
    </w:p>
  </w:endnote>
  <w:endnote w:type="continuationSeparator" w:id="0">
    <w:p w:rsidR="00FC77A0" w:rsidP="00784355" w:rsidRDefault="00FC77A0" w14:paraId="763BDA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04313E">
              <w:rPr>
                <w:rFonts w:ascii="Times New Roman" w:hAnsi="Times New Roman" w:cs="Times New Roman"/>
                <w:sz w:val="18"/>
                <w:szCs w:val="18"/>
                <w:lang w:val="es-ES"/>
              </w:rPr>
              <w:t xml:space="preserve">Página </w:t>
            </w:r>
            <w:r w:rsidRPr="0004313E">
              <w:rPr>
                <w:rFonts w:ascii="Times New Roman" w:hAnsi="Times New Roman" w:cs="Times New Roman"/>
                <w:b/>
                <w:bCs/>
                <w:sz w:val="18"/>
                <w:szCs w:val="18"/>
              </w:rPr>
              <w:fldChar w:fldCharType="begin"/>
            </w:r>
            <w:r w:rsidRPr="0004313E">
              <w:rPr>
                <w:rFonts w:ascii="Times New Roman" w:hAnsi="Times New Roman" w:cs="Times New Roman"/>
                <w:b/>
                <w:bCs/>
                <w:sz w:val="18"/>
                <w:szCs w:val="18"/>
              </w:rPr>
              <w:instrText>PAGE</w:instrText>
            </w:r>
            <w:r w:rsidRPr="0004313E">
              <w:rPr>
                <w:rFonts w:ascii="Times New Roman" w:hAnsi="Times New Roman" w:cs="Times New Roman"/>
                <w:b/>
                <w:bCs/>
                <w:sz w:val="18"/>
                <w:szCs w:val="18"/>
              </w:rPr>
              <w:fldChar w:fldCharType="separate"/>
            </w:r>
            <w:r w:rsidRPr="0004313E">
              <w:rPr>
                <w:rFonts w:ascii="Times New Roman" w:hAnsi="Times New Roman" w:cs="Times New Roman"/>
                <w:b/>
                <w:bCs/>
                <w:sz w:val="18"/>
                <w:szCs w:val="18"/>
                <w:lang w:val="es-ES"/>
              </w:rPr>
              <w:t>2</w:t>
            </w:r>
            <w:r w:rsidRPr="0004313E">
              <w:rPr>
                <w:rFonts w:ascii="Times New Roman" w:hAnsi="Times New Roman" w:cs="Times New Roman"/>
                <w:b/>
                <w:bCs/>
                <w:sz w:val="18"/>
                <w:szCs w:val="18"/>
              </w:rPr>
              <w:fldChar w:fldCharType="end"/>
            </w:r>
            <w:r w:rsidRPr="0004313E">
              <w:rPr>
                <w:rFonts w:ascii="Times New Roman" w:hAnsi="Times New Roman" w:cs="Times New Roman"/>
                <w:sz w:val="18"/>
                <w:szCs w:val="18"/>
                <w:lang w:val="es-ES"/>
              </w:rPr>
              <w:t xml:space="preserve"> de </w:t>
            </w:r>
            <w:r w:rsidRPr="0004313E">
              <w:rPr>
                <w:rFonts w:ascii="Times New Roman" w:hAnsi="Times New Roman" w:cs="Times New Roman"/>
                <w:b/>
                <w:bCs/>
                <w:sz w:val="18"/>
                <w:szCs w:val="18"/>
              </w:rPr>
              <w:fldChar w:fldCharType="begin"/>
            </w:r>
            <w:r w:rsidRPr="0004313E">
              <w:rPr>
                <w:rFonts w:ascii="Times New Roman" w:hAnsi="Times New Roman" w:cs="Times New Roman"/>
                <w:b/>
                <w:bCs/>
                <w:sz w:val="18"/>
                <w:szCs w:val="18"/>
              </w:rPr>
              <w:instrText>NUMPAGES</w:instrText>
            </w:r>
            <w:r w:rsidRPr="0004313E">
              <w:rPr>
                <w:rFonts w:ascii="Times New Roman" w:hAnsi="Times New Roman" w:cs="Times New Roman"/>
                <w:b/>
                <w:bCs/>
                <w:sz w:val="18"/>
                <w:szCs w:val="18"/>
              </w:rPr>
              <w:fldChar w:fldCharType="separate"/>
            </w:r>
            <w:r w:rsidRPr="0004313E">
              <w:rPr>
                <w:rFonts w:ascii="Times New Roman" w:hAnsi="Times New Roman" w:cs="Times New Roman"/>
                <w:b/>
                <w:bCs/>
                <w:sz w:val="18"/>
                <w:szCs w:val="18"/>
                <w:lang w:val="es-ES"/>
              </w:rPr>
              <w:t>2</w:t>
            </w:r>
            <w:r w:rsidRPr="0004313E">
              <w:rPr>
                <w:rFonts w:ascii="Times New Roman" w:hAnsi="Times New Roman"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77A0" w:rsidP="00784355" w:rsidRDefault="00FC77A0" w14:paraId="17C09EBE" w14:textId="77777777">
      <w:pPr>
        <w:spacing w:after="0" w:line="240" w:lineRule="auto"/>
      </w:pPr>
      <w:r>
        <w:separator/>
      </w:r>
    </w:p>
  </w:footnote>
  <w:footnote w:type="continuationSeparator" w:id="0">
    <w:p w:rsidR="00FC77A0" w:rsidP="00784355" w:rsidRDefault="00FC77A0" w14:paraId="54BDF04E" w14:textId="77777777">
      <w:pPr>
        <w:spacing w:after="0" w:line="240" w:lineRule="auto"/>
      </w:pPr>
      <w:r>
        <w:continuationSeparator/>
      </w:r>
    </w:p>
  </w:footnote>
  <w:footnote w:id="1">
    <w:p w:rsidRPr="0004313E" w:rsidR="00EF0009" w:rsidP="0004313E" w:rsidRDefault="00EF0009" w14:paraId="4FF2C75E"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Style w:val="Hipervnculo"/>
          <w:rFonts w:ascii="Times New Roman" w:hAnsi="Times New Roman" w:cs="Times New Roman"/>
          <w:b/>
          <w:bCs/>
          <w:color w:val="000000" w:themeColor="text1"/>
          <w:sz w:val="18"/>
          <w:szCs w:val="18"/>
          <w:u w:val="none"/>
          <w:lang w:val="es-PE"/>
        </w:rPr>
        <w:t>Ley del Contrato de Seguro</w:t>
      </w:r>
    </w:p>
    <w:p w:rsidRPr="0004313E" w:rsidR="00EF0009" w:rsidP="0004313E" w:rsidRDefault="00EF0009" w14:paraId="2FD741F5"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04313E">
        <w:rPr>
          <w:rStyle w:val="Hipervnculo"/>
          <w:rFonts w:ascii="Times New Roman" w:hAnsi="Times New Roman" w:cs="Times New Roman"/>
          <w:b/>
          <w:bCs/>
          <w:color w:val="000000" w:themeColor="text1"/>
          <w:sz w:val="18"/>
          <w:szCs w:val="18"/>
          <w:u w:val="none"/>
          <w:lang w:val="es-PE"/>
        </w:rPr>
        <w:tab/>
      </w:r>
      <w:r w:rsidRPr="0004313E">
        <w:rPr>
          <w:rStyle w:val="Hipervnculo"/>
          <w:rFonts w:ascii="Times New Roman" w:hAnsi="Times New Roman" w:cs="Times New Roman"/>
          <w:b/>
          <w:bCs/>
          <w:color w:val="000000" w:themeColor="text1"/>
          <w:sz w:val="18"/>
          <w:szCs w:val="18"/>
          <w:u w:val="none"/>
          <w:lang w:val="es-PE"/>
        </w:rPr>
        <w:t>Artículo 1.- Definición</w:t>
      </w:r>
    </w:p>
    <w:p w:rsidRPr="0004313E" w:rsidR="00EF0009" w:rsidP="0004313E" w:rsidRDefault="00EF0009" w14:paraId="700A218D" w14:textId="7777777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2">
    <w:p w:rsidRPr="0004313E" w:rsidR="004C67EF" w:rsidP="0004313E" w:rsidRDefault="004C67EF" w14:paraId="7673774C" w14:textId="77777777">
      <w:pPr>
        <w:pStyle w:val="Textonotapie"/>
        <w:tabs>
          <w:tab w:val="left" w:pos="284"/>
        </w:tabs>
        <w:spacing w:after="12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Código Civil</w:t>
      </w:r>
    </w:p>
    <w:p w:rsidRPr="0004313E" w:rsidR="004C67EF" w:rsidP="0004313E" w:rsidRDefault="004C67EF" w14:paraId="46B4A243"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b/>
          <w:bCs/>
          <w:sz w:val="18"/>
          <w:szCs w:val="18"/>
          <w:lang w:val="es-PE"/>
        </w:rPr>
        <w:t>Artículo 1361.-</w:t>
      </w:r>
      <w:r w:rsidRPr="0004313E">
        <w:rPr>
          <w:rFonts w:ascii="Times New Roman" w:hAnsi="Times New Roman" w:cs="Times New Roman"/>
          <w:sz w:val="18"/>
          <w:szCs w:val="18"/>
          <w:lang w:val="es-PE"/>
        </w:rPr>
        <w:t> Los contratos son obligatorios en cuanto se haya expresado en ellos.</w:t>
      </w:r>
    </w:p>
    <w:p w:rsidRPr="0004313E" w:rsidR="004C67EF" w:rsidP="0004313E" w:rsidRDefault="004C67EF" w14:paraId="1AC1ABC0"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3">
    <w:p w:rsidRPr="0004313E" w:rsidR="004C67EF" w:rsidP="0004313E" w:rsidRDefault="004C67EF" w14:paraId="1F52FC7A"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Código Procesal Civil</w:t>
      </w:r>
    </w:p>
    <w:p w:rsidRPr="0004313E" w:rsidR="004C67EF" w:rsidP="0004313E" w:rsidRDefault="004C67EF" w14:paraId="4DACA445"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b/>
          <w:bCs/>
          <w:sz w:val="18"/>
          <w:szCs w:val="18"/>
          <w:lang w:val="es-PE"/>
        </w:rPr>
        <w:t>Artículo 196.- Carga de la prueba. -</w:t>
      </w:r>
      <w:r w:rsidRPr="0004313E">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4">
    <w:p w:rsidRPr="0004313E" w:rsidR="00BC5980" w:rsidP="0004313E" w:rsidRDefault="00BC5980" w14:paraId="28370905"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hyperlink w:history="1" r:id="rId1">
        <w:r w:rsidRPr="0004313E">
          <w:rPr>
            <w:rStyle w:val="Hipervnculo"/>
            <w:rFonts w:ascii="Times New Roman" w:hAnsi="Times New Roman" w:eastAsia="Arial Unicode MS" w:cs="Times New Roman"/>
            <w:sz w:val="18"/>
            <w:szCs w:val="18"/>
            <w:lang w:val="es-PE"/>
          </w:rPr>
          <w:t>http://www.defaseg.com.pe/reglamento</w:t>
        </w:r>
      </w:hyperlink>
      <w:r w:rsidRPr="0004313E">
        <w:rPr>
          <w:rFonts w:ascii="Times New Roman" w:hAnsi="Times New Roman" w:eastAsia="Arial Unicode MS" w:cs="Times New Roman"/>
          <w:sz w:val="18"/>
          <w:szCs w:val="18"/>
          <w:lang w:val="es-PE"/>
        </w:rPr>
        <w:t xml:space="preserve"> </w:t>
      </w:r>
    </w:p>
  </w:footnote>
  <w:footnote w:id="5">
    <w:p w:rsidRPr="0004313E" w:rsidR="008310A0" w:rsidP="0004313E" w:rsidRDefault="008310A0" w14:paraId="73BC6AAB"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Reglamento de la DEFASEG</w:t>
      </w:r>
    </w:p>
    <w:p w:rsidRPr="0004313E" w:rsidR="008310A0" w:rsidP="0004313E" w:rsidRDefault="008310A0" w14:paraId="1E5519C9" w14:textId="7777777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04313E">
        <w:rPr>
          <w:rStyle w:val="Hipervnculo"/>
          <w:rFonts w:ascii="Times New Roman" w:hAnsi="Times New Roman" w:cs="Times New Roman"/>
          <w:b/>
          <w:bCs/>
          <w:color w:val="000000" w:themeColor="text1"/>
          <w:sz w:val="18"/>
          <w:szCs w:val="18"/>
          <w:u w:val="none"/>
          <w:lang w:val="es-PE"/>
        </w:rPr>
        <w:tab/>
      </w:r>
      <w:r w:rsidRPr="0004313E">
        <w:rPr>
          <w:rStyle w:val="Hipervnculo"/>
          <w:rFonts w:ascii="Times New Roman" w:hAnsi="Times New Roman" w:cs="Times New Roman"/>
          <w:b/>
          <w:bCs/>
          <w:color w:val="000000" w:themeColor="text1"/>
          <w:sz w:val="18"/>
          <w:szCs w:val="18"/>
          <w:u w:val="none"/>
          <w:lang w:val="es-PE"/>
        </w:rPr>
        <w:t xml:space="preserve">4. Competencia </w:t>
      </w:r>
    </w:p>
    <w:p w:rsidRPr="0004313E" w:rsidR="008310A0" w:rsidP="0004313E" w:rsidRDefault="008310A0" w14:paraId="41CAEAA4" w14:textId="7777777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04313E" w:rsidR="008310A0" w:rsidP="0004313E" w:rsidRDefault="008310A0" w14:paraId="20987F61" w14:textId="77777777">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 xml:space="preserve">1. </w:t>
      </w: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04313E" w:rsidR="008310A0" w:rsidP="0004313E" w:rsidRDefault="008310A0" w14:paraId="155B7200" w14:textId="77777777">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 xml:space="preserve">2. </w:t>
      </w: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04313E" w:rsidR="008310A0" w:rsidP="0004313E" w:rsidRDefault="008310A0" w14:paraId="70312198" w14:textId="77777777">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 xml:space="preserve">3. </w:t>
      </w: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04313E" w:rsidR="00C301CC" w:rsidP="0004313E" w:rsidRDefault="00C301CC" w14:paraId="2299C12F" w14:textId="5E50FD8D">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sidR="00DB04D5">
        <w:rPr>
          <w:rFonts w:ascii="Times New Roman" w:hAnsi="Times New Roman" w:cs="Times New Roman"/>
          <w:sz w:val="18"/>
          <w:szCs w:val="18"/>
          <w:lang w:val="es-PE"/>
        </w:rPr>
        <w:t xml:space="preserve">Resolución DEFASEG n.° 90/08 del 8 de septiembre de 2008 y </w:t>
      </w:r>
      <w:r w:rsidRPr="0004313E">
        <w:rPr>
          <w:rFonts w:ascii="Times New Roman" w:hAnsi="Times New Roman" w:cs="Times New Roman"/>
          <w:sz w:val="18"/>
          <w:szCs w:val="18"/>
          <w:lang w:val="es-PE"/>
        </w:rPr>
        <w:t>Resolución DEFASEG n.° 54/25 (</w:t>
      </w:r>
      <w:r w:rsidRPr="0004313E">
        <w:rPr>
          <w:rFonts w:ascii="Times New Roman" w:hAnsi="Times New Roman" w:cs="Times New Roman"/>
          <w:i/>
          <w:iCs/>
          <w:sz w:val="18"/>
          <w:szCs w:val="18"/>
          <w:u w:val="single"/>
          <w:lang w:val="es-PE"/>
        </w:rPr>
        <w:t>Expediente n.° 6117, Linares Barreda v. MAPFRE</w:t>
      </w:r>
      <w:r w:rsidRPr="0004313E">
        <w:rPr>
          <w:rFonts w:ascii="Times New Roman" w:hAnsi="Times New Roman" w:cs="Times New Roman"/>
          <w:sz w:val="18"/>
          <w:szCs w:val="18"/>
          <w:lang w:val="es-PE"/>
        </w:rPr>
        <w:t>) del 4 de abril de 2025.</w:t>
      </w:r>
    </w:p>
  </w:footnote>
  <w:footnote w:id="22232">
    <w:p w:rsidRPr="0004313E" w:rsidR="00AF2E93" w:rsidP="0004313E" w:rsidRDefault="00C301CC" w14:paraId="226731FE" w14:textId="339F967A">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sidR="00AF2E93">
        <w:rPr>
          <w:rFonts w:ascii="Times New Roman" w:hAnsi="Times New Roman" w:cs="Times New Roman"/>
          <w:sz w:val="18"/>
          <w:szCs w:val="18"/>
          <w:lang w:val="es-PE"/>
        </w:rPr>
        <w:tab/>
      </w:r>
      <w:r w:rsidRPr="0004313E" w:rsidR="00AF2E93">
        <w:rPr>
          <w:rStyle w:val="Hipervnculo"/>
          <w:rFonts w:ascii="Times New Roman" w:hAnsi="Times New Roman" w:cs="Times New Roman"/>
          <w:b/>
          <w:bCs/>
          <w:color w:val="000000" w:themeColor="text1"/>
          <w:sz w:val="18"/>
          <w:szCs w:val="18"/>
          <w:u w:val="none"/>
          <w:lang w:val="es-PE"/>
        </w:rPr>
        <w:t>Reglamento para la Gestión y Pago de Siniestros</w:t>
      </w:r>
    </w:p>
    <w:p w:rsidRPr="0004313E" w:rsidR="00C301CC" w:rsidP="0004313E" w:rsidRDefault="00AF2E93" w14:paraId="68A3577D" w14:textId="54BBE1A2">
      <w:pPr>
        <w:pStyle w:val="Textonotapie"/>
        <w:tabs>
          <w:tab w:val="left" w:pos="284"/>
        </w:tabs>
        <w:spacing w:after="60"/>
        <w:ind w:left="284" w:hanging="284"/>
        <w:jc w:val="both"/>
        <w:rPr>
          <w:rStyle w:val="Hipervnculo"/>
          <w:rFonts w:ascii="Times New Roman" w:hAnsi="Times New Roman" w:cs="Times New Roman"/>
          <w:b w:val="1"/>
          <w:bCs w:val="1"/>
          <w:color w:val="000000" w:themeColor="text1"/>
          <w:sz w:val="18"/>
          <w:szCs w:val="18"/>
          <w:u w:val="none"/>
          <w:lang w:val="es-PE"/>
        </w:rPr>
      </w:pPr>
      <w:r w:rsidRPr="0004313E" w:rsidR="67791DAE">
        <w:rPr>
          <w:rStyle w:val="Hipervnculo"/>
          <w:rFonts w:ascii="Times New Roman" w:hAnsi="Times New Roman" w:cs="Times New Roman"/>
          <w:b w:val="1"/>
          <w:bCs w:val="1"/>
          <w:color w:val="000000" w:themeColor="text1"/>
          <w:sz w:val="18"/>
          <w:szCs w:val="18"/>
          <w:u w:val="none"/>
          <w:lang w:val="es-PE"/>
        </w:rPr>
        <w:t>Artículo 15.- Rechazo de siniestros</w:t>
      </w:r>
    </w:p>
    <w:p w:rsidRPr="0004313E" w:rsidR="00C301CC" w:rsidP="0004313E" w:rsidRDefault="00AF2E93" w14:paraId="5D6040BB" w14:textId="46CBD479">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04313E" w:rsidR="67791DAE">
        <w:rPr>
          <w:rStyle w:val="Hipervnculo"/>
          <w:rFonts w:ascii="Times New Roman" w:hAnsi="Times New Roman" w:cs="Times New Roman"/>
          <w:color w:val="000000" w:themeColor="text1"/>
          <w:sz w:val="18"/>
          <w:szCs w:val="18"/>
          <w:u w:val="none"/>
          <w:lang w:val="es-PE"/>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04313E" w:rsidR="00C301CC" w:rsidP="0004313E" w:rsidRDefault="00AF2E93" w14:paraId="2E3CAF12" w14:textId="4FD82B88">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04313E" w:rsidR="67791DAE">
        <w:rPr>
          <w:rStyle w:val="Hipervnculo"/>
          <w:rFonts w:ascii="Times New Roman" w:hAnsi="Times New Roman" w:cs="Times New Roman"/>
          <w:color w:val="000000" w:themeColor="text1"/>
          <w:sz w:val="18"/>
          <w:szCs w:val="18"/>
          <w:u w:val="none"/>
          <w:lang w:val="es-PE"/>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w:t>
      </w:r>
    </w:p>
    <w:p w:rsidRPr="0004313E" w:rsidR="00C301CC" w:rsidP="0004313E" w:rsidRDefault="00AF2E93" w14:paraId="69151975" w14:textId="4ECB694B">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04313E" w:rsidR="67791DAE">
        <w:rPr>
          <w:rStyle w:val="Hipervnculo"/>
          <w:rFonts w:ascii="Times New Roman" w:hAnsi="Times New Roman" w:cs="Times New Roman"/>
          <w:color w:val="000000" w:themeColor="text1"/>
          <w:sz w:val="18"/>
          <w:szCs w:val="18"/>
          <w:u w:val="none"/>
          <w:lang w:val="es-PE"/>
        </w:rPr>
        <w:t>La acreditación de la entrega de la información a que se refiere este artículo debe ser conservada por las empresas en los expedientes de siniestros correspondientes.</w:t>
      </w:r>
    </w:p>
    <w:p w:rsidRPr="0004313E" w:rsidR="00C301CC" w:rsidP="0004313E" w:rsidRDefault="00AF2E93" w14:paraId="07174EF5" w14:textId="6A4F08D0">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04313E" w:rsidR="67791DAE">
        <w:rPr>
          <w:rStyle w:val="Hipervnculo"/>
          <w:rFonts w:ascii="Times New Roman" w:hAnsi="Times New Roman" w:cs="Times New Roman"/>
          <w:color w:val="000000" w:themeColor="text1"/>
          <w:sz w:val="18"/>
          <w:szCs w:val="18"/>
          <w:u w:val="none"/>
          <w:lang w:val="es-PE"/>
        </w:rPr>
        <w:t>En caso de intermediación de un corredor de seguros, las empresas deben remitir copia de la comunicación de rechazo del siniestro al corredor a efecto que éste cumpla con su obligación de asesoramiento.</w:t>
      </w:r>
    </w:p>
  </w:footnote>
  <w:footnote w:id="26501">
    <w:p w:rsidRPr="0004313E" w:rsidR="00AF2E93" w:rsidP="0004313E" w:rsidRDefault="00AF2E93" w14:paraId="7F2B0993" w14:textId="2CEA4D5B">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Style w:val="Hipervnculo"/>
          <w:rFonts w:ascii="Times New Roman" w:hAnsi="Times New Roman" w:cs="Times New Roman"/>
          <w:b/>
          <w:bCs/>
          <w:color w:val="000000" w:themeColor="text1"/>
          <w:sz w:val="18"/>
          <w:szCs w:val="18"/>
          <w:u w:val="none"/>
          <w:lang w:val="es-PE"/>
        </w:rPr>
        <w:t>Póliza</w:t>
      </w:r>
    </w:p>
    <w:p w:rsidRPr="0004313E" w:rsidR="00AF2E93" w:rsidP="0004313E" w:rsidRDefault="008B02DE" w14:paraId="408AF939" w14:textId="33A65E12">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04313E">
        <w:rPr>
          <w:rStyle w:val="Hipervnculo"/>
          <w:rFonts w:ascii="Times New Roman" w:hAnsi="Times New Roman" w:cs="Times New Roman"/>
          <w:b/>
          <w:bCs/>
          <w:color w:val="000000" w:themeColor="text1"/>
          <w:sz w:val="18"/>
          <w:szCs w:val="18"/>
          <w:u w:val="none"/>
          <w:lang w:val="es-PE"/>
        </w:rPr>
        <w:tab/>
      </w:r>
      <w:r w:rsidRPr="0004313E" w:rsidR="00AF2E93">
        <w:rPr>
          <w:rStyle w:val="Hipervnculo"/>
          <w:rFonts w:ascii="Times New Roman" w:hAnsi="Times New Roman" w:cs="Times New Roman"/>
          <w:b/>
          <w:bCs/>
          <w:color w:val="000000" w:themeColor="text1"/>
          <w:sz w:val="18"/>
          <w:szCs w:val="18"/>
          <w:u w:val="none"/>
          <w:lang w:val="es-PE"/>
        </w:rPr>
        <w:t>ARTICULO 22: EXCLUSIONES</w:t>
      </w:r>
    </w:p>
    <w:p w:rsidRPr="0004313E" w:rsidR="00AF2E93" w:rsidP="0004313E" w:rsidRDefault="008B02DE" w14:paraId="27CC15C5" w14:textId="404F989D">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sidR="00AF2E93">
        <w:rPr>
          <w:rStyle w:val="Hipervnculo"/>
          <w:rFonts w:ascii="Times New Roman" w:hAnsi="Times New Roman" w:cs="Times New Roman"/>
          <w:color w:val="000000" w:themeColor="text1"/>
          <w:sz w:val="18"/>
          <w:szCs w:val="18"/>
          <w:u w:val="none"/>
          <w:lang w:val="es-PE"/>
        </w:rPr>
        <w:t>Esta Póliza no cubre el riesgo de muerte, si el fallecimiento del ASEGURADO se produce en alguno de los</w:t>
      </w:r>
      <w:r w:rsidRPr="0004313E">
        <w:rPr>
          <w:rStyle w:val="Hipervnculo"/>
          <w:rFonts w:ascii="Times New Roman" w:hAnsi="Times New Roman" w:cs="Times New Roman"/>
          <w:color w:val="000000" w:themeColor="text1"/>
          <w:sz w:val="18"/>
          <w:szCs w:val="18"/>
          <w:u w:val="none"/>
          <w:lang w:val="es-PE"/>
        </w:rPr>
        <w:t xml:space="preserve"> </w:t>
      </w:r>
      <w:r w:rsidRPr="0004313E" w:rsidR="00AF2E93">
        <w:rPr>
          <w:rStyle w:val="Hipervnculo"/>
          <w:rFonts w:ascii="Times New Roman" w:hAnsi="Times New Roman" w:cs="Times New Roman"/>
          <w:color w:val="000000" w:themeColor="text1"/>
          <w:sz w:val="18"/>
          <w:szCs w:val="18"/>
          <w:u w:val="none"/>
          <w:lang w:val="es-PE"/>
        </w:rPr>
        <w:t xml:space="preserve">eventos excluidos que se detallan a continuación: </w:t>
      </w:r>
    </w:p>
    <w:p w:rsidRPr="0004313E" w:rsidR="008B02DE" w:rsidP="0004313E" w:rsidRDefault="008B02DE" w14:paraId="1B96BA97" w14:textId="4A80E322">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Pr>
          <w:rStyle w:val="Hipervnculo"/>
          <w:rFonts w:ascii="Times New Roman" w:hAnsi="Times New Roman" w:cs="Times New Roman"/>
          <w:color w:val="000000" w:themeColor="text1"/>
          <w:sz w:val="18"/>
          <w:szCs w:val="18"/>
          <w:u w:val="none"/>
          <w:lang w:val="es-PE"/>
        </w:rPr>
        <w:t>(…)</w:t>
      </w:r>
    </w:p>
    <w:p w:rsidRPr="0004313E" w:rsidR="00AF2E93" w:rsidP="0004313E" w:rsidRDefault="008B02DE" w14:paraId="3AF3E34C" w14:textId="76D205F2">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04313E">
        <w:rPr>
          <w:rStyle w:val="Hipervnculo"/>
          <w:rFonts w:ascii="Times New Roman" w:hAnsi="Times New Roman" w:cs="Times New Roman"/>
          <w:color w:val="000000" w:themeColor="text1"/>
          <w:sz w:val="18"/>
          <w:szCs w:val="18"/>
          <w:u w:val="none"/>
          <w:lang w:val="es-PE"/>
        </w:rPr>
        <w:tab/>
      </w:r>
      <w:r w:rsidRPr="0004313E" w:rsidR="00AF2E93">
        <w:rPr>
          <w:rStyle w:val="Hipervnculo"/>
          <w:rFonts w:ascii="Times New Roman" w:hAnsi="Times New Roman" w:cs="Times New Roman"/>
          <w:color w:val="000000" w:themeColor="text1"/>
          <w:sz w:val="18"/>
          <w:szCs w:val="18"/>
          <w:u w:val="none"/>
          <w:lang w:val="es-PE"/>
        </w:rPr>
        <w:t>j. Enfermedades preexistentes.</w:t>
      </w:r>
    </w:p>
  </w:footnote>
  <w:footnote w:id="9">
    <w:p w:rsidRPr="0004313E" w:rsidR="00D23B7B" w:rsidP="0004313E" w:rsidRDefault="00D23B7B" w14:paraId="6AEB2F48"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&lt;Reticencia en las declaraciones del asegurado (</w:t>
      </w:r>
      <w:r w:rsidRPr="0004313E">
        <w:rPr>
          <w:rFonts w:ascii="Times New Roman" w:hAnsi="Times New Roman" w:cs="Times New Roman"/>
          <w:i/>
          <w:iCs/>
          <w:sz w:val="18"/>
          <w:szCs w:val="18"/>
          <w:lang w:val="es-PE"/>
        </w:rPr>
        <w:t>missrepresentation</w:t>
      </w:r>
      <w:r w:rsidRPr="0004313E">
        <w:rPr>
          <w:rFonts w:ascii="Times New Roman" w:hAnsi="Times New Roman" w:cs="Times New Roman"/>
          <w:sz w:val="18"/>
          <w:szCs w:val="18"/>
          <w:lang w:val="es-PE"/>
        </w:rPr>
        <w:t xml:space="preserve">)&gt; en: Diccionario de Seguros de la Fundación MAPFRE. [en línea]. Disponible en: </w:t>
      </w:r>
      <w:hyperlink w:history="1" r:id="rId2">
        <w:r w:rsidRPr="0004313E">
          <w:rPr>
            <w:rStyle w:val="Hipervnculo"/>
            <w:rFonts w:ascii="Times New Roman" w:hAnsi="Times New Roman" w:cs="Times New Roman"/>
            <w:sz w:val="18"/>
            <w:szCs w:val="18"/>
            <w:lang w:val="es-PE"/>
          </w:rPr>
          <w:t>https://www.fundacionmapfre.org/publicaciones/diccionario-mapfre-seguros/</w:t>
        </w:r>
      </w:hyperlink>
      <w:r w:rsidRPr="0004313E">
        <w:rPr>
          <w:rFonts w:ascii="Times New Roman" w:hAnsi="Times New Roman" w:cs="Times New Roman"/>
          <w:sz w:val="18"/>
          <w:szCs w:val="18"/>
          <w:lang w:val="es-PE"/>
        </w:rPr>
        <w:t xml:space="preserve"> (Consulta: 2 de diciembre de 2025).</w:t>
      </w:r>
    </w:p>
  </w:footnote>
  <w:footnote w:id="10">
    <w:p w:rsidRPr="0004313E" w:rsidR="00D23B7B" w:rsidP="0004313E" w:rsidRDefault="00D23B7B" w14:paraId="5B81DD48"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Ley del Contrato de Seguro</w:t>
      </w:r>
    </w:p>
    <w:p w:rsidRPr="0004313E" w:rsidR="00D23B7B" w:rsidP="0004313E" w:rsidRDefault="00D23B7B" w14:paraId="20130460" w14:textId="1059B7FF">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b/>
          <w:bCs/>
          <w:sz w:val="18"/>
          <w:szCs w:val="18"/>
          <w:lang w:val="es-PE"/>
        </w:rPr>
        <w:t>Artículo 8.- Reticencia y/o declaración inexacta dolosa</w:t>
      </w:r>
    </w:p>
    <w:p w:rsidRPr="0004313E" w:rsidR="00D23B7B" w:rsidP="0004313E" w:rsidRDefault="00D23B7B" w14:paraId="149B9BF6"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footnote>
  <w:footnote w:id="11">
    <w:p w:rsidRPr="0004313E" w:rsidR="00D23B7B" w:rsidP="0004313E" w:rsidRDefault="00D23B7B" w14:paraId="0EE1D3D9" w14:textId="117FDA83">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 xml:space="preserve">VILLOTA CERNA, Marco Antonio. </w:t>
      </w:r>
      <w:r w:rsidRPr="0004313E">
        <w:rPr>
          <w:rFonts w:ascii="Times New Roman" w:hAnsi="Times New Roman" w:cs="Times New Roman"/>
          <w:i/>
          <w:iCs/>
          <w:sz w:val="18"/>
          <w:szCs w:val="18"/>
          <w:lang w:val="es-PE"/>
        </w:rPr>
        <w:t>Comentarios a la Ley del Contrato de Seguro y a los temas vinculados a la protección del consumidor</w:t>
      </w:r>
      <w:r w:rsidRPr="0004313E">
        <w:rPr>
          <w:rFonts w:ascii="Times New Roman" w:hAnsi="Times New Roman" w:cs="Times New Roman"/>
          <w:sz w:val="18"/>
          <w:szCs w:val="18"/>
          <w:lang w:val="es-PE"/>
        </w:rPr>
        <w:t xml:space="preserve">. (2012). Revista de la Competencia y de la Propiedad </w:t>
      </w:r>
      <w:r w:rsidRPr="0004313E" w:rsidR="00A51E76">
        <w:rPr>
          <w:rFonts w:ascii="Times New Roman" w:hAnsi="Times New Roman" w:cs="Times New Roman"/>
          <w:sz w:val="18"/>
          <w:szCs w:val="18"/>
          <w:lang w:val="es-PE"/>
        </w:rPr>
        <w:t>Intelectual</w:t>
      </w:r>
      <w:r w:rsidRPr="0004313E">
        <w:rPr>
          <w:rFonts w:ascii="Times New Roman" w:hAnsi="Times New Roman" w:cs="Times New Roman"/>
          <w:sz w:val="18"/>
          <w:szCs w:val="18"/>
          <w:lang w:val="es-PE"/>
        </w:rPr>
        <w:t xml:space="preserve">. (15) 8. Págs. 49 y 50. </w:t>
      </w:r>
    </w:p>
  </w:footnote>
  <w:footnote w:id="12">
    <w:p w:rsidRPr="0004313E" w:rsidR="008B02DE" w:rsidP="0004313E" w:rsidRDefault="008B02DE" w14:paraId="00A7B4FD" w14:textId="6035AB2D">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 xml:space="preserve">Resolución </w:t>
      </w:r>
      <w:r w:rsidRPr="0004313E">
        <w:rPr>
          <w:rStyle w:val="Hipervnculo"/>
          <w:rFonts w:ascii="Times New Roman" w:hAnsi="Times New Roman" w:cs="Times New Roman"/>
          <w:color w:val="000000" w:themeColor="text1"/>
          <w:sz w:val="18"/>
          <w:szCs w:val="18"/>
          <w:u w:val="none"/>
          <w:lang w:val="es-PE"/>
        </w:rPr>
        <w:t>DEFASEG n.° 153/25 (</w:t>
      </w:r>
      <w:r w:rsidRPr="0004313E">
        <w:rPr>
          <w:rStyle w:val="Hipervnculo"/>
          <w:rFonts w:ascii="Times New Roman" w:hAnsi="Times New Roman" w:cs="Times New Roman"/>
          <w:i/>
          <w:iCs/>
          <w:color w:val="000000" w:themeColor="text1"/>
          <w:sz w:val="18"/>
          <w:szCs w:val="18"/>
          <w:lang w:val="es-PE"/>
        </w:rPr>
        <w:t>Expediente n.° 6327, Chávez Flores v. Rímac</w:t>
      </w:r>
      <w:r w:rsidRPr="0004313E">
        <w:rPr>
          <w:rStyle w:val="Hipervnculo"/>
          <w:rFonts w:ascii="Times New Roman" w:hAnsi="Times New Roman" w:cs="Times New Roman"/>
          <w:color w:val="000000" w:themeColor="text1"/>
          <w:sz w:val="18"/>
          <w:szCs w:val="18"/>
          <w:u w:val="none"/>
          <w:lang w:val="es-PE"/>
        </w:rPr>
        <w:t xml:space="preserve">) </w:t>
      </w:r>
      <w:r w:rsidRPr="0004313E" w:rsidR="00D215E1">
        <w:rPr>
          <w:rStyle w:val="Hipervnculo"/>
          <w:rFonts w:ascii="Times New Roman" w:hAnsi="Times New Roman" w:cs="Times New Roman"/>
          <w:color w:val="000000" w:themeColor="text1"/>
          <w:sz w:val="18"/>
          <w:szCs w:val="18"/>
          <w:u w:val="none"/>
          <w:lang w:val="es-PE"/>
        </w:rPr>
        <w:t xml:space="preserve">de fecha </w:t>
      </w:r>
      <w:r w:rsidRPr="0004313E">
        <w:rPr>
          <w:rStyle w:val="Hipervnculo"/>
          <w:rFonts w:ascii="Times New Roman" w:hAnsi="Times New Roman" w:cs="Times New Roman"/>
          <w:color w:val="000000" w:themeColor="text1"/>
          <w:sz w:val="18"/>
          <w:szCs w:val="18"/>
          <w:u w:val="none"/>
          <w:lang w:val="es-PE"/>
        </w:rPr>
        <w:t>29 de septiembre de 2025</w:t>
      </w:r>
      <w:r w:rsidRPr="0004313E" w:rsidR="00D215E1">
        <w:rPr>
          <w:rStyle w:val="Hipervnculo"/>
          <w:rFonts w:ascii="Times New Roman" w:hAnsi="Times New Roman" w:cs="Times New Roman"/>
          <w:color w:val="000000" w:themeColor="text1"/>
          <w:sz w:val="18"/>
          <w:szCs w:val="18"/>
          <w:u w:val="none"/>
          <w:lang w:val="es-PE"/>
        </w:rPr>
        <w:t>.</w:t>
      </w:r>
    </w:p>
  </w:footnote>
  <w:footnote w:id="13">
    <w:p w:rsidRPr="0004313E" w:rsidR="00D215E1" w:rsidP="0004313E" w:rsidRDefault="008B02DE" w14:paraId="1CBF0917" w14:textId="7E7674D8">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sidR="00D215E1">
        <w:rPr>
          <w:rFonts w:ascii="Times New Roman" w:hAnsi="Times New Roman" w:cs="Times New Roman"/>
          <w:sz w:val="18"/>
          <w:szCs w:val="18"/>
          <w:lang w:val="es-PE"/>
        </w:rPr>
        <w:tab/>
      </w:r>
      <w:r w:rsidRPr="0004313E" w:rsidR="00D215E1">
        <w:rPr>
          <w:rFonts w:ascii="Times New Roman" w:hAnsi="Times New Roman" w:cs="Times New Roman"/>
          <w:sz w:val="18"/>
          <w:szCs w:val="18"/>
          <w:lang w:val="es-PE"/>
        </w:rPr>
        <w:t>Resolución DEFASEG n.° 189/25 (</w:t>
      </w:r>
      <w:r w:rsidRPr="0004313E" w:rsidR="00D215E1">
        <w:rPr>
          <w:rFonts w:ascii="Times New Roman" w:hAnsi="Times New Roman" w:cs="Times New Roman"/>
          <w:i/>
          <w:iCs/>
          <w:sz w:val="18"/>
          <w:szCs w:val="18"/>
          <w:u w:val="single"/>
          <w:lang w:val="es-PE"/>
        </w:rPr>
        <w:t>Expediente n.° 6188, Chávez Pérez v. Interseguro</w:t>
      </w:r>
      <w:r w:rsidRPr="0004313E" w:rsidR="00D215E1">
        <w:rPr>
          <w:rFonts w:ascii="Times New Roman" w:hAnsi="Times New Roman" w:cs="Times New Roman"/>
          <w:sz w:val="18"/>
          <w:szCs w:val="18"/>
          <w:lang w:val="es-PE"/>
        </w:rPr>
        <w:t>) del 13 de noviembre de 2025.</w:t>
      </w:r>
    </w:p>
  </w:footnote>
  <w:footnote w:id="14">
    <w:p w:rsidRPr="0004313E" w:rsidR="00D23B7B" w:rsidP="0004313E" w:rsidRDefault="00D23B7B" w14:paraId="10D0F8FD" w14:textId="1F78CF6C">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sidR="00DB04D5">
        <w:rPr>
          <w:rFonts w:ascii="Times New Roman" w:hAnsi="Times New Roman" w:cs="Times New Roman"/>
          <w:sz w:val="18"/>
          <w:szCs w:val="18"/>
          <w:lang w:val="es-PE"/>
        </w:rPr>
        <w:tab/>
      </w:r>
      <w:r w:rsidRPr="0004313E">
        <w:rPr>
          <w:rFonts w:ascii="Times New Roman" w:hAnsi="Times New Roman" w:cs="Times New Roman"/>
          <w:sz w:val="18"/>
          <w:szCs w:val="18"/>
          <w:lang w:val="es-PE"/>
        </w:rPr>
        <w:t xml:space="preserve">Resolución </w:t>
      </w:r>
      <w:r w:rsidRPr="0004313E">
        <w:rPr>
          <w:rStyle w:val="Hipervnculo"/>
          <w:rFonts w:ascii="Times New Roman" w:hAnsi="Times New Roman" w:cs="Times New Roman"/>
          <w:color w:val="000000" w:themeColor="text1"/>
          <w:sz w:val="18"/>
          <w:szCs w:val="18"/>
          <w:u w:val="none"/>
          <w:lang w:val="es-PE"/>
        </w:rPr>
        <w:t>DEFASEG n.° 153/25 (</w:t>
      </w:r>
      <w:r w:rsidRPr="0004313E">
        <w:rPr>
          <w:rStyle w:val="Hipervnculo"/>
          <w:rFonts w:ascii="Times New Roman" w:hAnsi="Times New Roman" w:cs="Times New Roman"/>
          <w:i/>
          <w:iCs/>
          <w:color w:val="000000" w:themeColor="text1"/>
          <w:sz w:val="18"/>
          <w:szCs w:val="18"/>
          <w:lang w:val="es-PE"/>
        </w:rPr>
        <w:t>Expediente n.° 6327, Chávez Flores v. Rímac</w:t>
      </w:r>
      <w:r w:rsidRPr="0004313E">
        <w:rPr>
          <w:rStyle w:val="Hipervnculo"/>
          <w:rFonts w:ascii="Times New Roman" w:hAnsi="Times New Roman" w:cs="Times New Roman"/>
          <w:color w:val="000000" w:themeColor="text1"/>
          <w:sz w:val="18"/>
          <w:szCs w:val="18"/>
          <w:u w:val="none"/>
          <w:lang w:val="es-PE"/>
        </w:rPr>
        <w:t>) de fecha 29 de septiembre de 2025.</w:t>
      </w:r>
    </w:p>
    <w:p w:rsidRPr="0004313E" w:rsidR="00D23B7B" w:rsidP="0004313E" w:rsidRDefault="00D23B7B" w14:paraId="40DAC6B7" w14:textId="77777777">
      <w:pPr>
        <w:pStyle w:val="Textonotapie"/>
        <w:tabs>
          <w:tab w:val="left" w:pos="284"/>
        </w:tabs>
        <w:spacing w:after="60"/>
        <w:ind w:left="284" w:hanging="284"/>
        <w:jc w:val="both"/>
        <w:rPr>
          <w:rFonts w:ascii="Times New Roman" w:hAnsi="Times New Roman" w:cs="Times New Roman"/>
          <w:sz w:val="18"/>
          <w:szCs w:val="18"/>
          <w:lang w:val="es-PE"/>
        </w:rPr>
      </w:pPr>
    </w:p>
  </w:footnote>
  <w:footnote w:id="15">
    <w:p w:rsidRPr="0004313E" w:rsidR="00FB3C12" w:rsidP="0004313E" w:rsidRDefault="00FB3C12" w14:paraId="68B55B87" w14:textId="7797DC92">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Ley del Contrato de Seguro</w:t>
      </w:r>
    </w:p>
    <w:p w:rsidRPr="0004313E" w:rsidR="00FB3C12" w:rsidP="0004313E" w:rsidRDefault="00FB3C12" w14:paraId="089CE810" w14:textId="17F5CD18">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b/>
          <w:bCs/>
          <w:sz w:val="18"/>
          <w:szCs w:val="18"/>
          <w:lang w:val="es-PE"/>
        </w:rPr>
        <w:t>Artículo 118.- Preexistencias</w:t>
      </w:r>
    </w:p>
    <w:p w:rsidRPr="0004313E" w:rsidR="00FB3C12" w:rsidP="0004313E" w:rsidRDefault="00FB3C12" w14:paraId="067F5DC5" w14:textId="4D075684">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w:t>
      </w:r>
    </w:p>
    <w:p w:rsidRPr="0004313E" w:rsidR="00FB3C12" w:rsidP="0004313E" w:rsidRDefault="00FB3C12" w14:paraId="62844D78" w14:textId="5EA1EF9B">
      <w:pPr>
        <w:pStyle w:val="Textonotapie"/>
        <w:tabs>
          <w:tab w:val="left" w:pos="284"/>
        </w:tabs>
        <w:spacing w:after="12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Se entiende por preexistencia, cualquier condición de alteración del estado de salud diagnosticada por un profesional médico colegiado, conocida por el titular o dependiente y no resuelta en el momento previo a la presentación de la declaración jurada de salud.</w:t>
      </w:r>
    </w:p>
  </w:footnote>
  <w:footnote w:id="16">
    <w:p w:rsidRPr="0004313E" w:rsidR="00001226" w:rsidP="0004313E" w:rsidRDefault="00001226" w14:paraId="61C6729D" w14:textId="7098AE7F">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Ley del Contrato de Seguro</w:t>
      </w:r>
    </w:p>
    <w:p w:rsidRPr="0004313E" w:rsidR="00001226" w:rsidP="0004313E" w:rsidRDefault="00001226" w14:paraId="51CC5180" w14:textId="2C6B2949">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Artículo IV.</w:t>
      </w:r>
      <w:r w:rsidRPr="0004313E">
        <w:rPr>
          <w:rFonts w:ascii="Times New Roman" w:hAnsi="Times New Roman" w:cs="Times New Roman"/>
          <w:sz w:val="18"/>
          <w:szCs w:val="18"/>
          <w:lang w:val="es-PE"/>
        </w:rPr>
        <w:t> En la interpretación del contrato de seguro se aplican las reglas siguientes:</w:t>
      </w:r>
    </w:p>
    <w:p w:rsidRPr="0004313E" w:rsidR="00001226" w:rsidP="0004313E" w:rsidRDefault="00001226" w14:paraId="7CD9FD03" w14:textId="261BA5C5">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w:t>
      </w:r>
    </w:p>
    <w:p w:rsidRPr="0004313E" w:rsidR="00001226" w:rsidP="0004313E" w:rsidRDefault="00001226" w14:paraId="4AD40AB0" w14:textId="0DB33EA7">
      <w:pPr>
        <w:pStyle w:val="Textonotapie"/>
        <w:tabs>
          <w:tab w:val="left" w:pos="284"/>
        </w:tabs>
        <w:spacing w:after="12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Séptima</w:t>
      </w:r>
      <w:r w:rsidRPr="0004313E">
        <w:rPr>
          <w:rFonts w:ascii="Times New Roman" w:hAnsi="Times New Roman" w:cs="Times New Roman"/>
          <w:sz w:val="18"/>
          <w:szCs w:val="18"/>
          <w:lang w:val="es-PE"/>
        </w:rPr>
        <w:t xml:space="preserve">. La cobertura, exclusiones y, en general, la extensión del </w:t>
      </w:r>
      <w:proofErr w:type="gramStart"/>
      <w:r w:rsidRPr="0004313E">
        <w:rPr>
          <w:rFonts w:ascii="Times New Roman" w:hAnsi="Times New Roman" w:cs="Times New Roman"/>
          <w:sz w:val="18"/>
          <w:szCs w:val="18"/>
          <w:lang w:val="es-PE"/>
        </w:rPr>
        <w:t>riesgo</w:t>
      </w:r>
      <w:proofErr w:type="gramEnd"/>
      <w:r w:rsidRPr="0004313E">
        <w:rPr>
          <w:rFonts w:ascii="Times New Roman" w:hAnsi="Times New Roman" w:cs="Times New Roman"/>
          <w:sz w:val="18"/>
          <w:szCs w:val="18"/>
          <w:lang w:val="es-PE"/>
        </w:rPr>
        <w:t xml:space="preserve"> así como los derechos de los beneficiarios, previstos en el contrato de seguro, deben interpretarse literalmente.</w:t>
      </w:r>
    </w:p>
  </w:footnote>
  <w:footnote w:id="17">
    <w:p w:rsidRPr="0004313E" w:rsidR="0033588A" w:rsidP="0004313E" w:rsidRDefault="0033588A" w14:paraId="27E0B696" w14:textId="63519A32">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 xml:space="preserve">Constituye la parte inicial de la historia clínica y consiste en la recopilación ordenada y detallada de información relativa al motivo de consulta, los antecedentes patológicos personales y familiares, los hábitos con potencial impacto en la salud y el estilo de vida general del paciente. Este proceso se basa principalmente en la memoria del propio paciente —o, cuando corresponda, de sus familiares o cuidadores— y es dirigido por el profesional de la salud, quien lo orienta conforme a la hipótesis diagnóstica preliminar. La anamnesis constituye, además, el primer contacto entre médico y paciente, y su adecuada realización es un componente esencial para la orientación diagnóstica. Vid. &lt;Anamnesis&gt; en: </w:t>
      </w:r>
      <w:r w:rsidRPr="0004313E" w:rsidR="00FB3C12">
        <w:rPr>
          <w:rFonts w:ascii="Times New Roman" w:hAnsi="Times New Roman" w:cs="Times New Roman"/>
          <w:sz w:val="18"/>
          <w:szCs w:val="18"/>
          <w:lang w:val="es-PE"/>
        </w:rPr>
        <w:t>Diccionario Panhispánico de Términos Médicos.</w:t>
      </w:r>
      <w:r w:rsidRPr="0004313E">
        <w:rPr>
          <w:rFonts w:ascii="Times New Roman" w:hAnsi="Times New Roman" w:cs="Times New Roman"/>
          <w:sz w:val="18"/>
          <w:szCs w:val="18"/>
          <w:lang w:val="es-PE"/>
        </w:rPr>
        <w:t xml:space="preserve"> [en línea]. Disponible en: </w:t>
      </w:r>
      <w:hyperlink w:history="1" r:id="rId3">
        <w:r w:rsidRPr="0004313E" w:rsidR="00FB3C12">
          <w:rPr>
            <w:rStyle w:val="Hipervnculo"/>
            <w:rFonts w:ascii="Times New Roman" w:hAnsi="Times New Roman" w:cs="Times New Roman"/>
            <w:sz w:val="18"/>
            <w:szCs w:val="18"/>
            <w:lang w:val="es-PE"/>
          </w:rPr>
          <w:t>https://dptm.es/</w:t>
        </w:r>
      </w:hyperlink>
      <w:r w:rsidRPr="0004313E" w:rsidR="00FB3C12">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(Consulta: 2 de diciembre de 2025).</w:t>
      </w:r>
    </w:p>
  </w:footnote>
  <w:footnote w:id="18">
    <w:p w:rsidRPr="0004313E" w:rsidR="00F623AB" w:rsidP="0004313E" w:rsidRDefault="00F623AB" w14:paraId="4605651A" w14:textId="4B0A4515">
      <w:pPr>
        <w:pStyle w:val="Textonotapie"/>
        <w:tabs>
          <w:tab w:val="left" w:pos="284"/>
        </w:tabs>
        <w:spacing w:after="120"/>
        <w:ind w:left="284" w:hanging="284"/>
        <w:jc w:val="both"/>
        <w:rPr>
          <w:rFonts w:ascii="Times New Roman" w:hAnsi="Times New Roman" w:cs="Times New Roman"/>
          <w:sz w:val="18"/>
          <w:szCs w:val="18"/>
          <w:lang w:val="es-MX"/>
        </w:rPr>
      </w:pPr>
      <w:r w:rsidRPr="0004313E">
        <w:rPr>
          <w:rStyle w:val="Refdenotaalpie"/>
          <w:rFonts w:ascii="Times New Roman" w:hAnsi="Times New Roman" w:cs="Times New Roman"/>
          <w:sz w:val="18"/>
          <w:szCs w:val="18"/>
        </w:rPr>
        <w:footnoteRef/>
      </w:r>
      <w:r w:rsidRPr="0004313E">
        <w:rPr>
          <w:rFonts w:ascii="Times New Roman" w:hAnsi="Times New Roman" w:cs="Times New Roman"/>
          <w:sz w:val="18"/>
          <w:szCs w:val="18"/>
        </w:rPr>
        <w:t xml:space="preserve"> </w:t>
      </w:r>
      <w:r w:rsidRPr="0004313E">
        <w:rPr>
          <w:rFonts w:ascii="Times New Roman" w:hAnsi="Times New Roman" w:cs="Times New Roman"/>
          <w:sz w:val="18"/>
          <w:szCs w:val="18"/>
        </w:rPr>
        <w:tab/>
      </w:r>
      <w:r w:rsidRPr="0004313E">
        <w:rPr>
          <w:rFonts w:ascii="Times New Roman" w:hAnsi="Times New Roman" w:cs="Times New Roman"/>
          <w:sz w:val="18"/>
          <w:szCs w:val="18"/>
        </w:rPr>
        <w:t xml:space="preserve">Fármaco que solo puede administrarse bajo prescripción médica. </w:t>
      </w:r>
      <w:r w:rsidRPr="0004313E">
        <w:rPr>
          <w:rFonts w:ascii="Times New Roman" w:hAnsi="Times New Roman" w:cs="Times New Roman"/>
          <w:sz w:val="18"/>
          <w:szCs w:val="18"/>
          <w:lang w:val="es-MX"/>
        </w:rPr>
        <w:t xml:space="preserve">Véase, </w:t>
      </w:r>
      <w:r w:rsidRPr="0004313E">
        <w:rPr>
          <w:rFonts w:ascii="Times New Roman" w:hAnsi="Times New Roman" w:cs="Times New Roman"/>
          <w:sz w:val="18"/>
          <w:szCs w:val="18"/>
          <w:lang w:val="es-PE"/>
        </w:rPr>
        <w:t xml:space="preserve">&lt;Losartan&gt; en: </w:t>
      </w:r>
      <w:r w:rsidRPr="0004313E">
        <w:rPr>
          <w:rFonts w:ascii="Times New Roman" w:hAnsi="Times New Roman" w:cs="Times New Roman"/>
          <w:sz w:val="18"/>
          <w:szCs w:val="18"/>
          <w:lang w:val="es-MX"/>
        </w:rPr>
        <w:t>MedLinePlus</w:t>
      </w:r>
      <w:r w:rsidRPr="0004313E">
        <w:rPr>
          <w:rFonts w:ascii="Times New Roman" w:hAnsi="Times New Roman" w:cs="Times New Roman"/>
          <w:sz w:val="18"/>
          <w:szCs w:val="18"/>
          <w:lang w:val="es-PE"/>
        </w:rPr>
        <w:t xml:space="preserve">. [en línea]. Disponible en: </w:t>
      </w:r>
      <w:hyperlink w:history="1" r:id="rId4">
        <w:r w:rsidRPr="0004313E">
          <w:rPr>
            <w:rStyle w:val="Hipervnculo"/>
            <w:rFonts w:ascii="Times New Roman" w:hAnsi="Times New Roman" w:cs="Times New Roman"/>
            <w:sz w:val="18"/>
            <w:szCs w:val="18"/>
            <w:lang w:val="es-MX"/>
          </w:rPr>
          <w:t>https://medlineplus.gov/druginfo/meds/a695008.html</w:t>
        </w:r>
      </w:hyperlink>
      <w:r w:rsidRPr="0004313E">
        <w:rPr>
          <w:rFonts w:ascii="Times New Roman" w:hAnsi="Times New Roman" w:cs="Times New Roman"/>
          <w:sz w:val="18"/>
          <w:szCs w:val="18"/>
          <w:lang w:val="es-MX"/>
        </w:rPr>
        <w:t xml:space="preserve"> </w:t>
      </w:r>
      <w:r w:rsidRPr="0004313E">
        <w:rPr>
          <w:rFonts w:ascii="Times New Roman" w:hAnsi="Times New Roman" w:cs="Times New Roman"/>
          <w:sz w:val="18"/>
          <w:szCs w:val="18"/>
          <w:lang w:val="es-PE"/>
        </w:rPr>
        <w:t>(Consulta: 2 de diciembre de 2025).</w:t>
      </w:r>
    </w:p>
  </w:footnote>
  <w:footnote w:id="19">
    <w:p w:rsidRPr="0004313E" w:rsidR="0030406D" w:rsidP="0004313E" w:rsidRDefault="0030406D" w14:paraId="34FE4EBB"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 xml:space="preserve">BID, sigla que proviene del latín </w:t>
      </w:r>
      <w:r w:rsidRPr="0004313E">
        <w:rPr>
          <w:rFonts w:ascii="Times New Roman" w:hAnsi="Times New Roman" w:cs="Times New Roman"/>
          <w:i/>
          <w:iCs/>
          <w:sz w:val="18"/>
          <w:szCs w:val="18"/>
          <w:lang w:val="es-PE"/>
        </w:rPr>
        <w:t>bis in die</w:t>
      </w:r>
      <w:r w:rsidRPr="0004313E">
        <w:rPr>
          <w:rFonts w:ascii="Times New Roman" w:hAnsi="Times New Roman" w:cs="Times New Roman"/>
          <w:sz w:val="18"/>
          <w:szCs w:val="18"/>
          <w:lang w:val="es-PE"/>
        </w:rPr>
        <w:t>, que se traduce como dos veces al día. En la práctica, médica y farmacéutica se usa el término para indicar que un medicamento debe tomarse dos veces al día. </w:t>
      </w:r>
    </w:p>
  </w:footnote>
  <w:footnote w:id="20">
    <w:p w:rsidRPr="0004313E" w:rsidR="00E64E47" w:rsidP="0004313E" w:rsidRDefault="00E64E47" w14:paraId="217235BA" w14:textId="77777777">
      <w:pPr>
        <w:pStyle w:val="Textonotapie"/>
        <w:tabs>
          <w:tab w:val="left" w:pos="284"/>
        </w:tabs>
        <w:spacing w:after="120"/>
        <w:ind w:left="284" w:hanging="284"/>
        <w:jc w:val="both"/>
        <w:rPr>
          <w:rFonts w:ascii="Times New Roman" w:hAnsi="Times New Roman" w:cs="Times New Roman"/>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Véase, Resolución DEFASEG n.° 122/14 del 10 de diciembre de 2014; Resolución DEFASEG n.° 83/13 del 30 de septiembre de 2013; y, Resolución DEFASEG n.° 53/19 (</w:t>
      </w:r>
      <w:r w:rsidRPr="0004313E">
        <w:rPr>
          <w:rFonts w:ascii="Times New Roman" w:hAnsi="Times New Roman" w:cs="Times New Roman"/>
          <w:i/>
          <w:iCs/>
          <w:sz w:val="18"/>
          <w:szCs w:val="18"/>
          <w:u w:val="single"/>
          <w:lang w:val="es-PE"/>
        </w:rPr>
        <w:t>Expediente n.° 3979, Reaño Bustamante v. MAPFRE</w:t>
      </w:r>
      <w:r w:rsidRPr="0004313E">
        <w:rPr>
          <w:rFonts w:ascii="Times New Roman" w:hAnsi="Times New Roman" w:cs="Times New Roman"/>
          <w:sz w:val="18"/>
          <w:szCs w:val="18"/>
          <w:lang w:val="es-PE"/>
        </w:rPr>
        <w:t>) del 22 de abril de 2019.</w:t>
      </w:r>
    </w:p>
  </w:footnote>
  <w:footnote w:id="7799">
    <w:p w:rsidRPr="0004313E" w:rsidR="00444F23" w:rsidP="0004313E" w:rsidRDefault="00444F23" w14:paraId="553A86A5" w14:textId="7D45D2A1">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Ley de protección de datos personales</w:t>
      </w:r>
    </w:p>
    <w:p w:rsidRPr="0004313E" w:rsidR="00444F23" w:rsidP="0004313E" w:rsidRDefault="00444F23" w14:paraId="1AC8230D" w14:textId="7AAE66CB">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b/>
          <w:bCs/>
          <w:sz w:val="18"/>
          <w:szCs w:val="18"/>
          <w:lang w:val="es-PE"/>
        </w:rPr>
        <w:t xml:space="preserve">Artículo 13. </w:t>
      </w:r>
      <w:r w:rsidRPr="0004313E">
        <w:rPr>
          <w:rFonts w:ascii="Times New Roman" w:hAnsi="Times New Roman" w:cs="Times New Roman"/>
          <w:sz w:val="18"/>
          <w:szCs w:val="18"/>
          <w:lang w:val="es-PE"/>
        </w:rPr>
        <w:t>Alcances sobre el tratamiento de datos personales</w:t>
      </w:r>
    </w:p>
    <w:p w:rsidRPr="0004313E" w:rsidR="00444F23" w:rsidP="0004313E" w:rsidRDefault="00444F23" w14:paraId="2EB0B7FF" w14:textId="0FAA60C7">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b/>
          <w:bCs/>
          <w:sz w:val="18"/>
          <w:szCs w:val="18"/>
          <w:lang w:val="es-PE"/>
        </w:rPr>
        <w:t>(…)</w:t>
      </w:r>
    </w:p>
    <w:p w:rsidRPr="0004313E" w:rsidR="00444F23" w:rsidP="0004313E" w:rsidRDefault="00444F23" w14:paraId="2078A5A9" w14:textId="5FB3F565">
      <w:pPr>
        <w:pStyle w:val="Textonotapie"/>
        <w:tabs>
          <w:tab w:val="left" w:pos="284"/>
          <w:tab w:val="left" w:pos="709"/>
        </w:tabs>
        <w:spacing w:after="120"/>
        <w:ind w:left="709" w:hanging="709"/>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13.5</w:t>
      </w:r>
      <w:r w:rsidRPr="0004313E" w:rsidR="00FA2165">
        <w:rPr>
          <w:rFonts w:ascii="Times New Roman" w:hAnsi="Times New Roman" w:cs="Times New Roman"/>
          <w:sz w:val="18"/>
          <w:szCs w:val="18"/>
          <w:lang w:val="es-PE"/>
        </w:rPr>
        <w:tab/>
      </w:r>
      <w:r w:rsidRPr="0004313E">
        <w:rPr>
          <w:rFonts w:ascii="Times New Roman" w:hAnsi="Times New Roman" w:cs="Times New Roman"/>
          <w:sz w:val="18"/>
          <w:szCs w:val="18"/>
          <w:lang w:val="es-PE"/>
        </w:rPr>
        <w:t xml:space="preserve">Los datos </w:t>
      </w:r>
      <w:r w:rsidRPr="0004313E">
        <w:rPr>
          <w:rStyle w:val="Hipervnculo"/>
          <w:rFonts w:ascii="Times New Roman" w:hAnsi="Times New Roman" w:cs="Times New Roman"/>
          <w:color w:val="000000" w:themeColor="text1"/>
          <w:sz w:val="18"/>
          <w:szCs w:val="18"/>
          <w:u w:val="none"/>
          <w:lang w:val="es-PE"/>
        </w:rPr>
        <w:t>personales</w:t>
      </w:r>
      <w:r w:rsidRPr="0004313E">
        <w:rPr>
          <w:rFonts w:ascii="Times New Roman" w:hAnsi="Times New Roman" w:cs="Times New Roman"/>
          <w:sz w:val="18"/>
          <w:szCs w:val="18"/>
          <w:lang w:val="es-PE"/>
        </w:rPr>
        <w:t xml:space="preserve"> solo pueden ser objeto de tratamiento con consentimiento de su titular, salvo ley autoritativa al respecto. El consentimiento debe ser previo, informado, expreso e inequívoco.</w:t>
      </w:r>
    </w:p>
  </w:footnote>
  <w:footnote w:id="29151">
    <w:p w:rsidRPr="0004313E" w:rsidR="00FA2165" w:rsidP="0004313E" w:rsidRDefault="00FA2165" w14:paraId="6D955174" w14:textId="2AE9ECCC">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b/>
          <w:bCs/>
          <w:sz w:val="18"/>
          <w:szCs w:val="18"/>
          <w:lang w:val="es-PE"/>
        </w:rPr>
        <w:t>Ley General de Salud</w:t>
      </w:r>
    </w:p>
    <w:p w:rsidRPr="0004313E" w:rsidR="00FA2165" w:rsidP="0004313E" w:rsidRDefault="00FA2165" w14:paraId="0523BCFD" w14:textId="77777777">
      <w:pPr>
        <w:pStyle w:val="Textonotapie"/>
        <w:tabs>
          <w:tab w:val="left" w:pos="284"/>
        </w:tabs>
        <w:spacing w:after="60"/>
        <w:ind w:left="284" w:hanging="284"/>
        <w:jc w:val="both"/>
        <w:rPr>
          <w:rFonts w:ascii="Times New Roman" w:hAnsi="Times New Roman" w:cs="Times New Roman"/>
          <w:b/>
          <w:bCs/>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b/>
          <w:bCs/>
          <w:sz w:val="18"/>
          <w:szCs w:val="18"/>
          <w:lang w:val="es-PE"/>
        </w:rPr>
        <w:t>Artículo 25.- </w:t>
      </w:r>
    </w:p>
    <w:p w:rsidRPr="0004313E" w:rsidR="00FA2165" w:rsidP="0004313E" w:rsidRDefault="00FA2165" w14:paraId="5D97CB84" w14:textId="4715FC31">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b/>
          <w:bCs/>
          <w:sz w:val="18"/>
          <w:szCs w:val="18"/>
          <w:lang w:val="es-PE"/>
        </w:rPr>
        <w:tab/>
      </w:r>
      <w:r w:rsidRPr="0004313E">
        <w:rPr>
          <w:rFonts w:ascii="Times New Roman" w:hAnsi="Times New Roman" w:cs="Times New Roman"/>
          <w:sz w:val="18"/>
          <w:szCs w:val="18"/>
          <w:lang w:val="es-PE"/>
        </w:rPr>
        <w:t xml:space="preserve">Toda información relativa al acto médico que se </w:t>
      </w:r>
      <w:proofErr w:type="gramStart"/>
      <w:r w:rsidRPr="0004313E">
        <w:rPr>
          <w:rFonts w:ascii="Times New Roman" w:hAnsi="Times New Roman" w:cs="Times New Roman"/>
          <w:sz w:val="18"/>
          <w:szCs w:val="18"/>
          <w:lang w:val="es-PE"/>
        </w:rPr>
        <w:t>realiza,</w:t>
      </w:r>
      <w:proofErr w:type="gramEnd"/>
      <w:r w:rsidRPr="0004313E">
        <w:rPr>
          <w:rFonts w:ascii="Times New Roman" w:hAnsi="Times New Roman" w:cs="Times New Roman"/>
          <w:sz w:val="18"/>
          <w:szCs w:val="18"/>
          <w:lang w:val="es-PE"/>
        </w:rPr>
        <w:t xml:space="preserve"> tiene carácter reservado.</w:t>
      </w:r>
    </w:p>
    <w:p w:rsidRPr="0004313E" w:rsidR="00FA2165" w:rsidP="0004313E" w:rsidRDefault="00F623AB" w14:paraId="23676657" w14:textId="208F3241">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 xml:space="preserve"> </w:t>
      </w:r>
      <w:r w:rsidRPr="0004313E" w:rsidR="00FA2165">
        <w:rPr>
          <w:rFonts w:ascii="Times New Roman" w:hAnsi="Times New Roman" w:cs="Times New Roman"/>
          <w:sz w:val="18"/>
          <w:szCs w:val="18"/>
          <w:lang w:val="es-PE"/>
        </w:rPr>
        <w:t>(…)</w:t>
      </w:r>
    </w:p>
    <w:p w:rsidRPr="0004313E" w:rsidR="00FA2165" w:rsidP="0004313E" w:rsidRDefault="00FA2165" w14:paraId="50CDD3D9" w14:textId="27E3A726">
      <w:pPr>
        <w:pStyle w:val="Textonotapie"/>
        <w:tabs>
          <w:tab w:val="left" w:pos="284"/>
        </w:tabs>
        <w:spacing w:after="60"/>
        <w:ind w:left="284" w:hanging="284"/>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Se exceptúan de la reserva de la información relativa al acto médico en los casos siguientes:</w:t>
      </w:r>
    </w:p>
    <w:p w:rsidRPr="0004313E" w:rsidR="00FA2165" w:rsidP="0004313E" w:rsidRDefault="00FA2165" w14:paraId="0345072C" w14:textId="77D57F94">
      <w:pPr>
        <w:pStyle w:val="Textonotapie"/>
        <w:tabs>
          <w:tab w:val="left" w:pos="284"/>
          <w:tab w:val="left" w:pos="567"/>
        </w:tabs>
        <w:spacing w:after="60"/>
        <w:ind w:left="567" w:hanging="567"/>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 xml:space="preserve">a)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Cuando hubiere consentimiento por escrito del paciente;</w:t>
      </w:r>
    </w:p>
    <w:p w:rsidRPr="0004313E" w:rsidR="00FA2165" w:rsidP="0004313E" w:rsidRDefault="00FA2165" w14:paraId="2B9EEB5E" w14:textId="2617D0AC">
      <w:pPr>
        <w:pStyle w:val="Textonotapie"/>
        <w:tabs>
          <w:tab w:val="left" w:pos="284"/>
          <w:tab w:val="left" w:pos="426"/>
        </w:tabs>
        <w:spacing w:after="60"/>
        <w:ind w:left="425" w:hanging="425"/>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w:t>
      </w:r>
    </w:p>
    <w:p w:rsidRPr="0004313E" w:rsidR="00FA2165" w:rsidP="0004313E" w:rsidRDefault="00F623AB" w14:paraId="6A62CB26" w14:textId="6115A7D5">
      <w:pPr>
        <w:pStyle w:val="Textonotapie"/>
        <w:tabs>
          <w:tab w:val="left" w:pos="284"/>
          <w:tab w:val="left" w:pos="567"/>
        </w:tabs>
        <w:spacing w:after="120"/>
        <w:ind w:left="567" w:hanging="567"/>
        <w:jc w:val="both"/>
        <w:rPr>
          <w:rFonts w:ascii="Times New Roman" w:hAnsi="Times New Roman" w:cs="Times New Roman"/>
          <w:sz w:val="18"/>
          <w:szCs w:val="18"/>
          <w:lang w:val="es-PE"/>
        </w:rPr>
      </w:pPr>
      <w:r w:rsidRPr="0004313E">
        <w:rPr>
          <w:rFonts w:ascii="Times New Roman" w:hAnsi="Times New Roman" w:cs="Times New Roman"/>
          <w:sz w:val="18"/>
          <w:szCs w:val="18"/>
          <w:lang w:val="es-PE"/>
        </w:rPr>
        <w:t xml:space="preserve"> </w:t>
      </w:r>
      <w:r w:rsidRPr="0004313E" w:rsidR="00FA2165">
        <w:rPr>
          <w:rFonts w:ascii="Times New Roman" w:hAnsi="Times New Roman" w:cs="Times New Roman"/>
          <w:sz w:val="18"/>
          <w:szCs w:val="18"/>
          <w:lang w:val="es-PE"/>
        </w:rPr>
        <w:t>f)</w:t>
      </w:r>
      <w:r w:rsidRPr="0004313E" w:rsidR="00FA2165">
        <w:rPr>
          <w:rFonts w:ascii="Times New Roman" w:hAnsi="Times New Roman" w:cs="Times New Roman"/>
          <w:sz w:val="18"/>
          <w:szCs w:val="18"/>
          <w:lang w:val="es-PE"/>
        </w:rPr>
        <w:tab/>
      </w:r>
      <w:r w:rsidRPr="0004313E" w:rsidR="00FA2165">
        <w:rPr>
          <w:rFonts w:ascii="Times New Roman" w:hAnsi="Times New Roman" w:cs="Times New Roman"/>
          <w:sz w:val="18"/>
          <w:szCs w:val="18"/>
          <w:lang w:val="es-PE"/>
        </w:rPr>
        <w:t xml:space="preserve">Cuando fuere proporcionada a la entidad aseguradora o administradora de financiamiento vinculada con la atención prestada al paciente siempre que fuere con fines de reembolso, pago de beneficios, fiscalización o auditoría; </w:t>
      </w:r>
    </w:p>
  </w:footnote>
  <w:footnote w:id="23">
    <w:p w:rsidRPr="00A51E76" w:rsidR="00386580" w:rsidP="0004313E" w:rsidRDefault="00386580" w14:paraId="77F43FFD" w14:textId="77777777">
      <w:pPr>
        <w:pStyle w:val="Textonotapie"/>
        <w:tabs>
          <w:tab w:val="left" w:pos="284"/>
        </w:tabs>
        <w:spacing w:after="120"/>
        <w:ind w:left="284" w:hanging="284"/>
        <w:jc w:val="both"/>
        <w:rPr>
          <w:rFonts w:ascii="Georgia" w:hAnsi="Georgia"/>
          <w:lang w:val="es-PE"/>
        </w:rPr>
      </w:pPr>
      <w:r w:rsidRPr="0004313E">
        <w:rPr>
          <w:rStyle w:val="Refdenotaalpie"/>
          <w:rFonts w:ascii="Times New Roman" w:hAnsi="Times New Roman" w:cs="Times New Roman"/>
          <w:sz w:val="18"/>
          <w:szCs w:val="18"/>
          <w:lang w:val="es-PE"/>
        </w:rPr>
        <w:footnoteRef/>
      </w:r>
      <w:r w:rsidRPr="0004313E">
        <w:rPr>
          <w:rFonts w:ascii="Times New Roman" w:hAnsi="Times New Roman" w:cs="Times New Roman"/>
          <w:sz w:val="18"/>
          <w:szCs w:val="18"/>
          <w:lang w:val="es-PE"/>
        </w:rPr>
        <w:t xml:space="preserve"> </w:t>
      </w:r>
      <w:r w:rsidRPr="0004313E">
        <w:rPr>
          <w:rFonts w:ascii="Times New Roman" w:hAnsi="Times New Roman" w:cs="Times New Roman"/>
          <w:sz w:val="18"/>
          <w:szCs w:val="18"/>
          <w:lang w:val="es-PE"/>
        </w:rPr>
        <w:tab/>
      </w:r>
      <w:r w:rsidRPr="0004313E">
        <w:rPr>
          <w:rFonts w:ascii="Times New Roman" w:hAnsi="Times New Roman" w:cs="Times New Roman"/>
          <w:sz w:val="18"/>
          <w:szCs w:val="18"/>
          <w:lang w:val="es-PE"/>
        </w:rPr>
        <w:t>Resolución DEFASEG n.° 82/14 del 13 de octubre de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645F1E"/>
    <w:multiLevelType w:val="hybridMultilevel"/>
    <w:tmpl w:val="643D59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18895FC"/>
    <w:multiLevelType w:val="hybridMultilevel"/>
    <w:tmpl w:val="49BAF47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F5151D9"/>
    <w:multiLevelType w:val="hybridMultilevel"/>
    <w:tmpl w:val="1FFDD33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ACE535"/>
    <w:multiLevelType w:val="hybridMultilevel"/>
    <w:tmpl w:val="F13C71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B860712"/>
    <w:multiLevelType w:val="hybridMultilevel"/>
    <w:tmpl w:val="365A8A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52BD037"/>
    <w:multiLevelType w:val="hybridMultilevel"/>
    <w:tmpl w:val="0F45E01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8D9FDAD"/>
    <w:multiLevelType w:val="hybridMultilevel"/>
    <w:tmpl w:val="38C4540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D385177"/>
    <w:multiLevelType w:val="hybridMultilevel"/>
    <w:tmpl w:val="D6E8BB3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FDE46C5"/>
    <w:multiLevelType w:val="hybridMultilevel"/>
    <w:tmpl w:val="34D7DB9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310232F"/>
    <w:multiLevelType w:val="hybridMultilevel"/>
    <w:tmpl w:val="7E7AA29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D3448A"/>
    <w:multiLevelType w:val="hybridMultilevel"/>
    <w:tmpl w:val="99DB5DB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FCB0ED8"/>
    <w:multiLevelType w:val="multilevel"/>
    <w:tmpl w:val="44F61208"/>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2EECC6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3A987D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2B66715"/>
    <w:multiLevelType w:val="multilevel"/>
    <w:tmpl w:val="DD9C45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4026D96"/>
    <w:multiLevelType w:val="hybridMultilevel"/>
    <w:tmpl w:val="AA49C58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7B04FE5"/>
    <w:multiLevelType w:val="multilevel"/>
    <w:tmpl w:val="730289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AF84FD"/>
    <w:multiLevelType w:val="hybridMultilevel"/>
    <w:tmpl w:val="82C8A4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5865F58"/>
    <w:multiLevelType w:val="multilevel"/>
    <w:tmpl w:val="1152E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32EC89"/>
    <w:multiLevelType w:val="hybridMultilevel"/>
    <w:tmpl w:val="FFB54A7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8A96DE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51F4E4B"/>
    <w:multiLevelType w:val="multilevel"/>
    <w:tmpl w:val="B62E99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9F66748"/>
    <w:multiLevelType w:val="hybridMultilevel"/>
    <w:tmpl w:val="89A7D24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CB55550"/>
    <w:multiLevelType w:val="hybridMultilevel"/>
    <w:tmpl w:val="9EACC88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D41AF5A"/>
    <w:multiLevelType w:val="hybridMultilevel"/>
    <w:tmpl w:val="B947758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16943ED"/>
    <w:multiLevelType w:val="hybridMultilevel"/>
    <w:tmpl w:val="A508D26E"/>
    <w:lvl w:ilvl="0" w:tplc="B43E4E6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6" w15:restartNumberingAfterBreak="0">
    <w:nsid w:val="7A43660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BEE1B22"/>
    <w:multiLevelType w:val="multilevel"/>
    <w:tmpl w:val="5D6444A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16cid:durableId="2029670609">
    <w:abstractNumId w:val="9"/>
  </w:num>
  <w:num w:numId="2" w16cid:durableId="456606765">
    <w:abstractNumId w:val="1"/>
  </w:num>
  <w:num w:numId="3" w16cid:durableId="409618873">
    <w:abstractNumId w:val="2"/>
  </w:num>
  <w:num w:numId="4" w16cid:durableId="574172118">
    <w:abstractNumId w:val="3"/>
  </w:num>
  <w:num w:numId="5" w16cid:durableId="1997107369">
    <w:abstractNumId w:val="4"/>
  </w:num>
  <w:num w:numId="6" w16cid:durableId="813182414">
    <w:abstractNumId w:val="15"/>
  </w:num>
  <w:num w:numId="7" w16cid:durableId="1274557653">
    <w:abstractNumId w:val="0"/>
  </w:num>
  <w:num w:numId="8" w16cid:durableId="1192109344">
    <w:abstractNumId w:val="17"/>
  </w:num>
  <w:num w:numId="9" w16cid:durableId="1117337837">
    <w:abstractNumId w:val="7"/>
  </w:num>
  <w:num w:numId="10" w16cid:durableId="222569018">
    <w:abstractNumId w:val="5"/>
  </w:num>
  <w:num w:numId="11" w16cid:durableId="635186841">
    <w:abstractNumId w:val="22"/>
  </w:num>
  <w:num w:numId="12" w16cid:durableId="687561006">
    <w:abstractNumId w:val="23"/>
  </w:num>
  <w:num w:numId="13" w16cid:durableId="1600330347">
    <w:abstractNumId w:val="6"/>
  </w:num>
  <w:num w:numId="14" w16cid:durableId="105855873">
    <w:abstractNumId w:val="10"/>
  </w:num>
  <w:num w:numId="15" w16cid:durableId="1148977478">
    <w:abstractNumId w:val="19"/>
  </w:num>
  <w:num w:numId="16" w16cid:durableId="600719665">
    <w:abstractNumId w:val="8"/>
  </w:num>
  <w:num w:numId="17" w16cid:durableId="1402602468">
    <w:abstractNumId w:val="24"/>
  </w:num>
  <w:num w:numId="18" w16cid:durableId="1050346672">
    <w:abstractNumId w:val="18"/>
  </w:num>
  <w:num w:numId="19" w16cid:durableId="952249027">
    <w:abstractNumId w:val="21"/>
  </w:num>
  <w:num w:numId="20" w16cid:durableId="131757918">
    <w:abstractNumId w:val="16"/>
  </w:num>
  <w:num w:numId="21" w16cid:durableId="301543479">
    <w:abstractNumId w:val="12"/>
  </w:num>
  <w:num w:numId="22" w16cid:durableId="736244009">
    <w:abstractNumId w:val="13"/>
  </w:num>
  <w:num w:numId="23" w16cid:durableId="2015716720">
    <w:abstractNumId w:val="27"/>
  </w:num>
  <w:num w:numId="24" w16cid:durableId="715659071">
    <w:abstractNumId w:val="11"/>
  </w:num>
  <w:num w:numId="25" w16cid:durableId="1556888899">
    <w:abstractNumId w:val="20"/>
  </w:num>
  <w:num w:numId="26" w16cid:durableId="2087534103">
    <w:abstractNumId w:val="26"/>
  </w:num>
  <w:num w:numId="27" w16cid:durableId="1604998280">
    <w:abstractNumId w:val="14"/>
  </w:num>
  <w:num w:numId="28" w16cid:durableId="2102869268">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226"/>
    <w:rsid w:val="0000190A"/>
    <w:rsid w:val="0000279F"/>
    <w:rsid w:val="00002AAA"/>
    <w:rsid w:val="0000543A"/>
    <w:rsid w:val="00005B96"/>
    <w:rsid w:val="000066A0"/>
    <w:rsid w:val="0000745F"/>
    <w:rsid w:val="00007C03"/>
    <w:rsid w:val="00010987"/>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313E"/>
    <w:rsid w:val="0004480C"/>
    <w:rsid w:val="00045F7A"/>
    <w:rsid w:val="00046990"/>
    <w:rsid w:val="00046A82"/>
    <w:rsid w:val="00047C8B"/>
    <w:rsid w:val="000512AD"/>
    <w:rsid w:val="00053453"/>
    <w:rsid w:val="00053740"/>
    <w:rsid w:val="00053D16"/>
    <w:rsid w:val="000542F7"/>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35CB"/>
    <w:rsid w:val="00083D69"/>
    <w:rsid w:val="00083F50"/>
    <w:rsid w:val="00084148"/>
    <w:rsid w:val="00084A59"/>
    <w:rsid w:val="000868F9"/>
    <w:rsid w:val="00086FFB"/>
    <w:rsid w:val="00091C09"/>
    <w:rsid w:val="00092684"/>
    <w:rsid w:val="00092B7B"/>
    <w:rsid w:val="00094790"/>
    <w:rsid w:val="00096CCA"/>
    <w:rsid w:val="000A1DAF"/>
    <w:rsid w:val="000A20F1"/>
    <w:rsid w:val="000A55BA"/>
    <w:rsid w:val="000A5666"/>
    <w:rsid w:val="000A59A0"/>
    <w:rsid w:val="000A5CA2"/>
    <w:rsid w:val="000A5CAA"/>
    <w:rsid w:val="000A71BC"/>
    <w:rsid w:val="000B19A0"/>
    <w:rsid w:val="000B2D36"/>
    <w:rsid w:val="000B58D8"/>
    <w:rsid w:val="000C0734"/>
    <w:rsid w:val="000C0AA5"/>
    <w:rsid w:val="000C1AAB"/>
    <w:rsid w:val="000D1D6F"/>
    <w:rsid w:val="000D288A"/>
    <w:rsid w:val="000D575A"/>
    <w:rsid w:val="000D5F00"/>
    <w:rsid w:val="000D7B6B"/>
    <w:rsid w:val="000E22CC"/>
    <w:rsid w:val="000E6340"/>
    <w:rsid w:val="000E693C"/>
    <w:rsid w:val="000E6C90"/>
    <w:rsid w:val="000F17DA"/>
    <w:rsid w:val="000F1F1F"/>
    <w:rsid w:val="000F4458"/>
    <w:rsid w:val="000F4AD7"/>
    <w:rsid w:val="000F56CC"/>
    <w:rsid w:val="000F5734"/>
    <w:rsid w:val="000F6340"/>
    <w:rsid w:val="00106CE3"/>
    <w:rsid w:val="00110157"/>
    <w:rsid w:val="00110818"/>
    <w:rsid w:val="00111342"/>
    <w:rsid w:val="00112965"/>
    <w:rsid w:val="00112C8D"/>
    <w:rsid w:val="0011308C"/>
    <w:rsid w:val="0011380D"/>
    <w:rsid w:val="00113B5B"/>
    <w:rsid w:val="00113FB6"/>
    <w:rsid w:val="00116B6A"/>
    <w:rsid w:val="00117028"/>
    <w:rsid w:val="0012166D"/>
    <w:rsid w:val="001223F9"/>
    <w:rsid w:val="001225E6"/>
    <w:rsid w:val="00123707"/>
    <w:rsid w:val="00123F48"/>
    <w:rsid w:val="001242FF"/>
    <w:rsid w:val="00125B9B"/>
    <w:rsid w:val="0013051A"/>
    <w:rsid w:val="00130559"/>
    <w:rsid w:val="001320DF"/>
    <w:rsid w:val="001339A8"/>
    <w:rsid w:val="001347DF"/>
    <w:rsid w:val="00136E12"/>
    <w:rsid w:val="001373AF"/>
    <w:rsid w:val="001377EF"/>
    <w:rsid w:val="00140CF5"/>
    <w:rsid w:val="001443BF"/>
    <w:rsid w:val="0014650D"/>
    <w:rsid w:val="00150874"/>
    <w:rsid w:val="001508BC"/>
    <w:rsid w:val="001511C5"/>
    <w:rsid w:val="001529FE"/>
    <w:rsid w:val="00157979"/>
    <w:rsid w:val="00160361"/>
    <w:rsid w:val="001608A4"/>
    <w:rsid w:val="0016103A"/>
    <w:rsid w:val="00162D71"/>
    <w:rsid w:val="00163597"/>
    <w:rsid w:val="00167937"/>
    <w:rsid w:val="001703D8"/>
    <w:rsid w:val="00170E39"/>
    <w:rsid w:val="00171DF3"/>
    <w:rsid w:val="00174918"/>
    <w:rsid w:val="001749D2"/>
    <w:rsid w:val="00174DA5"/>
    <w:rsid w:val="00177B3D"/>
    <w:rsid w:val="00177C56"/>
    <w:rsid w:val="00180CBC"/>
    <w:rsid w:val="001816B5"/>
    <w:rsid w:val="00181908"/>
    <w:rsid w:val="00181DCE"/>
    <w:rsid w:val="001833F2"/>
    <w:rsid w:val="001864B9"/>
    <w:rsid w:val="00187BFD"/>
    <w:rsid w:val="001906C6"/>
    <w:rsid w:val="00192446"/>
    <w:rsid w:val="001A008A"/>
    <w:rsid w:val="001A2ADB"/>
    <w:rsid w:val="001A3395"/>
    <w:rsid w:val="001A44E1"/>
    <w:rsid w:val="001A4910"/>
    <w:rsid w:val="001A555F"/>
    <w:rsid w:val="001A6EBB"/>
    <w:rsid w:val="001B1E59"/>
    <w:rsid w:val="001B3EE9"/>
    <w:rsid w:val="001B58A3"/>
    <w:rsid w:val="001B719C"/>
    <w:rsid w:val="001C052B"/>
    <w:rsid w:val="001C2D87"/>
    <w:rsid w:val="001C3A70"/>
    <w:rsid w:val="001D0EED"/>
    <w:rsid w:val="001D1D31"/>
    <w:rsid w:val="001D453E"/>
    <w:rsid w:val="001D59D9"/>
    <w:rsid w:val="001D6136"/>
    <w:rsid w:val="001D6F7E"/>
    <w:rsid w:val="001E119C"/>
    <w:rsid w:val="001E4AE8"/>
    <w:rsid w:val="001E53E2"/>
    <w:rsid w:val="001F0BD0"/>
    <w:rsid w:val="001F1398"/>
    <w:rsid w:val="001F1E0A"/>
    <w:rsid w:val="001F2D42"/>
    <w:rsid w:val="001F522B"/>
    <w:rsid w:val="001F5DC4"/>
    <w:rsid w:val="00200F67"/>
    <w:rsid w:val="002019FA"/>
    <w:rsid w:val="00201C0D"/>
    <w:rsid w:val="002028F9"/>
    <w:rsid w:val="00203656"/>
    <w:rsid w:val="00203B2A"/>
    <w:rsid w:val="00204407"/>
    <w:rsid w:val="0020552A"/>
    <w:rsid w:val="00205AC5"/>
    <w:rsid w:val="00206718"/>
    <w:rsid w:val="0020749F"/>
    <w:rsid w:val="002074F1"/>
    <w:rsid w:val="002108AD"/>
    <w:rsid w:val="00211977"/>
    <w:rsid w:val="002130B0"/>
    <w:rsid w:val="002130CB"/>
    <w:rsid w:val="0021406E"/>
    <w:rsid w:val="002143FE"/>
    <w:rsid w:val="0021627D"/>
    <w:rsid w:val="00225288"/>
    <w:rsid w:val="00227D02"/>
    <w:rsid w:val="00231C58"/>
    <w:rsid w:val="002331C3"/>
    <w:rsid w:val="00233F23"/>
    <w:rsid w:val="00234777"/>
    <w:rsid w:val="00234A33"/>
    <w:rsid w:val="00237FAF"/>
    <w:rsid w:val="00241719"/>
    <w:rsid w:val="00242425"/>
    <w:rsid w:val="00243F6B"/>
    <w:rsid w:val="00245C75"/>
    <w:rsid w:val="0024607F"/>
    <w:rsid w:val="00251E17"/>
    <w:rsid w:val="002528B8"/>
    <w:rsid w:val="00254641"/>
    <w:rsid w:val="00256E4E"/>
    <w:rsid w:val="002571EC"/>
    <w:rsid w:val="00260B6D"/>
    <w:rsid w:val="0026148B"/>
    <w:rsid w:val="0026162A"/>
    <w:rsid w:val="00261A97"/>
    <w:rsid w:val="00261D97"/>
    <w:rsid w:val="0027261F"/>
    <w:rsid w:val="00272ED1"/>
    <w:rsid w:val="00272F4F"/>
    <w:rsid w:val="0027301E"/>
    <w:rsid w:val="00273738"/>
    <w:rsid w:val="00274985"/>
    <w:rsid w:val="00275468"/>
    <w:rsid w:val="00275FA3"/>
    <w:rsid w:val="002768C6"/>
    <w:rsid w:val="00276A92"/>
    <w:rsid w:val="00277667"/>
    <w:rsid w:val="00282133"/>
    <w:rsid w:val="002830BC"/>
    <w:rsid w:val="00283E79"/>
    <w:rsid w:val="002866F5"/>
    <w:rsid w:val="00286C15"/>
    <w:rsid w:val="00290B6A"/>
    <w:rsid w:val="00290CA4"/>
    <w:rsid w:val="0029265F"/>
    <w:rsid w:val="00294D98"/>
    <w:rsid w:val="00295828"/>
    <w:rsid w:val="00297CEF"/>
    <w:rsid w:val="002A31D3"/>
    <w:rsid w:val="002A3AE3"/>
    <w:rsid w:val="002A3D36"/>
    <w:rsid w:val="002A7E2E"/>
    <w:rsid w:val="002B726E"/>
    <w:rsid w:val="002B7735"/>
    <w:rsid w:val="002C2A0F"/>
    <w:rsid w:val="002D0DB0"/>
    <w:rsid w:val="002D3B01"/>
    <w:rsid w:val="002D4977"/>
    <w:rsid w:val="002E0275"/>
    <w:rsid w:val="002E1221"/>
    <w:rsid w:val="002E17F9"/>
    <w:rsid w:val="002E287E"/>
    <w:rsid w:val="002E4F5E"/>
    <w:rsid w:val="002F09CA"/>
    <w:rsid w:val="002F35F0"/>
    <w:rsid w:val="002F478E"/>
    <w:rsid w:val="002F6B0E"/>
    <w:rsid w:val="00301E1B"/>
    <w:rsid w:val="00303740"/>
    <w:rsid w:val="0030406D"/>
    <w:rsid w:val="003045E3"/>
    <w:rsid w:val="00306003"/>
    <w:rsid w:val="00306775"/>
    <w:rsid w:val="00307257"/>
    <w:rsid w:val="00310C00"/>
    <w:rsid w:val="003131DE"/>
    <w:rsid w:val="00314603"/>
    <w:rsid w:val="00317805"/>
    <w:rsid w:val="0032132E"/>
    <w:rsid w:val="00321BA0"/>
    <w:rsid w:val="00321EC9"/>
    <w:rsid w:val="00322AA1"/>
    <w:rsid w:val="00322FD9"/>
    <w:rsid w:val="00326284"/>
    <w:rsid w:val="00330001"/>
    <w:rsid w:val="003314D9"/>
    <w:rsid w:val="0033588A"/>
    <w:rsid w:val="00340E4B"/>
    <w:rsid w:val="00340E69"/>
    <w:rsid w:val="00341784"/>
    <w:rsid w:val="00345DF0"/>
    <w:rsid w:val="00345F7F"/>
    <w:rsid w:val="00347D7E"/>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72864"/>
    <w:rsid w:val="00372C56"/>
    <w:rsid w:val="00374E5F"/>
    <w:rsid w:val="003812D2"/>
    <w:rsid w:val="00381303"/>
    <w:rsid w:val="0038290F"/>
    <w:rsid w:val="00385C6A"/>
    <w:rsid w:val="00386580"/>
    <w:rsid w:val="00391F72"/>
    <w:rsid w:val="00392259"/>
    <w:rsid w:val="00397CA0"/>
    <w:rsid w:val="003A0559"/>
    <w:rsid w:val="003A12F3"/>
    <w:rsid w:val="003A235F"/>
    <w:rsid w:val="003A3F8C"/>
    <w:rsid w:val="003A62BE"/>
    <w:rsid w:val="003A65FB"/>
    <w:rsid w:val="003B22F3"/>
    <w:rsid w:val="003B32A5"/>
    <w:rsid w:val="003B348C"/>
    <w:rsid w:val="003B3A93"/>
    <w:rsid w:val="003B41F7"/>
    <w:rsid w:val="003B5044"/>
    <w:rsid w:val="003B798E"/>
    <w:rsid w:val="003C1581"/>
    <w:rsid w:val="003C3BE2"/>
    <w:rsid w:val="003C4406"/>
    <w:rsid w:val="003D0465"/>
    <w:rsid w:val="003D09A9"/>
    <w:rsid w:val="003D2CAA"/>
    <w:rsid w:val="003D4684"/>
    <w:rsid w:val="003D4687"/>
    <w:rsid w:val="003D59BE"/>
    <w:rsid w:val="003D5A42"/>
    <w:rsid w:val="003D690E"/>
    <w:rsid w:val="003E0091"/>
    <w:rsid w:val="003E0CC2"/>
    <w:rsid w:val="003E450C"/>
    <w:rsid w:val="003E795C"/>
    <w:rsid w:val="003F0C97"/>
    <w:rsid w:val="003F1149"/>
    <w:rsid w:val="003F1B5F"/>
    <w:rsid w:val="003F20C7"/>
    <w:rsid w:val="003F2DC2"/>
    <w:rsid w:val="003F68AF"/>
    <w:rsid w:val="00401E6A"/>
    <w:rsid w:val="004021BE"/>
    <w:rsid w:val="00403814"/>
    <w:rsid w:val="004049B9"/>
    <w:rsid w:val="00407597"/>
    <w:rsid w:val="00411866"/>
    <w:rsid w:val="0041393D"/>
    <w:rsid w:val="00414109"/>
    <w:rsid w:val="00414A7B"/>
    <w:rsid w:val="00417CFB"/>
    <w:rsid w:val="00417E23"/>
    <w:rsid w:val="0042043F"/>
    <w:rsid w:val="0042236E"/>
    <w:rsid w:val="00422F0F"/>
    <w:rsid w:val="00425ACB"/>
    <w:rsid w:val="00425F75"/>
    <w:rsid w:val="00426C11"/>
    <w:rsid w:val="004310D6"/>
    <w:rsid w:val="004324AB"/>
    <w:rsid w:val="00435833"/>
    <w:rsid w:val="00440AE0"/>
    <w:rsid w:val="00440BC2"/>
    <w:rsid w:val="00442E7B"/>
    <w:rsid w:val="00443875"/>
    <w:rsid w:val="00444232"/>
    <w:rsid w:val="00444DE9"/>
    <w:rsid w:val="00444F23"/>
    <w:rsid w:val="00446E8A"/>
    <w:rsid w:val="004513F2"/>
    <w:rsid w:val="00460C30"/>
    <w:rsid w:val="00463C58"/>
    <w:rsid w:val="00465FB9"/>
    <w:rsid w:val="00466302"/>
    <w:rsid w:val="0046647B"/>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51ED"/>
    <w:rsid w:val="004B6D9D"/>
    <w:rsid w:val="004B7D4E"/>
    <w:rsid w:val="004B7DCE"/>
    <w:rsid w:val="004C1C34"/>
    <w:rsid w:val="004C34ED"/>
    <w:rsid w:val="004C3692"/>
    <w:rsid w:val="004C51EC"/>
    <w:rsid w:val="004C5A91"/>
    <w:rsid w:val="004C67EF"/>
    <w:rsid w:val="004D0DDB"/>
    <w:rsid w:val="004D2D90"/>
    <w:rsid w:val="004D304C"/>
    <w:rsid w:val="004D6710"/>
    <w:rsid w:val="004E1BF5"/>
    <w:rsid w:val="004E3092"/>
    <w:rsid w:val="004E4962"/>
    <w:rsid w:val="004E4AF3"/>
    <w:rsid w:val="004E65DD"/>
    <w:rsid w:val="004E6DC1"/>
    <w:rsid w:val="004E75E2"/>
    <w:rsid w:val="004F549E"/>
    <w:rsid w:val="0050111D"/>
    <w:rsid w:val="00502B8C"/>
    <w:rsid w:val="0050316F"/>
    <w:rsid w:val="00504C79"/>
    <w:rsid w:val="0050665D"/>
    <w:rsid w:val="00516293"/>
    <w:rsid w:val="0051692C"/>
    <w:rsid w:val="005175FE"/>
    <w:rsid w:val="005201E9"/>
    <w:rsid w:val="00521B4C"/>
    <w:rsid w:val="00522A24"/>
    <w:rsid w:val="00522E2A"/>
    <w:rsid w:val="00523C66"/>
    <w:rsid w:val="005256D3"/>
    <w:rsid w:val="005259E7"/>
    <w:rsid w:val="005265A5"/>
    <w:rsid w:val="0052731B"/>
    <w:rsid w:val="005276B4"/>
    <w:rsid w:val="00527760"/>
    <w:rsid w:val="00527B27"/>
    <w:rsid w:val="005316B2"/>
    <w:rsid w:val="00531BEE"/>
    <w:rsid w:val="005323A2"/>
    <w:rsid w:val="0053470F"/>
    <w:rsid w:val="00535473"/>
    <w:rsid w:val="005358B7"/>
    <w:rsid w:val="00537B2A"/>
    <w:rsid w:val="00537DBF"/>
    <w:rsid w:val="00540F01"/>
    <w:rsid w:val="0054148B"/>
    <w:rsid w:val="00541534"/>
    <w:rsid w:val="00544379"/>
    <w:rsid w:val="00544BFC"/>
    <w:rsid w:val="0054542A"/>
    <w:rsid w:val="005466DB"/>
    <w:rsid w:val="00547EE5"/>
    <w:rsid w:val="00547F11"/>
    <w:rsid w:val="00550366"/>
    <w:rsid w:val="00556526"/>
    <w:rsid w:val="005570A7"/>
    <w:rsid w:val="00561130"/>
    <w:rsid w:val="0056773D"/>
    <w:rsid w:val="00567DEC"/>
    <w:rsid w:val="0057035B"/>
    <w:rsid w:val="0057308F"/>
    <w:rsid w:val="0057428A"/>
    <w:rsid w:val="00575885"/>
    <w:rsid w:val="005818E3"/>
    <w:rsid w:val="00582507"/>
    <w:rsid w:val="00582D26"/>
    <w:rsid w:val="0058358B"/>
    <w:rsid w:val="00583A87"/>
    <w:rsid w:val="00585D65"/>
    <w:rsid w:val="00587454"/>
    <w:rsid w:val="0058745C"/>
    <w:rsid w:val="00591236"/>
    <w:rsid w:val="005948EF"/>
    <w:rsid w:val="00597430"/>
    <w:rsid w:val="005A03DD"/>
    <w:rsid w:val="005A0B70"/>
    <w:rsid w:val="005A2092"/>
    <w:rsid w:val="005A40A4"/>
    <w:rsid w:val="005A5161"/>
    <w:rsid w:val="005A5A37"/>
    <w:rsid w:val="005A704E"/>
    <w:rsid w:val="005A782D"/>
    <w:rsid w:val="005A792C"/>
    <w:rsid w:val="005B2924"/>
    <w:rsid w:val="005C165D"/>
    <w:rsid w:val="005C189A"/>
    <w:rsid w:val="005C3C7A"/>
    <w:rsid w:val="005C524E"/>
    <w:rsid w:val="005C5AB9"/>
    <w:rsid w:val="005C6A03"/>
    <w:rsid w:val="005C6AB8"/>
    <w:rsid w:val="005C78CA"/>
    <w:rsid w:val="005D3E68"/>
    <w:rsid w:val="005D44FA"/>
    <w:rsid w:val="005D52E5"/>
    <w:rsid w:val="005D5E08"/>
    <w:rsid w:val="005D5F88"/>
    <w:rsid w:val="005D6057"/>
    <w:rsid w:val="005D778C"/>
    <w:rsid w:val="005E0C8B"/>
    <w:rsid w:val="005E0EC2"/>
    <w:rsid w:val="005E17C2"/>
    <w:rsid w:val="005E2CBE"/>
    <w:rsid w:val="005E4870"/>
    <w:rsid w:val="005F2582"/>
    <w:rsid w:val="005F265B"/>
    <w:rsid w:val="005F4C97"/>
    <w:rsid w:val="005F5311"/>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2B4C"/>
    <w:rsid w:val="00633811"/>
    <w:rsid w:val="00637269"/>
    <w:rsid w:val="00643E1C"/>
    <w:rsid w:val="006442E0"/>
    <w:rsid w:val="006444A9"/>
    <w:rsid w:val="00645D26"/>
    <w:rsid w:val="00645D40"/>
    <w:rsid w:val="0064607A"/>
    <w:rsid w:val="00647AEA"/>
    <w:rsid w:val="00652672"/>
    <w:rsid w:val="00654FC9"/>
    <w:rsid w:val="0065542B"/>
    <w:rsid w:val="00655625"/>
    <w:rsid w:val="0065594D"/>
    <w:rsid w:val="00655A90"/>
    <w:rsid w:val="00655BA3"/>
    <w:rsid w:val="00656F68"/>
    <w:rsid w:val="00656FE2"/>
    <w:rsid w:val="00657AD2"/>
    <w:rsid w:val="00660D6F"/>
    <w:rsid w:val="006615F0"/>
    <w:rsid w:val="006645DB"/>
    <w:rsid w:val="00664F22"/>
    <w:rsid w:val="00665D77"/>
    <w:rsid w:val="00667A13"/>
    <w:rsid w:val="00671B55"/>
    <w:rsid w:val="00671D19"/>
    <w:rsid w:val="00671DB5"/>
    <w:rsid w:val="00673692"/>
    <w:rsid w:val="00674DE5"/>
    <w:rsid w:val="00677329"/>
    <w:rsid w:val="0068098A"/>
    <w:rsid w:val="00680D8A"/>
    <w:rsid w:val="00681D39"/>
    <w:rsid w:val="00682454"/>
    <w:rsid w:val="006832CF"/>
    <w:rsid w:val="006850AD"/>
    <w:rsid w:val="00686BB2"/>
    <w:rsid w:val="006878E1"/>
    <w:rsid w:val="00692568"/>
    <w:rsid w:val="0069304A"/>
    <w:rsid w:val="006946FF"/>
    <w:rsid w:val="0069590B"/>
    <w:rsid w:val="00695BD5"/>
    <w:rsid w:val="006969AA"/>
    <w:rsid w:val="00697837"/>
    <w:rsid w:val="00697D6C"/>
    <w:rsid w:val="006A048D"/>
    <w:rsid w:val="006A2ADE"/>
    <w:rsid w:val="006B5CAE"/>
    <w:rsid w:val="006B6EA6"/>
    <w:rsid w:val="006C0343"/>
    <w:rsid w:val="006C1704"/>
    <w:rsid w:val="006C1A65"/>
    <w:rsid w:val="006C29A7"/>
    <w:rsid w:val="006C6261"/>
    <w:rsid w:val="006C6430"/>
    <w:rsid w:val="006C707E"/>
    <w:rsid w:val="006D2783"/>
    <w:rsid w:val="006D2BA9"/>
    <w:rsid w:val="006D397E"/>
    <w:rsid w:val="006D587B"/>
    <w:rsid w:val="006E2366"/>
    <w:rsid w:val="006E4547"/>
    <w:rsid w:val="006E492B"/>
    <w:rsid w:val="006E59D3"/>
    <w:rsid w:val="006E5BE6"/>
    <w:rsid w:val="006E6E70"/>
    <w:rsid w:val="006F0271"/>
    <w:rsid w:val="006F0454"/>
    <w:rsid w:val="006F1D13"/>
    <w:rsid w:val="006F29C1"/>
    <w:rsid w:val="006F36EF"/>
    <w:rsid w:val="006F47A8"/>
    <w:rsid w:val="006F4986"/>
    <w:rsid w:val="006F6CBD"/>
    <w:rsid w:val="0070030F"/>
    <w:rsid w:val="007003E3"/>
    <w:rsid w:val="00701598"/>
    <w:rsid w:val="00701639"/>
    <w:rsid w:val="00701893"/>
    <w:rsid w:val="007026C7"/>
    <w:rsid w:val="00703430"/>
    <w:rsid w:val="00704A95"/>
    <w:rsid w:val="00706392"/>
    <w:rsid w:val="00706EB2"/>
    <w:rsid w:val="00707C71"/>
    <w:rsid w:val="00707C99"/>
    <w:rsid w:val="0071145A"/>
    <w:rsid w:val="00717232"/>
    <w:rsid w:val="00717FB0"/>
    <w:rsid w:val="0072050F"/>
    <w:rsid w:val="00720DBC"/>
    <w:rsid w:val="00721FD1"/>
    <w:rsid w:val="0072240A"/>
    <w:rsid w:val="007261FD"/>
    <w:rsid w:val="00726F96"/>
    <w:rsid w:val="0072710D"/>
    <w:rsid w:val="00727198"/>
    <w:rsid w:val="00727DAA"/>
    <w:rsid w:val="007300C4"/>
    <w:rsid w:val="00731F28"/>
    <w:rsid w:val="0073378D"/>
    <w:rsid w:val="00737844"/>
    <w:rsid w:val="007415AA"/>
    <w:rsid w:val="007415C6"/>
    <w:rsid w:val="00744447"/>
    <w:rsid w:val="00746439"/>
    <w:rsid w:val="007600A3"/>
    <w:rsid w:val="0076127D"/>
    <w:rsid w:val="00761F1D"/>
    <w:rsid w:val="007643E7"/>
    <w:rsid w:val="00764EF8"/>
    <w:rsid w:val="007658EF"/>
    <w:rsid w:val="007703E9"/>
    <w:rsid w:val="007708AB"/>
    <w:rsid w:val="00770C39"/>
    <w:rsid w:val="00771625"/>
    <w:rsid w:val="00772376"/>
    <w:rsid w:val="00773577"/>
    <w:rsid w:val="0077663D"/>
    <w:rsid w:val="00781235"/>
    <w:rsid w:val="00784355"/>
    <w:rsid w:val="00786117"/>
    <w:rsid w:val="007866BF"/>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3958"/>
    <w:rsid w:val="007C14D0"/>
    <w:rsid w:val="007C1EA1"/>
    <w:rsid w:val="007C213D"/>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5491"/>
    <w:rsid w:val="007F5B3B"/>
    <w:rsid w:val="007F62EC"/>
    <w:rsid w:val="007F74F1"/>
    <w:rsid w:val="007F7AC3"/>
    <w:rsid w:val="008010D0"/>
    <w:rsid w:val="008020A1"/>
    <w:rsid w:val="00802949"/>
    <w:rsid w:val="00803E04"/>
    <w:rsid w:val="008079EC"/>
    <w:rsid w:val="008152BA"/>
    <w:rsid w:val="00816084"/>
    <w:rsid w:val="00816B3F"/>
    <w:rsid w:val="0081734B"/>
    <w:rsid w:val="0081754D"/>
    <w:rsid w:val="008177B9"/>
    <w:rsid w:val="00817F65"/>
    <w:rsid w:val="00821801"/>
    <w:rsid w:val="00823FCC"/>
    <w:rsid w:val="0082527A"/>
    <w:rsid w:val="00827313"/>
    <w:rsid w:val="00827E2A"/>
    <w:rsid w:val="008310A0"/>
    <w:rsid w:val="00835AAF"/>
    <w:rsid w:val="00836831"/>
    <w:rsid w:val="00837DDE"/>
    <w:rsid w:val="00844390"/>
    <w:rsid w:val="008511DF"/>
    <w:rsid w:val="008523F5"/>
    <w:rsid w:val="008548F9"/>
    <w:rsid w:val="0085575C"/>
    <w:rsid w:val="0085791F"/>
    <w:rsid w:val="00857988"/>
    <w:rsid w:val="0086244F"/>
    <w:rsid w:val="00864B45"/>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D12"/>
    <w:rsid w:val="008A36DE"/>
    <w:rsid w:val="008A3A47"/>
    <w:rsid w:val="008A4A63"/>
    <w:rsid w:val="008A4D5B"/>
    <w:rsid w:val="008A57E8"/>
    <w:rsid w:val="008B02DE"/>
    <w:rsid w:val="008B47F3"/>
    <w:rsid w:val="008B5C61"/>
    <w:rsid w:val="008B760D"/>
    <w:rsid w:val="008C0378"/>
    <w:rsid w:val="008C4AC3"/>
    <w:rsid w:val="008D174E"/>
    <w:rsid w:val="008D1D39"/>
    <w:rsid w:val="008D4E58"/>
    <w:rsid w:val="008D5049"/>
    <w:rsid w:val="008D538C"/>
    <w:rsid w:val="008D6DDF"/>
    <w:rsid w:val="008D721C"/>
    <w:rsid w:val="008E0E65"/>
    <w:rsid w:val="008E33FD"/>
    <w:rsid w:val="008E39D2"/>
    <w:rsid w:val="008E44D1"/>
    <w:rsid w:val="008E661B"/>
    <w:rsid w:val="008E75E7"/>
    <w:rsid w:val="008E7F8A"/>
    <w:rsid w:val="008F1161"/>
    <w:rsid w:val="008F30E8"/>
    <w:rsid w:val="008F479E"/>
    <w:rsid w:val="009011F1"/>
    <w:rsid w:val="00910014"/>
    <w:rsid w:val="009117F7"/>
    <w:rsid w:val="00911B58"/>
    <w:rsid w:val="009127A6"/>
    <w:rsid w:val="00914463"/>
    <w:rsid w:val="0091528B"/>
    <w:rsid w:val="009157B1"/>
    <w:rsid w:val="009164F0"/>
    <w:rsid w:val="00917CAF"/>
    <w:rsid w:val="00921004"/>
    <w:rsid w:val="009271BE"/>
    <w:rsid w:val="009272D7"/>
    <w:rsid w:val="009305A8"/>
    <w:rsid w:val="00931787"/>
    <w:rsid w:val="00931A9B"/>
    <w:rsid w:val="00933532"/>
    <w:rsid w:val="00941528"/>
    <w:rsid w:val="009416FD"/>
    <w:rsid w:val="00942733"/>
    <w:rsid w:val="00942B53"/>
    <w:rsid w:val="00943343"/>
    <w:rsid w:val="009439ED"/>
    <w:rsid w:val="009458C9"/>
    <w:rsid w:val="0094610C"/>
    <w:rsid w:val="00946537"/>
    <w:rsid w:val="00946694"/>
    <w:rsid w:val="009467D3"/>
    <w:rsid w:val="00946ECB"/>
    <w:rsid w:val="00950AD3"/>
    <w:rsid w:val="00951B99"/>
    <w:rsid w:val="00951CDB"/>
    <w:rsid w:val="00951EC0"/>
    <w:rsid w:val="00952F8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6F0C"/>
    <w:rsid w:val="00987D6D"/>
    <w:rsid w:val="00990B25"/>
    <w:rsid w:val="00992BDE"/>
    <w:rsid w:val="0099320E"/>
    <w:rsid w:val="009952E0"/>
    <w:rsid w:val="00997863"/>
    <w:rsid w:val="009978E7"/>
    <w:rsid w:val="009A10CD"/>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5C35"/>
    <w:rsid w:val="009B6B40"/>
    <w:rsid w:val="009B6BF4"/>
    <w:rsid w:val="009B73CD"/>
    <w:rsid w:val="009C05B2"/>
    <w:rsid w:val="009C0809"/>
    <w:rsid w:val="009C1066"/>
    <w:rsid w:val="009C1372"/>
    <w:rsid w:val="009C353B"/>
    <w:rsid w:val="009C5373"/>
    <w:rsid w:val="009C5669"/>
    <w:rsid w:val="009C6404"/>
    <w:rsid w:val="009D1730"/>
    <w:rsid w:val="009D1CF8"/>
    <w:rsid w:val="009D3B98"/>
    <w:rsid w:val="009D56D8"/>
    <w:rsid w:val="009D5ECD"/>
    <w:rsid w:val="009D6055"/>
    <w:rsid w:val="009D7BF6"/>
    <w:rsid w:val="009E5F11"/>
    <w:rsid w:val="009E77A8"/>
    <w:rsid w:val="009E7994"/>
    <w:rsid w:val="009F0ED6"/>
    <w:rsid w:val="009F143B"/>
    <w:rsid w:val="009F2DB4"/>
    <w:rsid w:val="009F2EEB"/>
    <w:rsid w:val="009F2F3F"/>
    <w:rsid w:val="009F506D"/>
    <w:rsid w:val="009F5135"/>
    <w:rsid w:val="009F56DB"/>
    <w:rsid w:val="009F58BA"/>
    <w:rsid w:val="009F75DF"/>
    <w:rsid w:val="00A00055"/>
    <w:rsid w:val="00A00101"/>
    <w:rsid w:val="00A01EA9"/>
    <w:rsid w:val="00A02270"/>
    <w:rsid w:val="00A077D2"/>
    <w:rsid w:val="00A07860"/>
    <w:rsid w:val="00A16942"/>
    <w:rsid w:val="00A17A72"/>
    <w:rsid w:val="00A20E69"/>
    <w:rsid w:val="00A23D9B"/>
    <w:rsid w:val="00A25909"/>
    <w:rsid w:val="00A25F51"/>
    <w:rsid w:val="00A30393"/>
    <w:rsid w:val="00A31B48"/>
    <w:rsid w:val="00A32246"/>
    <w:rsid w:val="00A323F4"/>
    <w:rsid w:val="00A328C0"/>
    <w:rsid w:val="00A334EB"/>
    <w:rsid w:val="00A3714C"/>
    <w:rsid w:val="00A37451"/>
    <w:rsid w:val="00A405C7"/>
    <w:rsid w:val="00A4069A"/>
    <w:rsid w:val="00A427D6"/>
    <w:rsid w:val="00A44782"/>
    <w:rsid w:val="00A46E96"/>
    <w:rsid w:val="00A46EF0"/>
    <w:rsid w:val="00A47679"/>
    <w:rsid w:val="00A47AAA"/>
    <w:rsid w:val="00A51E76"/>
    <w:rsid w:val="00A52030"/>
    <w:rsid w:val="00A5230D"/>
    <w:rsid w:val="00A52E51"/>
    <w:rsid w:val="00A532B7"/>
    <w:rsid w:val="00A5541B"/>
    <w:rsid w:val="00A5787A"/>
    <w:rsid w:val="00A57B48"/>
    <w:rsid w:val="00A60E9F"/>
    <w:rsid w:val="00A62A69"/>
    <w:rsid w:val="00A62BEC"/>
    <w:rsid w:val="00A658C1"/>
    <w:rsid w:val="00A71F66"/>
    <w:rsid w:val="00A734AD"/>
    <w:rsid w:val="00A74C70"/>
    <w:rsid w:val="00A76050"/>
    <w:rsid w:val="00A770E4"/>
    <w:rsid w:val="00A81C21"/>
    <w:rsid w:val="00A82018"/>
    <w:rsid w:val="00A837A0"/>
    <w:rsid w:val="00A857E8"/>
    <w:rsid w:val="00A90707"/>
    <w:rsid w:val="00A90926"/>
    <w:rsid w:val="00A91A58"/>
    <w:rsid w:val="00A928EC"/>
    <w:rsid w:val="00A92BE4"/>
    <w:rsid w:val="00A92E95"/>
    <w:rsid w:val="00A94273"/>
    <w:rsid w:val="00A97287"/>
    <w:rsid w:val="00AA03F6"/>
    <w:rsid w:val="00AA15E5"/>
    <w:rsid w:val="00AA18F9"/>
    <w:rsid w:val="00AA2AA2"/>
    <w:rsid w:val="00AA2DED"/>
    <w:rsid w:val="00AA4E5D"/>
    <w:rsid w:val="00AA79FD"/>
    <w:rsid w:val="00AB1C66"/>
    <w:rsid w:val="00AB435C"/>
    <w:rsid w:val="00AB7B1D"/>
    <w:rsid w:val="00AB7BFE"/>
    <w:rsid w:val="00AC0CD4"/>
    <w:rsid w:val="00AC1177"/>
    <w:rsid w:val="00AC1B11"/>
    <w:rsid w:val="00AC34ED"/>
    <w:rsid w:val="00AC45D8"/>
    <w:rsid w:val="00AC4C86"/>
    <w:rsid w:val="00AC4CF3"/>
    <w:rsid w:val="00AC507D"/>
    <w:rsid w:val="00AC5A9E"/>
    <w:rsid w:val="00AC6138"/>
    <w:rsid w:val="00AC74C2"/>
    <w:rsid w:val="00AD1FEC"/>
    <w:rsid w:val="00AD2B82"/>
    <w:rsid w:val="00AD2DF1"/>
    <w:rsid w:val="00AD392D"/>
    <w:rsid w:val="00AE4125"/>
    <w:rsid w:val="00AE58A1"/>
    <w:rsid w:val="00AE5A31"/>
    <w:rsid w:val="00AE6BD5"/>
    <w:rsid w:val="00AF0724"/>
    <w:rsid w:val="00AF19B6"/>
    <w:rsid w:val="00AF1C99"/>
    <w:rsid w:val="00AF2E93"/>
    <w:rsid w:val="00AF3146"/>
    <w:rsid w:val="00AF5E87"/>
    <w:rsid w:val="00B00552"/>
    <w:rsid w:val="00B02BEE"/>
    <w:rsid w:val="00B06740"/>
    <w:rsid w:val="00B106B7"/>
    <w:rsid w:val="00B10F28"/>
    <w:rsid w:val="00B11C1C"/>
    <w:rsid w:val="00B12E7A"/>
    <w:rsid w:val="00B13613"/>
    <w:rsid w:val="00B1418E"/>
    <w:rsid w:val="00B17BD8"/>
    <w:rsid w:val="00B17E56"/>
    <w:rsid w:val="00B256E8"/>
    <w:rsid w:val="00B25C34"/>
    <w:rsid w:val="00B30B53"/>
    <w:rsid w:val="00B313E9"/>
    <w:rsid w:val="00B32325"/>
    <w:rsid w:val="00B32AAC"/>
    <w:rsid w:val="00B3379E"/>
    <w:rsid w:val="00B340A4"/>
    <w:rsid w:val="00B340D4"/>
    <w:rsid w:val="00B355EC"/>
    <w:rsid w:val="00B40D4C"/>
    <w:rsid w:val="00B411A3"/>
    <w:rsid w:val="00B443CF"/>
    <w:rsid w:val="00B45C2D"/>
    <w:rsid w:val="00B46D45"/>
    <w:rsid w:val="00B50F76"/>
    <w:rsid w:val="00B53696"/>
    <w:rsid w:val="00B56649"/>
    <w:rsid w:val="00B625F2"/>
    <w:rsid w:val="00B64FA2"/>
    <w:rsid w:val="00B663DC"/>
    <w:rsid w:val="00B670E1"/>
    <w:rsid w:val="00B67430"/>
    <w:rsid w:val="00B7072E"/>
    <w:rsid w:val="00B710D8"/>
    <w:rsid w:val="00B73629"/>
    <w:rsid w:val="00B73646"/>
    <w:rsid w:val="00B7466E"/>
    <w:rsid w:val="00B76D7F"/>
    <w:rsid w:val="00B779BD"/>
    <w:rsid w:val="00B8021E"/>
    <w:rsid w:val="00B8028F"/>
    <w:rsid w:val="00B833BE"/>
    <w:rsid w:val="00B851DE"/>
    <w:rsid w:val="00B87304"/>
    <w:rsid w:val="00B87B08"/>
    <w:rsid w:val="00B90F2F"/>
    <w:rsid w:val="00B93C7A"/>
    <w:rsid w:val="00B94AD0"/>
    <w:rsid w:val="00B956C4"/>
    <w:rsid w:val="00BA303A"/>
    <w:rsid w:val="00BA7FF0"/>
    <w:rsid w:val="00BB2152"/>
    <w:rsid w:val="00BB2BE0"/>
    <w:rsid w:val="00BB3529"/>
    <w:rsid w:val="00BB405B"/>
    <w:rsid w:val="00BB4B19"/>
    <w:rsid w:val="00BB68F9"/>
    <w:rsid w:val="00BB7806"/>
    <w:rsid w:val="00BC255B"/>
    <w:rsid w:val="00BC29D0"/>
    <w:rsid w:val="00BC43AD"/>
    <w:rsid w:val="00BC5980"/>
    <w:rsid w:val="00BC6627"/>
    <w:rsid w:val="00BC6DB6"/>
    <w:rsid w:val="00BD6F2D"/>
    <w:rsid w:val="00BD797F"/>
    <w:rsid w:val="00BD7F12"/>
    <w:rsid w:val="00BE1470"/>
    <w:rsid w:val="00BE6A17"/>
    <w:rsid w:val="00BE7C72"/>
    <w:rsid w:val="00BF1421"/>
    <w:rsid w:val="00BF414E"/>
    <w:rsid w:val="00BF78BF"/>
    <w:rsid w:val="00C00BBF"/>
    <w:rsid w:val="00C02CC4"/>
    <w:rsid w:val="00C03167"/>
    <w:rsid w:val="00C04330"/>
    <w:rsid w:val="00C04AA4"/>
    <w:rsid w:val="00C0523C"/>
    <w:rsid w:val="00C05445"/>
    <w:rsid w:val="00C05C35"/>
    <w:rsid w:val="00C12CBD"/>
    <w:rsid w:val="00C134DB"/>
    <w:rsid w:val="00C16D8A"/>
    <w:rsid w:val="00C17237"/>
    <w:rsid w:val="00C25B78"/>
    <w:rsid w:val="00C264DC"/>
    <w:rsid w:val="00C301CC"/>
    <w:rsid w:val="00C32068"/>
    <w:rsid w:val="00C322AC"/>
    <w:rsid w:val="00C33FEF"/>
    <w:rsid w:val="00C355DF"/>
    <w:rsid w:val="00C3653D"/>
    <w:rsid w:val="00C37C97"/>
    <w:rsid w:val="00C4007D"/>
    <w:rsid w:val="00C4163B"/>
    <w:rsid w:val="00C41F24"/>
    <w:rsid w:val="00C43FD0"/>
    <w:rsid w:val="00C47619"/>
    <w:rsid w:val="00C51445"/>
    <w:rsid w:val="00C52848"/>
    <w:rsid w:val="00C60955"/>
    <w:rsid w:val="00C61FF5"/>
    <w:rsid w:val="00C6361D"/>
    <w:rsid w:val="00C6662D"/>
    <w:rsid w:val="00C671F5"/>
    <w:rsid w:val="00C67ADF"/>
    <w:rsid w:val="00C67E5D"/>
    <w:rsid w:val="00C67F17"/>
    <w:rsid w:val="00C70DB9"/>
    <w:rsid w:val="00C72528"/>
    <w:rsid w:val="00C72FBF"/>
    <w:rsid w:val="00C73846"/>
    <w:rsid w:val="00C74025"/>
    <w:rsid w:val="00C748FF"/>
    <w:rsid w:val="00C74DA7"/>
    <w:rsid w:val="00C767DA"/>
    <w:rsid w:val="00C805FB"/>
    <w:rsid w:val="00C80CA7"/>
    <w:rsid w:val="00C8227D"/>
    <w:rsid w:val="00C8269C"/>
    <w:rsid w:val="00C83750"/>
    <w:rsid w:val="00C8675B"/>
    <w:rsid w:val="00C86CD7"/>
    <w:rsid w:val="00C86F17"/>
    <w:rsid w:val="00C87AD2"/>
    <w:rsid w:val="00C91865"/>
    <w:rsid w:val="00C9376B"/>
    <w:rsid w:val="00C9581A"/>
    <w:rsid w:val="00C960BE"/>
    <w:rsid w:val="00C9791B"/>
    <w:rsid w:val="00CA09C4"/>
    <w:rsid w:val="00CA26CD"/>
    <w:rsid w:val="00CA27CB"/>
    <w:rsid w:val="00CA33CF"/>
    <w:rsid w:val="00CA346B"/>
    <w:rsid w:val="00CA3682"/>
    <w:rsid w:val="00CB0040"/>
    <w:rsid w:val="00CB0444"/>
    <w:rsid w:val="00CB44BB"/>
    <w:rsid w:val="00CC4AEF"/>
    <w:rsid w:val="00CC6C0C"/>
    <w:rsid w:val="00CC719D"/>
    <w:rsid w:val="00CD2CC0"/>
    <w:rsid w:val="00CD44B9"/>
    <w:rsid w:val="00CD482D"/>
    <w:rsid w:val="00CD4BE8"/>
    <w:rsid w:val="00CE2834"/>
    <w:rsid w:val="00CE7264"/>
    <w:rsid w:val="00CF158B"/>
    <w:rsid w:val="00CF40F7"/>
    <w:rsid w:val="00CF5301"/>
    <w:rsid w:val="00CF534A"/>
    <w:rsid w:val="00CF55D6"/>
    <w:rsid w:val="00CF6484"/>
    <w:rsid w:val="00CF6F61"/>
    <w:rsid w:val="00CF78D3"/>
    <w:rsid w:val="00D02312"/>
    <w:rsid w:val="00D03A94"/>
    <w:rsid w:val="00D03EEF"/>
    <w:rsid w:val="00D07344"/>
    <w:rsid w:val="00D10B27"/>
    <w:rsid w:val="00D121FA"/>
    <w:rsid w:val="00D12B6B"/>
    <w:rsid w:val="00D12CFF"/>
    <w:rsid w:val="00D14AF4"/>
    <w:rsid w:val="00D156AF"/>
    <w:rsid w:val="00D16367"/>
    <w:rsid w:val="00D16699"/>
    <w:rsid w:val="00D202C6"/>
    <w:rsid w:val="00D2092C"/>
    <w:rsid w:val="00D215E1"/>
    <w:rsid w:val="00D216D5"/>
    <w:rsid w:val="00D228DE"/>
    <w:rsid w:val="00D22DC3"/>
    <w:rsid w:val="00D23B7B"/>
    <w:rsid w:val="00D244F4"/>
    <w:rsid w:val="00D25683"/>
    <w:rsid w:val="00D27042"/>
    <w:rsid w:val="00D322D9"/>
    <w:rsid w:val="00D36688"/>
    <w:rsid w:val="00D40191"/>
    <w:rsid w:val="00D4077C"/>
    <w:rsid w:val="00D40F53"/>
    <w:rsid w:val="00D422AF"/>
    <w:rsid w:val="00D4253A"/>
    <w:rsid w:val="00D43256"/>
    <w:rsid w:val="00D43EB8"/>
    <w:rsid w:val="00D46AFD"/>
    <w:rsid w:val="00D46C5C"/>
    <w:rsid w:val="00D50B42"/>
    <w:rsid w:val="00D513C0"/>
    <w:rsid w:val="00D5307F"/>
    <w:rsid w:val="00D57228"/>
    <w:rsid w:val="00D61C6D"/>
    <w:rsid w:val="00D62940"/>
    <w:rsid w:val="00D64034"/>
    <w:rsid w:val="00D65726"/>
    <w:rsid w:val="00D72832"/>
    <w:rsid w:val="00D73109"/>
    <w:rsid w:val="00D76C43"/>
    <w:rsid w:val="00D810EC"/>
    <w:rsid w:val="00D835B6"/>
    <w:rsid w:val="00D84464"/>
    <w:rsid w:val="00D8548C"/>
    <w:rsid w:val="00D916FF"/>
    <w:rsid w:val="00D91782"/>
    <w:rsid w:val="00D94999"/>
    <w:rsid w:val="00D96D77"/>
    <w:rsid w:val="00DA0540"/>
    <w:rsid w:val="00DA15E2"/>
    <w:rsid w:val="00DA2175"/>
    <w:rsid w:val="00DA2840"/>
    <w:rsid w:val="00DA35EF"/>
    <w:rsid w:val="00DA4030"/>
    <w:rsid w:val="00DA6819"/>
    <w:rsid w:val="00DB04D5"/>
    <w:rsid w:val="00DB15FD"/>
    <w:rsid w:val="00DB2E84"/>
    <w:rsid w:val="00DB3DD5"/>
    <w:rsid w:val="00DB3E74"/>
    <w:rsid w:val="00DB475E"/>
    <w:rsid w:val="00DB5079"/>
    <w:rsid w:val="00DB58EC"/>
    <w:rsid w:val="00DC22F2"/>
    <w:rsid w:val="00DC399B"/>
    <w:rsid w:val="00DC5CBD"/>
    <w:rsid w:val="00DC739C"/>
    <w:rsid w:val="00DC7518"/>
    <w:rsid w:val="00DD0F92"/>
    <w:rsid w:val="00DD5E2B"/>
    <w:rsid w:val="00DD71DA"/>
    <w:rsid w:val="00DE15FD"/>
    <w:rsid w:val="00DE1AEA"/>
    <w:rsid w:val="00DF0424"/>
    <w:rsid w:val="00DF16D2"/>
    <w:rsid w:val="00DF3781"/>
    <w:rsid w:val="00DF6E69"/>
    <w:rsid w:val="00E0140B"/>
    <w:rsid w:val="00E01785"/>
    <w:rsid w:val="00E01BEC"/>
    <w:rsid w:val="00E06EE2"/>
    <w:rsid w:val="00E107CA"/>
    <w:rsid w:val="00E1216B"/>
    <w:rsid w:val="00E13445"/>
    <w:rsid w:val="00E1477F"/>
    <w:rsid w:val="00E1492A"/>
    <w:rsid w:val="00E16C63"/>
    <w:rsid w:val="00E17DB5"/>
    <w:rsid w:val="00E20CC8"/>
    <w:rsid w:val="00E23093"/>
    <w:rsid w:val="00E25D54"/>
    <w:rsid w:val="00E2709A"/>
    <w:rsid w:val="00E30E76"/>
    <w:rsid w:val="00E3322A"/>
    <w:rsid w:val="00E341F5"/>
    <w:rsid w:val="00E3509F"/>
    <w:rsid w:val="00E366C5"/>
    <w:rsid w:val="00E36DE4"/>
    <w:rsid w:val="00E42092"/>
    <w:rsid w:val="00E43B5E"/>
    <w:rsid w:val="00E43D94"/>
    <w:rsid w:val="00E4437A"/>
    <w:rsid w:val="00E45B51"/>
    <w:rsid w:val="00E531B9"/>
    <w:rsid w:val="00E53BC5"/>
    <w:rsid w:val="00E57247"/>
    <w:rsid w:val="00E5758B"/>
    <w:rsid w:val="00E57869"/>
    <w:rsid w:val="00E6191D"/>
    <w:rsid w:val="00E61DBC"/>
    <w:rsid w:val="00E64057"/>
    <w:rsid w:val="00E64A39"/>
    <w:rsid w:val="00E64E47"/>
    <w:rsid w:val="00E66AFF"/>
    <w:rsid w:val="00E6771C"/>
    <w:rsid w:val="00E70381"/>
    <w:rsid w:val="00E705E6"/>
    <w:rsid w:val="00E70EAE"/>
    <w:rsid w:val="00E70F8F"/>
    <w:rsid w:val="00E729DC"/>
    <w:rsid w:val="00E73DEF"/>
    <w:rsid w:val="00E746CE"/>
    <w:rsid w:val="00E753EC"/>
    <w:rsid w:val="00E76B37"/>
    <w:rsid w:val="00E80D65"/>
    <w:rsid w:val="00E8436F"/>
    <w:rsid w:val="00E864E4"/>
    <w:rsid w:val="00E91723"/>
    <w:rsid w:val="00E930A5"/>
    <w:rsid w:val="00E934D9"/>
    <w:rsid w:val="00EA21E9"/>
    <w:rsid w:val="00EA3CA9"/>
    <w:rsid w:val="00EA4C4B"/>
    <w:rsid w:val="00EA77BE"/>
    <w:rsid w:val="00EB07A0"/>
    <w:rsid w:val="00EB0FDD"/>
    <w:rsid w:val="00EB1D50"/>
    <w:rsid w:val="00EB5299"/>
    <w:rsid w:val="00EC1316"/>
    <w:rsid w:val="00EC19C1"/>
    <w:rsid w:val="00EC25F1"/>
    <w:rsid w:val="00EC283A"/>
    <w:rsid w:val="00EC3551"/>
    <w:rsid w:val="00EC7271"/>
    <w:rsid w:val="00EC7673"/>
    <w:rsid w:val="00ED1A33"/>
    <w:rsid w:val="00ED2086"/>
    <w:rsid w:val="00ED2615"/>
    <w:rsid w:val="00ED2F90"/>
    <w:rsid w:val="00ED38AF"/>
    <w:rsid w:val="00ED60A1"/>
    <w:rsid w:val="00ED6123"/>
    <w:rsid w:val="00ED7CC6"/>
    <w:rsid w:val="00EE1C4A"/>
    <w:rsid w:val="00EE6D21"/>
    <w:rsid w:val="00EF0009"/>
    <w:rsid w:val="00EF1A79"/>
    <w:rsid w:val="00F01B55"/>
    <w:rsid w:val="00F0237B"/>
    <w:rsid w:val="00F03C15"/>
    <w:rsid w:val="00F06498"/>
    <w:rsid w:val="00F06853"/>
    <w:rsid w:val="00F06E99"/>
    <w:rsid w:val="00F0723B"/>
    <w:rsid w:val="00F0786F"/>
    <w:rsid w:val="00F11E0A"/>
    <w:rsid w:val="00F13013"/>
    <w:rsid w:val="00F14B17"/>
    <w:rsid w:val="00F14D9E"/>
    <w:rsid w:val="00F14F22"/>
    <w:rsid w:val="00F16104"/>
    <w:rsid w:val="00F16CF9"/>
    <w:rsid w:val="00F20B09"/>
    <w:rsid w:val="00F21BC5"/>
    <w:rsid w:val="00F221E2"/>
    <w:rsid w:val="00F228CA"/>
    <w:rsid w:val="00F24EDD"/>
    <w:rsid w:val="00F25216"/>
    <w:rsid w:val="00F25CB6"/>
    <w:rsid w:val="00F2718E"/>
    <w:rsid w:val="00F2749C"/>
    <w:rsid w:val="00F3167E"/>
    <w:rsid w:val="00F324DD"/>
    <w:rsid w:val="00F3335E"/>
    <w:rsid w:val="00F33742"/>
    <w:rsid w:val="00F33829"/>
    <w:rsid w:val="00F349E0"/>
    <w:rsid w:val="00F368DD"/>
    <w:rsid w:val="00F36BF0"/>
    <w:rsid w:val="00F37DF8"/>
    <w:rsid w:val="00F41A64"/>
    <w:rsid w:val="00F439B5"/>
    <w:rsid w:val="00F44002"/>
    <w:rsid w:val="00F45F80"/>
    <w:rsid w:val="00F52E75"/>
    <w:rsid w:val="00F54303"/>
    <w:rsid w:val="00F54C75"/>
    <w:rsid w:val="00F57DED"/>
    <w:rsid w:val="00F623AB"/>
    <w:rsid w:val="00F63F49"/>
    <w:rsid w:val="00F65837"/>
    <w:rsid w:val="00F67957"/>
    <w:rsid w:val="00F713A4"/>
    <w:rsid w:val="00F72D00"/>
    <w:rsid w:val="00F81150"/>
    <w:rsid w:val="00F833B7"/>
    <w:rsid w:val="00F83A22"/>
    <w:rsid w:val="00F84CF9"/>
    <w:rsid w:val="00F87C6C"/>
    <w:rsid w:val="00F87E38"/>
    <w:rsid w:val="00F9075C"/>
    <w:rsid w:val="00F91A73"/>
    <w:rsid w:val="00F92849"/>
    <w:rsid w:val="00F92DBC"/>
    <w:rsid w:val="00F94424"/>
    <w:rsid w:val="00F9742F"/>
    <w:rsid w:val="00F97EA2"/>
    <w:rsid w:val="00FA155E"/>
    <w:rsid w:val="00FA2165"/>
    <w:rsid w:val="00FA2322"/>
    <w:rsid w:val="00FA244A"/>
    <w:rsid w:val="00FA31B9"/>
    <w:rsid w:val="00FB297F"/>
    <w:rsid w:val="00FB3C12"/>
    <w:rsid w:val="00FB4B0C"/>
    <w:rsid w:val="00FB638E"/>
    <w:rsid w:val="00FC0980"/>
    <w:rsid w:val="00FC0D10"/>
    <w:rsid w:val="00FC1934"/>
    <w:rsid w:val="00FC4117"/>
    <w:rsid w:val="00FC5455"/>
    <w:rsid w:val="00FC5555"/>
    <w:rsid w:val="00FC77A0"/>
    <w:rsid w:val="00FD2139"/>
    <w:rsid w:val="00FD78D4"/>
    <w:rsid w:val="00FE2169"/>
    <w:rsid w:val="00FE2F3A"/>
    <w:rsid w:val="00FE38F0"/>
    <w:rsid w:val="00FE400D"/>
    <w:rsid w:val="00FE43A9"/>
    <w:rsid w:val="00FE6072"/>
    <w:rsid w:val="00FE6588"/>
    <w:rsid w:val="00FE73F3"/>
    <w:rsid w:val="00FE754C"/>
    <w:rsid w:val="00FF1931"/>
    <w:rsid w:val="00FF41F3"/>
    <w:rsid w:val="00FF525B"/>
    <w:rsid w:val="00FF5670"/>
    <w:rsid w:val="00FF59EB"/>
    <w:rsid w:val="00FF7B4A"/>
    <w:rsid w:val="0C8D1611"/>
    <w:rsid w:val="0E80C5F5"/>
    <w:rsid w:val="1912C224"/>
    <w:rsid w:val="192DB31D"/>
    <w:rsid w:val="2B1D5356"/>
    <w:rsid w:val="2C19C6CD"/>
    <w:rsid w:val="2F4E130C"/>
    <w:rsid w:val="30644262"/>
    <w:rsid w:val="3617B0B0"/>
    <w:rsid w:val="3BBAF440"/>
    <w:rsid w:val="3F06D3BC"/>
    <w:rsid w:val="435761CC"/>
    <w:rsid w:val="462AF68D"/>
    <w:rsid w:val="4C60FBBC"/>
    <w:rsid w:val="4D1E7C12"/>
    <w:rsid w:val="4E52B8CD"/>
    <w:rsid w:val="4F8D1CB4"/>
    <w:rsid w:val="52EE1370"/>
    <w:rsid w:val="53A48997"/>
    <w:rsid w:val="54BAAA52"/>
    <w:rsid w:val="583062A7"/>
    <w:rsid w:val="58CF9398"/>
    <w:rsid w:val="67791DAE"/>
    <w:rsid w:val="6E184B16"/>
    <w:rsid w:val="7483ACC3"/>
    <w:rsid w:val="74BF1530"/>
    <w:rsid w:val="7D2D482C"/>
    <w:rsid w:val="7DB64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276B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paragraph" w:styleId="parrafo" w:customStyle="1">
    <w:name w:val="parrafo"/>
    <w:basedOn w:val="Normal"/>
    <w:rsid w:val="00FB3C12"/>
    <w:pPr>
      <w:snapToGrid w:val="0"/>
      <w:spacing w:before="57" w:after="170" w:line="240" w:lineRule="auto"/>
      <w:jc w:val="both"/>
    </w:pPr>
    <w:rPr>
      <w:rFonts w:ascii="Tahoma" w:hAnsi="Tahoma"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dptm.es/" TargetMode="External"/><Relationship Id="rId2" Type="http://schemas.openxmlformats.org/officeDocument/2006/relationships/hyperlink" Target="https://www.fundacionmapfre.org/publicaciones/diccionario-mapfre-seguros/" TargetMode="External"/><Relationship Id="rId1" Type="http://schemas.openxmlformats.org/officeDocument/2006/relationships/hyperlink" Target="http://www.defaseg.com.pe/reglamento" TargetMode="External"/><Relationship Id="rId4" Type="http://schemas.openxmlformats.org/officeDocument/2006/relationships/hyperlink" Target="https://medlineplus.gov/druginfo/meds/a695008.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28FBFAD-775E-4392-9612-B282666A2D08}"/>
</file>

<file path=customXml/itemProps3.xml><?xml version="1.0" encoding="utf-8"?>
<ds:datastoreItem xmlns:ds="http://schemas.openxmlformats.org/officeDocument/2006/customXml" ds:itemID="{F5C2F250-252F-49DF-8E4F-82496BB4ED96}"/>
</file>

<file path=customXml/itemProps4.xml><?xml version="1.0" encoding="utf-8"?>
<ds:datastoreItem xmlns:ds="http://schemas.openxmlformats.org/officeDocument/2006/customXml" ds:itemID="{FA6BEC21-B3C0-4919-A3F3-9CFAEFF59E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31</cp:revision>
  <cp:lastPrinted>2023-10-11T16:32:00Z</cp:lastPrinted>
  <dcterms:created xsi:type="dcterms:W3CDTF">2025-07-10T06:06:00Z</dcterms:created>
  <dcterms:modified xsi:type="dcterms:W3CDTF">2026-08-27T23:46:07Z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