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600B" w:rsidR="003F5029" w:rsidP="003F5029" w:rsidRDefault="00F15FBA" w14:paraId="5419A9D2" w14:textId="787FB161">
      <w:pPr>
        <w:pStyle w:val="Ttulo"/>
        <w:outlineLvl w:val="0"/>
        <w:rPr>
          <w:lang w:val="es-PE"/>
        </w:rPr>
      </w:pPr>
      <w:r w:rsidRPr="001D600B">
        <w:rPr>
          <w:lang w:val="es-PE"/>
        </w:rPr>
        <w:t>RESOLUCIÓN N</w:t>
      </w:r>
      <w:r w:rsidRPr="001D600B" w:rsidR="001631D6">
        <w:rPr>
          <w:lang w:val="es-PE"/>
        </w:rPr>
        <w:t>°</w:t>
      </w:r>
      <w:r w:rsidRPr="001D600B" w:rsidR="00A627AB">
        <w:rPr>
          <w:lang w:val="es-PE"/>
        </w:rPr>
        <w:t xml:space="preserve"> </w:t>
      </w:r>
      <w:r w:rsidRPr="001D600B" w:rsidR="005A0DC8">
        <w:rPr>
          <w:lang w:val="es-PE"/>
        </w:rPr>
        <w:t>2</w:t>
      </w:r>
      <w:r w:rsidR="00C31F26">
        <w:rPr>
          <w:lang w:val="es-PE"/>
        </w:rPr>
        <w:t>2</w:t>
      </w:r>
      <w:r w:rsidR="00CE3C7A">
        <w:rPr>
          <w:lang w:val="es-PE"/>
        </w:rPr>
        <w:t>4</w:t>
      </w:r>
      <w:r w:rsidRPr="001D600B" w:rsidR="006264EF">
        <w:rPr>
          <w:lang w:val="es-PE"/>
        </w:rPr>
        <w:t>/</w:t>
      </w:r>
      <w:r w:rsidRPr="001D600B" w:rsidR="001631D6">
        <w:rPr>
          <w:lang w:val="es-PE"/>
        </w:rPr>
        <w:t>2</w:t>
      </w:r>
      <w:r w:rsidRPr="001D600B" w:rsidR="00B91236">
        <w:rPr>
          <w:lang w:val="es-PE"/>
        </w:rPr>
        <w:t>5</w:t>
      </w:r>
    </w:p>
    <w:p w:rsidRPr="003B22B9" w:rsidR="003B22B9" w:rsidP="003B22B9" w:rsidRDefault="003B22B9" w14:paraId="3F5B6309" w14:textId="77777777">
      <w:pPr>
        <w:outlineLvl w:val="0"/>
        <w:rPr>
          <w:b/>
          <w:bCs/>
          <w:lang w:val="es-PE"/>
        </w:rPr>
      </w:pPr>
    </w:p>
    <w:p w:rsidRPr="003B22B9" w:rsidR="003B22B9" w:rsidP="003B22B9" w:rsidRDefault="003B22B9" w14:paraId="2FF322C4" w14:textId="77777777">
      <w:pPr>
        <w:jc w:val="both"/>
        <w:outlineLvl w:val="0"/>
        <w:rPr>
          <w:b/>
          <w:bCs/>
          <w:lang w:val="es-PE"/>
        </w:rPr>
      </w:pPr>
      <w:r w:rsidRPr="003B22B9">
        <w:rPr>
          <w:b/>
          <w:bCs/>
          <w:lang w:val="es-PE"/>
        </w:rPr>
        <w:t>Vistos:</w:t>
      </w:r>
    </w:p>
    <w:p w:rsidRPr="003B22B9" w:rsidR="003B22B9" w:rsidP="003B22B9" w:rsidRDefault="003B22B9" w14:paraId="1D899285" w14:textId="77777777">
      <w:pPr>
        <w:jc w:val="both"/>
        <w:outlineLvl w:val="0"/>
        <w:rPr>
          <w:b/>
          <w:bCs/>
          <w:lang w:val="es-PE"/>
        </w:rPr>
      </w:pPr>
    </w:p>
    <w:p w:rsidRPr="003B22B9" w:rsidR="003B22B9" w:rsidP="003B22B9" w:rsidRDefault="003B22B9" w14:paraId="41C6BF93" w14:textId="0BB85D9D">
      <w:pPr>
        <w:jc w:val="both"/>
        <w:outlineLvl w:val="0"/>
        <w:rPr>
          <w:lang w:val="es-PE"/>
        </w:rPr>
      </w:pPr>
      <w:r w:rsidRPr="1CAEFF2A" w:rsidR="003B22B9">
        <w:rPr>
          <w:lang w:val="es-PE"/>
        </w:rPr>
        <w:t xml:space="preserve">Que, con fecha 01 de setiembre de 2025 se recibió el reclamo de don </w:t>
      </w:r>
      <w:r w:rsidRPr="1CAEFF2A" w:rsidR="24E08CF5">
        <w:rPr>
          <w:lang w:val="es-PE"/>
        </w:rPr>
        <w:t>.........................................................................</w:t>
      </w:r>
      <w:r w:rsidRPr="1CAEFF2A" w:rsidR="003B22B9">
        <w:rPr>
          <w:lang w:val="es-PE"/>
        </w:rPr>
        <w:t xml:space="preserve"> contra </w:t>
      </w:r>
      <w:r w:rsidRPr="1CAEFF2A" w:rsidR="14314949">
        <w:rPr>
          <w:lang w:val="es-PE"/>
        </w:rPr>
        <w:t>.........................................................................</w:t>
      </w:r>
      <w:r w:rsidRPr="1CAEFF2A" w:rsidR="003B22B9">
        <w:rPr>
          <w:lang w:val="es-PE"/>
        </w:rPr>
        <w:t xml:space="preserve">  (</w:t>
      </w:r>
      <w:r w:rsidRPr="1CAEFF2A" w:rsidR="1CC4775E">
        <w:rPr>
          <w:lang w:val="es-PE"/>
        </w:rPr>
        <w:t>..................</w:t>
      </w:r>
      <w:r w:rsidRPr="1CAEFF2A" w:rsidR="003B22B9">
        <w:rPr>
          <w:lang w:val="es-PE"/>
        </w:rPr>
        <w:t xml:space="preserve">), a través del cual solicita se le otorgue la cobertura de desempleo involuntario conforme a la póliza de Seguro de Cuota Protegida – Póliza </w:t>
      </w:r>
      <w:r w:rsidRPr="1CAEFF2A" w:rsidR="44864911">
        <w:rPr>
          <w:lang w:val="es-PE"/>
        </w:rPr>
        <w:t>..................</w:t>
      </w:r>
      <w:r w:rsidRPr="1CAEFF2A" w:rsidR="003B22B9">
        <w:rPr>
          <w:lang w:val="es-PE"/>
        </w:rPr>
        <w:t xml:space="preserve">, adquirido a través del Banco de la Nación. </w:t>
      </w:r>
      <w:bookmarkStart w:name="OLE_LINK2" w:id="0"/>
    </w:p>
    <w:bookmarkEnd w:id="0"/>
    <w:p w:rsidRPr="003B22B9" w:rsidR="003B22B9" w:rsidP="003B22B9" w:rsidRDefault="003B22B9" w14:paraId="00B03A48" w14:textId="77777777">
      <w:pPr>
        <w:jc w:val="both"/>
        <w:outlineLvl w:val="0"/>
        <w:rPr>
          <w:lang w:val="es-PE"/>
        </w:rPr>
      </w:pPr>
    </w:p>
    <w:p w:rsidRPr="003B22B9" w:rsidR="003B22B9" w:rsidP="003B22B9" w:rsidRDefault="003B22B9" w14:paraId="03B88166" w14:textId="77777777">
      <w:pPr>
        <w:jc w:val="both"/>
        <w:outlineLvl w:val="0"/>
        <w:rPr>
          <w:lang w:val="es-PE"/>
        </w:rPr>
      </w:pPr>
      <w:r w:rsidRPr="003B22B9">
        <w:rPr>
          <w:lang w:val="es-PE"/>
        </w:rPr>
        <w:t>Que, la señalada reclamación cumple con los requisitos de materia, cuantía y oportunidad establecidos en el Reglamento de la DEFASEG (http://www.defaseg.com.pe/reglamento);</w:t>
      </w:r>
    </w:p>
    <w:p w:rsidRPr="003B22B9" w:rsidR="003B22B9" w:rsidP="003B22B9" w:rsidRDefault="003B22B9" w14:paraId="5848E418" w14:textId="77777777">
      <w:pPr>
        <w:jc w:val="both"/>
        <w:outlineLvl w:val="0"/>
        <w:rPr>
          <w:lang w:val="es-PE"/>
        </w:rPr>
      </w:pPr>
    </w:p>
    <w:p w:rsidRPr="003B22B9" w:rsidR="003B22B9" w:rsidP="003B22B9" w:rsidRDefault="003B22B9" w14:paraId="7F636156" w14:textId="77777777">
      <w:pPr>
        <w:jc w:val="both"/>
        <w:outlineLvl w:val="0"/>
        <w:rPr>
          <w:lang w:val="es-PE"/>
        </w:rPr>
      </w:pPr>
      <w:r w:rsidRPr="003B22B9">
        <w:rPr>
          <w:lang w:val="es-PE"/>
        </w:rPr>
        <w:t>Que, habiéndose corrido traslado de la respectiva reclamación, la aseguradora solicitó un plazo adicional para presentar sus descargos, los cuales presenta el 06 de noviembre de 2025, adjuntando la documentación correspondiente.</w:t>
      </w:r>
    </w:p>
    <w:p w:rsidRPr="003B22B9" w:rsidR="003B22B9" w:rsidP="003B22B9" w:rsidRDefault="003B22B9" w14:paraId="229A216C" w14:textId="77777777">
      <w:pPr>
        <w:jc w:val="both"/>
        <w:outlineLvl w:val="0"/>
        <w:rPr>
          <w:lang w:val="es-PE"/>
        </w:rPr>
      </w:pPr>
    </w:p>
    <w:p w:rsidRPr="003B22B9" w:rsidR="003B22B9" w:rsidP="003B22B9" w:rsidRDefault="003B22B9" w14:paraId="0E00E568" w14:textId="77777777">
      <w:pPr>
        <w:jc w:val="both"/>
        <w:outlineLvl w:val="0"/>
        <w:rPr>
          <w:lang w:val="es-PE"/>
        </w:rPr>
      </w:pPr>
      <w:r w:rsidRPr="003B22B9">
        <w:rPr>
          <w:lang w:val="es-PE"/>
        </w:rPr>
        <w:t xml:space="preserve">Que, el 01 de diciembre de </w:t>
      </w:r>
      <w:proofErr w:type="gramStart"/>
      <w:r w:rsidRPr="003B22B9">
        <w:rPr>
          <w:lang w:val="es-PE"/>
        </w:rPr>
        <w:t>2025  se</w:t>
      </w:r>
      <w:proofErr w:type="gramEnd"/>
      <w:r w:rsidRPr="003B22B9">
        <w:rPr>
          <w:lang w:val="es-PE"/>
        </w:rPr>
        <w:t xml:space="preserve"> realizó la audiencia virtual de vista con la concurrencia de ambas partes, las que absolvieron las diversas preguntas formuladas por este colegiado, conforme consta de la correspondiente acta.</w:t>
      </w:r>
    </w:p>
    <w:p w:rsidRPr="003B22B9" w:rsidR="003B22B9" w:rsidP="003B22B9" w:rsidRDefault="003B22B9" w14:paraId="536D90F6" w14:textId="77777777">
      <w:pPr>
        <w:jc w:val="both"/>
        <w:outlineLvl w:val="0"/>
        <w:rPr>
          <w:lang w:val="es-PE"/>
        </w:rPr>
      </w:pPr>
    </w:p>
    <w:p w:rsidRPr="003B22B9" w:rsidR="003B22B9" w:rsidP="003B22B9" w:rsidRDefault="003B22B9" w14:paraId="2D5F0077" w14:textId="77777777">
      <w:pPr>
        <w:jc w:val="both"/>
        <w:outlineLvl w:val="0"/>
        <w:rPr>
          <w:lang w:val="es-PE"/>
        </w:rPr>
      </w:pPr>
      <w:r w:rsidRPr="003B22B9">
        <w:rPr>
          <w:lang w:val="es-PE"/>
        </w:rPr>
        <w:t>Que en resumen la posición del reclamante es la siguiente: a) la aseguradora rechazó su solicitud de cobertura alegando que el cese temporal de sus funciones corresponde a una sanción disciplinaria; sin embargo dicha sanción no está firme ni consentida, pues fue apelada dentro del plazo legal y se encuentra actualmente en trámite ante el Tribunal del Servicio Civil- SERVIR; b) según el artículo  230.1 de la Ley 27444 y el artículo 43.3 de la Ley 29944 las sanciones administrativas de cese temporal solo producen efectos cuando quedan firmes en vía administrativa, lo cual no ocurre en su caso; c) por lo tanto su situación se enmarca en un desempleo involuntario provisional que afecta directamente su capacidad de pago y debería encontrarse cubierta por la póliza contratada.</w:t>
      </w:r>
    </w:p>
    <w:p w:rsidRPr="003B22B9" w:rsidR="003B22B9" w:rsidP="003B22B9" w:rsidRDefault="003B22B9" w14:paraId="30A19991" w14:textId="77777777">
      <w:pPr>
        <w:jc w:val="both"/>
        <w:outlineLvl w:val="0"/>
        <w:rPr>
          <w:lang w:val="es-PE"/>
        </w:rPr>
      </w:pPr>
    </w:p>
    <w:p w:rsidRPr="003B22B9" w:rsidR="003B22B9" w:rsidP="1CAEFF2A" w:rsidRDefault="003B22B9" w14:paraId="428D1C54" w14:textId="15B54DF4">
      <w:pPr>
        <w:jc w:val="both"/>
        <w:outlineLvl w:val="0"/>
        <w:rPr>
          <w:i w:val="1"/>
          <w:iCs w:val="1"/>
          <w:lang w:val="es-PE"/>
        </w:rPr>
      </w:pPr>
      <w:r w:rsidRPr="1CAEFF2A" w:rsidR="003B22B9">
        <w:rPr>
          <w:lang w:val="es-PE"/>
        </w:rPr>
        <w:t xml:space="preserve">Que, conforme se desprende de los descargos presentados por la aseguradora y de lo expuesto en la audiencia de vista, </w:t>
      </w:r>
      <w:r w:rsidRPr="1CAEFF2A" w:rsidR="1CC4775E">
        <w:rPr>
          <w:lang w:val="es-PE"/>
        </w:rPr>
        <w:t>..................</w:t>
      </w:r>
      <w:r w:rsidRPr="1CAEFF2A" w:rsidR="003B22B9">
        <w:rPr>
          <w:lang w:val="es-PE"/>
        </w:rPr>
        <w:t xml:space="preserve"> sustenta el rechazo de siniestro en lo siguiente a) que el presente caso está siendo conocido también por el Tribunal Administrativo de SERVIR, conforme a lo informado por el propio asegurado, por lo que al no existir alguna resolución final sobre el presente caso hasta la fecha, el mismo  no puede ser conocido por la DEFASEG, tal como lo dispone el Reglamento de la Defensoría; y en consecuencia solicitan que el rechazo sea declarado improcedente; b) que el reclamante contrató la póliza Seguro de cuota protegida habiendo suscrito la solicitud certificado donde se establecen las condiciones del mismo; c) con fecha 15 de agosto de 2024 presentó la solicitud de cobertura del seguro; d) con fecha 05 de setiembre de 2025 le comunicaron la improcedencia de su solicitud de cobertura señalando que por corresponder a una sanción disciplinaria no correspondía otorgar la cobertura de seguro; e) en este caso, el asegurado fue suspendido por el plazo de un año por cuestiones de conducta; f) ante la comunicación del asegurado indicando que presentó un recurso de apelación contra dicha sanción, se le indicó que en caso de ser aprobado comparta el resultado en sus oficinas, pues están supeditados a lo que resuelva la autoridad administrativa; g) por lo tanto la DEFASEG no cuenta con competencia para conocer la presente reclamación.</w:t>
      </w:r>
    </w:p>
    <w:p w:rsidRPr="003B22B9" w:rsidR="003B22B9" w:rsidP="003B22B9" w:rsidRDefault="003B22B9" w14:paraId="3A849563" w14:textId="77777777">
      <w:pPr>
        <w:jc w:val="both"/>
        <w:outlineLvl w:val="0"/>
        <w:rPr>
          <w:lang w:val="es-PE"/>
        </w:rPr>
      </w:pPr>
    </w:p>
    <w:p w:rsidRPr="003B22B9" w:rsidR="003B22B9" w:rsidP="003B22B9" w:rsidRDefault="003B22B9" w14:paraId="0B63CCC3" w14:textId="77777777">
      <w:pPr>
        <w:jc w:val="both"/>
        <w:outlineLvl w:val="0"/>
      </w:pPr>
      <w:r w:rsidRPr="003B22B9">
        <w:t>Que el expediente se encuentra en condiciones para que este colegiado expida su pronunciamiento.</w:t>
      </w:r>
    </w:p>
    <w:p w:rsidRPr="003B22B9" w:rsidR="003B22B9" w:rsidP="003B22B9" w:rsidRDefault="003B22B9" w14:paraId="0EB3077F" w14:textId="77777777">
      <w:pPr>
        <w:jc w:val="both"/>
        <w:outlineLvl w:val="0"/>
        <w:rPr>
          <w:lang w:val="es-PE"/>
        </w:rPr>
      </w:pPr>
    </w:p>
    <w:p w:rsidRPr="003B22B9" w:rsidR="003B22B9" w:rsidP="003B22B9" w:rsidRDefault="003B22B9" w14:paraId="05333E86" w14:textId="77777777">
      <w:pPr>
        <w:jc w:val="both"/>
        <w:outlineLvl w:val="0"/>
        <w:rPr>
          <w:lang w:val="es-PE"/>
        </w:rPr>
      </w:pPr>
      <w:r w:rsidRPr="003B22B9">
        <w:rPr>
          <w:b/>
          <w:bCs/>
          <w:lang w:val="es-PE"/>
        </w:rPr>
        <w:t>Considerando:</w:t>
      </w:r>
    </w:p>
    <w:p w:rsidRPr="003B22B9" w:rsidR="003B22B9" w:rsidP="003B22B9" w:rsidRDefault="003B22B9" w14:paraId="19F254AD" w14:textId="77777777">
      <w:pPr>
        <w:jc w:val="both"/>
        <w:outlineLvl w:val="0"/>
        <w:rPr>
          <w:lang w:val="es-PE"/>
        </w:rPr>
      </w:pPr>
    </w:p>
    <w:p w:rsidRPr="003B22B9" w:rsidR="003B22B9" w:rsidP="003B22B9" w:rsidRDefault="003B22B9" w14:paraId="00A73AF5" w14:textId="77777777">
      <w:pPr>
        <w:jc w:val="both"/>
        <w:outlineLvl w:val="0"/>
        <w:rPr>
          <w:lang w:val="es-PE"/>
        </w:rPr>
      </w:pPr>
      <w:r w:rsidRPr="003B22B9">
        <w:rPr>
          <w:b/>
          <w:u w:val="single"/>
          <w:lang w:val="es-PE"/>
        </w:rPr>
        <w:t>Primero</w:t>
      </w:r>
      <w:r w:rsidRPr="003B22B9">
        <w:rPr>
          <w:b/>
          <w:lang w:val="es-PE"/>
        </w:rPr>
        <w:t xml:space="preserve">: </w:t>
      </w:r>
      <w:r w:rsidRPr="003B22B9">
        <w:rPr>
          <w:lang w:val="es-PE"/>
        </w:rPr>
        <w:t>Conforme a su Reglamento, la</w:t>
      </w:r>
      <w:r w:rsidRPr="003B22B9">
        <w:rPr>
          <w:b/>
          <w:bCs/>
          <w:lang w:val="es-PE"/>
        </w:rPr>
        <w:t xml:space="preserve"> </w:t>
      </w:r>
      <w:r w:rsidRPr="003B22B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B22B9" w:rsidR="003B22B9" w:rsidP="003B22B9" w:rsidRDefault="003B22B9" w14:paraId="2A8D6EC5" w14:textId="77777777">
      <w:pPr>
        <w:jc w:val="both"/>
        <w:outlineLvl w:val="0"/>
        <w:rPr>
          <w:bCs/>
        </w:rPr>
      </w:pPr>
    </w:p>
    <w:p w:rsidRPr="003B22B9" w:rsidR="003B22B9" w:rsidP="003B22B9" w:rsidRDefault="003B22B9" w14:paraId="0EDF4407" w14:textId="77777777">
      <w:pPr>
        <w:jc w:val="both"/>
        <w:outlineLvl w:val="0"/>
        <w:rPr>
          <w:bCs/>
          <w:lang w:val="es-PE"/>
        </w:rPr>
      </w:pPr>
      <w:r w:rsidRPr="003B22B9">
        <w:rPr>
          <w:b/>
          <w:bCs/>
          <w:u w:val="single"/>
          <w:lang w:val="es-PE"/>
        </w:rPr>
        <w:t>Segundo</w:t>
      </w:r>
      <w:r w:rsidRPr="003B22B9">
        <w:rPr>
          <w:b/>
          <w:bCs/>
          <w:lang w:val="es-PE"/>
        </w:rPr>
        <w:t>:</w:t>
      </w:r>
      <w:r w:rsidRPr="003B22B9">
        <w:rPr>
          <w:bCs/>
          <w:lang w:val="es-PE"/>
        </w:rPr>
        <w:t xml:space="preserve"> </w:t>
      </w:r>
      <w:r w:rsidRPr="003B22B9">
        <w:rPr>
          <w:lang w:val="es-PE"/>
        </w:rPr>
        <w:t xml:space="preserve">Asimismo, de acuerdo a </w:t>
      </w:r>
      <w:r w:rsidRPr="003B22B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B22B9" w:rsidR="003B22B9" w:rsidP="003B22B9" w:rsidRDefault="003B22B9" w14:paraId="264171F6" w14:textId="77777777">
      <w:pPr>
        <w:jc w:val="both"/>
        <w:outlineLvl w:val="0"/>
        <w:rPr>
          <w:lang w:val="es-PE"/>
        </w:rPr>
      </w:pPr>
    </w:p>
    <w:p w:rsidRPr="003B22B9" w:rsidR="003B22B9" w:rsidP="003B22B9" w:rsidRDefault="003B22B9" w14:paraId="37BDA90C" w14:textId="77777777">
      <w:pPr>
        <w:jc w:val="both"/>
        <w:outlineLvl w:val="0"/>
      </w:pPr>
      <w:r w:rsidRPr="003B22B9">
        <w:rPr>
          <w:b/>
          <w:bCs/>
          <w:u w:val="single"/>
          <w:lang w:val="es-PE"/>
        </w:rPr>
        <w:t>Tercero</w:t>
      </w:r>
      <w:r w:rsidRPr="003B22B9">
        <w:rPr>
          <w:b/>
          <w:bCs/>
          <w:lang w:val="es-PE"/>
        </w:rPr>
        <w:t>:</w:t>
      </w:r>
      <w:r w:rsidRPr="003B22B9">
        <w:rPr>
          <w:lang w:val="es-PE"/>
        </w:rPr>
        <w:t xml:space="preserve"> Que, de acuerdo a la Ley Nro. </w:t>
      </w:r>
      <w:r w:rsidRPr="003B22B9">
        <w:t xml:space="preserve">29946 – Ley del Contrato de Seguro, norma legal vigente con ocasión de la celebración del contrato al cual se contrae el presente caso, </w:t>
      </w:r>
      <w:r w:rsidRPr="003B22B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B22B9" w:rsidR="003B22B9" w:rsidP="003B22B9" w:rsidRDefault="003B22B9" w14:paraId="020AF5CF" w14:textId="77777777">
      <w:pPr>
        <w:jc w:val="both"/>
        <w:outlineLvl w:val="0"/>
        <w:rPr>
          <w:b/>
          <w:u w:val="single"/>
          <w:lang w:val="es-PE"/>
        </w:rPr>
      </w:pPr>
    </w:p>
    <w:p w:rsidRPr="003B22B9" w:rsidR="003B22B9" w:rsidP="003B22B9" w:rsidRDefault="003B22B9" w14:paraId="7984CA15" w14:textId="77777777">
      <w:pPr>
        <w:jc w:val="both"/>
        <w:outlineLvl w:val="0"/>
        <w:rPr>
          <w:lang w:val="es-PE"/>
        </w:rPr>
      </w:pPr>
      <w:r w:rsidRPr="003B22B9">
        <w:rPr>
          <w:b/>
          <w:u w:val="single"/>
          <w:lang w:val="es-PE"/>
        </w:rPr>
        <w:t>Cuarto</w:t>
      </w:r>
      <w:r w:rsidRPr="003B22B9">
        <w:rPr>
          <w:b/>
          <w:lang w:val="es-PE"/>
        </w:rPr>
        <w:t>:</w:t>
      </w:r>
      <w:r w:rsidRPr="003B22B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B22B9" w:rsidR="003B22B9" w:rsidP="003B22B9" w:rsidRDefault="003B22B9" w14:paraId="76497732" w14:textId="77777777">
      <w:pPr>
        <w:jc w:val="both"/>
        <w:outlineLvl w:val="0"/>
        <w:rPr>
          <w:bCs/>
        </w:rPr>
      </w:pPr>
    </w:p>
    <w:p w:rsidRPr="003B22B9" w:rsidR="003B22B9" w:rsidP="003B22B9" w:rsidRDefault="003B22B9" w14:paraId="7B6EBBC3" w14:textId="77777777">
      <w:pPr>
        <w:jc w:val="both"/>
        <w:outlineLvl w:val="0"/>
        <w:rPr>
          <w:lang w:val="en-US"/>
        </w:rPr>
      </w:pPr>
      <w:r w:rsidRPr="003B22B9">
        <w:rPr>
          <w:b/>
          <w:bCs/>
          <w:u w:val="single"/>
          <w:lang w:val="es-PE"/>
        </w:rPr>
        <w:t>Quinto</w:t>
      </w:r>
      <w:r w:rsidRPr="003B22B9">
        <w:rPr>
          <w:b/>
          <w:bCs/>
          <w:lang w:val="es-PE"/>
        </w:rPr>
        <w:t xml:space="preserve">: Que, conforme al </w:t>
      </w:r>
      <w:r w:rsidRPr="003B22B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B22B9" w:rsidR="003B22B9" w:rsidP="003B22B9" w:rsidRDefault="003B22B9" w14:paraId="622618C1" w14:textId="77777777">
      <w:pPr>
        <w:jc w:val="both"/>
        <w:outlineLvl w:val="0"/>
      </w:pPr>
    </w:p>
    <w:p w:rsidRPr="003B22B9" w:rsidR="003B22B9" w:rsidP="003B22B9" w:rsidRDefault="003B22B9" w14:paraId="6A909A20" w14:textId="77777777">
      <w:pPr>
        <w:jc w:val="both"/>
        <w:outlineLvl w:val="0"/>
        <w:rPr>
          <w:lang w:val="es-PE"/>
        </w:rPr>
      </w:pPr>
      <w:r w:rsidRPr="003B22B9">
        <w:rPr>
          <w:b/>
          <w:u w:val="single"/>
        </w:rPr>
        <w:t>Sexto</w:t>
      </w:r>
      <w:r w:rsidRPr="003B22B9">
        <w:rPr>
          <w:b/>
        </w:rPr>
        <w:t>:</w:t>
      </w:r>
      <w:r w:rsidRPr="003B22B9">
        <w:rPr>
          <w:b/>
          <w:lang w:val="es-PE"/>
        </w:rPr>
        <w:t xml:space="preserve"> </w:t>
      </w:r>
      <w:r w:rsidRPr="003B22B9">
        <w:rPr>
          <w:lang w:val="es-PE"/>
        </w:rPr>
        <w:t xml:space="preserve">Sobre la base de los términos contenidos en la reclamación, las cuestiones controvertidas radican en determinar, en primer lugar y como cuestión previa, si la DEFASEG mantiene competencia para conocer y resolver sobre la presente reclamación, </w:t>
      </w:r>
      <w:proofErr w:type="gramStart"/>
      <w:r w:rsidRPr="003B22B9">
        <w:rPr>
          <w:lang w:val="es-PE"/>
        </w:rPr>
        <w:t>y</w:t>
      </w:r>
      <w:proofErr w:type="gramEnd"/>
      <w:r w:rsidRPr="003B22B9">
        <w:rPr>
          <w:lang w:val="es-PE"/>
        </w:rPr>
        <w:t xml:space="preserve"> en segundo lugar, subordinado a lo que se concluya precedentemente, si se encuentra justificado o no el rechazo de cobertura comunicado en su oportunidad por la aseguradora.</w:t>
      </w:r>
    </w:p>
    <w:p w:rsidR="003B22B9" w:rsidP="003B22B9" w:rsidRDefault="003B22B9" w14:paraId="48759AB0" w14:textId="77777777">
      <w:pPr>
        <w:jc w:val="both"/>
        <w:outlineLvl w:val="0"/>
        <w:rPr>
          <w:lang w:val="es-PE"/>
        </w:rPr>
      </w:pPr>
    </w:p>
    <w:p w:rsidR="00293656" w:rsidP="003B22B9" w:rsidRDefault="00293656" w14:paraId="50D2A2A4" w14:textId="77777777">
      <w:pPr>
        <w:jc w:val="both"/>
        <w:outlineLvl w:val="0"/>
        <w:rPr>
          <w:lang w:val="es-PE"/>
        </w:rPr>
      </w:pPr>
    </w:p>
    <w:p w:rsidR="00293656" w:rsidP="003B22B9" w:rsidRDefault="00293656" w14:paraId="5DB304F4" w14:textId="77777777">
      <w:pPr>
        <w:jc w:val="both"/>
        <w:outlineLvl w:val="0"/>
        <w:rPr>
          <w:lang w:val="es-PE"/>
        </w:rPr>
      </w:pPr>
    </w:p>
    <w:p w:rsidRPr="003B22B9" w:rsidR="00293656" w:rsidP="003B22B9" w:rsidRDefault="00293656" w14:paraId="08D82BCA" w14:textId="77777777">
      <w:pPr>
        <w:jc w:val="both"/>
        <w:outlineLvl w:val="0"/>
        <w:rPr>
          <w:lang w:val="es-PE"/>
        </w:rPr>
      </w:pPr>
    </w:p>
    <w:p w:rsidRPr="003B22B9" w:rsidR="003B22B9" w:rsidP="003B22B9" w:rsidRDefault="003B22B9" w14:paraId="62BC1C57" w14:textId="77777777">
      <w:pPr>
        <w:jc w:val="both"/>
        <w:outlineLvl w:val="0"/>
        <w:rPr>
          <w:lang w:val="es-PE"/>
        </w:rPr>
      </w:pPr>
      <w:r w:rsidRPr="003B22B9">
        <w:rPr>
          <w:lang w:val="es-PE"/>
        </w:rPr>
        <w:lastRenderedPageBreak/>
        <w:t>Que, el Reglamento de la DEFASEG por el cual se rige este colegiado, establece expresamente lo siguiente:</w:t>
      </w:r>
    </w:p>
    <w:p w:rsidRPr="003B22B9" w:rsidR="003B22B9" w:rsidP="003B22B9" w:rsidRDefault="003B22B9" w14:paraId="65981D9B" w14:textId="77777777">
      <w:pPr>
        <w:jc w:val="both"/>
        <w:outlineLvl w:val="0"/>
        <w:rPr>
          <w:lang w:val="es-PE"/>
        </w:rPr>
      </w:pPr>
    </w:p>
    <w:p w:rsidRPr="003B22B9" w:rsidR="003B22B9" w:rsidP="003B22B9" w:rsidRDefault="003B22B9" w14:paraId="17B4A1A5" w14:textId="77777777">
      <w:pPr>
        <w:jc w:val="both"/>
        <w:outlineLvl w:val="0"/>
        <w:rPr>
          <w:b/>
          <w:i/>
          <w:iCs/>
          <w:lang w:val="es-PE"/>
        </w:rPr>
      </w:pPr>
      <w:r w:rsidRPr="003B22B9">
        <w:rPr>
          <w:b/>
          <w:i/>
          <w:iCs/>
          <w:lang w:val="es-PE"/>
        </w:rPr>
        <w:t xml:space="preserve">“Sometimiento voluntario </w:t>
      </w:r>
    </w:p>
    <w:p w:rsidRPr="003B22B9" w:rsidR="003B22B9" w:rsidP="003B22B9" w:rsidRDefault="003B22B9" w14:paraId="07AA04B9" w14:textId="77777777">
      <w:pPr>
        <w:jc w:val="both"/>
        <w:outlineLvl w:val="0"/>
        <w:rPr>
          <w:lang w:val="es-PE"/>
        </w:rPr>
      </w:pPr>
      <w:r w:rsidRPr="003B22B9">
        <w:rPr>
          <w:i/>
          <w:iCs/>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r w:rsidRPr="003B22B9">
        <w:rPr>
          <w:lang w:val="es-PE"/>
        </w:rPr>
        <w:t>.”</w:t>
      </w:r>
    </w:p>
    <w:p w:rsidRPr="003B22B9" w:rsidR="003B22B9" w:rsidP="003B22B9" w:rsidRDefault="003B22B9" w14:paraId="2083CF27" w14:textId="77777777">
      <w:pPr>
        <w:jc w:val="both"/>
        <w:outlineLvl w:val="0"/>
        <w:rPr>
          <w:lang w:val="es-PE"/>
        </w:rPr>
      </w:pPr>
    </w:p>
    <w:p w:rsidRPr="003B22B9" w:rsidR="003B22B9" w:rsidP="003B22B9" w:rsidRDefault="003B22B9" w14:paraId="7BAEC981" w14:textId="77777777">
      <w:pPr>
        <w:jc w:val="both"/>
        <w:outlineLvl w:val="0"/>
        <w:rPr>
          <w:lang w:val="es-PE"/>
        </w:rPr>
      </w:pPr>
      <w:r w:rsidRPr="003B22B9">
        <w:rPr>
          <w:lang w:val="es-PE"/>
        </w:rPr>
        <w:t xml:space="preserve">Que, en este caso, el propio asegurado ha señalado que estamos ante un cese temporal que ha sido apelado de la sanción dispuesta en la Resolución Directoral N° 2919-2025-GRSM-DRE/UGEL SAN MARTIN de fecha 03 de julio de 2025, que le fuera notificada el 08 de julio de 2025, y en la cual sustenta su reclamo. </w:t>
      </w:r>
    </w:p>
    <w:p w:rsidRPr="003B22B9" w:rsidR="003B22B9" w:rsidP="003B22B9" w:rsidRDefault="003B22B9" w14:paraId="7B755EDC" w14:textId="77777777">
      <w:pPr>
        <w:jc w:val="both"/>
        <w:outlineLvl w:val="0"/>
        <w:rPr>
          <w:lang w:val="es-PE"/>
        </w:rPr>
      </w:pPr>
    </w:p>
    <w:p w:rsidRPr="003B22B9" w:rsidR="003B22B9" w:rsidP="003B22B9" w:rsidRDefault="003B22B9" w14:paraId="60C507A5" w14:textId="77777777">
      <w:pPr>
        <w:jc w:val="both"/>
        <w:outlineLvl w:val="0"/>
      </w:pPr>
      <w:r w:rsidRPr="003B22B9">
        <w:t>Conforme a ello, hallándose plenamente acreditado que la reclamante ha recurrido a la vía administrativa para determinar la validez del cese temporal dispuesto, corresponde que esta Defensoría se abstenga de continuar conociendo del caso para evitar que puedan generarse pronunciamientos contradictorios, atendiendo además que la competencia de este colegiado es residual, en defecto de otras por las que pueda optar voluntariamente el interesado.</w:t>
      </w:r>
    </w:p>
    <w:p w:rsidRPr="003B22B9" w:rsidR="003B22B9" w:rsidP="003B22B9" w:rsidRDefault="003B22B9" w14:paraId="01C32A2C" w14:textId="77777777">
      <w:pPr>
        <w:jc w:val="both"/>
        <w:outlineLvl w:val="0"/>
      </w:pPr>
    </w:p>
    <w:p w:rsidRPr="003B22B9" w:rsidR="003B22B9" w:rsidP="003B22B9" w:rsidRDefault="003B22B9" w14:paraId="37359CAC" w14:textId="77777777">
      <w:pPr>
        <w:jc w:val="both"/>
        <w:outlineLvl w:val="0"/>
        <w:rPr>
          <w:b/>
          <w:lang w:val="es-PE"/>
        </w:rPr>
      </w:pPr>
      <w:r w:rsidRPr="003B22B9">
        <w:rPr>
          <w:b/>
          <w:lang w:val="es-PE"/>
        </w:rPr>
        <w:t>Atendiendo a lo expresado, conforme a su Reglamento, este colegiado resuelve:</w:t>
      </w:r>
    </w:p>
    <w:p w:rsidRPr="003B22B9" w:rsidR="003B22B9" w:rsidP="003B22B9" w:rsidRDefault="003B22B9" w14:paraId="1EC83F4A" w14:textId="77777777">
      <w:pPr>
        <w:jc w:val="both"/>
        <w:outlineLvl w:val="0"/>
        <w:rPr>
          <w:lang w:val="es-PE"/>
        </w:rPr>
      </w:pPr>
    </w:p>
    <w:p w:rsidRPr="003B22B9" w:rsidR="003B22B9" w:rsidP="003B22B9" w:rsidRDefault="003B22B9" w14:paraId="0330CB55" w14:textId="288DD5B0">
      <w:pPr>
        <w:jc w:val="both"/>
        <w:outlineLvl w:val="0"/>
        <w:rPr>
          <w:lang w:val="es-PE"/>
        </w:rPr>
      </w:pPr>
      <w:r w:rsidRPr="1CAEFF2A" w:rsidR="003B22B9">
        <w:rPr>
          <w:lang w:val="es-PE"/>
        </w:rPr>
        <w:t xml:space="preserve">Declarar </w:t>
      </w:r>
      <w:r w:rsidRPr="1CAEFF2A" w:rsidR="003B22B9">
        <w:rPr>
          <w:b w:val="1"/>
          <w:bCs w:val="1"/>
          <w:lang w:val="es-PE"/>
        </w:rPr>
        <w:t xml:space="preserve">CONCLUIDO, SIN PRONUNCIAMIENTO SOBRE EL FONDO, </w:t>
      </w:r>
      <w:r w:rsidRPr="1CAEFF2A" w:rsidR="003B22B9">
        <w:rPr>
          <w:lang w:val="es-PE"/>
        </w:rPr>
        <w:t xml:space="preserve">el proceso relativo a la reclamación interpuesta por don </w:t>
      </w:r>
      <w:r w:rsidRPr="1CAEFF2A" w:rsidR="24E08CF5">
        <w:rPr>
          <w:b w:val="1"/>
          <w:bCs w:val="1"/>
          <w:lang w:val="es-PE"/>
        </w:rPr>
        <w:t>.........................................................................</w:t>
      </w:r>
      <w:r w:rsidRPr="1CAEFF2A" w:rsidR="003B22B9">
        <w:rPr>
          <w:b w:val="1"/>
          <w:bCs w:val="1"/>
          <w:lang w:val="es-MX"/>
        </w:rPr>
        <w:t xml:space="preserve"> </w:t>
      </w:r>
      <w:r w:rsidRPr="1CAEFF2A" w:rsidR="003B22B9">
        <w:rPr>
          <w:lang w:val="es-PE"/>
        </w:rPr>
        <w:t xml:space="preserve">contra </w:t>
      </w:r>
      <w:r w:rsidRPr="1CAEFF2A" w:rsidR="1CC4775E">
        <w:rPr>
          <w:b w:val="1"/>
          <w:bCs w:val="1"/>
          <w:lang w:val="es-PE"/>
        </w:rPr>
        <w:t>..................</w:t>
      </w:r>
      <w:r w:rsidRPr="1CAEFF2A" w:rsidR="003B22B9">
        <w:rPr>
          <w:b w:val="1"/>
          <w:bCs w:val="1"/>
          <w:lang w:val="es-MX"/>
        </w:rPr>
        <w:t>,</w:t>
      </w:r>
      <w:r w:rsidRPr="1CAEFF2A" w:rsidR="003B22B9">
        <w:rPr>
          <w:lang w:val="es-PE"/>
        </w:rPr>
        <w:t xml:space="preserve"> disponiéndose el </w:t>
      </w:r>
      <w:r w:rsidRPr="1CAEFF2A" w:rsidR="003B22B9">
        <w:rPr>
          <w:b w:val="1"/>
          <w:bCs w:val="1"/>
          <w:lang w:val="es-PE"/>
        </w:rPr>
        <w:t>ARCHIVO DEFINITIVO DEL CASO,</w:t>
      </w:r>
      <w:r w:rsidRPr="1CAEFF2A" w:rsidR="003B22B9">
        <w:rPr>
          <w:lang w:val="es-PE"/>
        </w:rPr>
        <w:t xml:space="preserve"> quedando a salvo su derecho de recurrir a las instancias que considere pertinentes.</w:t>
      </w:r>
    </w:p>
    <w:p w:rsidRPr="001D600B" w:rsidR="00F97EAD" w:rsidP="001D600B" w:rsidRDefault="00F97EAD" w14:paraId="340235A7" w14:textId="77777777">
      <w:pPr>
        <w:outlineLvl w:val="0"/>
        <w:rPr>
          <w:lang w:val="es-PE"/>
        </w:rPr>
      </w:pPr>
    </w:p>
    <w:p w:rsidRPr="001D600B" w:rsidR="00E95C64" w:rsidP="00B27BC3" w:rsidRDefault="00E95C64" w14:paraId="6D615881" w14:textId="454D2721">
      <w:pPr>
        <w:jc w:val="right"/>
        <w:outlineLvl w:val="0"/>
        <w:rPr>
          <w:lang w:val="es-PE"/>
        </w:rPr>
      </w:pPr>
      <w:r w:rsidRPr="001D600B">
        <w:rPr>
          <w:lang w:val="es-PE"/>
        </w:rPr>
        <w:t xml:space="preserve">Lima, </w:t>
      </w:r>
      <w:r w:rsidRPr="001D600B" w:rsidR="00656994">
        <w:rPr>
          <w:lang w:val="es-PE"/>
        </w:rPr>
        <w:t>0</w:t>
      </w:r>
      <w:r w:rsidR="00C31F26">
        <w:rPr>
          <w:lang w:val="es-PE"/>
        </w:rPr>
        <w:t>4</w:t>
      </w:r>
      <w:r w:rsidRPr="001D600B" w:rsidR="00A22993">
        <w:rPr>
          <w:lang w:val="es-PE"/>
        </w:rPr>
        <w:t xml:space="preserve"> </w:t>
      </w:r>
      <w:r w:rsidRPr="001D600B" w:rsidR="00395926">
        <w:t>d</w:t>
      </w:r>
      <w:proofErr w:type="spellStart"/>
      <w:r w:rsidRPr="001D600B" w:rsidR="00395926">
        <w:rPr>
          <w:lang w:val="es-PE"/>
        </w:rPr>
        <w:t>e</w:t>
      </w:r>
      <w:proofErr w:type="spellEnd"/>
      <w:r w:rsidRPr="001D600B" w:rsidR="00ED40BA">
        <w:rPr>
          <w:lang w:val="es-PE"/>
        </w:rPr>
        <w:t xml:space="preserve"> </w:t>
      </w:r>
      <w:r w:rsidRPr="001D600B" w:rsidR="00623108">
        <w:rPr>
          <w:lang w:val="es-PE"/>
        </w:rPr>
        <w:t>diciembre</w:t>
      </w:r>
      <w:r w:rsidRPr="001D600B">
        <w:rPr>
          <w:lang w:val="es-PE"/>
        </w:rPr>
        <w:t xml:space="preserve"> de 202</w:t>
      </w:r>
      <w:r w:rsidRPr="001D600B" w:rsidR="00ED40BA">
        <w:rPr>
          <w:lang w:val="es-PE"/>
        </w:rPr>
        <w:t>5</w:t>
      </w:r>
    </w:p>
    <w:p w:rsidRPr="001D600B" w:rsidR="00E95C64" w:rsidP="00E95C64" w:rsidRDefault="00E95C64" w14:paraId="4A8D383C" w14:textId="77777777"/>
    <w:p w:rsidRPr="001D600B" w:rsidR="00592865" w:rsidP="00592865" w:rsidRDefault="00592865" w14:paraId="544F4BBB" w14:textId="77777777">
      <w:pPr>
        <w:spacing w:after="200"/>
        <w:jc w:val="both"/>
        <w:rPr>
          <w:b/>
          <w:bCs/>
          <w:i/>
          <w:iCs/>
          <w:lang w:val="es-PE"/>
        </w:rPr>
      </w:pPr>
      <w:r w:rsidRPr="001D600B">
        <w:rPr>
          <w:b/>
          <w:bCs/>
          <w:i/>
          <w:iCs/>
          <w:lang w:val="es-PE"/>
        </w:rPr>
        <w:t xml:space="preserve">La Secretaría Técnica certifica que la presente resolución cuenta con el voto de los vocales cuyos nombres figuran en el presente documento. </w:t>
      </w:r>
    </w:p>
    <w:p w:rsidRPr="001D600B" w:rsidR="00592865" w:rsidP="00592865" w:rsidRDefault="00592865" w14:paraId="011935EE" w14:textId="77777777">
      <w:pPr>
        <w:spacing w:after="200"/>
        <w:jc w:val="center"/>
        <w:rPr>
          <w:b/>
          <w:bCs/>
          <w:lang w:val="es-PE"/>
        </w:rPr>
      </w:pPr>
      <w:r w:rsidRPr="001D600B">
        <w:rPr>
          <w:b/>
          <w:bCs/>
          <w:lang w:val="es-PE"/>
        </w:rPr>
        <w:t xml:space="preserve">Antonio Rodriguez Lobatón – </w:t>
      </w:r>
      <w:proofErr w:type="gramStart"/>
      <w:r w:rsidRPr="001D600B">
        <w:rPr>
          <w:b/>
          <w:bCs/>
          <w:lang w:val="es-PE"/>
        </w:rPr>
        <w:t>Presidente</w:t>
      </w:r>
      <w:proofErr w:type="gramEnd"/>
    </w:p>
    <w:p w:rsidRPr="001D600B" w:rsidR="00656994" w:rsidP="00592865" w:rsidRDefault="00656994" w14:paraId="4616782E" w14:textId="2D7DB970">
      <w:pPr>
        <w:spacing w:after="200"/>
        <w:jc w:val="center"/>
        <w:rPr>
          <w:b/>
          <w:bCs/>
          <w:lang w:val="es-PE"/>
        </w:rPr>
      </w:pPr>
      <w:r w:rsidRPr="001D600B">
        <w:rPr>
          <w:b/>
          <w:bCs/>
        </w:rPr>
        <w:t>María Eugenia Valdez Fernández Baca - Vocal</w:t>
      </w:r>
    </w:p>
    <w:p w:rsidRPr="001D600B" w:rsidR="00592865" w:rsidP="00592865" w:rsidRDefault="00592865" w14:paraId="2CFDB48D" w14:textId="77777777">
      <w:pPr>
        <w:spacing w:after="200"/>
        <w:jc w:val="center"/>
        <w:rPr>
          <w:b/>
          <w:bCs/>
          <w:lang w:val="es-PE"/>
        </w:rPr>
      </w:pPr>
      <w:r w:rsidRPr="001D600B">
        <w:rPr>
          <w:b/>
          <w:bCs/>
          <w:lang w:val="es-PE"/>
        </w:rPr>
        <w:t xml:space="preserve">Rolando Eyzaguirre </w:t>
      </w:r>
      <w:proofErr w:type="spellStart"/>
      <w:r w:rsidRPr="001D600B">
        <w:rPr>
          <w:b/>
          <w:bCs/>
          <w:lang w:val="es-PE"/>
        </w:rPr>
        <w:t>Maccan</w:t>
      </w:r>
      <w:proofErr w:type="spellEnd"/>
      <w:r w:rsidRPr="001D600B">
        <w:rPr>
          <w:b/>
          <w:bCs/>
          <w:lang w:val="es-PE"/>
        </w:rPr>
        <w:t xml:space="preserve"> – Vocal</w:t>
      </w:r>
    </w:p>
    <w:p w:rsidRPr="001D600B" w:rsidR="00E20900" w:rsidP="00E20900" w:rsidRDefault="00592865" w14:paraId="17535496" w14:textId="52547ED1">
      <w:pPr>
        <w:spacing w:after="200"/>
        <w:jc w:val="center"/>
        <w:rPr>
          <w:b/>
          <w:bCs/>
          <w:lang w:val="es-PE"/>
        </w:rPr>
      </w:pPr>
      <w:r w:rsidRPr="001D600B">
        <w:rPr>
          <w:b/>
          <w:bCs/>
          <w:lang w:val="es-PE"/>
        </w:rPr>
        <w:t>Juan Fry Cipriani – Voca</w:t>
      </w:r>
      <w:r w:rsidRPr="001D600B" w:rsidR="00CA2A2F">
        <w:rPr>
          <w:b/>
          <w:bCs/>
          <w:lang w:val="es-PE"/>
        </w:rPr>
        <w:t>l</w:t>
      </w:r>
    </w:p>
    <w:p w:rsidRPr="001D600B" w:rsidR="00E20900" w:rsidP="00E20900" w:rsidRDefault="00E20900" w14:paraId="04A353F0" w14:textId="4B3FCE29">
      <w:pPr>
        <w:spacing w:after="200"/>
        <w:jc w:val="both"/>
        <w:rPr>
          <w:b/>
          <w:bCs/>
          <w:lang w:val="es-PE"/>
        </w:rPr>
      </w:pPr>
    </w:p>
    <w:sectPr w:rsidRPr="001D600B" w:rsidR="00E2090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1257" w:rsidP="005F148C" w:rsidRDefault="001C1257" w14:paraId="3A5EE551" w14:textId="77777777">
      <w:r>
        <w:separator/>
      </w:r>
    </w:p>
  </w:endnote>
  <w:endnote w:type="continuationSeparator" w:id="0">
    <w:p w:rsidR="001C1257" w:rsidP="005F148C" w:rsidRDefault="001C1257" w14:paraId="66D5DDAD" w14:textId="77777777">
      <w:r>
        <w:continuationSeparator/>
      </w:r>
    </w:p>
  </w:endnote>
  <w:endnote w:type="continuationNotice" w:id="1">
    <w:p w:rsidR="001C1257" w:rsidRDefault="001C1257" w14:paraId="40F66A9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1257" w:rsidP="005F148C" w:rsidRDefault="001C1257" w14:paraId="477A8D52" w14:textId="77777777">
      <w:r>
        <w:separator/>
      </w:r>
    </w:p>
  </w:footnote>
  <w:footnote w:type="continuationSeparator" w:id="0">
    <w:p w:rsidR="001C1257" w:rsidP="005F148C" w:rsidRDefault="001C1257" w14:paraId="7DA19D70" w14:textId="77777777">
      <w:r>
        <w:continuationSeparator/>
      </w:r>
    </w:p>
  </w:footnote>
  <w:footnote w:type="continuationNotice" w:id="1">
    <w:p w:rsidR="001C1257" w:rsidRDefault="001C1257" w14:paraId="776716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5F9"/>
    <w:multiLevelType w:val="hybridMultilevel"/>
    <w:tmpl w:val="A4B2ED8C"/>
    <w:lvl w:ilvl="0" w:tplc="A1DE72B0">
      <w:start w:val="1"/>
      <w:numFmt w:val="lowerLetter"/>
      <w:lvlText w:val="%1)"/>
      <w:lvlJc w:val="left"/>
      <w:pPr>
        <w:ind w:left="720" w:hanging="360"/>
      </w:pPr>
      <w:rPr>
        <w:rFonts w:ascii="Arial" w:hAnsi="Arial" w:cs="Arial" w:eastAsiaTheme="minorHAnsi"/>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5"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191277B1"/>
    <w:multiLevelType w:val="hybridMultilevel"/>
    <w:tmpl w:val="D97AC4C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1F970FF0"/>
    <w:multiLevelType w:val="hybridMultilevel"/>
    <w:tmpl w:val="175C7812"/>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2"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6"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7" w15:restartNumberingAfterBreak="0">
    <w:nsid w:val="3F9F6E7B"/>
    <w:multiLevelType w:val="hybridMultilevel"/>
    <w:tmpl w:val="939EC0A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2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C235DA"/>
    <w:multiLevelType w:val="hybridMultilevel"/>
    <w:tmpl w:val="35FEAD74"/>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9"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3"/>
  </w:num>
  <w:num w:numId="2" w16cid:durableId="1171919473">
    <w:abstractNumId w:val="29"/>
  </w:num>
  <w:num w:numId="3" w16cid:durableId="1658803834">
    <w:abstractNumId w:val="14"/>
  </w:num>
  <w:num w:numId="4" w16cid:durableId="711463926">
    <w:abstractNumId w:val="31"/>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21"/>
  </w:num>
  <w:num w:numId="7" w16cid:durableId="8678369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32"/>
  </w:num>
  <w:num w:numId="11" w16cid:durableId="533613517">
    <w:abstractNumId w:val="38"/>
  </w:num>
  <w:num w:numId="12" w16cid:durableId="2130783287">
    <w:abstractNumId w:val="24"/>
  </w:num>
  <w:num w:numId="13" w16cid:durableId="1265580262">
    <w:abstractNumId w:val="36"/>
  </w:num>
  <w:num w:numId="14" w16cid:durableId="895973461">
    <w:abstractNumId w:val="22"/>
  </w:num>
  <w:num w:numId="15" w16cid:durableId="121660352">
    <w:abstractNumId w:val="23"/>
  </w:num>
  <w:num w:numId="16" w16cid:durableId="202908264">
    <w:abstractNumId w:val="33"/>
  </w:num>
  <w:num w:numId="17" w16cid:durableId="1820920746">
    <w:abstractNumId w:val="18"/>
  </w:num>
  <w:num w:numId="18" w16cid:durableId="1755320812">
    <w:abstractNumId w:val="30"/>
  </w:num>
  <w:num w:numId="19" w16cid:durableId="1160461192">
    <w:abstractNumId w:val="19"/>
  </w:num>
  <w:num w:numId="20" w16cid:durableId="1033462477">
    <w:abstractNumId w:val="40"/>
  </w:num>
  <w:num w:numId="21" w16cid:durableId="1897889237">
    <w:abstractNumId w:val="28"/>
  </w:num>
  <w:num w:numId="22" w16cid:durableId="715354678">
    <w:abstractNumId w:val="37"/>
  </w:num>
  <w:num w:numId="23" w16cid:durableId="4969182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4"/>
  </w:num>
  <w:num w:numId="25" w16cid:durableId="278152224">
    <w:abstractNumId w:val="13"/>
  </w:num>
  <w:num w:numId="26" w16cid:durableId="1237939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137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20570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462023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8289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025190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1D2A"/>
    <w:rsid w:val="000F2004"/>
    <w:rsid w:val="000F2C43"/>
    <w:rsid w:val="000F4A1B"/>
    <w:rsid w:val="000F4CBB"/>
    <w:rsid w:val="00100654"/>
    <w:rsid w:val="001025D7"/>
    <w:rsid w:val="00103188"/>
    <w:rsid w:val="001073A2"/>
    <w:rsid w:val="00107769"/>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1257"/>
    <w:rsid w:val="001C2B16"/>
    <w:rsid w:val="001C3707"/>
    <w:rsid w:val="001C4BC8"/>
    <w:rsid w:val="001C7B47"/>
    <w:rsid w:val="001D01FD"/>
    <w:rsid w:val="001D0CF9"/>
    <w:rsid w:val="001D600B"/>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3656"/>
    <w:rsid w:val="00295BA9"/>
    <w:rsid w:val="00297041"/>
    <w:rsid w:val="002A0171"/>
    <w:rsid w:val="002A2188"/>
    <w:rsid w:val="002A2960"/>
    <w:rsid w:val="002A36BE"/>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1A3E"/>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6B90"/>
    <w:rsid w:val="00387409"/>
    <w:rsid w:val="003924A1"/>
    <w:rsid w:val="003939E9"/>
    <w:rsid w:val="00395926"/>
    <w:rsid w:val="00395B94"/>
    <w:rsid w:val="00396944"/>
    <w:rsid w:val="003977C8"/>
    <w:rsid w:val="003A24FC"/>
    <w:rsid w:val="003A3071"/>
    <w:rsid w:val="003A4A57"/>
    <w:rsid w:val="003A7726"/>
    <w:rsid w:val="003A7D96"/>
    <w:rsid w:val="003B22B9"/>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3F5029"/>
    <w:rsid w:val="00401DE3"/>
    <w:rsid w:val="0040303F"/>
    <w:rsid w:val="00405981"/>
    <w:rsid w:val="00405BA9"/>
    <w:rsid w:val="00411347"/>
    <w:rsid w:val="00415C3F"/>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236F"/>
    <w:rsid w:val="00526E22"/>
    <w:rsid w:val="005276D7"/>
    <w:rsid w:val="00531FBE"/>
    <w:rsid w:val="00541618"/>
    <w:rsid w:val="005443B0"/>
    <w:rsid w:val="005606FA"/>
    <w:rsid w:val="005611AE"/>
    <w:rsid w:val="0057103F"/>
    <w:rsid w:val="00576330"/>
    <w:rsid w:val="00577AEB"/>
    <w:rsid w:val="0058358B"/>
    <w:rsid w:val="005864D8"/>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05CA"/>
    <w:rsid w:val="005D1456"/>
    <w:rsid w:val="005D191C"/>
    <w:rsid w:val="005D2123"/>
    <w:rsid w:val="005D4B63"/>
    <w:rsid w:val="005D4BD1"/>
    <w:rsid w:val="005D7118"/>
    <w:rsid w:val="005D71B6"/>
    <w:rsid w:val="005E3B98"/>
    <w:rsid w:val="005E5B52"/>
    <w:rsid w:val="005E73A1"/>
    <w:rsid w:val="005F1349"/>
    <w:rsid w:val="005F148C"/>
    <w:rsid w:val="005F2767"/>
    <w:rsid w:val="005F50AF"/>
    <w:rsid w:val="005F6FCF"/>
    <w:rsid w:val="005F7588"/>
    <w:rsid w:val="006024A3"/>
    <w:rsid w:val="0060326B"/>
    <w:rsid w:val="006036C5"/>
    <w:rsid w:val="00603FC7"/>
    <w:rsid w:val="006068CB"/>
    <w:rsid w:val="00611EAB"/>
    <w:rsid w:val="00613FBE"/>
    <w:rsid w:val="00616889"/>
    <w:rsid w:val="006171E6"/>
    <w:rsid w:val="00622935"/>
    <w:rsid w:val="00623108"/>
    <w:rsid w:val="006264EF"/>
    <w:rsid w:val="00637D50"/>
    <w:rsid w:val="00643ED7"/>
    <w:rsid w:val="00644171"/>
    <w:rsid w:val="00647AEE"/>
    <w:rsid w:val="00651449"/>
    <w:rsid w:val="0065688A"/>
    <w:rsid w:val="00656994"/>
    <w:rsid w:val="006573A3"/>
    <w:rsid w:val="0066210B"/>
    <w:rsid w:val="00663AD7"/>
    <w:rsid w:val="006646E7"/>
    <w:rsid w:val="006652DB"/>
    <w:rsid w:val="00670F81"/>
    <w:rsid w:val="006755A6"/>
    <w:rsid w:val="00676DA3"/>
    <w:rsid w:val="00691CFB"/>
    <w:rsid w:val="00691D79"/>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535E7"/>
    <w:rsid w:val="0076168F"/>
    <w:rsid w:val="00761FA9"/>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4A3D"/>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3A0F"/>
    <w:rsid w:val="00857063"/>
    <w:rsid w:val="00862CFF"/>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2428"/>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46537"/>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2CF"/>
    <w:rsid w:val="00A80BAD"/>
    <w:rsid w:val="00A86322"/>
    <w:rsid w:val="00A868CC"/>
    <w:rsid w:val="00A93CDA"/>
    <w:rsid w:val="00A93CF8"/>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1FAE"/>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67709"/>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3E7F"/>
    <w:rsid w:val="00BD5333"/>
    <w:rsid w:val="00BD5FD0"/>
    <w:rsid w:val="00BD6DA5"/>
    <w:rsid w:val="00BE3107"/>
    <w:rsid w:val="00BE3315"/>
    <w:rsid w:val="00BE3ABE"/>
    <w:rsid w:val="00BE7F18"/>
    <w:rsid w:val="00BF09A0"/>
    <w:rsid w:val="00BF36AE"/>
    <w:rsid w:val="00BF4FF3"/>
    <w:rsid w:val="00BF5A52"/>
    <w:rsid w:val="00BF7954"/>
    <w:rsid w:val="00C01AB2"/>
    <w:rsid w:val="00C061B7"/>
    <w:rsid w:val="00C11655"/>
    <w:rsid w:val="00C168CE"/>
    <w:rsid w:val="00C21729"/>
    <w:rsid w:val="00C21994"/>
    <w:rsid w:val="00C23771"/>
    <w:rsid w:val="00C274D2"/>
    <w:rsid w:val="00C31F26"/>
    <w:rsid w:val="00C341BA"/>
    <w:rsid w:val="00C3792D"/>
    <w:rsid w:val="00C439CA"/>
    <w:rsid w:val="00C47597"/>
    <w:rsid w:val="00C55D6D"/>
    <w:rsid w:val="00C576C0"/>
    <w:rsid w:val="00C6547D"/>
    <w:rsid w:val="00C677C3"/>
    <w:rsid w:val="00C717E9"/>
    <w:rsid w:val="00C74243"/>
    <w:rsid w:val="00C81522"/>
    <w:rsid w:val="00C83CB7"/>
    <w:rsid w:val="00C85630"/>
    <w:rsid w:val="00C86D9E"/>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3C7A"/>
    <w:rsid w:val="00CE51DF"/>
    <w:rsid w:val="00CE793E"/>
    <w:rsid w:val="00CF3742"/>
    <w:rsid w:val="00CF5A77"/>
    <w:rsid w:val="00D01E64"/>
    <w:rsid w:val="00D0420C"/>
    <w:rsid w:val="00D128FF"/>
    <w:rsid w:val="00D1427D"/>
    <w:rsid w:val="00D15AE5"/>
    <w:rsid w:val="00D15C1E"/>
    <w:rsid w:val="00D16CC8"/>
    <w:rsid w:val="00D20EA1"/>
    <w:rsid w:val="00D218F6"/>
    <w:rsid w:val="00D23B9A"/>
    <w:rsid w:val="00D265E7"/>
    <w:rsid w:val="00D31309"/>
    <w:rsid w:val="00D3271D"/>
    <w:rsid w:val="00D3407C"/>
    <w:rsid w:val="00D346FC"/>
    <w:rsid w:val="00D42F56"/>
    <w:rsid w:val="00D44817"/>
    <w:rsid w:val="00D545C2"/>
    <w:rsid w:val="00D63AE3"/>
    <w:rsid w:val="00D64591"/>
    <w:rsid w:val="00D660A1"/>
    <w:rsid w:val="00D678E7"/>
    <w:rsid w:val="00D702CD"/>
    <w:rsid w:val="00D70C58"/>
    <w:rsid w:val="00D71494"/>
    <w:rsid w:val="00D739B4"/>
    <w:rsid w:val="00D74936"/>
    <w:rsid w:val="00D81B76"/>
    <w:rsid w:val="00D84EDB"/>
    <w:rsid w:val="00D857B6"/>
    <w:rsid w:val="00D865C8"/>
    <w:rsid w:val="00D86E87"/>
    <w:rsid w:val="00D878C6"/>
    <w:rsid w:val="00D8798D"/>
    <w:rsid w:val="00D9006E"/>
    <w:rsid w:val="00D92FA2"/>
    <w:rsid w:val="00D94850"/>
    <w:rsid w:val="00DA65C9"/>
    <w:rsid w:val="00DB2C7A"/>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900"/>
    <w:rsid w:val="00E20CBC"/>
    <w:rsid w:val="00E21C09"/>
    <w:rsid w:val="00E27346"/>
    <w:rsid w:val="00E30C40"/>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09D1"/>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97EAD"/>
    <w:rsid w:val="00FA1254"/>
    <w:rsid w:val="00FA629F"/>
    <w:rsid w:val="00FA6762"/>
    <w:rsid w:val="00FB3E56"/>
    <w:rsid w:val="00FB5B2A"/>
    <w:rsid w:val="00FC2FA6"/>
    <w:rsid w:val="00FC6CFF"/>
    <w:rsid w:val="00FD35EF"/>
    <w:rsid w:val="00FD56B3"/>
    <w:rsid w:val="00FD690C"/>
    <w:rsid w:val="00FD7551"/>
    <w:rsid w:val="00FE3388"/>
    <w:rsid w:val="00FE6EEE"/>
    <w:rsid w:val="00FE7B85"/>
    <w:rsid w:val="00FF0C4F"/>
    <w:rsid w:val="00FF2389"/>
    <w:rsid w:val="00FF6451"/>
    <w:rsid w:val="14314949"/>
    <w:rsid w:val="1CAEFF2A"/>
    <w:rsid w:val="1CC4775E"/>
    <w:rsid w:val="24E08CF5"/>
    <w:rsid w:val="44864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D8BD498-1C2F-4DAD-A7AF-76431E87273E}"/>
</file>

<file path=customXml/itemProps3.xml><?xml version="1.0" encoding="utf-8"?>
<ds:datastoreItem xmlns:ds="http://schemas.openxmlformats.org/officeDocument/2006/customXml" ds:itemID="{8634DC2F-6229-4B4E-B30B-1F10559CBDF1}"/>
</file>

<file path=customXml/itemProps4.xml><?xml version="1.0" encoding="utf-8"?>
<ds:datastoreItem xmlns:ds="http://schemas.openxmlformats.org/officeDocument/2006/customXml" ds:itemID="{7DDAA9F6-F63D-421E-B55E-021A4C5900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679</cp:revision>
  <cp:lastPrinted>2025-12-10T21:33:00Z</cp:lastPrinted>
  <dcterms:created xsi:type="dcterms:W3CDTF">2020-12-18T20:09:00Z</dcterms:created>
  <dcterms:modified xsi:type="dcterms:W3CDTF">2026-09-01T16:31:41Z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