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B199" w14:textId="77777777" w:rsidR="00D12B6B" w:rsidRPr="00870689" w:rsidRDefault="00D12B6B" w:rsidP="00870689">
      <w:pPr>
        <w:spacing w:after="0" w:line="240" w:lineRule="auto"/>
        <w:jc w:val="center"/>
        <w:rPr>
          <w:rFonts w:ascii="Times New Roman" w:hAnsi="Times New Roman" w:cs="Times New Roman"/>
          <w:b/>
          <w:sz w:val="24"/>
          <w:szCs w:val="24"/>
          <w:lang w:val="es-PE" w:eastAsia="ar-SA"/>
        </w:rPr>
      </w:pPr>
    </w:p>
    <w:p w14:paraId="2E2FA649" w14:textId="65E82B1A" w:rsidR="00D12B6B" w:rsidRDefault="00201C0D" w:rsidP="00870689">
      <w:pPr>
        <w:spacing w:after="0" w:line="240" w:lineRule="auto"/>
        <w:jc w:val="center"/>
        <w:rPr>
          <w:rFonts w:ascii="Times New Roman" w:hAnsi="Times New Roman" w:cs="Times New Roman"/>
          <w:b/>
          <w:sz w:val="24"/>
          <w:szCs w:val="24"/>
          <w:lang w:val="es-PE" w:eastAsia="ar-SA"/>
        </w:rPr>
      </w:pPr>
      <w:r w:rsidRPr="00870689">
        <w:rPr>
          <w:rFonts w:ascii="Times New Roman" w:hAnsi="Times New Roman" w:cs="Times New Roman"/>
          <w:b/>
          <w:sz w:val="24"/>
          <w:szCs w:val="24"/>
          <w:lang w:val="es-PE" w:eastAsia="ar-SA"/>
        </w:rPr>
        <w:t xml:space="preserve">RESOLUCIÓN </w:t>
      </w:r>
      <w:r w:rsidR="00D12B6B" w:rsidRPr="00870689">
        <w:rPr>
          <w:rFonts w:ascii="Times New Roman" w:hAnsi="Times New Roman" w:cs="Times New Roman"/>
          <w:b/>
          <w:sz w:val="24"/>
          <w:szCs w:val="24"/>
          <w:lang w:val="es-PE" w:eastAsia="ar-SA"/>
        </w:rPr>
        <w:t>N</w:t>
      </w:r>
      <w:r w:rsidR="00870689" w:rsidRPr="00870689">
        <w:rPr>
          <w:rFonts w:ascii="Times New Roman" w:hAnsi="Times New Roman" w:cs="Times New Roman"/>
          <w:b/>
          <w:sz w:val="24"/>
          <w:szCs w:val="24"/>
          <w:lang w:val="es-PE" w:eastAsia="ar-SA"/>
        </w:rPr>
        <w:t>°226</w:t>
      </w:r>
      <w:r w:rsidR="00AA2AA2" w:rsidRPr="00870689">
        <w:rPr>
          <w:rFonts w:ascii="Times New Roman" w:hAnsi="Times New Roman" w:cs="Times New Roman"/>
          <w:b/>
          <w:sz w:val="24"/>
          <w:szCs w:val="24"/>
          <w:lang w:val="es-PE" w:eastAsia="ar-SA"/>
        </w:rPr>
        <w:t>/25</w:t>
      </w:r>
    </w:p>
    <w:p w14:paraId="6DE318EE" w14:textId="77777777" w:rsidR="00870689" w:rsidRPr="00870689" w:rsidRDefault="00870689" w:rsidP="00870689">
      <w:pPr>
        <w:spacing w:after="0" w:line="240" w:lineRule="auto"/>
        <w:jc w:val="center"/>
        <w:rPr>
          <w:rFonts w:ascii="Times New Roman" w:hAnsi="Times New Roman" w:cs="Times New Roman"/>
          <w:b/>
          <w:sz w:val="24"/>
          <w:szCs w:val="24"/>
          <w:lang w:val="es-PE" w:eastAsia="ar-SA"/>
        </w:rPr>
      </w:pPr>
    </w:p>
    <w:p w14:paraId="01A76CCD" w14:textId="025912B7" w:rsidR="009117F7" w:rsidRPr="00870689" w:rsidRDefault="009117F7" w:rsidP="00870689">
      <w:pPr>
        <w:spacing w:after="200" w:line="240" w:lineRule="auto"/>
        <w:jc w:val="both"/>
        <w:outlineLvl w:val="0"/>
        <w:rPr>
          <w:rFonts w:ascii="Times New Roman" w:hAnsi="Times New Roman" w:cs="Times New Roman"/>
          <w:b/>
          <w:bCs/>
          <w:sz w:val="24"/>
          <w:szCs w:val="24"/>
          <w:lang w:val="es-MX"/>
        </w:rPr>
      </w:pPr>
      <w:r w:rsidRPr="00870689">
        <w:rPr>
          <w:rFonts w:ascii="Times New Roman" w:hAnsi="Times New Roman" w:cs="Times New Roman"/>
          <w:b/>
          <w:bCs/>
          <w:sz w:val="24"/>
          <w:szCs w:val="24"/>
          <w:lang w:val="es-MX"/>
        </w:rPr>
        <w:t>VISTOS:</w:t>
      </w:r>
    </w:p>
    <w:p w14:paraId="7BC2E538" w14:textId="7C080703" w:rsidR="00F45B29" w:rsidRPr="00870689" w:rsidRDefault="00D12B6B"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Que, con fecha </w:t>
      </w:r>
      <w:r w:rsidR="009C6083" w:rsidRPr="00870689">
        <w:rPr>
          <w:rFonts w:ascii="Times New Roman" w:hAnsi="Times New Roman" w:cs="Times New Roman"/>
          <w:sz w:val="24"/>
          <w:szCs w:val="24"/>
          <w:lang w:val="es-PE"/>
        </w:rPr>
        <w:t>26</w:t>
      </w:r>
      <w:r w:rsidR="00CD44B9" w:rsidRPr="00870689">
        <w:rPr>
          <w:rFonts w:ascii="Times New Roman" w:hAnsi="Times New Roman" w:cs="Times New Roman"/>
          <w:sz w:val="24"/>
          <w:szCs w:val="24"/>
          <w:lang w:val="es-PE"/>
        </w:rPr>
        <w:t xml:space="preserve"> </w:t>
      </w:r>
      <w:r w:rsidRPr="00870689">
        <w:rPr>
          <w:rFonts w:ascii="Times New Roman" w:hAnsi="Times New Roman" w:cs="Times New Roman"/>
          <w:sz w:val="24"/>
          <w:szCs w:val="24"/>
          <w:lang w:val="es-PE"/>
        </w:rPr>
        <w:t xml:space="preserve">de </w:t>
      </w:r>
      <w:r w:rsidR="009C6083" w:rsidRPr="00870689">
        <w:rPr>
          <w:rFonts w:ascii="Times New Roman" w:hAnsi="Times New Roman" w:cs="Times New Roman"/>
          <w:sz w:val="24"/>
          <w:szCs w:val="24"/>
          <w:lang w:val="es-PE"/>
        </w:rPr>
        <w:t xml:space="preserve">mayo </w:t>
      </w:r>
      <w:r w:rsidRPr="00870689">
        <w:rPr>
          <w:rFonts w:ascii="Times New Roman" w:hAnsi="Times New Roman" w:cs="Times New Roman"/>
          <w:sz w:val="24"/>
          <w:szCs w:val="24"/>
          <w:lang w:val="es-PE"/>
        </w:rPr>
        <w:t>de 202</w:t>
      </w:r>
      <w:r w:rsidR="00AA4E5D" w:rsidRPr="00870689">
        <w:rPr>
          <w:rFonts w:ascii="Times New Roman" w:hAnsi="Times New Roman" w:cs="Times New Roman"/>
          <w:sz w:val="24"/>
          <w:szCs w:val="24"/>
          <w:lang w:val="es-PE"/>
        </w:rPr>
        <w:t>5</w:t>
      </w:r>
      <w:bookmarkStart w:id="0" w:name="_Hlk107662905"/>
      <w:r w:rsidR="00AA4E5D" w:rsidRPr="00870689">
        <w:rPr>
          <w:rFonts w:ascii="Times New Roman" w:hAnsi="Times New Roman" w:cs="Times New Roman"/>
          <w:sz w:val="24"/>
          <w:szCs w:val="24"/>
          <w:lang w:val="es-PE"/>
        </w:rPr>
        <w:t xml:space="preserve">, </w:t>
      </w:r>
      <w:r w:rsidR="00F14A81" w:rsidRPr="00870689">
        <w:rPr>
          <w:rFonts w:ascii="Times New Roman" w:hAnsi="Times New Roman" w:cs="Times New Roman"/>
          <w:sz w:val="24"/>
          <w:szCs w:val="24"/>
          <w:lang w:val="es-PE"/>
        </w:rPr>
        <w:t>la</w:t>
      </w:r>
      <w:r w:rsidR="005D2136" w:rsidRPr="00870689">
        <w:rPr>
          <w:rFonts w:ascii="Times New Roman" w:hAnsi="Times New Roman" w:cs="Times New Roman"/>
          <w:sz w:val="24"/>
          <w:szCs w:val="24"/>
          <w:lang w:val="es-PE"/>
        </w:rPr>
        <w:t xml:space="preserve"> </w:t>
      </w:r>
      <w:r w:rsidR="00300E51" w:rsidRPr="00870689">
        <w:rPr>
          <w:rFonts w:ascii="Times New Roman" w:hAnsi="Times New Roman" w:cs="Times New Roman"/>
          <w:sz w:val="24"/>
          <w:szCs w:val="24"/>
          <w:lang w:val="es-PE"/>
        </w:rPr>
        <w:t>señor</w:t>
      </w:r>
      <w:r w:rsidR="00F14A81" w:rsidRPr="00870689">
        <w:rPr>
          <w:rFonts w:ascii="Times New Roman" w:hAnsi="Times New Roman" w:cs="Times New Roman"/>
          <w:sz w:val="24"/>
          <w:szCs w:val="24"/>
          <w:lang w:val="es-PE"/>
        </w:rPr>
        <w:t>a</w:t>
      </w:r>
      <w:r w:rsidR="005D2136" w:rsidRPr="00870689">
        <w:rPr>
          <w:rFonts w:ascii="Times New Roman" w:hAnsi="Times New Roman" w:cs="Times New Roman"/>
          <w:sz w:val="24"/>
          <w:szCs w:val="24"/>
          <w:lang w:val="es-PE"/>
        </w:rPr>
        <w:t xml:space="preserve"> </w:t>
      </w:r>
      <w:r w:rsidR="004840F8">
        <w:rPr>
          <w:rFonts w:ascii="Times New Roman" w:hAnsi="Times New Roman" w:cs="Times New Roman"/>
          <w:b/>
          <w:bCs/>
          <w:sz w:val="24"/>
          <w:szCs w:val="24"/>
          <w:lang w:val="es-PE"/>
        </w:rPr>
        <w:t>………………………</w:t>
      </w:r>
      <w:r w:rsidR="00F45B29" w:rsidRPr="00870689">
        <w:rPr>
          <w:rFonts w:ascii="Times New Roman" w:hAnsi="Times New Roman" w:cs="Times New Roman"/>
          <w:b/>
          <w:bCs/>
          <w:sz w:val="24"/>
          <w:szCs w:val="24"/>
          <w:lang w:val="es-PE"/>
        </w:rPr>
        <w:t xml:space="preserve"> </w:t>
      </w:r>
      <w:r w:rsidR="00AA4E5D" w:rsidRPr="00870689">
        <w:rPr>
          <w:rFonts w:ascii="Times New Roman" w:hAnsi="Times New Roman" w:cs="Times New Roman"/>
          <w:b/>
          <w:bCs/>
          <w:sz w:val="24"/>
          <w:szCs w:val="24"/>
          <w:lang w:val="es-PE"/>
        </w:rPr>
        <w:t>(</w:t>
      </w:r>
      <w:r w:rsidR="002D7BC7" w:rsidRPr="00870689">
        <w:rPr>
          <w:rFonts w:ascii="Times New Roman" w:hAnsi="Times New Roman" w:cs="Times New Roman"/>
          <w:b/>
          <w:bCs/>
          <w:sz w:val="24"/>
          <w:szCs w:val="24"/>
          <w:lang w:val="es-PE"/>
        </w:rPr>
        <w:t>l</w:t>
      </w:r>
      <w:r w:rsidR="00F14A81" w:rsidRPr="00870689">
        <w:rPr>
          <w:rFonts w:ascii="Times New Roman" w:hAnsi="Times New Roman" w:cs="Times New Roman"/>
          <w:b/>
          <w:bCs/>
          <w:sz w:val="24"/>
          <w:szCs w:val="24"/>
          <w:lang w:val="es-PE"/>
        </w:rPr>
        <w:t>a</w:t>
      </w:r>
      <w:r w:rsidR="002D7BC7" w:rsidRPr="00870689">
        <w:rPr>
          <w:rFonts w:ascii="Times New Roman" w:hAnsi="Times New Roman" w:cs="Times New Roman"/>
          <w:b/>
          <w:bCs/>
          <w:sz w:val="24"/>
          <w:szCs w:val="24"/>
          <w:lang w:val="es-PE"/>
        </w:rPr>
        <w:t xml:space="preserve"> </w:t>
      </w:r>
      <w:r w:rsidR="005D2136" w:rsidRPr="00870689">
        <w:rPr>
          <w:rFonts w:ascii="Times New Roman" w:hAnsi="Times New Roman" w:cs="Times New Roman"/>
          <w:b/>
          <w:bCs/>
          <w:sz w:val="24"/>
          <w:szCs w:val="24"/>
          <w:lang w:val="es-PE"/>
        </w:rPr>
        <w:t>señor</w:t>
      </w:r>
      <w:r w:rsidR="00F14A81" w:rsidRPr="00870689">
        <w:rPr>
          <w:rFonts w:ascii="Times New Roman" w:hAnsi="Times New Roman" w:cs="Times New Roman"/>
          <w:b/>
          <w:bCs/>
          <w:sz w:val="24"/>
          <w:szCs w:val="24"/>
          <w:lang w:val="es-PE"/>
        </w:rPr>
        <w:t>a</w:t>
      </w:r>
      <w:r w:rsidR="005D2136" w:rsidRPr="00870689">
        <w:rPr>
          <w:rFonts w:ascii="Times New Roman" w:hAnsi="Times New Roman" w:cs="Times New Roman"/>
          <w:b/>
          <w:bCs/>
          <w:sz w:val="24"/>
          <w:szCs w:val="24"/>
          <w:lang w:val="es-PE"/>
        </w:rPr>
        <w:t xml:space="preserve"> </w:t>
      </w:r>
      <w:r w:rsidR="00AA4E5D" w:rsidRPr="00870689">
        <w:rPr>
          <w:rFonts w:ascii="Times New Roman" w:hAnsi="Times New Roman" w:cs="Times New Roman"/>
          <w:b/>
          <w:bCs/>
          <w:sz w:val="24"/>
          <w:szCs w:val="24"/>
          <w:lang w:val="es-PE"/>
        </w:rPr>
        <w:t>“</w:t>
      </w:r>
      <w:r w:rsidR="004840F8">
        <w:rPr>
          <w:rFonts w:ascii="Times New Roman" w:hAnsi="Times New Roman" w:cs="Times New Roman"/>
          <w:b/>
          <w:bCs/>
          <w:sz w:val="24"/>
          <w:szCs w:val="24"/>
          <w:lang w:val="es-PE"/>
        </w:rPr>
        <w:t>………………………</w:t>
      </w:r>
      <w:r w:rsidR="00AA4E5D" w:rsidRPr="00870689">
        <w:rPr>
          <w:rFonts w:ascii="Times New Roman" w:hAnsi="Times New Roman" w:cs="Times New Roman"/>
          <w:b/>
          <w:bCs/>
          <w:sz w:val="24"/>
          <w:szCs w:val="24"/>
          <w:lang w:val="es-PE"/>
        </w:rPr>
        <w:t>”)</w:t>
      </w:r>
      <w:bookmarkEnd w:id="0"/>
      <w:r w:rsidR="00AA4E5D" w:rsidRPr="00870689">
        <w:rPr>
          <w:rFonts w:ascii="Times New Roman" w:hAnsi="Times New Roman" w:cs="Times New Roman"/>
          <w:sz w:val="24"/>
          <w:szCs w:val="24"/>
          <w:lang w:val="es-PE"/>
        </w:rPr>
        <w:t xml:space="preserve"> </w:t>
      </w:r>
      <w:r w:rsidR="00D8548C" w:rsidRPr="00870689">
        <w:rPr>
          <w:rFonts w:ascii="Times New Roman" w:hAnsi="Times New Roman" w:cs="Times New Roman"/>
          <w:sz w:val="24"/>
          <w:szCs w:val="24"/>
          <w:lang w:val="es-PE"/>
        </w:rPr>
        <w:t>interp</w:t>
      </w:r>
      <w:r w:rsidR="00E0140B" w:rsidRPr="00870689">
        <w:rPr>
          <w:rFonts w:ascii="Times New Roman" w:hAnsi="Times New Roman" w:cs="Times New Roman"/>
          <w:sz w:val="24"/>
          <w:szCs w:val="24"/>
          <w:lang w:val="es-PE"/>
        </w:rPr>
        <w:t xml:space="preserve">uso un </w:t>
      </w:r>
      <w:r w:rsidR="00D40191" w:rsidRPr="00870689">
        <w:rPr>
          <w:rFonts w:ascii="Times New Roman" w:hAnsi="Times New Roman" w:cs="Times New Roman"/>
          <w:sz w:val="24"/>
          <w:szCs w:val="24"/>
          <w:lang w:val="es-PE"/>
        </w:rPr>
        <w:t>reclamo</w:t>
      </w:r>
      <w:r w:rsidRPr="00870689">
        <w:rPr>
          <w:rFonts w:ascii="Times New Roman" w:hAnsi="Times New Roman" w:cs="Times New Roman"/>
          <w:sz w:val="24"/>
          <w:szCs w:val="24"/>
          <w:lang w:val="es-PE"/>
        </w:rPr>
        <w:t xml:space="preserve"> ante </w:t>
      </w:r>
      <w:r w:rsidR="00D8548C" w:rsidRPr="00870689">
        <w:rPr>
          <w:rFonts w:ascii="Times New Roman" w:hAnsi="Times New Roman" w:cs="Times New Roman"/>
          <w:sz w:val="24"/>
          <w:szCs w:val="24"/>
          <w:lang w:val="es-PE"/>
        </w:rPr>
        <w:t xml:space="preserve">la </w:t>
      </w:r>
      <w:r w:rsidRPr="00870689">
        <w:rPr>
          <w:rFonts w:ascii="Times New Roman" w:hAnsi="Times New Roman" w:cs="Times New Roman"/>
          <w:sz w:val="24"/>
          <w:szCs w:val="24"/>
          <w:lang w:val="es-PE"/>
        </w:rPr>
        <w:t xml:space="preserve">Defensoría del Asegurado </w:t>
      </w:r>
      <w:r w:rsidRPr="00870689">
        <w:rPr>
          <w:rFonts w:ascii="Times New Roman" w:hAnsi="Times New Roman" w:cs="Times New Roman"/>
          <w:b/>
          <w:bCs/>
          <w:sz w:val="24"/>
          <w:szCs w:val="24"/>
          <w:lang w:val="es-PE"/>
        </w:rPr>
        <w:t>(</w:t>
      </w:r>
      <w:r w:rsidR="00F33742" w:rsidRPr="00870689">
        <w:rPr>
          <w:rFonts w:ascii="Times New Roman" w:hAnsi="Times New Roman" w:cs="Times New Roman"/>
          <w:b/>
          <w:bCs/>
          <w:sz w:val="24"/>
          <w:szCs w:val="24"/>
          <w:lang w:val="es-PE"/>
        </w:rPr>
        <w:t>“</w:t>
      </w:r>
      <w:r w:rsidRPr="00870689">
        <w:rPr>
          <w:rFonts w:ascii="Times New Roman" w:hAnsi="Times New Roman" w:cs="Times New Roman"/>
          <w:b/>
          <w:bCs/>
          <w:sz w:val="24"/>
          <w:szCs w:val="24"/>
          <w:lang w:val="es-PE"/>
        </w:rPr>
        <w:t>DEFASEG</w:t>
      </w:r>
      <w:r w:rsidR="00F33742" w:rsidRPr="00870689">
        <w:rPr>
          <w:rFonts w:ascii="Times New Roman" w:hAnsi="Times New Roman" w:cs="Times New Roman"/>
          <w:b/>
          <w:bCs/>
          <w:sz w:val="24"/>
          <w:szCs w:val="24"/>
          <w:lang w:val="es-PE"/>
        </w:rPr>
        <w:t>”</w:t>
      </w:r>
      <w:r w:rsidRPr="00870689">
        <w:rPr>
          <w:rFonts w:ascii="Times New Roman" w:hAnsi="Times New Roman" w:cs="Times New Roman"/>
          <w:sz w:val="24"/>
          <w:szCs w:val="24"/>
          <w:lang w:val="es-PE"/>
        </w:rPr>
        <w:t xml:space="preserve">) </w:t>
      </w:r>
      <w:r w:rsidR="002B5256" w:rsidRPr="00870689">
        <w:rPr>
          <w:rFonts w:ascii="Times New Roman" w:hAnsi="Times New Roman" w:cs="Times New Roman"/>
          <w:sz w:val="24"/>
          <w:szCs w:val="24"/>
          <w:lang w:val="es-PE"/>
        </w:rPr>
        <w:t>contra</w:t>
      </w:r>
      <w:r w:rsidR="00874277" w:rsidRPr="00870689">
        <w:rPr>
          <w:rFonts w:ascii="Times New Roman" w:hAnsi="Times New Roman" w:cs="Times New Roman"/>
          <w:sz w:val="24"/>
          <w:szCs w:val="24"/>
          <w:lang w:val="es-PE"/>
        </w:rPr>
        <w:t xml:space="preserve"> </w:t>
      </w:r>
      <w:r w:rsidR="004840F8">
        <w:rPr>
          <w:rFonts w:ascii="Times New Roman" w:hAnsi="Times New Roman" w:cs="Times New Roman"/>
          <w:b/>
          <w:bCs/>
          <w:sz w:val="24"/>
          <w:szCs w:val="24"/>
          <w:lang w:val="es-PE"/>
        </w:rPr>
        <w:t>………………………</w:t>
      </w:r>
      <w:r w:rsidR="004840F8">
        <w:rPr>
          <w:rFonts w:ascii="Times New Roman" w:hAnsi="Times New Roman" w:cs="Times New Roman"/>
          <w:b/>
          <w:bCs/>
          <w:sz w:val="24"/>
          <w:szCs w:val="24"/>
          <w:lang w:val="es-PE"/>
        </w:rPr>
        <w:t xml:space="preserve"> </w:t>
      </w:r>
      <w:r w:rsidR="00F14A81" w:rsidRPr="00870689">
        <w:rPr>
          <w:rFonts w:ascii="Times New Roman" w:hAnsi="Times New Roman" w:cs="Times New Roman"/>
          <w:b/>
          <w:bCs/>
          <w:sz w:val="24"/>
          <w:szCs w:val="24"/>
          <w:lang w:val="es-PE"/>
        </w:rPr>
        <w:t xml:space="preserve"> </w:t>
      </w:r>
      <w:r w:rsidR="00417CFB" w:rsidRPr="00870689">
        <w:rPr>
          <w:rFonts w:ascii="Times New Roman" w:eastAsia="Times New Roman" w:hAnsi="Times New Roman" w:cs="Times New Roman"/>
          <w:b/>
          <w:bCs/>
          <w:color w:val="000000"/>
          <w:sz w:val="24"/>
          <w:szCs w:val="24"/>
          <w:lang w:val="es-PE" w:eastAsia="es-PE"/>
        </w:rPr>
        <w:t>(“</w:t>
      </w:r>
      <w:r w:rsidR="004840F8">
        <w:rPr>
          <w:rFonts w:ascii="Times New Roman" w:hAnsi="Times New Roman" w:cs="Times New Roman"/>
          <w:b/>
          <w:bCs/>
          <w:sz w:val="24"/>
          <w:szCs w:val="24"/>
          <w:lang w:val="es-PE"/>
        </w:rPr>
        <w:t>………………………</w:t>
      </w:r>
      <w:r w:rsidR="00417CFB" w:rsidRPr="00870689">
        <w:rPr>
          <w:rFonts w:ascii="Times New Roman" w:eastAsia="Times New Roman" w:hAnsi="Times New Roman" w:cs="Times New Roman"/>
          <w:b/>
          <w:bCs/>
          <w:color w:val="000000"/>
          <w:sz w:val="24"/>
          <w:szCs w:val="24"/>
          <w:lang w:val="es-PE" w:eastAsia="es-PE"/>
        </w:rPr>
        <w:t>”</w:t>
      </w:r>
      <w:r w:rsidRPr="00870689">
        <w:rPr>
          <w:rFonts w:ascii="Times New Roman" w:hAnsi="Times New Roman" w:cs="Times New Roman"/>
          <w:b/>
          <w:bCs/>
          <w:sz w:val="24"/>
          <w:szCs w:val="24"/>
          <w:lang w:val="es-MX"/>
        </w:rPr>
        <w:t xml:space="preserve">) </w:t>
      </w:r>
      <w:r w:rsidR="002B5256" w:rsidRPr="00870689">
        <w:rPr>
          <w:rFonts w:ascii="Times New Roman" w:hAnsi="Times New Roman" w:cs="Times New Roman"/>
          <w:sz w:val="24"/>
          <w:szCs w:val="24"/>
          <w:lang w:val="es-PE"/>
        </w:rPr>
        <w:t>para que</w:t>
      </w:r>
      <w:r w:rsidR="00452340" w:rsidRPr="00870689">
        <w:rPr>
          <w:rFonts w:ascii="Times New Roman" w:hAnsi="Times New Roman" w:cs="Times New Roman"/>
          <w:sz w:val="24"/>
          <w:szCs w:val="24"/>
          <w:lang w:val="es-PE"/>
        </w:rPr>
        <w:t xml:space="preserve"> se le </w:t>
      </w:r>
      <w:r w:rsidR="002970F3" w:rsidRPr="00870689">
        <w:rPr>
          <w:rFonts w:ascii="Times New Roman" w:hAnsi="Times New Roman" w:cs="Times New Roman"/>
          <w:sz w:val="24"/>
          <w:szCs w:val="24"/>
          <w:lang w:val="es-PE"/>
        </w:rPr>
        <w:t>otorgue cobertura</w:t>
      </w:r>
      <w:r w:rsidR="00E66FE2" w:rsidRPr="00870689">
        <w:rPr>
          <w:rFonts w:ascii="Times New Roman" w:hAnsi="Times New Roman" w:cs="Times New Roman"/>
          <w:sz w:val="24"/>
          <w:szCs w:val="24"/>
          <w:lang w:val="es-PE"/>
        </w:rPr>
        <w:t xml:space="preserve"> </w:t>
      </w:r>
      <w:r w:rsidR="00F45B29" w:rsidRPr="00870689">
        <w:rPr>
          <w:rFonts w:ascii="Times New Roman" w:hAnsi="Times New Roman" w:cs="Times New Roman"/>
          <w:sz w:val="24"/>
          <w:szCs w:val="24"/>
          <w:lang w:val="es-PE"/>
        </w:rPr>
        <w:t xml:space="preserve">de acuerdo con el seguro de protección de tarjetas contenido en el Certificado </w:t>
      </w:r>
      <w:proofErr w:type="spellStart"/>
      <w:r w:rsidR="00F45B29" w:rsidRPr="00870689">
        <w:rPr>
          <w:rFonts w:ascii="Times New Roman" w:hAnsi="Times New Roman" w:cs="Times New Roman"/>
          <w:sz w:val="24"/>
          <w:szCs w:val="24"/>
          <w:lang w:val="es-PE"/>
        </w:rPr>
        <w:t>n.°</w:t>
      </w:r>
      <w:proofErr w:type="spellEnd"/>
      <w:r w:rsidR="00F45B29" w:rsidRPr="00870689">
        <w:rPr>
          <w:rFonts w:ascii="Times New Roman" w:hAnsi="Times New Roman" w:cs="Times New Roman"/>
          <w:sz w:val="24"/>
          <w:szCs w:val="24"/>
          <w:lang w:val="es-PE"/>
        </w:rPr>
        <w:t xml:space="preserve"> </w:t>
      </w:r>
      <w:r w:rsidR="004840F8">
        <w:rPr>
          <w:rFonts w:ascii="Times New Roman" w:hAnsi="Times New Roman" w:cs="Times New Roman"/>
          <w:b/>
          <w:bCs/>
          <w:sz w:val="24"/>
          <w:szCs w:val="24"/>
          <w:lang w:val="es-PE"/>
        </w:rPr>
        <w:t>………………………</w:t>
      </w:r>
      <w:r w:rsidR="004840F8" w:rsidRPr="00870689">
        <w:rPr>
          <w:rFonts w:ascii="Times New Roman" w:hAnsi="Times New Roman" w:cs="Times New Roman"/>
          <w:sz w:val="24"/>
          <w:szCs w:val="24"/>
          <w:lang w:val="es-PE"/>
        </w:rPr>
        <w:t xml:space="preserve"> </w:t>
      </w:r>
      <w:r w:rsidR="00F45B29" w:rsidRPr="00870689">
        <w:rPr>
          <w:rFonts w:ascii="Times New Roman" w:hAnsi="Times New Roman" w:cs="Times New Roman"/>
          <w:sz w:val="24"/>
          <w:szCs w:val="24"/>
          <w:lang w:val="es-PE"/>
        </w:rPr>
        <w:t>(el “Certificado”), comercializado por el Banco de</w:t>
      </w:r>
      <w:r w:rsidR="00BA1CD8" w:rsidRPr="00870689">
        <w:rPr>
          <w:rFonts w:ascii="Times New Roman" w:hAnsi="Times New Roman" w:cs="Times New Roman"/>
          <w:sz w:val="24"/>
          <w:szCs w:val="24"/>
          <w:lang w:val="es-PE"/>
        </w:rPr>
        <w:t xml:space="preserve"> </w:t>
      </w:r>
      <w:r w:rsidR="00F45B29" w:rsidRPr="00870689">
        <w:rPr>
          <w:rFonts w:ascii="Times New Roman" w:hAnsi="Times New Roman" w:cs="Times New Roman"/>
          <w:sz w:val="24"/>
          <w:szCs w:val="24"/>
          <w:lang w:val="es-PE"/>
        </w:rPr>
        <w:t>Crédito del Perú (“BCP”), como consecuencia del siniestro ocurrido el 3 de febrero de 2025.</w:t>
      </w:r>
    </w:p>
    <w:p w14:paraId="4F1960CC" w14:textId="513FFA13" w:rsidR="004D5202" w:rsidRPr="00870689" w:rsidRDefault="003D1A7E"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Que, </w:t>
      </w:r>
      <w:r w:rsidR="00F14A81" w:rsidRPr="00870689">
        <w:rPr>
          <w:rFonts w:ascii="Times New Roman" w:hAnsi="Times New Roman" w:cs="Times New Roman"/>
          <w:sz w:val="24"/>
          <w:szCs w:val="24"/>
          <w:lang w:val="es-PE"/>
        </w:rPr>
        <w:t>la</w:t>
      </w:r>
      <w:r w:rsidRPr="00870689">
        <w:rPr>
          <w:rFonts w:ascii="Times New Roman" w:hAnsi="Times New Roman" w:cs="Times New Roman"/>
          <w:sz w:val="24"/>
          <w:szCs w:val="24"/>
          <w:lang w:val="es-PE"/>
        </w:rPr>
        <w:t xml:space="preserve"> señor</w:t>
      </w:r>
      <w:r w:rsidR="00F14A81" w:rsidRPr="00870689">
        <w:rPr>
          <w:rFonts w:ascii="Times New Roman" w:hAnsi="Times New Roman" w:cs="Times New Roman"/>
          <w:sz w:val="24"/>
          <w:szCs w:val="24"/>
          <w:lang w:val="es-PE"/>
        </w:rPr>
        <w:t xml:space="preserve">a </w:t>
      </w:r>
      <w:r w:rsidR="004840F8">
        <w:rPr>
          <w:rFonts w:ascii="Times New Roman" w:hAnsi="Times New Roman" w:cs="Times New Roman"/>
          <w:b/>
          <w:bCs/>
          <w:sz w:val="24"/>
          <w:szCs w:val="24"/>
          <w:lang w:val="es-PE"/>
        </w:rPr>
        <w:t>………………………</w:t>
      </w:r>
      <w:r w:rsidR="004840F8">
        <w:rPr>
          <w:rFonts w:ascii="Times New Roman" w:hAnsi="Times New Roman" w:cs="Times New Roman"/>
          <w:b/>
          <w:bCs/>
          <w:sz w:val="24"/>
          <w:szCs w:val="24"/>
          <w:lang w:val="es-PE"/>
        </w:rPr>
        <w:t xml:space="preserve"> </w:t>
      </w:r>
      <w:r w:rsidR="009117F7" w:rsidRPr="00870689">
        <w:rPr>
          <w:rFonts w:ascii="Times New Roman" w:hAnsi="Times New Roman" w:cs="Times New Roman"/>
          <w:sz w:val="24"/>
          <w:szCs w:val="24"/>
          <w:lang w:val="es-PE"/>
        </w:rPr>
        <w:t>sustenta</w:t>
      </w:r>
      <w:r w:rsidR="00760BFE" w:rsidRPr="00870689">
        <w:rPr>
          <w:rFonts w:ascii="Times New Roman" w:hAnsi="Times New Roman" w:cs="Times New Roman"/>
          <w:sz w:val="24"/>
          <w:szCs w:val="24"/>
          <w:lang w:val="es-PE"/>
        </w:rPr>
        <w:t xml:space="preserve"> su reclamo</w:t>
      </w:r>
      <w:r w:rsidR="009117F7" w:rsidRPr="00870689">
        <w:rPr>
          <w:rFonts w:ascii="Times New Roman" w:hAnsi="Times New Roman" w:cs="Times New Roman"/>
          <w:sz w:val="24"/>
          <w:szCs w:val="24"/>
          <w:lang w:val="es-PE"/>
        </w:rPr>
        <w:t xml:space="preserve"> </w:t>
      </w:r>
      <w:r w:rsidR="00F105E7" w:rsidRPr="00870689">
        <w:rPr>
          <w:rFonts w:ascii="Times New Roman" w:hAnsi="Times New Roman" w:cs="Times New Roman"/>
          <w:sz w:val="24"/>
          <w:szCs w:val="24"/>
          <w:lang w:val="es-PE"/>
        </w:rPr>
        <w:t xml:space="preserve">sobre la base de </w:t>
      </w:r>
      <w:r w:rsidR="009117F7" w:rsidRPr="00870689">
        <w:rPr>
          <w:rFonts w:ascii="Times New Roman" w:hAnsi="Times New Roman" w:cs="Times New Roman"/>
          <w:sz w:val="24"/>
          <w:szCs w:val="24"/>
          <w:lang w:val="es-PE"/>
        </w:rPr>
        <w:t>lo</w:t>
      </w:r>
      <w:r w:rsidR="009A71E4" w:rsidRPr="00870689">
        <w:rPr>
          <w:rFonts w:ascii="Times New Roman" w:hAnsi="Times New Roman" w:cs="Times New Roman"/>
          <w:sz w:val="24"/>
          <w:szCs w:val="24"/>
          <w:lang w:val="es-PE"/>
        </w:rPr>
        <w:t>s</w:t>
      </w:r>
      <w:r w:rsidR="009117F7" w:rsidRPr="00870689">
        <w:rPr>
          <w:rFonts w:ascii="Times New Roman" w:hAnsi="Times New Roman" w:cs="Times New Roman"/>
          <w:sz w:val="24"/>
          <w:szCs w:val="24"/>
          <w:lang w:val="es-PE"/>
        </w:rPr>
        <w:t xml:space="preserve"> siguiente</w:t>
      </w:r>
      <w:r w:rsidR="009A71E4" w:rsidRPr="00870689">
        <w:rPr>
          <w:rFonts w:ascii="Times New Roman" w:hAnsi="Times New Roman" w:cs="Times New Roman"/>
          <w:sz w:val="24"/>
          <w:szCs w:val="24"/>
          <w:lang w:val="es-PE"/>
        </w:rPr>
        <w:t>s hechos y argumentos</w:t>
      </w:r>
      <w:r w:rsidR="009117F7" w:rsidRPr="00870689">
        <w:rPr>
          <w:rFonts w:ascii="Times New Roman" w:hAnsi="Times New Roman" w:cs="Times New Roman"/>
          <w:sz w:val="24"/>
          <w:szCs w:val="24"/>
          <w:lang w:val="es-PE"/>
        </w:rPr>
        <w:t xml:space="preserve">: </w:t>
      </w:r>
      <w:r w:rsidR="00C4691E" w:rsidRPr="00870689">
        <w:rPr>
          <w:rFonts w:ascii="Times New Roman" w:hAnsi="Times New Roman" w:cs="Times New Roman"/>
          <w:b/>
          <w:bCs/>
          <w:i/>
          <w:iCs/>
          <w:sz w:val="24"/>
          <w:szCs w:val="24"/>
          <w:lang w:val="es-PE"/>
        </w:rPr>
        <w:t>a)</w:t>
      </w:r>
      <w:r w:rsidR="002C4F10" w:rsidRPr="00870689">
        <w:rPr>
          <w:rFonts w:ascii="Times New Roman" w:hAnsi="Times New Roman" w:cs="Times New Roman"/>
          <w:i/>
          <w:iCs/>
          <w:sz w:val="24"/>
          <w:szCs w:val="24"/>
          <w:lang w:val="es-PE"/>
        </w:rPr>
        <w:t xml:space="preserve"> </w:t>
      </w:r>
      <w:r w:rsidR="004D5202" w:rsidRPr="00870689">
        <w:rPr>
          <w:rFonts w:ascii="Times New Roman" w:hAnsi="Times New Roman" w:cs="Times New Roman"/>
          <w:sz w:val="24"/>
          <w:szCs w:val="24"/>
          <w:lang w:val="es-PE"/>
        </w:rPr>
        <w:t xml:space="preserve">que, cuando fue a sacar su tarjeta contrató un seguro descontando automáticamente la póliza; </w:t>
      </w:r>
      <w:r w:rsidR="004D5202" w:rsidRPr="00870689">
        <w:rPr>
          <w:rFonts w:ascii="Times New Roman" w:hAnsi="Times New Roman" w:cs="Times New Roman"/>
          <w:b/>
          <w:bCs/>
          <w:i/>
          <w:iCs/>
          <w:sz w:val="24"/>
          <w:szCs w:val="24"/>
          <w:lang w:val="es-PE"/>
        </w:rPr>
        <w:t xml:space="preserve">b) </w:t>
      </w:r>
      <w:r w:rsidR="004D5202" w:rsidRPr="00870689">
        <w:rPr>
          <w:rFonts w:ascii="Times New Roman" w:hAnsi="Times New Roman" w:cs="Times New Roman"/>
          <w:sz w:val="24"/>
          <w:szCs w:val="24"/>
          <w:lang w:val="es-PE"/>
        </w:rPr>
        <w:t xml:space="preserve">que, la información dada por el banco señala qué se debe hacer en caso un delincuente accede a tu celular, lo que hizo finalmente; </w:t>
      </w:r>
      <w:r w:rsidR="004D5202" w:rsidRPr="00870689">
        <w:rPr>
          <w:rFonts w:ascii="Times New Roman" w:hAnsi="Times New Roman" w:cs="Times New Roman"/>
          <w:b/>
          <w:bCs/>
          <w:i/>
          <w:iCs/>
          <w:sz w:val="24"/>
          <w:szCs w:val="24"/>
          <w:lang w:val="es-PE"/>
        </w:rPr>
        <w:t>c)</w:t>
      </w:r>
      <w:r w:rsidR="004D5202" w:rsidRPr="00870689">
        <w:rPr>
          <w:rFonts w:ascii="Times New Roman" w:hAnsi="Times New Roman" w:cs="Times New Roman"/>
          <w:sz w:val="24"/>
          <w:szCs w:val="24"/>
          <w:lang w:val="es-PE"/>
        </w:rPr>
        <w:t xml:space="preserve"> que, se sintió nerviosa al momento de someterse a la prueba de polígrafo debido a que nunca tuvo problemas con la justicia; </w:t>
      </w:r>
      <w:r w:rsidR="004D5202" w:rsidRPr="00870689">
        <w:rPr>
          <w:rFonts w:ascii="Times New Roman" w:hAnsi="Times New Roman" w:cs="Times New Roman"/>
          <w:b/>
          <w:bCs/>
          <w:i/>
          <w:iCs/>
          <w:sz w:val="24"/>
          <w:szCs w:val="24"/>
          <w:lang w:val="es-PE"/>
        </w:rPr>
        <w:t>d)</w:t>
      </w:r>
      <w:r w:rsidR="004D5202" w:rsidRPr="00870689">
        <w:rPr>
          <w:rFonts w:ascii="Times New Roman" w:hAnsi="Times New Roman" w:cs="Times New Roman"/>
          <w:sz w:val="24"/>
          <w:szCs w:val="24"/>
          <w:lang w:val="es-PE"/>
        </w:rPr>
        <w:t xml:space="preserve"> que, los encargados de rechazar su reporte de siniestro hubieran ido a Bagua a hablar con el policía que le ayudó a poner su denuncia; </w:t>
      </w:r>
      <w:r w:rsidR="004D5202" w:rsidRPr="00870689">
        <w:rPr>
          <w:rFonts w:ascii="Times New Roman" w:hAnsi="Times New Roman" w:cs="Times New Roman"/>
          <w:b/>
          <w:bCs/>
          <w:i/>
          <w:iCs/>
          <w:sz w:val="24"/>
          <w:szCs w:val="24"/>
          <w:lang w:val="es-PE"/>
        </w:rPr>
        <w:t>e)</w:t>
      </w:r>
      <w:r w:rsidR="004D5202" w:rsidRPr="00870689">
        <w:rPr>
          <w:rFonts w:ascii="Times New Roman" w:hAnsi="Times New Roman" w:cs="Times New Roman"/>
          <w:sz w:val="24"/>
          <w:szCs w:val="24"/>
          <w:lang w:val="es-PE"/>
        </w:rPr>
        <w:t xml:space="preserve"> que, respecto a la consulta de cuál fue el motivo del retiro del importe de PEN 5,900 (cinco mil novecientos soles y 00/10</w:t>
      </w:r>
      <w:r w:rsidR="007770E8" w:rsidRPr="00870689">
        <w:rPr>
          <w:rFonts w:ascii="Times New Roman" w:hAnsi="Times New Roman" w:cs="Times New Roman"/>
          <w:sz w:val="24"/>
          <w:szCs w:val="24"/>
          <w:lang w:val="es-PE"/>
        </w:rPr>
        <w:t>0</w:t>
      </w:r>
      <w:r w:rsidR="004D5202" w:rsidRPr="00870689">
        <w:rPr>
          <w:rFonts w:ascii="Times New Roman" w:hAnsi="Times New Roman" w:cs="Times New Roman"/>
          <w:sz w:val="24"/>
          <w:szCs w:val="24"/>
          <w:lang w:val="es-PE"/>
        </w:rPr>
        <w:t>), ello era debido a que tenía que pagar el importe de PEN 3,900 (tres mil novecientos soles y 00/100) en diferentes pagos como animales (patos), decoración, local, gaseosas, etc. y el resto en otros pagos, debido a que era el cumpleaños de su menor hija;</w:t>
      </w:r>
      <w:r w:rsidR="007303BB" w:rsidRPr="00870689">
        <w:rPr>
          <w:rFonts w:ascii="Times New Roman" w:hAnsi="Times New Roman" w:cs="Times New Roman"/>
          <w:sz w:val="24"/>
          <w:szCs w:val="24"/>
          <w:lang w:val="es-PE"/>
        </w:rPr>
        <w:t xml:space="preserve"> y,</w:t>
      </w:r>
      <w:r w:rsidR="004D5202" w:rsidRPr="00870689">
        <w:rPr>
          <w:rFonts w:ascii="Times New Roman" w:hAnsi="Times New Roman" w:cs="Times New Roman"/>
          <w:sz w:val="24"/>
          <w:szCs w:val="24"/>
          <w:lang w:val="es-PE"/>
        </w:rPr>
        <w:t xml:space="preserve"> </w:t>
      </w:r>
      <w:r w:rsidR="004D5202" w:rsidRPr="00870689">
        <w:rPr>
          <w:rFonts w:ascii="Times New Roman" w:hAnsi="Times New Roman" w:cs="Times New Roman"/>
          <w:b/>
          <w:bCs/>
          <w:i/>
          <w:iCs/>
          <w:sz w:val="24"/>
          <w:szCs w:val="24"/>
          <w:lang w:val="es-PE"/>
        </w:rPr>
        <w:t>f)</w:t>
      </w:r>
      <w:r w:rsidR="004D5202" w:rsidRPr="00870689">
        <w:rPr>
          <w:rFonts w:ascii="Times New Roman" w:hAnsi="Times New Roman" w:cs="Times New Roman"/>
          <w:sz w:val="24"/>
          <w:szCs w:val="24"/>
          <w:lang w:val="es-PE"/>
        </w:rPr>
        <w:t xml:space="preserve"> que, con relación al tema de investigación señala que una persona que </w:t>
      </w:r>
      <w:r w:rsidR="007303BB" w:rsidRPr="00870689">
        <w:rPr>
          <w:rFonts w:ascii="Times New Roman" w:hAnsi="Times New Roman" w:cs="Times New Roman"/>
          <w:sz w:val="24"/>
          <w:szCs w:val="24"/>
          <w:lang w:val="es-PE"/>
        </w:rPr>
        <w:t xml:space="preserve">con </w:t>
      </w:r>
      <w:r w:rsidR="004D5202" w:rsidRPr="00870689">
        <w:rPr>
          <w:rFonts w:ascii="Times New Roman" w:hAnsi="Times New Roman" w:cs="Times New Roman"/>
          <w:sz w:val="24"/>
          <w:szCs w:val="24"/>
          <w:lang w:val="es-PE"/>
        </w:rPr>
        <w:t xml:space="preserve">experiencia en estos problemas </w:t>
      </w:r>
      <w:r w:rsidR="007303BB" w:rsidRPr="00870689">
        <w:rPr>
          <w:rFonts w:ascii="Times New Roman" w:hAnsi="Times New Roman" w:cs="Times New Roman"/>
          <w:sz w:val="24"/>
          <w:szCs w:val="24"/>
          <w:lang w:val="es-PE"/>
        </w:rPr>
        <w:t xml:space="preserve">no </w:t>
      </w:r>
      <w:r w:rsidR="004D5202" w:rsidRPr="00870689">
        <w:rPr>
          <w:rFonts w:ascii="Times New Roman" w:hAnsi="Times New Roman" w:cs="Times New Roman"/>
          <w:sz w:val="24"/>
          <w:szCs w:val="24"/>
          <w:lang w:val="es-PE"/>
        </w:rPr>
        <w:t xml:space="preserve">se hubiera puesto nerviosa y arruinar la ilusión de </w:t>
      </w:r>
      <w:r w:rsidR="007303BB" w:rsidRPr="00870689">
        <w:rPr>
          <w:rFonts w:ascii="Times New Roman" w:hAnsi="Times New Roman" w:cs="Times New Roman"/>
          <w:sz w:val="24"/>
          <w:szCs w:val="24"/>
          <w:lang w:val="es-PE"/>
        </w:rPr>
        <w:t>su</w:t>
      </w:r>
      <w:r w:rsidR="004D5202" w:rsidRPr="00870689">
        <w:rPr>
          <w:rFonts w:ascii="Times New Roman" w:hAnsi="Times New Roman" w:cs="Times New Roman"/>
          <w:sz w:val="24"/>
          <w:szCs w:val="24"/>
          <w:lang w:val="es-PE"/>
        </w:rPr>
        <w:t xml:space="preserve"> hija de hacerle su</w:t>
      </w:r>
      <w:r w:rsidR="007303BB" w:rsidRPr="00870689">
        <w:rPr>
          <w:rFonts w:ascii="Times New Roman" w:hAnsi="Times New Roman" w:cs="Times New Roman"/>
          <w:sz w:val="24"/>
          <w:szCs w:val="24"/>
          <w:lang w:val="es-PE"/>
        </w:rPr>
        <w:t xml:space="preserve"> ceremonia de quince años a su hija. </w:t>
      </w:r>
    </w:p>
    <w:p w14:paraId="30119F0E" w14:textId="4EB99534" w:rsidR="007303BB" w:rsidRPr="00870689" w:rsidRDefault="007303BB"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Q</w:t>
      </w:r>
      <w:r w:rsidR="008A122F" w:rsidRPr="00870689">
        <w:rPr>
          <w:rFonts w:ascii="Times New Roman" w:hAnsi="Times New Roman" w:cs="Times New Roman"/>
          <w:sz w:val="24"/>
          <w:szCs w:val="24"/>
          <w:lang w:val="es-PE"/>
        </w:rPr>
        <w:t>ue, con su reclam</w:t>
      </w:r>
      <w:r w:rsidR="0021192B" w:rsidRPr="00870689">
        <w:rPr>
          <w:rFonts w:ascii="Times New Roman" w:hAnsi="Times New Roman" w:cs="Times New Roman"/>
          <w:sz w:val="24"/>
          <w:szCs w:val="24"/>
          <w:lang w:val="es-PE"/>
        </w:rPr>
        <w:t>o</w:t>
      </w:r>
      <w:r w:rsidR="008A122F" w:rsidRPr="00870689">
        <w:rPr>
          <w:rFonts w:ascii="Times New Roman" w:hAnsi="Times New Roman" w:cs="Times New Roman"/>
          <w:sz w:val="24"/>
          <w:szCs w:val="24"/>
          <w:lang w:val="es-PE"/>
        </w:rPr>
        <w:t xml:space="preserve">, </w:t>
      </w:r>
      <w:r w:rsidR="001A7E1A" w:rsidRPr="00870689">
        <w:rPr>
          <w:rFonts w:ascii="Times New Roman" w:hAnsi="Times New Roman" w:cs="Times New Roman"/>
          <w:sz w:val="24"/>
          <w:szCs w:val="24"/>
          <w:lang w:val="es-PE"/>
        </w:rPr>
        <w:t xml:space="preserve">la señora </w:t>
      </w:r>
      <w:r w:rsidR="004840F8">
        <w:rPr>
          <w:rFonts w:ascii="Times New Roman" w:hAnsi="Times New Roman" w:cs="Times New Roman"/>
          <w:b/>
          <w:bCs/>
          <w:sz w:val="24"/>
          <w:szCs w:val="24"/>
          <w:lang w:val="es-PE"/>
        </w:rPr>
        <w:t>………………………</w:t>
      </w:r>
      <w:r w:rsidR="004840F8">
        <w:rPr>
          <w:rFonts w:ascii="Times New Roman" w:hAnsi="Times New Roman" w:cs="Times New Roman"/>
          <w:b/>
          <w:bCs/>
          <w:sz w:val="24"/>
          <w:szCs w:val="24"/>
          <w:lang w:val="es-PE"/>
        </w:rPr>
        <w:t xml:space="preserve"> </w:t>
      </w:r>
      <w:r w:rsidR="008A122F" w:rsidRPr="00870689">
        <w:rPr>
          <w:rFonts w:ascii="Times New Roman" w:hAnsi="Times New Roman" w:cs="Times New Roman"/>
          <w:sz w:val="24"/>
          <w:szCs w:val="24"/>
          <w:lang w:val="es-PE"/>
        </w:rPr>
        <w:t>present</w:t>
      </w:r>
      <w:r w:rsidR="003D1A7E" w:rsidRPr="00870689">
        <w:rPr>
          <w:rFonts w:ascii="Times New Roman" w:hAnsi="Times New Roman" w:cs="Times New Roman"/>
          <w:sz w:val="24"/>
          <w:szCs w:val="24"/>
          <w:lang w:val="es-PE"/>
        </w:rPr>
        <w:t>ó</w:t>
      </w:r>
      <w:r w:rsidR="008A122F" w:rsidRPr="00870689">
        <w:rPr>
          <w:rFonts w:ascii="Times New Roman" w:hAnsi="Times New Roman" w:cs="Times New Roman"/>
          <w:sz w:val="24"/>
          <w:szCs w:val="24"/>
          <w:lang w:val="es-PE"/>
        </w:rPr>
        <w:t xml:space="preserve"> los siguientes documentos: </w:t>
      </w:r>
      <w:r w:rsidRPr="00870689">
        <w:rPr>
          <w:rFonts w:ascii="Times New Roman" w:hAnsi="Times New Roman" w:cs="Times New Roman"/>
          <w:b/>
          <w:bCs/>
          <w:i/>
          <w:iCs/>
          <w:sz w:val="24"/>
          <w:szCs w:val="24"/>
          <w:lang w:val="es-PE"/>
        </w:rPr>
        <w:t>(i)</w:t>
      </w:r>
      <w:r w:rsidRPr="00870689">
        <w:rPr>
          <w:rFonts w:ascii="Times New Roman" w:hAnsi="Times New Roman" w:cs="Times New Roman"/>
          <w:sz w:val="24"/>
          <w:szCs w:val="24"/>
          <w:lang w:val="es-PE"/>
        </w:rPr>
        <w:t xml:space="preserve"> copia del documento nacional de identidad de la reclamante; </w:t>
      </w:r>
      <w:r w:rsidRPr="00870689">
        <w:rPr>
          <w:rFonts w:ascii="Times New Roman" w:hAnsi="Times New Roman" w:cs="Times New Roman"/>
          <w:b/>
          <w:bCs/>
          <w:i/>
          <w:iCs/>
          <w:sz w:val="24"/>
          <w:szCs w:val="24"/>
          <w:lang w:val="es-PE"/>
        </w:rPr>
        <w:t>(ii)</w:t>
      </w:r>
      <w:r w:rsidRPr="00870689">
        <w:rPr>
          <w:rFonts w:ascii="Times New Roman" w:hAnsi="Times New Roman" w:cs="Times New Roman"/>
          <w:sz w:val="24"/>
          <w:szCs w:val="24"/>
          <w:lang w:val="es-PE"/>
        </w:rPr>
        <w:t xml:space="preserve"> copia de la fotografía del cumpleaños de la hija de la asegurada; y, </w:t>
      </w:r>
      <w:r w:rsidRPr="00870689">
        <w:rPr>
          <w:rFonts w:ascii="Times New Roman" w:hAnsi="Times New Roman" w:cs="Times New Roman"/>
          <w:b/>
          <w:bCs/>
          <w:i/>
          <w:iCs/>
          <w:sz w:val="24"/>
          <w:szCs w:val="24"/>
          <w:lang w:val="es-PE"/>
        </w:rPr>
        <w:t>(iii</w:t>
      </w:r>
      <w:r w:rsidR="008A122F" w:rsidRPr="00870689">
        <w:rPr>
          <w:rFonts w:ascii="Times New Roman" w:hAnsi="Times New Roman" w:cs="Times New Roman"/>
          <w:b/>
          <w:bCs/>
          <w:i/>
          <w:iCs/>
          <w:sz w:val="24"/>
          <w:szCs w:val="24"/>
          <w:lang w:val="es-PE"/>
        </w:rPr>
        <w:t>)</w:t>
      </w:r>
      <w:r w:rsidR="00A21970" w:rsidRPr="00870689">
        <w:rPr>
          <w:rFonts w:ascii="Times New Roman" w:hAnsi="Times New Roman" w:cs="Times New Roman"/>
          <w:sz w:val="24"/>
          <w:szCs w:val="24"/>
          <w:lang w:val="es-PE"/>
        </w:rPr>
        <w:t xml:space="preserve"> </w:t>
      </w:r>
      <w:r w:rsidRPr="00870689">
        <w:rPr>
          <w:rFonts w:ascii="Times New Roman" w:hAnsi="Times New Roman" w:cs="Times New Roman"/>
          <w:sz w:val="24"/>
          <w:szCs w:val="24"/>
          <w:lang w:val="es-PE"/>
        </w:rPr>
        <w:t xml:space="preserve">copia de la carta </w:t>
      </w:r>
      <w:proofErr w:type="spellStart"/>
      <w:r w:rsidRPr="00870689">
        <w:rPr>
          <w:rFonts w:ascii="Times New Roman" w:hAnsi="Times New Roman" w:cs="Times New Roman"/>
          <w:sz w:val="24"/>
          <w:szCs w:val="24"/>
          <w:lang w:val="es-PE"/>
        </w:rPr>
        <w:t>n.°</w:t>
      </w:r>
      <w:proofErr w:type="spellEnd"/>
      <w:r w:rsidRPr="00870689">
        <w:rPr>
          <w:rFonts w:ascii="Times New Roman" w:hAnsi="Times New Roman" w:cs="Times New Roman"/>
          <w:sz w:val="24"/>
          <w:szCs w:val="24"/>
          <w:lang w:val="es-PE"/>
        </w:rPr>
        <w:t xml:space="preserve"> </w:t>
      </w:r>
      <w:r w:rsidR="004840F8">
        <w:rPr>
          <w:rFonts w:ascii="Times New Roman" w:hAnsi="Times New Roman" w:cs="Times New Roman"/>
          <w:b/>
          <w:bCs/>
          <w:sz w:val="24"/>
          <w:szCs w:val="24"/>
          <w:lang w:val="es-PE"/>
        </w:rPr>
        <w:t>………………………</w:t>
      </w:r>
      <w:r w:rsidR="004840F8">
        <w:rPr>
          <w:rFonts w:ascii="Times New Roman" w:hAnsi="Times New Roman" w:cs="Times New Roman"/>
          <w:b/>
          <w:bCs/>
          <w:sz w:val="24"/>
          <w:szCs w:val="24"/>
          <w:lang w:val="es-PE"/>
        </w:rPr>
        <w:t xml:space="preserve"> </w:t>
      </w:r>
      <w:r w:rsidRPr="00870689">
        <w:rPr>
          <w:rFonts w:ascii="Times New Roman" w:hAnsi="Times New Roman" w:cs="Times New Roman"/>
          <w:sz w:val="24"/>
          <w:szCs w:val="24"/>
          <w:lang w:val="es-PE"/>
        </w:rPr>
        <w:t xml:space="preserve">de fecha 19 de mayo de 2025, a través de la cual </w:t>
      </w:r>
      <w:r w:rsidR="004840F8">
        <w:rPr>
          <w:rFonts w:ascii="Times New Roman" w:hAnsi="Times New Roman" w:cs="Times New Roman"/>
          <w:b/>
          <w:bCs/>
          <w:sz w:val="24"/>
          <w:szCs w:val="24"/>
          <w:lang w:val="es-PE"/>
        </w:rPr>
        <w:t>………………………</w:t>
      </w:r>
      <w:r w:rsidRPr="00870689">
        <w:rPr>
          <w:rFonts w:ascii="Times New Roman" w:hAnsi="Times New Roman" w:cs="Times New Roman"/>
          <w:sz w:val="24"/>
          <w:szCs w:val="24"/>
          <w:lang w:val="es-PE"/>
        </w:rPr>
        <w:t xml:space="preserve"> señala que en la prueba de polígrafo se registraron reacciones de engaño a las preguntas realizadas en el examen, en dicho sentido, de acuerdo a lo dispuesto por el artículo 73 de la Ley del </w:t>
      </w:r>
      <w:r w:rsidR="00151B7B" w:rsidRPr="00870689">
        <w:rPr>
          <w:rFonts w:ascii="Times New Roman" w:hAnsi="Times New Roman" w:cs="Times New Roman"/>
          <w:sz w:val="24"/>
          <w:szCs w:val="24"/>
          <w:lang w:val="es-PE"/>
        </w:rPr>
        <w:t>C</w:t>
      </w:r>
      <w:r w:rsidRPr="00870689">
        <w:rPr>
          <w:rFonts w:ascii="Times New Roman" w:hAnsi="Times New Roman" w:cs="Times New Roman"/>
          <w:sz w:val="24"/>
          <w:szCs w:val="24"/>
          <w:lang w:val="es-PE"/>
        </w:rPr>
        <w:t xml:space="preserve">ontrato de </w:t>
      </w:r>
      <w:r w:rsidR="00151B7B" w:rsidRPr="00870689">
        <w:rPr>
          <w:rFonts w:ascii="Times New Roman" w:hAnsi="Times New Roman" w:cs="Times New Roman"/>
          <w:sz w:val="24"/>
          <w:szCs w:val="24"/>
          <w:lang w:val="es-PE"/>
        </w:rPr>
        <w:t>S</w:t>
      </w:r>
      <w:r w:rsidRPr="00870689">
        <w:rPr>
          <w:rFonts w:ascii="Times New Roman" w:hAnsi="Times New Roman" w:cs="Times New Roman"/>
          <w:sz w:val="24"/>
          <w:szCs w:val="24"/>
          <w:lang w:val="es-PE"/>
        </w:rPr>
        <w:t xml:space="preserve">eguro </w:t>
      </w:r>
      <w:r w:rsidR="00151B7B" w:rsidRPr="00870689">
        <w:rPr>
          <w:rFonts w:ascii="Times New Roman" w:hAnsi="Times New Roman" w:cs="Times New Roman"/>
          <w:sz w:val="24"/>
          <w:szCs w:val="24"/>
          <w:lang w:val="es-PE"/>
        </w:rPr>
        <w:t xml:space="preserve">se </w:t>
      </w:r>
      <w:r w:rsidRPr="00870689">
        <w:rPr>
          <w:rFonts w:ascii="Times New Roman" w:hAnsi="Times New Roman" w:cs="Times New Roman"/>
          <w:sz w:val="24"/>
          <w:szCs w:val="24"/>
          <w:lang w:val="es-PE"/>
        </w:rPr>
        <w:t>proced</w:t>
      </w:r>
      <w:r w:rsidR="00151B7B" w:rsidRPr="00870689">
        <w:rPr>
          <w:rFonts w:ascii="Times New Roman" w:hAnsi="Times New Roman" w:cs="Times New Roman"/>
          <w:sz w:val="24"/>
          <w:szCs w:val="24"/>
          <w:lang w:val="es-PE"/>
        </w:rPr>
        <w:t xml:space="preserve">ió </w:t>
      </w:r>
      <w:r w:rsidRPr="00870689">
        <w:rPr>
          <w:rFonts w:ascii="Times New Roman" w:hAnsi="Times New Roman" w:cs="Times New Roman"/>
          <w:sz w:val="24"/>
          <w:szCs w:val="24"/>
          <w:lang w:val="es-PE"/>
        </w:rPr>
        <w:t xml:space="preserve">a rechazar la solicitud de pago (Carta de </w:t>
      </w:r>
      <w:r w:rsidR="00A82DA3" w:rsidRPr="00870689">
        <w:rPr>
          <w:rFonts w:ascii="Times New Roman" w:hAnsi="Times New Roman" w:cs="Times New Roman"/>
          <w:sz w:val="24"/>
          <w:szCs w:val="24"/>
          <w:lang w:val="es-PE"/>
        </w:rPr>
        <w:t>R</w:t>
      </w:r>
      <w:r w:rsidRPr="00870689">
        <w:rPr>
          <w:rFonts w:ascii="Times New Roman" w:hAnsi="Times New Roman" w:cs="Times New Roman"/>
          <w:sz w:val="24"/>
          <w:szCs w:val="24"/>
          <w:lang w:val="es-PE"/>
        </w:rPr>
        <w:t>echazo).</w:t>
      </w:r>
    </w:p>
    <w:p w14:paraId="08912D3A" w14:textId="5A8671F7" w:rsidR="008C65DC" w:rsidRPr="00870689" w:rsidRDefault="00E93B5C"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Que, </w:t>
      </w:r>
      <w:r w:rsidR="004840F8">
        <w:rPr>
          <w:rFonts w:ascii="Times New Roman" w:hAnsi="Times New Roman" w:cs="Times New Roman"/>
          <w:b/>
          <w:bCs/>
          <w:sz w:val="24"/>
          <w:szCs w:val="24"/>
          <w:lang w:val="es-PE"/>
        </w:rPr>
        <w:t>………………………</w:t>
      </w:r>
      <w:r w:rsidR="00701EBD" w:rsidRPr="00870689">
        <w:rPr>
          <w:rFonts w:ascii="Times New Roman" w:hAnsi="Times New Roman" w:cs="Times New Roman"/>
          <w:sz w:val="24"/>
          <w:szCs w:val="24"/>
          <w:lang w:val="es-PE"/>
        </w:rPr>
        <w:t xml:space="preserve"> </w:t>
      </w:r>
      <w:r w:rsidRPr="00870689">
        <w:rPr>
          <w:rFonts w:ascii="Times New Roman" w:hAnsi="Times New Roman" w:cs="Times New Roman"/>
          <w:sz w:val="24"/>
          <w:szCs w:val="24"/>
          <w:lang w:val="es-PE"/>
        </w:rPr>
        <w:t xml:space="preserve">presentó su descargo el día </w:t>
      </w:r>
      <w:r w:rsidR="007303BB" w:rsidRPr="00870689">
        <w:rPr>
          <w:rFonts w:ascii="Times New Roman" w:hAnsi="Times New Roman" w:cs="Times New Roman"/>
          <w:sz w:val="24"/>
          <w:szCs w:val="24"/>
          <w:lang w:val="es-PE"/>
        </w:rPr>
        <w:t>18</w:t>
      </w:r>
      <w:r w:rsidRPr="00870689">
        <w:rPr>
          <w:rFonts w:ascii="Times New Roman" w:hAnsi="Times New Roman" w:cs="Times New Roman"/>
          <w:sz w:val="24"/>
          <w:szCs w:val="24"/>
          <w:lang w:val="es-PE"/>
        </w:rPr>
        <w:t xml:space="preserve"> de </w:t>
      </w:r>
      <w:r w:rsidR="007303BB" w:rsidRPr="00870689">
        <w:rPr>
          <w:rFonts w:ascii="Times New Roman" w:hAnsi="Times New Roman" w:cs="Times New Roman"/>
          <w:sz w:val="24"/>
          <w:szCs w:val="24"/>
          <w:lang w:val="es-PE"/>
        </w:rPr>
        <w:t xml:space="preserve">julio </w:t>
      </w:r>
      <w:r w:rsidRPr="00870689">
        <w:rPr>
          <w:rFonts w:ascii="Times New Roman" w:hAnsi="Times New Roman" w:cs="Times New Roman"/>
          <w:sz w:val="24"/>
          <w:szCs w:val="24"/>
          <w:lang w:val="es-PE"/>
        </w:rPr>
        <w:t xml:space="preserve">de 2025, solicitando que el </w:t>
      </w:r>
      <w:r w:rsidR="00586854" w:rsidRPr="00870689">
        <w:rPr>
          <w:rFonts w:ascii="Times New Roman" w:hAnsi="Times New Roman" w:cs="Times New Roman"/>
          <w:sz w:val="24"/>
          <w:szCs w:val="24"/>
          <w:lang w:val="es-PE"/>
        </w:rPr>
        <w:t xml:space="preserve">reclamo </w:t>
      </w:r>
      <w:r w:rsidRPr="00870689">
        <w:rPr>
          <w:rFonts w:ascii="Times New Roman" w:hAnsi="Times New Roman" w:cs="Times New Roman"/>
          <w:sz w:val="24"/>
          <w:szCs w:val="24"/>
          <w:lang w:val="es-PE"/>
        </w:rPr>
        <w:t xml:space="preserve">sea declarado infundado </w:t>
      </w:r>
      <w:r w:rsidR="00DD7BB8" w:rsidRPr="00870689">
        <w:rPr>
          <w:rFonts w:ascii="Times New Roman" w:hAnsi="Times New Roman" w:cs="Times New Roman"/>
          <w:sz w:val="24"/>
          <w:szCs w:val="24"/>
          <w:lang w:val="es-PE"/>
        </w:rPr>
        <w:t xml:space="preserve">sobre la base de los siguientes argumentos: </w:t>
      </w:r>
      <w:r w:rsidRPr="00870689">
        <w:rPr>
          <w:rFonts w:ascii="Times New Roman" w:hAnsi="Times New Roman" w:cs="Times New Roman"/>
          <w:b/>
          <w:bCs/>
          <w:i/>
          <w:iCs/>
          <w:sz w:val="24"/>
          <w:szCs w:val="24"/>
          <w:lang w:val="es-PE"/>
        </w:rPr>
        <w:t xml:space="preserve">a) </w:t>
      </w:r>
      <w:r w:rsidR="008448F7" w:rsidRPr="00870689">
        <w:rPr>
          <w:rFonts w:ascii="Times New Roman" w:hAnsi="Times New Roman" w:cs="Times New Roman"/>
          <w:sz w:val="24"/>
          <w:szCs w:val="24"/>
          <w:lang w:val="es-PE"/>
        </w:rPr>
        <w:t xml:space="preserve">que, la señora </w:t>
      </w:r>
      <w:r w:rsidR="004840F8">
        <w:rPr>
          <w:rFonts w:ascii="Times New Roman" w:hAnsi="Times New Roman" w:cs="Times New Roman"/>
          <w:b/>
          <w:bCs/>
          <w:sz w:val="24"/>
          <w:szCs w:val="24"/>
          <w:lang w:val="es-PE"/>
        </w:rPr>
        <w:t>………………………</w:t>
      </w:r>
      <w:r w:rsidR="008448F7" w:rsidRPr="00870689">
        <w:rPr>
          <w:rFonts w:ascii="Times New Roman" w:hAnsi="Times New Roman" w:cs="Times New Roman"/>
          <w:sz w:val="24"/>
          <w:szCs w:val="24"/>
          <w:lang w:val="es-PE"/>
        </w:rPr>
        <w:t xml:space="preserve"> contrató un seguro de tarjetas contenida en el Certificado para sus tarjetas de crédito y/o débito afiliadas al BCP; </w:t>
      </w:r>
      <w:r w:rsidR="008448F7" w:rsidRPr="00870689">
        <w:rPr>
          <w:rFonts w:ascii="Times New Roman" w:hAnsi="Times New Roman" w:cs="Times New Roman"/>
          <w:b/>
          <w:bCs/>
          <w:i/>
          <w:iCs/>
          <w:sz w:val="24"/>
          <w:szCs w:val="24"/>
          <w:lang w:val="es-PE"/>
        </w:rPr>
        <w:t>b)</w:t>
      </w:r>
      <w:r w:rsidR="008448F7" w:rsidRPr="00870689">
        <w:rPr>
          <w:rFonts w:ascii="Times New Roman" w:hAnsi="Times New Roman" w:cs="Times New Roman"/>
          <w:sz w:val="24"/>
          <w:szCs w:val="24"/>
          <w:lang w:val="es-PE"/>
        </w:rPr>
        <w:t xml:space="preserve"> que, el 3 de febrero de 202</w:t>
      </w:r>
      <w:r w:rsidR="007770E8" w:rsidRPr="00870689">
        <w:rPr>
          <w:rFonts w:ascii="Times New Roman" w:hAnsi="Times New Roman" w:cs="Times New Roman"/>
          <w:sz w:val="24"/>
          <w:szCs w:val="24"/>
          <w:lang w:val="es-PE"/>
        </w:rPr>
        <w:t>5</w:t>
      </w:r>
      <w:r w:rsidR="008448F7" w:rsidRPr="00870689">
        <w:rPr>
          <w:rFonts w:ascii="Times New Roman" w:hAnsi="Times New Roman" w:cs="Times New Roman"/>
          <w:sz w:val="24"/>
          <w:szCs w:val="24"/>
          <w:lang w:val="es-PE"/>
        </w:rPr>
        <w:t xml:space="preserve">, se produjo el siniestro consistente en el robo del bolso de la asegurada, en el cual se encontraban su teléfono móvil, sus tarjetas de crédito y débito, así como la suma aproximada de PEN 5,900 que había retirado previamente; </w:t>
      </w:r>
      <w:r w:rsidR="008448F7" w:rsidRPr="00870689">
        <w:rPr>
          <w:rFonts w:ascii="Times New Roman" w:hAnsi="Times New Roman" w:cs="Times New Roman"/>
          <w:b/>
          <w:bCs/>
          <w:i/>
          <w:iCs/>
          <w:sz w:val="24"/>
          <w:szCs w:val="24"/>
          <w:lang w:val="es-PE"/>
        </w:rPr>
        <w:t>c)</w:t>
      </w:r>
      <w:r w:rsidR="008448F7" w:rsidRPr="00870689">
        <w:rPr>
          <w:rFonts w:ascii="Times New Roman" w:hAnsi="Times New Roman" w:cs="Times New Roman"/>
          <w:sz w:val="24"/>
          <w:szCs w:val="24"/>
          <w:lang w:val="es-PE"/>
        </w:rPr>
        <w:t xml:space="preserve"> que, el 5 de febrero de 2025 la señora </w:t>
      </w:r>
      <w:r w:rsidR="004840F8">
        <w:rPr>
          <w:rFonts w:ascii="Times New Roman" w:hAnsi="Times New Roman" w:cs="Times New Roman"/>
          <w:b/>
          <w:bCs/>
          <w:sz w:val="24"/>
          <w:szCs w:val="24"/>
          <w:lang w:val="es-PE"/>
        </w:rPr>
        <w:t>………………………</w:t>
      </w:r>
      <w:r w:rsidR="008448F7" w:rsidRPr="00870689">
        <w:rPr>
          <w:rFonts w:ascii="Times New Roman" w:hAnsi="Times New Roman" w:cs="Times New Roman"/>
          <w:sz w:val="24"/>
          <w:szCs w:val="24"/>
          <w:lang w:val="es-PE"/>
        </w:rPr>
        <w:t xml:space="preserve">procedió a reportar el siniestro, razón por la cual se inició la evaluación de la procedencia de la cobertura; </w:t>
      </w:r>
      <w:r w:rsidR="008448F7" w:rsidRPr="00870689">
        <w:rPr>
          <w:rFonts w:ascii="Times New Roman" w:hAnsi="Times New Roman" w:cs="Times New Roman"/>
          <w:b/>
          <w:bCs/>
          <w:i/>
          <w:iCs/>
          <w:sz w:val="24"/>
          <w:szCs w:val="24"/>
          <w:lang w:val="es-PE"/>
        </w:rPr>
        <w:t>d)</w:t>
      </w:r>
      <w:r w:rsidR="008448F7" w:rsidRPr="00870689">
        <w:rPr>
          <w:rFonts w:ascii="Times New Roman" w:hAnsi="Times New Roman" w:cs="Times New Roman"/>
          <w:sz w:val="24"/>
          <w:szCs w:val="24"/>
          <w:lang w:val="es-PE"/>
        </w:rPr>
        <w:t xml:space="preserve"> que, mediante comunicación </w:t>
      </w:r>
      <w:proofErr w:type="spellStart"/>
      <w:r w:rsidR="008448F7" w:rsidRPr="00870689">
        <w:rPr>
          <w:rFonts w:ascii="Times New Roman" w:hAnsi="Times New Roman" w:cs="Times New Roman"/>
          <w:sz w:val="24"/>
          <w:szCs w:val="24"/>
          <w:lang w:val="es-PE"/>
        </w:rPr>
        <w:t>n.°</w:t>
      </w:r>
      <w:proofErr w:type="spellEnd"/>
      <w:r w:rsidR="008448F7" w:rsidRPr="00870689">
        <w:rPr>
          <w:rFonts w:ascii="Times New Roman" w:hAnsi="Times New Roman" w:cs="Times New Roman"/>
          <w:sz w:val="24"/>
          <w:szCs w:val="24"/>
          <w:lang w:val="es-PE"/>
        </w:rPr>
        <w:t xml:space="preserve"> </w:t>
      </w:r>
      <w:r w:rsidR="004840F8">
        <w:rPr>
          <w:rFonts w:ascii="Times New Roman" w:hAnsi="Times New Roman" w:cs="Times New Roman"/>
          <w:b/>
          <w:bCs/>
          <w:sz w:val="24"/>
          <w:szCs w:val="24"/>
          <w:lang w:val="es-PE"/>
        </w:rPr>
        <w:t>………………………</w:t>
      </w:r>
      <w:r w:rsidR="004840F8">
        <w:rPr>
          <w:rFonts w:ascii="Times New Roman" w:hAnsi="Times New Roman" w:cs="Times New Roman"/>
          <w:b/>
          <w:bCs/>
          <w:sz w:val="24"/>
          <w:szCs w:val="24"/>
          <w:lang w:val="es-PE"/>
        </w:rPr>
        <w:t xml:space="preserve"> </w:t>
      </w:r>
      <w:r w:rsidR="008448F7" w:rsidRPr="00870689">
        <w:rPr>
          <w:rFonts w:ascii="Times New Roman" w:hAnsi="Times New Roman" w:cs="Times New Roman"/>
          <w:sz w:val="24"/>
          <w:szCs w:val="24"/>
          <w:lang w:val="es-PE"/>
        </w:rPr>
        <w:t xml:space="preserve">de fecha 17 de febrero de 2025, solicitó a la asegurada pasar por la prueba del polígrafo con la finalidad de esclarecer las circunstancias en las que habrían ocurrido los hechos reportados; </w:t>
      </w:r>
      <w:r w:rsidR="008448F7" w:rsidRPr="00870689">
        <w:rPr>
          <w:rFonts w:ascii="Times New Roman" w:hAnsi="Times New Roman" w:cs="Times New Roman"/>
          <w:b/>
          <w:bCs/>
          <w:i/>
          <w:iCs/>
          <w:sz w:val="24"/>
          <w:szCs w:val="24"/>
          <w:lang w:val="es-PE"/>
        </w:rPr>
        <w:t>e)</w:t>
      </w:r>
      <w:r w:rsidR="008448F7" w:rsidRPr="00870689">
        <w:rPr>
          <w:rFonts w:ascii="Times New Roman" w:hAnsi="Times New Roman" w:cs="Times New Roman"/>
          <w:sz w:val="24"/>
          <w:szCs w:val="24"/>
          <w:lang w:val="es-PE"/>
        </w:rPr>
        <w:t xml:space="preserve"> que, el 16 de mayo de 2025 se llevó a cabo la evaluación poligráfica conforme a los procedimientos establecidos, con el fin de contribuir al esclarecimiento de los hechos relacionados con el siniestro reportado; </w:t>
      </w:r>
      <w:r w:rsidR="008448F7" w:rsidRPr="00870689">
        <w:rPr>
          <w:rFonts w:ascii="Times New Roman" w:hAnsi="Times New Roman" w:cs="Times New Roman"/>
          <w:b/>
          <w:bCs/>
          <w:i/>
          <w:iCs/>
          <w:sz w:val="24"/>
          <w:szCs w:val="24"/>
          <w:lang w:val="es-PE"/>
        </w:rPr>
        <w:t>f)</w:t>
      </w:r>
      <w:r w:rsidR="008448F7" w:rsidRPr="00870689">
        <w:rPr>
          <w:rFonts w:ascii="Times New Roman" w:hAnsi="Times New Roman" w:cs="Times New Roman"/>
          <w:sz w:val="24"/>
          <w:szCs w:val="24"/>
          <w:lang w:val="es-PE"/>
        </w:rPr>
        <w:t xml:space="preserve"> que, a través de la Carta de </w:t>
      </w:r>
      <w:r w:rsidR="00A82DA3" w:rsidRPr="00870689">
        <w:rPr>
          <w:rFonts w:ascii="Times New Roman" w:hAnsi="Times New Roman" w:cs="Times New Roman"/>
          <w:sz w:val="24"/>
          <w:szCs w:val="24"/>
          <w:lang w:val="es-PE"/>
        </w:rPr>
        <w:t>R</w:t>
      </w:r>
      <w:r w:rsidR="008448F7" w:rsidRPr="00870689">
        <w:rPr>
          <w:rFonts w:ascii="Times New Roman" w:hAnsi="Times New Roman" w:cs="Times New Roman"/>
          <w:sz w:val="24"/>
          <w:szCs w:val="24"/>
          <w:lang w:val="es-PE"/>
        </w:rPr>
        <w:t xml:space="preserve">echazo, se informó a la señora </w:t>
      </w:r>
      <w:r w:rsidR="004840F8">
        <w:rPr>
          <w:rFonts w:ascii="Times New Roman" w:hAnsi="Times New Roman" w:cs="Times New Roman"/>
          <w:b/>
          <w:bCs/>
          <w:sz w:val="24"/>
          <w:szCs w:val="24"/>
          <w:lang w:val="es-PE"/>
        </w:rPr>
        <w:t>………………………</w:t>
      </w:r>
      <w:r w:rsidR="008448F7" w:rsidRPr="00870689">
        <w:rPr>
          <w:rFonts w:ascii="Times New Roman" w:hAnsi="Times New Roman" w:cs="Times New Roman"/>
          <w:sz w:val="24"/>
          <w:szCs w:val="24"/>
          <w:lang w:val="es-PE"/>
        </w:rPr>
        <w:t xml:space="preserve">que no correspondía otorgar cobertura sobre el siniestro reportado, ya que los resultados obtenidos en el examen </w:t>
      </w:r>
      <w:r w:rsidR="008448F7" w:rsidRPr="00870689">
        <w:rPr>
          <w:rFonts w:ascii="Times New Roman" w:hAnsi="Times New Roman" w:cs="Times New Roman"/>
          <w:sz w:val="24"/>
          <w:szCs w:val="24"/>
          <w:lang w:val="es-PE"/>
        </w:rPr>
        <w:lastRenderedPageBreak/>
        <w:t xml:space="preserve">poligráfico evidenciaban inconsistencias relevantes en las respuestas brindadas durante la evaluación; </w:t>
      </w:r>
      <w:r w:rsidR="008F3809" w:rsidRPr="00870689">
        <w:rPr>
          <w:rFonts w:ascii="Times New Roman" w:hAnsi="Times New Roman" w:cs="Times New Roman"/>
          <w:b/>
          <w:bCs/>
          <w:i/>
          <w:iCs/>
          <w:sz w:val="24"/>
          <w:szCs w:val="24"/>
          <w:lang w:val="es-PE"/>
        </w:rPr>
        <w:t>g</w:t>
      </w:r>
      <w:r w:rsidR="00141039" w:rsidRPr="00870689">
        <w:rPr>
          <w:rFonts w:ascii="Times New Roman" w:hAnsi="Times New Roman" w:cs="Times New Roman"/>
          <w:b/>
          <w:bCs/>
          <w:i/>
          <w:iCs/>
          <w:sz w:val="24"/>
          <w:szCs w:val="24"/>
          <w:lang w:val="es-PE"/>
        </w:rPr>
        <w:t>)</w:t>
      </w:r>
      <w:r w:rsidR="00141039" w:rsidRPr="00870689">
        <w:rPr>
          <w:rFonts w:ascii="Times New Roman" w:hAnsi="Times New Roman" w:cs="Times New Roman"/>
          <w:sz w:val="24"/>
          <w:szCs w:val="24"/>
          <w:lang w:val="es-PE"/>
        </w:rPr>
        <w:t xml:space="preserve"> que,</w:t>
      </w:r>
      <w:r w:rsidR="00E97F2E" w:rsidRPr="00870689">
        <w:rPr>
          <w:rFonts w:ascii="Times New Roman" w:hAnsi="Times New Roman" w:cs="Times New Roman"/>
          <w:sz w:val="24"/>
          <w:szCs w:val="24"/>
          <w:lang w:val="es-PE"/>
        </w:rPr>
        <w:t xml:space="preserve"> </w:t>
      </w:r>
      <w:r w:rsidR="00141039" w:rsidRPr="00870689">
        <w:rPr>
          <w:rFonts w:ascii="Times New Roman" w:hAnsi="Times New Roman" w:cs="Times New Roman"/>
          <w:sz w:val="24"/>
          <w:szCs w:val="24"/>
          <w:lang w:val="es-PE"/>
        </w:rPr>
        <w:t xml:space="preserve">el artículo 69 de la Ley del </w:t>
      </w:r>
      <w:r w:rsidR="00151B7B" w:rsidRPr="00870689">
        <w:rPr>
          <w:rFonts w:ascii="Times New Roman" w:hAnsi="Times New Roman" w:cs="Times New Roman"/>
          <w:sz w:val="24"/>
          <w:szCs w:val="24"/>
          <w:lang w:val="es-PE"/>
        </w:rPr>
        <w:t>C</w:t>
      </w:r>
      <w:r w:rsidR="00141039" w:rsidRPr="00870689">
        <w:rPr>
          <w:rFonts w:ascii="Times New Roman" w:hAnsi="Times New Roman" w:cs="Times New Roman"/>
          <w:sz w:val="24"/>
          <w:szCs w:val="24"/>
          <w:lang w:val="es-PE"/>
        </w:rPr>
        <w:t xml:space="preserve">ontrato de </w:t>
      </w:r>
      <w:r w:rsidR="00151B7B" w:rsidRPr="00870689">
        <w:rPr>
          <w:rFonts w:ascii="Times New Roman" w:hAnsi="Times New Roman" w:cs="Times New Roman"/>
          <w:sz w:val="24"/>
          <w:szCs w:val="24"/>
          <w:lang w:val="es-PE"/>
        </w:rPr>
        <w:t>S</w:t>
      </w:r>
      <w:r w:rsidR="00141039" w:rsidRPr="00870689">
        <w:rPr>
          <w:rFonts w:ascii="Times New Roman" w:hAnsi="Times New Roman" w:cs="Times New Roman"/>
          <w:sz w:val="24"/>
          <w:szCs w:val="24"/>
          <w:lang w:val="es-PE"/>
        </w:rPr>
        <w:t>eguro estipula que cuando se realice el aviso del siniestro, el asegurado debe suministrar al asegurador información veraz, razonable y</w:t>
      </w:r>
      <w:r w:rsidR="00E30696" w:rsidRPr="00870689">
        <w:rPr>
          <w:rFonts w:ascii="Times New Roman" w:hAnsi="Times New Roman" w:cs="Times New Roman"/>
          <w:sz w:val="24"/>
          <w:szCs w:val="24"/>
          <w:lang w:val="es-PE"/>
        </w:rPr>
        <w:t xml:space="preserve"> necesaria para verificar el siniestro o la extensión de la prestación a su cargo y permitirles las indagaciones necesarias a tales fines. </w:t>
      </w:r>
      <w:r w:rsidR="008F3809" w:rsidRPr="00870689">
        <w:rPr>
          <w:rFonts w:ascii="Times New Roman" w:hAnsi="Times New Roman" w:cs="Times New Roman"/>
          <w:b/>
          <w:bCs/>
          <w:i/>
          <w:iCs/>
          <w:sz w:val="24"/>
          <w:szCs w:val="24"/>
          <w:lang w:val="es-PE"/>
        </w:rPr>
        <w:t>h</w:t>
      </w:r>
      <w:r w:rsidR="00141039" w:rsidRPr="00870689">
        <w:rPr>
          <w:rFonts w:ascii="Times New Roman" w:hAnsi="Times New Roman" w:cs="Times New Roman"/>
          <w:b/>
          <w:bCs/>
          <w:i/>
          <w:iCs/>
          <w:sz w:val="24"/>
          <w:szCs w:val="24"/>
          <w:lang w:val="es-PE"/>
        </w:rPr>
        <w:t>)</w:t>
      </w:r>
      <w:r w:rsidR="00141039" w:rsidRPr="00870689">
        <w:rPr>
          <w:rFonts w:ascii="Times New Roman" w:hAnsi="Times New Roman" w:cs="Times New Roman"/>
          <w:sz w:val="24"/>
          <w:szCs w:val="24"/>
          <w:lang w:val="es-PE"/>
        </w:rPr>
        <w:t xml:space="preserve"> que, el artículo 73 de la Ley del </w:t>
      </w:r>
      <w:r w:rsidR="00151B7B" w:rsidRPr="00870689">
        <w:rPr>
          <w:rFonts w:ascii="Times New Roman" w:hAnsi="Times New Roman" w:cs="Times New Roman"/>
          <w:sz w:val="24"/>
          <w:szCs w:val="24"/>
          <w:lang w:val="es-PE"/>
        </w:rPr>
        <w:t>C</w:t>
      </w:r>
      <w:r w:rsidR="00141039" w:rsidRPr="00870689">
        <w:rPr>
          <w:rFonts w:ascii="Times New Roman" w:hAnsi="Times New Roman" w:cs="Times New Roman"/>
          <w:sz w:val="24"/>
          <w:szCs w:val="24"/>
          <w:lang w:val="es-PE"/>
        </w:rPr>
        <w:t xml:space="preserve">ontrato de </w:t>
      </w:r>
      <w:r w:rsidR="00151B7B" w:rsidRPr="00870689">
        <w:rPr>
          <w:rFonts w:ascii="Times New Roman" w:hAnsi="Times New Roman" w:cs="Times New Roman"/>
          <w:sz w:val="24"/>
          <w:szCs w:val="24"/>
          <w:lang w:val="es-PE"/>
        </w:rPr>
        <w:t>S</w:t>
      </w:r>
      <w:r w:rsidR="00141039" w:rsidRPr="00870689">
        <w:rPr>
          <w:rFonts w:ascii="Times New Roman" w:hAnsi="Times New Roman" w:cs="Times New Roman"/>
          <w:sz w:val="24"/>
          <w:szCs w:val="24"/>
          <w:lang w:val="es-PE"/>
        </w:rPr>
        <w:t>eguro establece tres supuestos en los que el asegurado p</w:t>
      </w:r>
      <w:r w:rsidR="008650E0" w:rsidRPr="00870689">
        <w:rPr>
          <w:rFonts w:ascii="Times New Roman" w:hAnsi="Times New Roman" w:cs="Times New Roman"/>
          <w:sz w:val="24"/>
          <w:szCs w:val="24"/>
          <w:lang w:val="es-PE"/>
        </w:rPr>
        <w:t xml:space="preserve">ierde </w:t>
      </w:r>
      <w:r w:rsidR="00141039" w:rsidRPr="00870689">
        <w:rPr>
          <w:rFonts w:ascii="Times New Roman" w:hAnsi="Times New Roman" w:cs="Times New Roman"/>
          <w:sz w:val="24"/>
          <w:szCs w:val="24"/>
          <w:lang w:val="es-PE"/>
        </w:rPr>
        <w:t xml:space="preserve">el derecho a ser indemnizado: a) si actúa fraudulentamente; b) si exagera los daños; y c) si emplea medios falsos para probar los daños; </w:t>
      </w:r>
      <w:r w:rsidR="008F3809" w:rsidRPr="00870689">
        <w:rPr>
          <w:rFonts w:ascii="Times New Roman" w:hAnsi="Times New Roman" w:cs="Times New Roman"/>
          <w:b/>
          <w:bCs/>
          <w:i/>
          <w:iCs/>
          <w:sz w:val="24"/>
          <w:szCs w:val="24"/>
          <w:lang w:val="es-PE"/>
        </w:rPr>
        <w:t>i</w:t>
      </w:r>
      <w:r w:rsidR="00141039" w:rsidRPr="00870689">
        <w:rPr>
          <w:rFonts w:ascii="Times New Roman" w:hAnsi="Times New Roman" w:cs="Times New Roman"/>
          <w:b/>
          <w:bCs/>
          <w:i/>
          <w:iCs/>
          <w:sz w:val="24"/>
          <w:szCs w:val="24"/>
          <w:lang w:val="es-PE"/>
        </w:rPr>
        <w:t>)</w:t>
      </w:r>
      <w:r w:rsidR="00141039" w:rsidRPr="00870689">
        <w:rPr>
          <w:rFonts w:ascii="Times New Roman" w:hAnsi="Times New Roman" w:cs="Times New Roman"/>
          <w:sz w:val="24"/>
          <w:szCs w:val="24"/>
          <w:lang w:val="es-PE"/>
        </w:rPr>
        <w:t xml:space="preserve"> que, s</w:t>
      </w:r>
      <w:r w:rsidR="00701EBD" w:rsidRPr="00870689">
        <w:rPr>
          <w:rFonts w:ascii="Times New Roman" w:hAnsi="Times New Roman" w:cs="Times New Roman"/>
          <w:sz w:val="24"/>
          <w:szCs w:val="24"/>
          <w:lang w:val="es-PE"/>
        </w:rPr>
        <w:t xml:space="preserve">obre el fraude, se menciona que </w:t>
      </w:r>
      <w:r w:rsidR="00E30696" w:rsidRPr="00870689">
        <w:rPr>
          <w:rFonts w:ascii="Times New Roman" w:hAnsi="Times New Roman" w:cs="Times New Roman"/>
          <w:sz w:val="24"/>
          <w:szCs w:val="24"/>
          <w:lang w:val="es-PE"/>
        </w:rPr>
        <w:t>«</w:t>
      </w:r>
      <w:r w:rsidR="00701EBD" w:rsidRPr="00870689">
        <w:rPr>
          <w:rFonts w:ascii="Times New Roman" w:hAnsi="Times New Roman" w:cs="Times New Roman"/>
          <w:sz w:val="24"/>
          <w:szCs w:val="24"/>
          <w:lang w:val="es-PE"/>
        </w:rPr>
        <w:t>el asegurado que oculta información, que tergiversa el iter siniestral, que informa parcialmente y actúa</w:t>
      </w:r>
      <w:r w:rsidR="00141039" w:rsidRPr="00870689">
        <w:rPr>
          <w:rFonts w:ascii="Times New Roman" w:hAnsi="Times New Roman" w:cs="Times New Roman"/>
          <w:sz w:val="24"/>
          <w:szCs w:val="24"/>
          <w:lang w:val="es-PE"/>
        </w:rPr>
        <w:t xml:space="preserve"> </w:t>
      </w:r>
      <w:r w:rsidR="00701EBD" w:rsidRPr="00870689">
        <w:rPr>
          <w:rFonts w:ascii="Times New Roman" w:hAnsi="Times New Roman" w:cs="Times New Roman"/>
          <w:sz w:val="24"/>
          <w:szCs w:val="24"/>
          <w:lang w:val="es-PE"/>
        </w:rPr>
        <w:t>dolosamente o con negligencia grave, sufre unas consecuencias más gravosas que</w:t>
      </w:r>
      <w:r w:rsidR="00141039" w:rsidRPr="00870689">
        <w:rPr>
          <w:rFonts w:ascii="Times New Roman" w:hAnsi="Times New Roman" w:cs="Times New Roman"/>
          <w:sz w:val="24"/>
          <w:szCs w:val="24"/>
          <w:lang w:val="es-PE"/>
        </w:rPr>
        <w:t xml:space="preserve"> </w:t>
      </w:r>
      <w:r w:rsidR="00701EBD" w:rsidRPr="00870689">
        <w:rPr>
          <w:rFonts w:ascii="Times New Roman" w:hAnsi="Times New Roman" w:cs="Times New Roman"/>
          <w:sz w:val="24"/>
          <w:szCs w:val="24"/>
          <w:lang w:val="es-PE"/>
        </w:rPr>
        <w:t>el hecho mismo de no haber comunicado el siniestro, a saber, la pérdida del derecho</w:t>
      </w:r>
      <w:r w:rsidR="00141039" w:rsidRPr="00870689">
        <w:rPr>
          <w:rFonts w:ascii="Times New Roman" w:hAnsi="Times New Roman" w:cs="Times New Roman"/>
          <w:sz w:val="24"/>
          <w:szCs w:val="24"/>
          <w:lang w:val="es-PE"/>
        </w:rPr>
        <w:t xml:space="preserve"> </w:t>
      </w:r>
      <w:r w:rsidR="00701EBD" w:rsidRPr="00870689">
        <w:rPr>
          <w:rFonts w:ascii="Times New Roman" w:hAnsi="Times New Roman" w:cs="Times New Roman"/>
          <w:sz w:val="24"/>
          <w:szCs w:val="24"/>
          <w:lang w:val="es-PE"/>
        </w:rPr>
        <w:t>a la indemnización</w:t>
      </w:r>
      <w:r w:rsidR="00E30696" w:rsidRPr="00870689">
        <w:rPr>
          <w:rFonts w:ascii="Times New Roman" w:hAnsi="Times New Roman" w:cs="Times New Roman"/>
          <w:sz w:val="24"/>
          <w:szCs w:val="24"/>
          <w:lang w:val="es-PE"/>
        </w:rPr>
        <w:t>»</w:t>
      </w:r>
      <w:r w:rsidR="00141039" w:rsidRPr="00870689">
        <w:rPr>
          <w:rFonts w:ascii="Times New Roman" w:hAnsi="Times New Roman" w:cs="Times New Roman"/>
          <w:sz w:val="24"/>
          <w:szCs w:val="24"/>
          <w:lang w:val="es-PE"/>
        </w:rPr>
        <w:t xml:space="preserve">; </w:t>
      </w:r>
      <w:r w:rsidR="008F3809" w:rsidRPr="00870689">
        <w:rPr>
          <w:rFonts w:ascii="Times New Roman" w:hAnsi="Times New Roman" w:cs="Times New Roman"/>
          <w:b/>
          <w:bCs/>
          <w:i/>
          <w:iCs/>
          <w:sz w:val="24"/>
          <w:szCs w:val="24"/>
          <w:lang w:val="es-PE"/>
        </w:rPr>
        <w:t>j</w:t>
      </w:r>
      <w:r w:rsidR="00141039" w:rsidRPr="00870689">
        <w:rPr>
          <w:rFonts w:ascii="Times New Roman" w:hAnsi="Times New Roman" w:cs="Times New Roman"/>
          <w:b/>
          <w:bCs/>
          <w:i/>
          <w:iCs/>
          <w:sz w:val="24"/>
          <w:szCs w:val="24"/>
          <w:lang w:val="es-PE"/>
        </w:rPr>
        <w:t>)</w:t>
      </w:r>
      <w:r w:rsidR="00141039" w:rsidRPr="00870689">
        <w:rPr>
          <w:rFonts w:ascii="Times New Roman" w:hAnsi="Times New Roman" w:cs="Times New Roman"/>
          <w:sz w:val="24"/>
          <w:szCs w:val="24"/>
          <w:lang w:val="es-PE"/>
        </w:rPr>
        <w:t xml:space="preserve"> que, es</w:t>
      </w:r>
      <w:r w:rsidR="00701EBD" w:rsidRPr="00870689">
        <w:rPr>
          <w:rFonts w:ascii="Times New Roman" w:hAnsi="Times New Roman" w:cs="Times New Roman"/>
          <w:sz w:val="24"/>
          <w:szCs w:val="24"/>
          <w:lang w:val="es-PE"/>
        </w:rPr>
        <w:t xml:space="preserve"> un supuesto de actuación fraudulenta</w:t>
      </w:r>
      <w:r w:rsidR="00141039" w:rsidRPr="00870689">
        <w:rPr>
          <w:rFonts w:ascii="Times New Roman" w:hAnsi="Times New Roman" w:cs="Times New Roman"/>
          <w:sz w:val="24"/>
          <w:szCs w:val="24"/>
          <w:lang w:val="es-PE"/>
        </w:rPr>
        <w:t xml:space="preserve"> </w:t>
      </w:r>
      <w:r w:rsidR="00701EBD" w:rsidRPr="00870689">
        <w:rPr>
          <w:rFonts w:ascii="Times New Roman" w:hAnsi="Times New Roman" w:cs="Times New Roman"/>
          <w:sz w:val="24"/>
          <w:szCs w:val="24"/>
          <w:lang w:val="es-PE"/>
        </w:rPr>
        <w:t>aquella en la cual un asegurado solicita una cobertura de manera engañosa, es</w:t>
      </w:r>
      <w:r w:rsidR="00141039" w:rsidRPr="00870689">
        <w:rPr>
          <w:rFonts w:ascii="Times New Roman" w:hAnsi="Times New Roman" w:cs="Times New Roman"/>
          <w:sz w:val="24"/>
          <w:szCs w:val="24"/>
          <w:lang w:val="es-PE"/>
        </w:rPr>
        <w:t xml:space="preserve"> </w:t>
      </w:r>
      <w:r w:rsidR="00701EBD" w:rsidRPr="00870689">
        <w:rPr>
          <w:rFonts w:ascii="Times New Roman" w:hAnsi="Times New Roman" w:cs="Times New Roman"/>
          <w:sz w:val="24"/>
          <w:szCs w:val="24"/>
          <w:lang w:val="es-PE"/>
        </w:rPr>
        <w:t>decir, mediante declaraciones falsas</w:t>
      </w:r>
      <w:r w:rsidR="00141039" w:rsidRPr="00870689">
        <w:rPr>
          <w:rFonts w:ascii="Times New Roman" w:hAnsi="Times New Roman" w:cs="Times New Roman"/>
          <w:sz w:val="24"/>
          <w:szCs w:val="24"/>
          <w:lang w:val="es-PE"/>
        </w:rPr>
        <w:t xml:space="preserve">; </w:t>
      </w:r>
      <w:r w:rsidR="008F3809" w:rsidRPr="00870689">
        <w:rPr>
          <w:rFonts w:ascii="Times New Roman" w:hAnsi="Times New Roman" w:cs="Times New Roman"/>
          <w:b/>
          <w:bCs/>
          <w:i/>
          <w:iCs/>
          <w:sz w:val="24"/>
          <w:szCs w:val="24"/>
          <w:lang w:val="es-PE"/>
        </w:rPr>
        <w:t>k</w:t>
      </w:r>
      <w:r w:rsidR="00141039" w:rsidRPr="00870689">
        <w:rPr>
          <w:rFonts w:ascii="Times New Roman" w:hAnsi="Times New Roman" w:cs="Times New Roman"/>
          <w:b/>
          <w:bCs/>
          <w:i/>
          <w:iCs/>
          <w:sz w:val="24"/>
          <w:szCs w:val="24"/>
          <w:lang w:val="es-PE"/>
        </w:rPr>
        <w:t xml:space="preserve">) </w:t>
      </w:r>
      <w:r w:rsidR="00141039" w:rsidRPr="00870689">
        <w:rPr>
          <w:rFonts w:ascii="Times New Roman" w:hAnsi="Times New Roman" w:cs="Times New Roman"/>
          <w:sz w:val="24"/>
          <w:szCs w:val="24"/>
          <w:lang w:val="es-PE"/>
        </w:rPr>
        <w:t xml:space="preserve">que, </w:t>
      </w:r>
      <w:r w:rsidR="001B054E">
        <w:rPr>
          <w:rFonts w:ascii="Times New Roman" w:hAnsi="Times New Roman" w:cs="Times New Roman"/>
          <w:b/>
          <w:bCs/>
          <w:sz w:val="24"/>
          <w:szCs w:val="24"/>
          <w:lang w:val="es-PE"/>
        </w:rPr>
        <w:t>………………………</w:t>
      </w:r>
      <w:r w:rsidR="00141039" w:rsidRPr="00870689">
        <w:rPr>
          <w:rFonts w:ascii="Times New Roman" w:hAnsi="Times New Roman" w:cs="Times New Roman"/>
          <w:sz w:val="24"/>
          <w:szCs w:val="24"/>
          <w:lang w:val="es-PE"/>
        </w:rPr>
        <w:t xml:space="preserve"> </w:t>
      </w:r>
      <w:r w:rsidR="00701EBD" w:rsidRPr="00870689">
        <w:rPr>
          <w:rFonts w:ascii="Times New Roman" w:hAnsi="Times New Roman" w:cs="Times New Roman"/>
          <w:sz w:val="24"/>
          <w:szCs w:val="24"/>
          <w:lang w:val="es-PE"/>
        </w:rPr>
        <w:t>solicitó a</w:t>
      </w:r>
      <w:r w:rsidR="00E30696" w:rsidRPr="00870689">
        <w:rPr>
          <w:rFonts w:ascii="Times New Roman" w:hAnsi="Times New Roman" w:cs="Times New Roman"/>
          <w:sz w:val="24"/>
          <w:szCs w:val="24"/>
          <w:lang w:val="es-PE"/>
        </w:rPr>
        <w:t xml:space="preserve"> </w:t>
      </w:r>
      <w:r w:rsidR="00701EBD" w:rsidRPr="00870689">
        <w:rPr>
          <w:rFonts w:ascii="Times New Roman" w:hAnsi="Times New Roman" w:cs="Times New Roman"/>
          <w:sz w:val="24"/>
          <w:szCs w:val="24"/>
          <w:lang w:val="es-PE"/>
        </w:rPr>
        <w:t>l</w:t>
      </w:r>
      <w:r w:rsidR="00E30696" w:rsidRPr="00870689">
        <w:rPr>
          <w:rFonts w:ascii="Times New Roman" w:hAnsi="Times New Roman" w:cs="Times New Roman"/>
          <w:sz w:val="24"/>
          <w:szCs w:val="24"/>
          <w:lang w:val="es-PE"/>
        </w:rPr>
        <w:t xml:space="preserve">a señora </w:t>
      </w:r>
      <w:r w:rsidR="004840F8">
        <w:rPr>
          <w:rFonts w:ascii="Times New Roman" w:hAnsi="Times New Roman" w:cs="Times New Roman"/>
          <w:b/>
          <w:bCs/>
          <w:sz w:val="24"/>
          <w:szCs w:val="24"/>
          <w:lang w:val="es-PE"/>
        </w:rPr>
        <w:t>………………………</w:t>
      </w:r>
      <w:r w:rsidR="004840F8">
        <w:rPr>
          <w:rFonts w:ascii="Times New Roman" w:hAnsi="Times New Roman" w:cs="Times New Roman"/>
          <w:b/>
          <w:bCs/>
          <w:sz w:val="24"/>
          <w:szCs w:val="24"/>
          <w:lang w:val="es-PE"/>
        </w:rPr>
        <w:t xml:space="preserve"> </w:t>
      </w:r>
      <w:r w:rsidR="00E30696" w:rsidRPr="00870689">
        <w:rPr>
          <w:rFonts w:ascii="Times New Roman" w:hAnsi="Times New Roman" w:cs="Times New Roman"/>
          <w:sz w:val="24"/>
          <w:szCs w:val="24"/>
          <w:lang w:val="es-PE"/>
        </w:rPr>
        <w:t xml:space="preserve">someterse a </w:t>
      </w:r>
      <w:r w:rsidR="00701EBD" w:rsidRPr="00870689">
        <w:rPr>
          <w:rFonts w:ascii="Times New Roman" w:hAnsi="Times New Roman" w:cs="Times New Roman"/>
          <w:sz w:val="24"/>
          <w:szCs w:val="24"/>
          <w:lang w:val="es-PE"/>
        </w:rPr>
        <w:t xml:space="preserve">la prueba del polígrafo con el objetivo </w:t>
      </w:r>
      <w:r w:rsidR="00E30696" w:rsidRPr="00870689">
        <w:rPr>
          <w:rFonts w:ascii="Times New Roman" w:hAnsi="Times New Roman" w:cs="Times New Roman"/>
          <w:sz w:val="24"/>
          <w:szCs w:val="24"/>
          <w:lang w:val="es-PE"/>
        </w:rPr>
        <w:t>de esclarecer las circunstancias en las que se produjo el robo y comprender más detalles de lo sucedido</w:t>
      </w:r>
      <w:r w:rsidR="00D5532A" w:rsidRPr="00870689">
        <w:rPr>
          <w:rFonts w:ascii="Times New Roman" w:hAnsi="Times New Roman" w:cs="Times New Roman"/>
          <w:sz w:val="24"/>
          <w:szCs w:val="24"/>
          <w:lang w:val="es-PE"/>
        </w:rPr>
        <w:t xml:space="preserve">; </w:t>
      </w:r>
      <w:r w:rsidR="008F3809" w:rsidRPr="00870689">
        <w:rPr>
          <w:rFonts w:ascii="Times New Roman" w:hAnsi="Times New Roman" w:cs="Times New Roman"/>
          <w:b/>
          <w:bCs/>
          <w:i/>
          <w:iCs/>
          <w:sz w:val="24"/>
          <w:szCs w:val="24"/>
          <w:lang w:val="es-PE"/>
        </w:rPr>
        <w:t>l</w:t>
      </w:r>
      <w:r w:rsidR="00D5532A" w:rsidRPr="00870689">
        <w:rPr>
          <w:rFonts w:ascii="Times New Roman" w:hAnsi="Times New Roman" w:cs="Times New Roman"/>
          <w:b/>
          <w:bCs/>
          <w:i/>
          <w:iCs/>
          <w:sz w:val="24"/>
          <w:szCs w:val="24"/>
          <w:lang w:val="es-PE"/>
        </w:rPr>
        <w:t>)</w:t>
      </w:r>
      <w:r w:rsidR="00D5532A" w:rsidRPr="00870689">
        <w:rPr>
          <w:rFonts w:ascii="Times New Roman" w:hAnsi="Times New Roman" w:cs="Times New Roman"/>
          <w:sz w:val="24"/>
          <w:szCs w:val="24"/>
          <w:lang w:val="es-PE"/>
        </w:rPr>
        <w:t xml:space="preserve"> que, </w:t>
      </w:r>
      <w:r w:rsidR="00E30696" w:rsidRPr="00870689">
        <w:rPr>
          <w:rFonts w:ascii="Times New Roman" w:hAnsi="Times New Roman" w:cs="Times New Roman"/>
          <w:sz w:val="24"/>
          <w:szCs w:val="24"/>
          <w:lang w:val="es-PE"/>
        </w:rPr>
        <w:t xml:space="preserve">conforme se desprende de la </w:t>
      </w:r>
      <w:r w:rsidR="00151B7B" w:rsidRPr="00870689">
        <w:rPr>
          <w:rFonts w:ascii="Times New Roman" w:hAnsi="Times New Roman" w:cs="Times New Roman"/>
          <w:sz w:val="24"/>
          <w:szCs w:val="24"/>
          <w:lang w:val="es-PE"/>
        </w:rPr>
        <w:t>D</w:t>
      </w:r>
      <w:r w:rsidR="00E30696" w:rsidRPr="00870689">
        <w:rPr>
          <w:rFonts w:ascii="Times New Roman" w:hAnsi="Times New Roman" w:cs="Times New Roman"/>
          <w:sz w:val="24"/>
          <w:szCs w:val="24"/>
          <w:lang w:val="es-PE"/>
        </w:rPr>
        <w:t xml:space="preserve">enuncia </w:t>
      </w:r>
      <w:r w:rsidR="00151B7B" w:rsidRPr="00870689">
        <w:rPr>
          <w:rFonts w:ascii="Times New Roman" w:hAnsi="Times New Roman" w:cs="Times New Roman"/>
          <w:sz w:val="24"/>
          <w:szCs w:val="24"/>
          <w:lang w:val="es-PE"/>
        </w:rPr>
        <w:t>P</w:t>
      </w:r>
      <w:r w:rsidR="00E30696" w:rsidRPr="00870689">
        <w:rPr>
          <w:rFonts w:ascii="Times New Roman" w:hAnsi="Times New Roman" w:cs="Times New Roman"/>
          <w:sz w:val="24"/>
          <w:szCs w:val="24"/>
          <w:lang w:val="es-PE"/>
        </w:rPr>
        <w:t xml:space="preserve">olicial, la señora </w:t>
      </w:r>
      <w:r w:rsidR="004840F8">
        <w:rPr>
          <w:rFonts w:ascii="Times New Roman" w:hAnsi="Times New Roman" w:cs="Times New Roman"/>
          <w:b/>
          <w:bCs/>
          <w:sz w:val="24"/>
          <w:szCs w:val="24"/>
          <w:lang w:val="es-PE"/>
        </w:rPr>
        <w:t>………………………</w:t>
      </w:r>
      <w:r w:rsidR="004840F8">
        <w:rPr>
          <w:rFonts w:ascii="Times New Roman" w:hAnsi="Times New Roman" w:cs="Times New Roman"/>
          <w:b/>
          <w:bCs/>
          <w:sz w:val="24"/>
          <w:szCs w:val="24"/>
          <w:lang w:val="es-PE"/>
        </w:rPr>
        <w:t xml:space="preserve"> </w:t>
      </w:r>
      <w:r w:rsidR="00E30696" w:rsidRPr="00870689">
        <w:rPr>
          <w:rFonts w:ascii="Times New Roman" w:hAnsi="Times New Roman" w:cs="Times New Roman"/>
          <w:sz w:val="24"/>
          <w:szCs w:val="24"/>
          <w:lang w:val="es-PE"/>
        </w:rPr>
        <w:t xml:space="preserve">reportó el robo de la suma de PEN 5,900, así como de sus tarjetas de crédito y débito, junto con su teléfono celular; </w:t>
      </w:r>
      <w:r w:rsidR="008F3809" w:rsidRPr="00870689">
        <w:rPr>
          <w:rFonts w:ascii="Times New Roman" w:hAnsi="Times New Roman" w:cs="Times New Roman"/>
          <w:b/>
          <w:bCs/>
          <w:i/>
          <w:iCs/>
          <w:sz w:val="24"/>
          <w:szCs w:val="24"/>
          <w:lang w:val="es-PE"/>
        </w:rPr>
        <w:t>m</w:t>
      </w:r>
      <w:r w:rsidR="00E30696" w:rsidRPr="00870689">
        <w:rPr>
          <w:rFonts w:ascii="Times New Roman" w:hAnsi="Times New Roman" w:cs="Times New Roman"/>
          <w:b/>
          <w:bCs/>
          <w:i/>
          <w:iCs/>
          <w:sz w:val="24"/>
          <w:szCs w:val="24"/>
          <w:lang w:val="es-PE"/>
        </w:rPr>
        <w:t>)</w:t>
      </w:r>
      <w:r w:rsidR="00E30696" w:rsidRPr="00870689">
        <w:rPr>
          <w:rFonts w:ascii="Times New Roman" w:hAnsi="Times New Roman" w:cs="Times New Roman"/>
          <w:sz w:val="24"/>
          <w:szCs w:val="24"/>
          <w:lang w:val="es-PE"/>
        </w:rPr>
        <w:t xml:space="preserve"> que, consideró necesario esclarecer si, además del robo del dinero y de las tarjetas de débito y/o crédito, se habrían producido movimientos bancarios no autorizados, y en caso afirmativo, en qué momento ocurrieron dichos movimientos y cómo la asegurada tomó conocimiento de los mismos; </w:t>
      </w:r>
      <w:r w:rsidR="008F3809" w:rsidRPr="00870689">
        <w:rPr>
          <w:rFonts w:ascii="Times New Roman" w:hAnsi="Times New Roman" w:cs="Times New Roman"/>
          <w:b/>
          <w:bCs/>
          <w:i/>
          <w:iCs/>
          <w:sz w:val="24"/>
          <w:szCs w:val="24"/>
          <w:lang w:val="es-PE"/>
        </w:rPr>
        <w:t>n</w:t>
      </w:r>
      <w:r w:rsidR="00E30696" w:rsidRPr="00870689">
        <w:rPr>
          <w:rFonts w:ascii="Times New Roman" w:hAnsi="Times New Roman" w:cs="Times New Roman"/>
          <w:b/>
          <w:bCs/>
          <w:i/>
          <w:iCs/>
          <w:sz w:val="24"/>
          <w:szCs w:val="24"/>
          <w:lang w:val="es-PE"/>
        </w:rPr>
        <w:t xml:space="preserve">) </w:t>
      </w:r>
      <w:r w:rsidR="00E30696" w:rsidRPr="00870689">
        <w:rPr>
          <w:rFonts w:ascii="Times New Roman" w:hAnsi="Times New Roman" w:cs="Times New Roman"/>
          <w:sz w:val="24"/>
          <w:szCs w:val="24"/>
          <w:lang w:val="es-PE"/>
        </w:rPr>
        <w:t xml:space="preserve">que, advirtió omisiones entre la versión consignada en la </w:t>
      </w:r>
      <w:r w:rsidR="00151B7B" w:rsidRPr="00870689">
        <w:rPr>
          <w:rFonts w:ascii="Times New Roman" w:hAnsi="Times New Roman" w:cs="Times New Roman"/>
          <w:sz w:val="24"/>
          <w:szCs w:val="24"/>
          <w:lang w:val="es-PE"/>
        </w:rPr>
        <w:t>D</w:t>
      </w:r>
      <w:r w:rsidR="00E30696" w:rsidRPr="00870689">
        <w:rPr>
          <w:rFonts w:ascii="Times New Roman" w:hAnsi="Times New Roman" w:cs="Times New Roman"/>
          <w:sz w:val="24"/>
          <w:szCs w:val="24"/>
          <w:lang w:val="es-PE"/>
        </w:rPr>
        <w:t xml:space="preserve">enuncia </w:t>
      </w:r>
      <w:r w:rsidR="00151B7B" w:rsidRPr="00870689">
        <w:rPr>
          <w:rFonts w:ascii="Times New Roman" w:hAnsi="Times New Roman" w:cs="Times New Roman"/>
          <w:sz w:val="24"/>
          <w:szCs w:val="24"/>
          <w:lang w:val="es-PE"/>
        </w:rPr>
        <w:t>P</w:t>
      </w:r>
      <w:r w:rsidR="00E30696" w:rsidRPr="00870689">
        <w:rPr>
          <w:rFonts w:ascii="Times New Roman" w:hAnsi="Times New Roman" w:cs="Times New Roman"/>
          <w:sz w:val="24"/>
          <w:szCs w:val="24"/>
          <w:lang w:val="es-PE"/>
        </w:rPr>
        <w:t>olicial y la información proporcionada en el reporte del siniestro</w:t>
      </w:r>
      <w:r w:rsidR="005F01BD" w:rsidRPr="00870689">
        <w:rPr>
          <w:rFonts w:ascii="Times New Roman" w:hAnsi="Times New Roman" w:cs="Times New Roman"/>
          <w:sz w:val="24"/>
          <w:szCs w:val="24"/>
          <w:lang w:val="es-PE"/>
        </w:rPr>
        <w:t>; e</w:t>
      </w:r>
      <w:r w:rsidR="00E30696" w:rsidRPr="00870689">
        <w:rPr>
          <w:rFonts w:ascii="Times New Roman" w:hAnsi="Times New Roman" w:cs="Times New Roman"/>
          <w:sz w:val="24"/>
          <w:szCs w:val="24"/>
          <w:lang w:val="es-PE"/>
        </w:rPr>
        <w:t xml:space="preserve">n la </w:t>
      </w:r>
      <w:r w:rsidR="00151B7B" w:rsidRPr="00870689">
        <w:rPr>
          <w:rFonts w:ascii="Times New Roman" w:hAnsi="Times New Roman" w:cs="Times New Roman"/>
          <w:sz w:val="24"/>
          <w:szCs w:val="24"/>
          <w:lang w:val="es-PE"/>
        </w:rPr>
        <w:t>D</w:t>
      </w:r>
      <w:r w:rsidR="00E30696" w:rsidRPr="00870689">
        <w:rPr>
          <w:rFonts w:ascii="Times New Roman" w:hAnsi="Times New Roman" w:cs="Times New Roman"/>
          <w:sz w:val="24"/>
          <w:szCs w:val="24"/>
          <w:lang w:val="es-PE"/>
        </w:rPr>
        <w:t xml:space="preserve">enuncia, la asegurada indicó que la suma de </w:t>
      </w:r>
      <w:r w:rsidR="005F01BD" w:rsidRPr="00870689">
        <w:rPr>
          <w:rFonts w:ascii="Times New Roman" w:hAnsi="Times New Roman" w:cs="Times New Roman"/>
          <w:sz w:val="24"/>
          <w:szCs w:val="24"/>
          <w:lang w:val="es-PE"/>
        </w:rPr>
        <w:t xml:space="preserve">PEN 5,900 </w:t>
      </w:r>
      <w:r w:rsidR="00E30696" w:rsidRPr="00870689">
        <w:rPr>
          <w:rFonts w:ascii="Times New Roman" w:hAnsi="Times New Roman" w:cs="Times New Roman"/>
          <w:sz w:val="24"/>
          <w:szCs w:val="24"/>
          <w:lang w:val="es-PE"/>
        </w:rPr>
        <w:t>iba a ser destinada completamente al alquiler de un local para la celebración del cumpleaños de su hija; sin embargo, en el reporte del siniestro manifestó que dicho monto estaba destinado no solo al alquiler, sino también a la compra de animales, vestidos y otros insumos, por lo que estas discrepancias generaron la necesidad de esclarecer las inconsistencias detectadas en su declarac</w:t>
      </w:r>
      <w:r w:rsidR="005F01BD" w:rsidRPr="00870689">
        <w:rPr>
          <w:rFonts w:ascii="Times New Roman" w:hAnsi="Times New Roman" w:cs="Times New Roman"/>
          <w:sz w:val="24"/>
          <w:szCs w:val="24"/>
          <w:lang w:val="es-PE"/>
        </w:rPr>
        <w:t xml:space="preserve">ión; </w:t>
      </w:r>
      <w:r w:rsidR="008F3809" w:rsidRPr="00870689">
        <w:rPr>
          <w:rFonts w:ascii="Times New Roman" w:hAnsi="Times New Roman" w:cs="Times New Roman"/>
          <w:b/>
          <w:bCs/>
          <w:i/>
          <w:iCs/>
          <w:sz w:val="24"/>
          <w:szCs w:val="24"/>
          <w:lang w:val="es-PE"/>
        </w:rPr>
        <w:t>ñ</w:t>
      </w:r>
      <w:r w:rsidR="005F01BD" w:rsidRPr="00870689">
        <w:rPr>
          <w:rFonts w:ascii="Times New Roman" w:hAnsi="Times New Roman" w:cs="Times New Roman"/>
          <w:b/>
          <w:bCs/>
          <w:i/>
          <w:iCs/>
          <w:sz w:val="24"/>
          <w:szCs w:val="24"/>
          <w:lang w:val="es-PE"/>
        </w:rPr>
        <w:t xml:space="preserve">) </w:t>
      </w:r>
      <w:r w:rsidR="005F01BD" w:rsidRPr="00870689">
        <w:rPr>
          <w:rFonts w:ascii="Times New Roman" w:hAnsi="Times New Roman" w:cs="Times New Roman"/>
          <w:sz w:val="24"/>
          <w:szCs w:val="24"/>
          <w:lang w:val="es-PE"/>
        </w:rPr>
        <w:t xml:space="preserve">que, </w:t>
      </w:r>
      <w:r w:rsidR="00E30696" w:rsidRPr="00870689">
        <w:rPr>
          <w:rFonts w:ascii="Times New Roman" w:hAnsi="Times New Roman" w:cs="Times New Roman"/>
          <w:sz w:val="24"/>
          <w:szCs w:val="24"/>
          <w:lang w:val="es-PE"/>
        </w:rPr>
        <w:t xml:space="preserve">resultó llamativo el tiempo transcurrido entre la ocurrencia del siniestro y su reporte, ya que, si bien los hechos tuvieron lugar el 3 de febrero de 2025, la señora </w:t>
      </w:r>
      <w:r w:rsidR="004840F8">
        <w:rPr>
          <w:rFonts w:ascii="Times New Roman" w:hAnsi="Times New Roman" w:cs="Times New Roman"/>
          <w:b/>
          <w:bCs/>
          <w:sz w:val="24"/>
          <w:szCs w:val="24"/>
          <w:lang w:val="es-PE"/>
        </w:rPr>
        <w:t>………………………</w:t>
      </w:r>
      <w:r w:rsidR="004840F8">
        <w:rPr>
          <w:rFonts w:ascii="Times New Roman" w:hAnsi="Times New Roman" w:cs="Times New Roman"/>
          <w:b/>
          <w:bCs/>
          <w:sz w:val="24"/>
          <w:szCs w:val="24"/>
          <w:lang w:val="es-PE"/>
        </w:rPr>
        <w:t xml:space="preserve"> </w:t>
      </w:r>
      <w:r w:rsidR="00E30696" w:rsidRPr="00870689">
        <w:rPr>
          <w:rFonts w:ascii="Times New Roman" w:hAnsi="Times New Roman" w:cs="Times New Roman"/>
          <w:sz w:val="24"/>
          <w:szCs w:val="24"/>
          <w:lang w:val="es-PE"/>
        </w:rPr>
        <w:t>recién procedió a comunicar el siniestro dos días después</w:t>
      </w:r>
      <w:r w:rsidR="005F01BD" w:rsidRPr="00870689">
        <w:rPr>
          <w:rFonts w:ascii="Times New Roman" w:hAnsi="Times New Roman" w:cs="Times New Roman"/>
          <w:sz w:val="24"/>
          <w:szCs w:val="24"/>
          <w:lang w:val="es-PE"/>
        </w:rPr>
        <w:t xml:space="preserve">; </w:t>
      </w:r>
      <w:r w:rsidR="008F3809" w:rsidRPr="00870689">
        <w:rPr>
          <w:rFonts w:ascii="Times New Roman" w:hAnsi="Times New Roman" w:cs="Times New Roman"/>
          <w:b/>
          <w:bCs/>
          <w:i/>
          <w:iCs/>
          <w:sz w:val="24"/>
          <w:szCs w:val="24"/>
          <w:lang w:val="es-PE"/>
        </w:rPr>
        <w:t>o</w:t>
      </w:r>
      <w:r w:rsidR="005F01BD" w:rsidRPr="00870689">
        <w:rPr>
          <w:rFonts w:ascii="Times New Roman" w:hAnsi="Times New Roman" w:cs="Times New Roman"/>
          <w:b/>
          <w:bCs/>
          <w:i/>
          <w:iCs/>
          <w:sz w:val="24"/>
          <w:szCs w:val="24"/>
          <w:lang w:val="es-PE"/>
        </w:rPr>
        <w:t xml:space="preserve">) </w:t>
      </w:r>
      <w:r w:rsidR="005F01BD" w:rsidRPr="00870689">
        <w:rPr>
          <w:rFonts w:ascii="Times New Roman" w:hAnsi="Times New Roman" w:cs="Times New Roman"/>
          <w:sz w:val="24"/>
          <w:szCs w:val="24"/>
          <w:lang w:val="es-PE"/>
        </w:rPr>
        <w:t xml:space="preserve">que, </w:t>
      </w:r>
      <w:r w:rsidR="00E30696" w:rsidRPr="00870689">
        <w:rPr>
          <w:rFonts w:ascii="Times New Roman" w:hAnsi="Times New Roman" w:cs="Times New Roman"/>
          <w:sz w:val="24"/>
          <w:szCs w:val="24"/>
          <w:lang w:val="es-PE"/>
        </w:rPr>
        <w:t>la prueba del polígrafo se dio conforme al Certificado, pues establec</w:t>
      </w:r>
      <w:r w:rsidR="005F01BD" w:rsidRPr="00870689">
        <w:rPr>
          <w:rFonts w:ascii="Times New Roman" w:hAnsi="Times New Roman" w:cs="Times New Roman"/>
          <w:sz w:val="24"/>
          <w:szCs w:val="24"/>
          <w:lang w:val="es-PE"/>
        </w:rPr>
        <w:t>e</w:t>
      </w:r>
      <w:r w:rsidR="00E30696" w:rsidRPr="00870689">
        <w:rPr>
          <w:rFonts w:ascii="Times New Roman" w:hAnsi="Times New Roman" w:cs="Times New Roman"/>
          <w:sz w:val="24"/>
          <w:szCs w:val="24"/>
          <w:lang w:val="es-PE"/>
        </w:rPr>
        <w:t xml:space="preserve"> como carga para poder acceder a la cobertura el sometimiento a una prueba poligráfica que t</w:t>
      </w:r>
      <w:r w:rsidR="005F01BD" w:rsidRPr="00870689">
        <w:rPr>
          <w:rFonts w:ascii="Times New Roman" w:hAnsi="Times New Roman" w:cs="Times New Roman"/>
          <w:sz w:val="24"/>
          <w:szCs w:val="24"/>
          <w:lang w:val="es-PE"/>
        </w:rPr>
        <w:t xml:space="preserve">iene </w:t>
      </w:r>
      <w:r w:rsidR="00E30696" w:rsidRPr="00870689">
        <w:rPr>
          <w:rFonts w:ascii="Times New Roman" w:hAnsi="Times New Roman" w:cs="Times New Roman"/>
          <w:sz w:val="24"/>
          <w:szCs w:val="24"/>
          <w:lang w:val="es-PE"/>
        </w:rPr>
        <w:t>la finalidad de establecer la veracidad de los hechos relatados con respecto del siniestro comunicado</w:t>
      </w:r>
      <w:r w:rsidR="005F01BD" w:rsidRPr="00870689">
        <w:rPr>
          <w:rFonts w:ascii="Times New Roman" w:hAnsi="Times New Roman" w:cs="Times New Roman"/>
          <w:sz w:val="24"/>
          <w:szCs w:val="24"/>
          <w:lang w:val="es-PE"/>
        </w:rPr>
        <w:t xml:space="preserve">; </w:t>
      </w:r>
      <w:r w:rsidR="008F3809" w:rsidRPr="00870689">
        <w:rPr>
          <w:rFonts w:ascii="Times New Roman" w:hAnsi="Times New Roman" w:cs="Times New Roman"/>
          <w:b/>
          <w:bCs/>
          <w:i/>
          <w:iCs/>
          <w:sz w:val="24"/>
          <w:szCs w:val="24"/>
          <w:lang w:val="es-PE"/>
        </w:rPr>
        <w:t>p</w:t>
      </w:r>
      <w:r w:rsidR="005F01BD" w:rsidRPr="00870689">
        <w:rPr>
          <w:rFonts w:ascii="Times New Roman" w:hAnsi="Times New Roman" w:cs="Times New Roman"/>
          <w:b/>
          <w:bCs/>
          <w:i/>
          <w:iCs/>
          <w:sz w:val="24"/>
          <w:szCs w:val="24"/>
          <w:lang w:val="es-PE"/>
        </w:rPr>
        <w:t>)</w:t>
      </w:r>
      <w:r w:rsidR="005F01BD" w:rsidRPr="00870689">
        <w:rPr>
          <w:rFonts w:ascii="Times New Roman" w:hAnsi="Times New Roman" w:cs="Times New Roman"/>
          <w:sz w:val="24"/>
          <w:szCs w:val="24"/>
          <w:lang w:val="es-PE"/>
        </w:rPr>
        <w:t xml:space="preserve"> que, </w:t>
      </w:r>
      <w:r w:rsidR="008F3809" w:rsidRPr="00870689">
        <w:rPr>
          <w:rFonts w:ascii="Times New Roman" w:hAnsi="Times New Roman" w:cs="Times New Roman"/>
          <w:sz w:val="24"/>
          <w:szCs w:val="24"/>
          <w:lang w:val="es-PE"/>
        </w:rPr>
        <w:t xml:space="preserve">estando determinado mediante el polígrafo que la declaración del asegurado (plasmada en su </w:t>
      </w:r>
      <w:r w:rsidR="00151B7B" w:rsidRPr="00870689">
        <w:rPr>
          <w:rFonts w:ascii="Times New Roman" w:hAnsi="Times New Roman" w:cs="Times New Roman"/>
          <w:sz w:val="24"/>
          <w:szCs w:val="24"/>
          <w:lang w:val="es-PE"/>
        </w:rPr>
        <w:t>D</w:t>
      </w:r>
      <w:r w:rsidR="008F3809" w:rsidRPr="00870689">
        <w:rPr>
          <w:rFonts w:ascii="Times New Roman" w:hAnsi="Times New Roman" w:cs="Times New Roman"/>
          <w:sz w:val="24"/>
          <w:szCs w:val="24"/>
          <w:lang w:val="es-PE"/>
        </w:rPr>
        <w:t xml:space="preserve">enuncia </w:t>
      </w:r>
      <w:r w:rsidR="00151B7B" w:rsidRPr="00870689">
        <w:rPr>
          <w:rFonts w:ascii="Times New Roman" w:hAnsi="Times New Roman" w:cs="Times New Roman"/>
          <w:sz w:val="24"/>
          <w:szCs w:val="24"/>
          <w:lang w:val="es-PE"/>
        </w:rPr>
        <w:t>P</w:t>
      </w:r>
      <w:r w:rsidR="008F3809" w:rsidRPr="00870689">
        <w:rPr>
          <w:rFonts w:ascii="Times New Roman" w:hAnsi="Times New Roman" w:cs="Times New Roman"/>
          <w:sz w:val="24"/>
          <w:szCs w:val="24"/>
          <w:lang w:val="es-PE"/>
        </w:rPr>
        <w:t xml:space="preserve">olicial) sería falsa y se habría planeado cometer fraude, se puede concluir válidamente que la señora </w:t>
      </w:r>
      <w:r w:rsidR="004840F8">
        <w:rPr>
          <w:rFonts w:ascii="Times New Roman" w:hAnsi="Times New Roman" w:cs="Times New Roman"/>
          <w:b/>
          <w:bCs/>
          <w:sz w:val="24"/>
          <w:szCs w:val="24"/>
          <w:lang w:val="es-PE"/>
        </w:rPr>
        <w:t>………………………</w:t>
      </w:r>
      <w:r w:rsidR="004840F8">
        <w:rPr>
          <w:rFonts w:ascii="Times New Roman" w:hAnsi="Times New Roman" w:cs="Times New Roman"/>
          <w:b/>
          <w:bCs/>
          <w:sz w:val="24"/>
          <w:szCs w:val="24"/>
          <w:lang w:val="es-PE"/>
        </w:rPr>
        <w:t xml:space="preserve"> </w:t>
      </w:r>
      <w:r w:rsidR="008F3809" w:rsidRPr="00870689">
        <w:rPr>
          <w:rFonts w:ascii="Times New Roman" w:hAnsi="Times New Roman" w:cs="Times New Roman"/>
          <w:sz w:val="24"/>
          <w:szCs w:val="24"/>
          <w:lang w:val="es-PE"/>
        </w:rPr>
        <w:t xml:space="preserve">empleó un medio falso (declaración) para probar su siniestro, actuando así de manera fraudulenta; </w:t>
      </w:r>
      <w:r w:rsidR="008F3809" w:rsidRPr="00870689">
        <w:rPr>
          <w:rFonts w:ascii="Times New Roman" w:hAnsi="Times New Roman" w:cs="Times New Roman"/>
          <w:b/>
          <w:bCs/>
          <w:i/>
          <w:iCs/>
          <w:sz w:val="24"/>
          <w:szCs w:val="24"/>
          <w:lang w:val="es-PE"/>
        </w:rPr>
        <w:t>q</w:t>
      </w:r>
      <w:r w:rsidR="008C65DC" w:rsidRPr="00870689">
        <w:rPr>
          <w:rFonts w:ascii="Times New Roman" w:hAnsi="Times New Roman" w:cs="Times New Roman"/>
          <w:b/>
          <w:bCs/>
          <w:i/>
          <w:iCs/>
          <w:sz w:val="24"/>
          <w:szCs w:val="24"/>
          <w:lang w:val="es-PE"/>
        </w:rPr>
        <w:t>)</w:t>
      </w:r>
      <w:r w:rsidR="008C65DC" w:rsidRPr="00870689">
        <w:rPr>
          <w:rFonts w:ascii="Times New Roman" w:hAnsi="Times New Roman" w:cs="Times New Roman"/>
          <w:sz w:val="24"/>
          <w:szCs w:val="24"/>
          <w:lang w:val="es-PE"/>
        </w:rPr>
        <w:t xml:space="preserve"> que, la prueba del polígrafo es siempre realizada por un especialista debidamente capacitado, igualmente, las instalaciones del centro donde se realizan las pruebas del polígrafo son siempre las adecuadas para llevar a cabo este tipo de pruebas;</w:t>
      </w:r>
      <w:r w:rsidR="008C65DC" w:rsidRPr="00870689">
        <w:rPr>
          <w:rFonts w:ascii="Times New Roman" w:hAnsi="Times New Roman" w:cs="Times New Roman"/>
          <w:b/>
          <w:bCs/>
          <w:i/>
          <w:iCs/>
          <w:sz w:val="24"/>
          <w:szCs w:val="24"/>
          <w:lang w:val="es-PE"/>
        </w:rPr>
        <w:t xml:space="preserve"> </w:t>
      </w:r>
      <w:r w:rsidR="008F3809" w:rsidRPr="00870689">
        <w:rPr>
          <w:rFonts w:ascii="Times New Roman" w:hAnsi="Times New Roman" w:cs="Times New Roman"/>
          <w:b/>
          <w:bCs/>
          <w:i/>
          <w:iCs/>
          <w:sz w:val="24"/>
          <w:szCs w:val="24"/>
          <w:lang w:val="es-PE"/>
        </w:rPr>
        <w:t>r</w:t>
      </w:r>
      <w:r w:rsidR="008C65DC" w:rsidRPr="00870689">
        <w:rPr>
          <w:rFonts w:ascii="Times New Roman" w:hAnsi="Times New Roman" w:cs="Times New Roman"/>
          <w:b/>
          <w:bCs/>
          <w:i/>
          <w:iCs/>
          <w:sz w:val="24"/>
          <w:szCs w:val="24"/>
          <w:lang w:val="es-PE"/>
        </w:rPr>
        <w:t>)</w:t>
      </w:r>
      <w:r w:rsidR="008C65DC" w:rsidRPr="00870689">
        <w:rPr>
          <w:rFonts w:ascii="Times New Roman" w:hAnsi="Times New Roman" w:cs="Times New Roman"/>
          <w:sz w:val="24"/>
          <w:szCs w:val="24"/>
          <w:lang w:val="es-PE"/>
        </w:rPr>
        <w:t xml:space="preserve"> que, en todos los casos de manera previa a la prueba del polígrafo los asegurados suscriben una autorización prestando su consentimiento para someterse voluntariamente a la prueba y, asimismo, que esta sea grabada íntegramente en audio y video, tal como se aprecia de los documentos anexos al informe del polígrafo que obra en el expediente; </w:t>
      </w:r>
      <w:r w:rsidR="008F3809" w:rsidRPr="00870689">
        <w:rPr>
          <w:rFonts w:ascii="Times New Roman" w:hAnsi="Times New Roman" w:cs="Times New Roman"/>
          <w:b/>
          <w:bCs/>
          <w:i/>
          <w:iCs/>
          <w:sz w:val="24"/>
          <w:szCs w:val="24"/>
          <w:lang w:val="es-PE"/>
        </w:rPr>
        <w:t>s</w:t>
      </w:r>
      <w:r w:rsidR="008C65DC" w:rsidRPr="00870689">
        <w:rPr>
          <w:rFonts w:ascii="Times New Roman" w:hAnsi="Times New Roman" w:cs="Times New Roman"/>
          <w:b/>
          <w:bCs/>
          <w:i/>
          <w:iCs/>
          <w:sz w:val="24"/>
          <w:szCs w:val="24"/>
          <w:lang w:val="es-PE"/>
        </w:rPr>
        <w:t>)</w:t>
      </w:r>
      <w:r w:rsidR="008C65DC" w:rsidRPr="00870689">
        <w:rPr>
          <w:rFonts w:ascii="Times New Roman" w:hAnsi="Times New Roman" w:cs="Times New Roman"/>
          <w:sz w:val="24"/>
          <w:szCs w:val="24"/>
          <w:lang w:val="es-PE"/>
        </w:rPr>
        <w:t xml:space="preserve"> que, luego de la realización de la prueba los asegurados llenan y suscriben un formulario sobre la atención recibida durante la prueba, sobre el trato, su estado de ánimo y físico, las instalaciones, etc. con la finalidad de que exista una constancia sobre el servicio brindado; </w:t>
      </w:r>
      <w:r w:rsidR="008F3809" w:rsidRPr="00870689">
        <w:rPr>
          <w:rFonts w:ascii="Times New Roman" w:hAnsi="Times New Roman" w:cs="Times New Roman"/>
          <w:b/>
          <w:bCs/>
          <w:i/>
          <w:iCs/>
          <w:sz w:val="24"/>
          <w:szCs w:val="24"/>
          <w:lang w:val="es-PE"/>
        </w:rPr>
        <w:t>t</w:t>
      </w:r>
      <w:r w:rsidR="008C65DC" w:rsidRPr="00870689">
        <w:rPr>
          <w:rFonts w:ascii="Times New Roman" w:hAnsi="Times New Roman" w:cs="Times New Roman"/>
          <w:b/>
          <w:bCs/>
          <w:i/>
          <w:iCs/>
          <w:sz w:val="24"/>
          <w:szCs w:val="24"/>
          <w:lang w:val="es-PE"/>
        </w:rPr>
        <w:t>)</w:t>
      </w:r>
      <w:r w:rsidR="008C65DC" w:rsidRPr="00870689">
        <w:rPr>
          <w:rFonts w:ascii="Times New Roman" w:hAnsi="Times New Roman" w:cs="Times New Roman"/>
          <w:sz w:val="24"/>
          <w:szCs w:val="24"/>
          <w:lang w:val="es-PE"/>
        </w:rPr>
        <w:t xml:space="preserve"> que, existe jurisprudencia del Tribunal Constitucional que valida el uso de la prueba del polígrafo, al menos en determinados casos, como es en el ámbito laboral; </w:t>
      </w:r>
      <w:r w:rsidR="008F3809" w:rsidRPr="00870689">
        <w:rPr>
          <w:rFonts w:ascii="Times New Roman" w:hAnsi="Times New Roman" w:cs="Times New Roman"/>
          <w:b/>
          <w:bCs/>
          <w:i/>
          <w:iCs/>
          <w:sz w:val="24"/>
          <w:szCs w:val="24"/>
          <w:lang w:val="es-PE"/>
        </w:rPr>
        <w:t>u</w:t>
      </w:r>
      <w:r w:rsidR="008C65DC" w:rsidRPr="00870689">
        <w:rPr>
          <w:rFonts w:ascii="Times New Roman" w:hAnsi="Times New Roman" w:cs="Times New Roman"/>
          <w:b/>
          <w:bCs/>
          <w:i/>
          <w:iCs/>
          <w:sz w:val="24"/>
          <w:szCs w:val="24"/>
          <w:lang w:val="es-PE"/>
        </w:rPr>
        <w:t>)</w:t>
      </w:r>
      <w:r w:rsidR="008C65DC" w:rsidRPr="00870689">
        <w:rPr>
          <w:rFonts w:ascii="Times New Roman" w:hAnsi="Times New Roman" w:cs="Times New Roman"/>
          <w:sz w:val="24"/>
          <w:szCs w:val="24"/>
          <w:lang w:val="es-PE"/>
        </w:rPr>
        <w:t xml:space="preserve"> que, </w:t>
      </w:r>
      <w:r w:rsidR="00701EBD" w:rsidRPr="00870689">
        <w:rPr>
          <w:rFonts w:ascii="Times New Roman" w:hAnsi="Times New Roman" w:cs="Times New Roman"/>
          <w:sz w:val="24"/>
          <w:szCs w:val="24"/>
          <w:lang w:val="es-PE"/>
        </w:rPr>
        <w:t>en el presente caso la prueba de</w:t>
      </w:r>
      <w:r w:rsidR="008C65DC" w:rsidRPr="00870689">
        <w:rPr>
          <w:rFonts w:ascii="Times New Roman" w:hAnsi="Times New Roman" w:cs="Times New Roman"/>
          <w:sz w:val="24"/>
          <w:szCs w:val="24"/>
          <w:lang w:val="es-PE"/>
        </w:rPr>
        <w:t xml:space="preserve"> </w:t>
      </w:r>
      <w:r w:rsidR="00701EBD" w:rsidRPr="00870689">
        <w:rPr>
          <w:rFonts w:ascii="Times New Roman" w:hAnsi="Times New Roman" w:cs="Times New Roman"/>
          <w:sz w:val="24"/>
          <w:szCs w:val="24"/>
          <w:lang w:val="es-PE"/>
        </w:rPr>
        <w:t xml:space="preserve">polígrafo ha sido acordada de manera convencional; es decir, </w:t>
      </w:r>
      <w:r w:rsidR="00701EBD" w:rsidRPr="00870689">
        <w:rPr>
          <w:rFonts w:ascii="Times New Roman" w:hAnsi="Times New Roman" w:cs="Times New Roman"/>
          <w:sz w:val="24"/>
          <w:szCs w:val="24"/>
          <w:lang w:val="es-PE"/>
        </w:rPr>
        <w:lastRenderedPageBreak/>
        <w:t>mediante la</w:t>
      </w:r>
      <w:r w:rsidR="008C65DC" w:rsidRPr="00870689">
        <w:rPr>
          <w:rFonts w:ascii="Times New Roman" w:hAnsi="Times New Roman" w:cs="Times New Roman"/>
          <w:sz w:val="24"/>
          <w:szCs w:val="24"/>
          <w:lang w:val="es-PE"/>
        </w:rPr>
        <w:t xml:space="preserve"> </w:t>
      </w:r>
      <w:r w:rsidR="00701EBD" w:rsidRPr="00870689">
        <w:rPr>
          <w:rFonts w:ascii="Times New Roman" w:hAnsi="Times New Roman" w:cs="Times New Roman"/>
          <w:sz w:val="24"/>
          <w:szCs w:val="24"/>
          <w:lang w:val="es-PE"/>
        </w:rPr>
        <w:t>celebración de un contrato de seguro con consentimiento de ambas partes y</w:t>
      </w:r>
      <w:r w:rsidR="008C65DC" w:rsidRPr="00870689">
        <w:rPr>
          <w:rFonts w:ascii="Times New Roman" w:hAnsi="Times New Roman" w:cs="Times New Roman"/>
          <w:sz w:val="24"/>
          <w:szCs w:val="24"/>
          <w:lang w:val="es-PE"/>
        </w:rPr>
        <w:t xml:space="preserve"> </w:t>
      </w:r>
      <w:r w:rsidR="00701EBD" w:rsidRPr="00870689">
        <w:rPr>
          <w:rFonts w:ascii="Times New Roman" w:hAnsi="Times New Roman" w:cs="Times New Roman"/>
          <w:sz w:val="24"/>
          <w:szCs w:val="24"/>
          <w:lang w:val="es-PE"/>
        </w:rPr>
        <w:t>vinculadas por el principio de obligatoriedad, toda vez que la cláusula contractual</w:t>
      </w:r>
      <w:r w:rsidR="008C65DC" w:rsidRPr="00870689">
        <w:rPr>
          <w:rFonts w:ascii="Times New Roman" w:hAnsi="Times New Roman" w:cs="Times New Roman"/>
          <w:sz w:val="24"/>
          <w:szCs w:val="24"/>
          <w:lang w:val="es-PE"/>
        </w:rPr>
        <w:t xml:space="preserve">; </w:t>
      </w:r>
      <w:r w:rsidR="008F3809" w:rsidRPr="00870689">
        <w:rPr>
          <w:rFonts w:ascii="Times New Roman" w:hAnsi="Times New Roman" w:cs="Times New Roman"/>
          <w:b/>
          <w:bCs/>
          <w:i/>
          <w:iCs/>
          <w:sz w:val="24"/>
          <w:szCs w:val="24"/>
          <w:lang w:val="es-PE"/>
        </w:rPr>
        <w:t>v</w:t>
      </w:r>
      <w:r w:rsidR="008C65DC" w:rsidRPr="00870689">
        <w:rPr>
          <w:rFonts w:ascii="Times New Roman" w:hAnsi="Times New Roman" w:cs="Times New Roman"/>
          <w:b/>
          <w:bCs/>
          <w:i/>
          <w:iCs/>
          <w:sz w:val="24"/>
          <w:szCs w:val="24"/>
          <w:lang w:val="es-PE"/>
        </w:rPr>
        <w:t>)</w:t>
      </w:r>
      <w:r w:rsidR="008C65DC" w:rsidRPr="00870689">
        <w:rPr>
          <w:rFonts w:ascii="Times New Roman" w:hAnsi="Times New Roman" w:cs="Times New Roman"/>
          <w:sz w:val="24"/>
          <w:szCs w:val="24"/>
          <w:lang w:val="es-PE"/>
        </w:rPr>
        <w:t xml:space="preserve"> que, la validez y eficacia de la prueba de polígrafo se encuentra también amparada por la propia autoridad administrativa competente (la SBS) al aprobar las respectivas cláusulas generales de contratación, mismas que se encuentran debidamente inscritas en el registro correspondiente; </w:t>
      </w:r>
      <w:r w:rsidR="008F3809" w:rsidRPr="00870689">
        <w:rPr>
          <w:rFonts w:ascii="Times New Roman" w:hAnsi="Times New Roman" w:cs="Times New Roman"/>
          <w:b/>
          <w:bCs/>
          <w:i/>
          <w:iCs/>
          <w:sz w:val="24"/>
          <w:szCs w:val="24"/>
          <w:lang w:val="es-PE"/>
        </w:rPr>
        <w:t>x</w:t>
      </w:r>
      <w:r w:rsidR="008C65DC" w:rsidRPr="00870689">
        <w:rPr>
          <w:rFonts w:ascii="Times New Roman" w:hAnsi="Times New Roman" w:cs="Times New Roman"/>
          <w:b/>
          <w:bCs/>
          <w:i/>
          <w:iCs/>
          <w:sz w:val="24"/>
          <w:szCs w:val="24"/>
          <w:lang w:val="es-PE"/>
        </w:rPr>
        <w:t>)</w:t>
      </w:r>
      <w:r w:rsidR="008C65DC" w:rsidRPr="00870689">
        <w:rPr>
          <w:rFonts w:ascii="Times New Roman" w:hAnsi="Times New Roman" w:cs="Times New Roman"/>
          <w:sz w:val="24"/>
          <w:szCs w:val="24"/>
          <w:lang w:val="es-PE"/>
        </w:rPr>
        <w:t xml:space="preserve"> que, la DEFASEG, ha admitido el examen del polígrafo en casos de procedimientos de liquidación y pago de siniestros debido a que ha considerado que este un medio idóneo para cuestionar la declaración del asegurado de manera objetiva; </w:t>
      </w:r>
      <w:r w:rsidR="008F3809" w:rsidRPr="00870689">
        <w:rPr>
          <w:rFonts w:ascii="Times New Roman" w:hAnsi="Times New Roman" w:cs="Times New Roman"/>
          <w:b/>
          <w:bCs/>
          <w:i/>
          <w:iCs/>
          <w:sz w:val="24"/>
          <w:szCs w:val="24"/>
          <w:lang w:val="es-PE"/>
        </w:rPr>
        <w:t>y</w:t>
      </w:r>
      <w:r w:rsidR="008C65DC" w:rsidRPr="00870689">
        <w:rPr>
          <w:rFonts w:ascii="Times New Roman" w:hAnsi="Times New Roman" w:cs="Times New Roman"/>
          <w:b/>
          <w:bCs/>
          <w:i/>
          <w:iCs/>
          <w:sz w:val="24"/>
          <w:szCs w:val="24"/>
          <w:lang w:val="es-PE"/>
        </w:rPr>
        <w:t>)</w:t>
      </w:r>
      <w:r w:rsidR="008C65DC" w:rsidRPr="00870689">
        <w:rPr>
          <w:rFonts w:ascii="Times New Roman" w:hAnsi="Times New Roman" w:cs="Times New Roman"/>
          <w:sz w:val="24"/>
          <w:szCs w:val="24"/>
          <w:lang w:val="es-PE"/>
        </w:rPr>
        <w:t xml:space="preserve"> que, INDECOPI (autoridad competente para la protección de los derechos de los consumidores) ha reconocido la validez de la prueba del polígrafo; y, </w:t>
      </w:r>
      <w:r w:rsidR="008F3809" w:rsidRPr="00870689">
        <w:rPr>
          <w:rFonts w:ascii="Times New Roman" w:hAnsi="Times New Roman" w:cs="Times New Roman"/>
          <w:b/>
          <w:bCs/>
          <w:i/>
          <w:iCs/>
          <w:sz w:val="24"/>
          <w:szCs w:val="24"/>
          <w:lang w:val="es-PE"/>
        </w:rPr>
        <w:t>z</w:t>
      </w:r>
      <w:r w:rsidR="008C65DC" w:rsidRPr="00870689">
        <w:rPr>
          <w:rFonts w:ascii="Times New Roman" w:hAnsi="Times New Roman" w:cs="Times New Roman"/>
          <w:b/>
          <w:bCs/>
          <w:i/>
          <w:iCs/>
          <w:sz w:val="24"/>
          <w:szCs w:val="24"/>
          <w:lang w:val="es-PE"/>
        </w:rPr>
        <w:t>)</w:t>
      </w:r>
      <w:r w:rsidR="008C65DC" w:rsidRPr="00870689">
        <w:rPr>
          <w:rFonts w:ascii="Times New Roman" w:hAnsi="Times New Roman" w:cs="Times New Roman"/>
          <w:sz w:val="24"/>
          <w:szCs w:val="24"/>
          <w:lang w:val="es-PE"/>
        </w:rPr>
        <w:t xml:space="preserve"> que, está acreditada la validez y constitucionalidad de la prueba del polígrafo, para </w:t>
      </w:r>
      <w:r w:rsidR="00151B7B" w:rsidRPr="00870689">
        <w:rPr>
          <w:rFonts w:ascii="Times New Roman" w:hAnsi="Times New Roman" w:cs="Times New Roman"/>
          <w:sz w:val="24"/>
          <w:szCs w:val="24"/>
          <w:lang w:val="es-PE"/>
        </w:rPr>
        <w:t>l</w:t>
      </w:r>
      <w:r w:rsidR="008C65DC" w:rsidRPr="00870689">
        <w:rPr>
          <w:rFonts w:ascii="Times New Roman" w:hAnsi="Times New Roman" w:cs="Times New Roman"/>
          <w:sz w:val="24"/>
          <w:szCs w:val="24"/>
          <w:lang w:val="es-PE"/>
        </w:rPr>
        <w:t xml:space="preserve">a aplicación del artículo 73 de la Ley del </w:t>
      </w:r>
      <w:r w:rsidR="00151B7B" w:rsidRPr="00870689">
        <w:rPr>
          <w:rFonts w:ascii="Times New Roman" w:hAnsi="Times New Roman" w:cs="Times New Roman"/>
          <w:sz w:val="24"/>
          <w:szCs w:val="24"/>
          <w:lang w:val="es-PE"/>
        </w:rPr>
        <w:t>C</w:t>
      </w:r>
      <w:r w:rsidR="008C65DC" w:rsidRPr="00870689">
        <w:rPr>
          <w:rFonts w:ascii="Times New Roman" w:hAnsi="Times New Roman" w:cs="Times New Roman"/>
          <w:sz w:val="24"/>
          <w:szCs w:val="24"/>
          <w:lang w:val="es-PE"/>
        </w:rPr>
        <w:t xml:space="preserve">ontrato de </w:t>
      </w:r>
      <w:r w:rsidR="00151B7B" w:rsidRPr="00870689">
        <w:rPr>
          <w:rFonts w:ascii="Times New Roman" w:hAnsi="Times New Roman" w:cs="Times New Roman"/>
          <w:sz w:val="24"/>
          <w:szCs w:val="24"/>
          <w:lang w:val="es-PE"/>
        </w:rPr>
        <w:t>S</w:t>
      </w:r>
      <w:r w:rsidR="008C65DC" w:rsidRPr="00870689">
        <w:rPr>
          <w:rFonts w:ascii="Times New Roman" w:hAnsi="Times New Roman" w:cs="Times New Roman"/>
          <w:sz w:val="24"/>
          <w:szCs w:val="24"/>
          <w:lang w:val="es-PE"/>
        </w:rPr>
        <w:t xml:space="preserve">eguro, además de que existen pronunciamientos por parte de la DEFASEG y el INDECOPI que amparan el uso de esta misma. </w:t>
      </w:r>
    </w:p>
    <w:p w14:paraId="6E152EFB" w14:textId="0A0C120E" w:rsidR="00527B57" w:rsidRPr="00870689" w:rsidRDefault="006A2DBF"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Que, con </w:t>
      </w:r>
      <w:r w:rsidR="0048408F" w:rsidRPr="00870689">
        <w:rPr>
          <w:rFonts w:ascii="Times New Roman" w:hAnsi="Times New Roman" w:cs="Times New Roman"/>
          <w:sz w:val="24"/>
          <w:szCs w:val="24"/>
          <w:lang w:val="es-PE"/>
        </w:rPr>
        <w:t xml:space="preserve">la absolución del reclamo, </w:t>
      </w:r>
      <w:r w:rsidR="001B054E">
        <w:rPr>
          <w:rFonts w:ascii="Times New Roman" w:hAnsi="Times New Roman" w:cs="Times New Roman"/>
          <w:b/>
          <w:bCs/>
          <w:sz w:val="24"/>
          <w:szCs w:val="24"/>
          <w:lang w:val="es-PE"/>
        </w:rPr>
        <w:t>………………………</w:t>
      </w:r>
      <w:r w:rsidR="008C65DC" w:rsidRPr="00870689">
        <w:rPr>
          <w:rFonts w:ascii="Times New Roman" w:hAnsi="Times New Roman" w:cs="Times New Roman"/>
          <w:sz w:val="24"/>
          <w:szCs w:val="24"/>
          <w:lang w:val="es-PE"/>
        </w:rPr>
        <w:t xml:space="preserve"> </w:t>
      </w:r>
      <w:r w:rsidRPr="00870689">
        <w:rPr>
          <w:rFonts w:ascii="Times New Roman" w:hAnsi="Times New Roman" w:cs="Times New Roman"/>
          <w:sz w:val="24"/>
          <w:szCs w:val="24"/>
          <w:lang w:val="es-PE"/>
        </w:rPr>
        <w:t xml:space="preserve">presentó los siguientes documentos: </w:t>
      </w:r>
      <w:r w:rsidR="00B65520" w:rsidRPr="00870689">
        <w:rPr>
          <w:rFonts w:ascii="Times New Roman" w:hAnsi="Times New Roman" w:cs="Times New Roman"/>
          <w:b/>
          <w:bCs/>
          <w:i/>
          <w:iCs/>
          <w:sz w:val="24"/>
          <w:szCs w:val="24"/>
          <w:lang w:val="es-PE"/>
        </w:rPr>
        <w:t>(i)</w:t>
      </w:r>
      <w:r w:rsidR="00D43982" w:rsidRPr="00870689">
        <w:rPr>
          <w:rFonts w:ascii="Times New Roman" w:hAnsi="Times New Roman" w:cs="Times New Roman"/>
          <w:b/>
          <w:bCs/>
          <w:i/>
          <w:iCs/>
          <w:sz w:val="24"/>
          <w:szCs w:val="24"/>
          <w:lang w:val="es-PE"/>
        </w:rPr>
        <w:t xml:space="preserve"> </w:t>
      </w:r>
      <w:r w:rsidR="00527B57" w:rsidRPr="00870689">
        <w:rPr>
          <w:rFonts w:ascii="Times New Roman" w:hAnsi="Times New Roman" w:cs="Times New Roman"/>
          <w:sz w:val="24"/>
          <w:szCs w:val="24"/>
          <w:lang w:val="es-PE"/>
        </w:rPr>
        <w:t xml:space="preserve">Copia de la </w:t>
      </w:r>
      <w:r w:rsidR="00A82DA3" w:rsidRPr="00870689">
        <w:rPr>
          <w:rFonts w:ascii="Times New Roman" w:hAnsi="Times New Roman" w:cs="Times New Roman"/>
          <w:sz w:val="24"/>
          <w:szCs w:val="24"/>
          <w:lang w:val="es-PE"/>
        </w:rPr>
        <w:t>C</w:t>
      </w:r>
      <w:r w:rsidR="00527B57" w:rsidRPr="00870689">
        <w:rPr>
          <w:rFonts w:ascii="Times New Roman" w:hAnsi="Times New Roman" w:cs="Times New Roman"/>
          <w:sz w:val="24"/>
          <w:szCs w:val="24"/>
          <w:lang w:val="es-PE"/>
        </w:rPr>
        <w:t xml:space="preserve">arta de </w:t>
      </w:r>
      <w:r w:rsidR="00A82DA3" w:rsidRPr="00870689">
        <w:rPr>
          <w:rFonts w:ascii="Times New Roman" w:hAnsi="Times New Roman" w:cs="Times New Roman"/>
          <w:sz w:val="24"/>
          <w:szCs w:val="24"/>
          <w:lang w:val="es-PE"/>
        </w:rPr>
        <w:t>R</w:t>
      </w:r>
      <w:r w:rsidR="00527B57" w:rsidRPr="00870689">
        <w:rPr>
          <w:rFonts w:ascii="Times New Roman" w:hAnsi="Times New Roman" w:cs="Times New Roman"/>
          <w:sz w:val="24"/>
          <w:szCs w:val="24"/>
          <w:lang w:val="es-PE"/>
        </w:rPr>
        <w:t>echazo</w:t>
      </w:r>
      <w:r w:rsidR="00B1571D" w:rsidRPr="00870689">
        <w:rPr>
          <w:rFonts w:ascii="Times New Roman" w:hAnsi="Times New Roman" w:cs="Times New Roman"/>
          <w:sz w:val="24"/>
          <w:szCs w:val="24"/>
          <w:lang w:val="es-PE"/>
        </w:rPr>
        <w:t xml:space="preserve">; </w:t>
      </w:r>
      <w:r w:rsidR="00B1571D" w:rsidRPr="00870689">
        <w:rPr>
          <w:rFonts w:ascii="Times New Roman" w:hAnsi="Times New Roman" w:cs="Times New Roman"/>
          <w:b/>
          <w:bCs/>
          <w:i/>
          <w:iCs/>
          <w:sz w:val="24"/>
          <w:szCs w:val="24"/>
          <w:lang w:val="es-PE"/>
        </w:rPr>
        <w:t>(ii)</w:t>
      </w:r>
      <w:r w:rsidR="008C65DC" w:rsidRPr="00870689">
        <w:rPr>
          <w:rFonts w:ascii="Times New Roman" w:hAnsi="Times New Roman" w:cs="Times New Roman"/>
          <w:b/>
          <w:bCs/>
          <w:i/>
          <w:iCs/>
          <w:sz w:val="24"/>
          <w:szCs w:val="24"/>
          <w:lang w:val="es-PE"/>
        </w:rPr>
        <w:t xml:space="preserve"> </w:t>
      </w:r>
      <w:r w:rsidR="00527B57" w:rsidRPr="00870689">
        <w:rPr>
          <w:rFonts w:ascii="Times New Roman" w:hAnsi="Times New Roman" w:cs="Times New Roman"/>
          <w:sz w:val="24"/>
          <w:szCs w:val="24"/>
          <w:lang w:val="es-PE"/>
        </w:rPr>
        <w:t xml:space="preserve">copia del Informe de la prueba de polígrafo sin fecha realizado por la empresa Honesty el 16 de mayo de 2025, según el cual, la asegurada presentó reacciones indicativas de engaño (DI) al responder a las preguntas relevantes realizadas durante el examen; </w:t>
      </w:r>
      <w:r w:rsidR="00527B57" w:rsidRPr="00870689">
        <w:rPr>
          <w:rFonts w:ascii="Times New Roman" w:hAnsi="Times New Roman" w:cs="Times New Roman"/>
          <w:b/>
          <w:bCs/>
          <w:i/>
          <w:iCs/>
          <w:sz w:val="24"/>
          <w:szCs w:val="24"/>
          <w:lang w:val="es-PE"/>
        </w:rPr>
        <w:t>(iii)</w:t>
      </w:r>
      <w:r w:rsidR="00527B57" w:rsidRPr="00870689">
        <w:rPr>
          <w:rFonts w:ascii="Times New Roman" w:hAnsi="Times New Roman" w:cs="Times New Roman"/>
          <w:sz w:val="24"/>
          <w:szCs w:val="24"/>
          <w:lang w:val="es-PE"/>
        </w:rPr>
        <w:t xml:space="preserve"> copia de la carta n.° GSIN-1234965/2025 de fecha 17 de febrero de 2025, donde solicita a la asegurada a someterse a una prueba de polígrafo; y, </w:t>
      </w:r>
      <w:r w:rsidR="00527B57" w:rsidRPr="00870689">
        <w:rPr>
          <w:rFonts w:ascii="Times New Roman" w:hAnsi="Times New Roman" w:cs="Times New Roman"/>
          <w:b/>
          <w:bCs/>
          <w:i/>
          <w:iCs/>
          <w:sz w:val="24"/>
          <w:szCs w:val="24"/>
          <w:lang w:val="es-PE"/>
        </w:rPr>
        <w:t>(iv)</w:t>
      </w:r>
      <w:r w:rsidR="00527B57" w:rsidRPr="00870689">
        <w:rPr>
          <w:rFonts w:ascii="Times New Roman" w:hAnsi="Times New Roman" w:cs="Times New Roman"/>
          <w:sz w:val="24"/>
          <w:szCs w:val="24"/>
          <w:lang w:val="es-PE"/>
        </w:rPr>
        <w:t xml:space="preserve"> copia de la </w:t>
      </w:r>
      <w:r w:rsidR="00151B7B" w:rsidRPr="00870689">
        <w:rPr>
          <w:rFonts w:ascii="Times New Roman" w:hAnsi="Times New Roman" w:cs="Times New Roman"/>
          <w:sz w:val="24"/>
          <w:szCs w:val="24"/>
          <w:lang w:val="es-PE"/>
        </w:rPr>
        <w:t>D</w:t>
      </w:r>
      <w:r w:rsidR="00527B57" w:rsidRPr="00870689">
        <w:rPr>
          <w:rFonts w:ascii="Times New Roman" w:hAnsi="Times New Roman" w:cs="Times New Roman"/>
          <w:sz w:val="24"/>
          <w:szCs w:val="24"/>
          <w:lang w:val="es-PE"/>
        </w:rPr>
        <w:t xml:space="preserve">enuncia </w:t>
      </w:r>
      <w:r w:rsidR="00151B7B" w:rsidRPr="00870689">
        <w:rPr>
          <w:rFonts w:ascii="Times New Roman" w:hAnsi="Times New Roman" w:cs="Times New Roman"/>
          <w:sz w:val="24"/>
          <w:szCs w:val="24"/>
          <w:lang w:val="es-PE"/>
        </w:rPr>
        <w:t>P</w:t>
      </w:r>
      <w:r w:rsidR="00527B57" w:rsidRPr="00870689">
        <w:rPr>
          <w:rFonts w:ascii="Times New Roman" w:hAnsi="Times New Roman" w:cs="Times New Roman"/>
          <w:sz w:val="24"/>
          <w:szCs w:val="24"/>
          <w:lang w:val="es-PE"/>
        </w:rPr>
        <w:t xml:space="preserve">olicial </w:t>
      </w:r>
      <w:r w:rsidR="001A5224" w:rsidRPr="00870689">
        <w:rPr>
          <w:rFonts w:ascii="Times New Roman" w:hAnsi="Times New Roman" w:cs="Times New Roman"/>
          <w:sz w:val="24"/>
          <w:szCs w:val="24"/>
          <w:lang w:val="es-PE"/>
        </w:rPr>
        <w:t xml:space="preserve">presentada </w:t>
      </w:r>
      <w:r w:rsidR="00527B57" w:rsidRPr="00870689">
        <w:rPr>
          <w:rFonts w:ascii="Times New Roman" w:hAnsi="Times New Roman" w:cs="Times New Roman"/>
          <w:sz w:val="24"/>
          <w:szCs w:val="24"/>
          <w:lang w:val="es-PE"/>
        </w:rPr>
        <w:t>el 4 de febrero de 2025 ante la Comisaría de la P</w:t>
      </w:r>
      <w:r w:rsidR="001A5224" w:rsidRPr="00870689">
        <w:rPr>
          <w:rFonts w:ascii="Times New Roman" w:hAnsi="Times New Roman" w:cs="Times New Roman"/>
          <w:sz w:val="24"/>
          <w:szCs w:val="24"/>
          <w:lang w:val="es-PE"/>
        </w:rPr>
        <w:t xml:space="preserve">olicía Nacional del Perú </w:t>
      </w:r>
      <w:r w:rsidR="00527B57" w:rsidRPr="00870689">
        <w:rPr>
          <w:rFonts w:ascii="Times New Roman" w:hAnsi="Times New Roman" w:cs="Times New Roman"/>
          <w:sz w:val="24"/>
          <w:szCs w:val="24"/>
          <w:lang w:val="es-PE"/>
        </w:rPr>
        <w:t>de</w:t>
      </w:r>
      <w:r w:rsidR="004B50CC" w:rsidRPr="00870689">
        <w:rPr>
          <w:rFonts w:ascii="Times New Roman" w:hAnsi="Times New Roman" w:cs="Times New Roman"/>
          <w:sz w:val="24"/>
          <w:szCs w:val="24"/>
          <w:lang w:val="es-PE"/>
        </w:rPr>
        <w:t xml:space="preserve"> </w:t>
      </w:r>
      <w:r w:rsidR="00527B57" w:rsidRPr="00870689">
        <w:rPr>
          <w:rFonts w:ascii="Times New Roman" w:hAnsi="Times New Roman" w:cs="Times New Roman"/>
          <w:sz w:val="24"/>
          <w:szCs w:val="24"/>
          <w:lang w:val="es-PE"/>
        </w:rPr>
        <w:t>la ciudad de Bagua</w:t>
      </w:r>
      <w:r w:rsidR="00FE4CB4" w:rsidRPr="00870689">
        <w:rPr>
          <w:rFonts w:ascii="Times New Roman" w:hAnsi="Times New Roman" w:cs="Times New Roman"/>
          <w:sz w:val="24"/>
          <w:szCs w:val="24"/>
          <w:lang w:val="es-PE"/>
        </w:rPr>
        <w:t xml:space="preserve"> (“Denuncia Policial”)</w:t>
      </w:r>
      <w:r w:rsidR="00527B57" w:rsidRPr="00870689">
        <w:rPr>
          <w:rFonts w:ascii="Times New Roman" w:hAnsi="Times New Roman" w:cs="Times New Roman"/>
          <w:sz w:val="24"/>
          <w:szCs w:val="24"/>
          <w:lang w:val="es-PE"/>
        </w:rPr>
        <w:t>.</w:t>
      </w:r>
    </w:p>
    <w:p w14:paraId="094A7171" w14:textId="5DB99688" w:rsidR="00527B57" w:rsidRPr="00870689" w:rsidRDefault="00527B57"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Que, el 13 de agosto de 2025, </w:t>
      </w:r>
      <w:r w:rsidR="001B054E">
        <w:rPr>
          <w:rFonts w:ascii="Times New Roman" w:hAnsi="Times New Roman" w:cs="Times New Roman"/>
          <w:b/>
          <w:bCs/>
          <w:sz w:val="24"/>
          <w:szCs w:val="24"/>
          <w:lang w:val="es-PE"/>
        </w:rPr>
        <w:t>………………………</w:t>
      </w:r>
      <w:r w:rsidRPr="00870689">
        <w:rPr>
          <w:rFonts w:ascii="Times New Roman" w:hAnsi="Times New Roman" w:cs="Times New Roman"/>
          <w:sz w:val="24"/>
          <w:szCs w:val="24"/>
          <w:lang w:val="es-PE"/>
        </w:rPr>
        <w:t xml:space="preserve"> amplió sus descargos señalando </w:t>
      </w:r>
      <w:r w:rsidR="004B50CC" w:rsidRPr="00870689">
        <w:rPr>
          <w:rFonts w:ascii="Times New Roman" w:hAnsi="Times New Roman" w:cs="Times New Roman"/>
          <w:sz w:val="24"/>
          <w:szCs w:val="24"/>
          <w:lang w:val="es-PE"/>
        </w:rPr>
        <w:t>lo siguiente</w:t>
      </w:r>
      <w:r w:rsidR="00443ECD" w:rsidRPr="00870689">
        <w:rPr>
          <w:rFonts w:ascii="Times New Roman" w:hAnsi="Times New Roman" w:cs="Times New Roman"/>
          <w:sz w:val="24"/>
          <w:szCs w:val="24"/>
          <w:lang w:val="es-PE"/>
        </w:rPr>
        <w:t>:</w:t>
      </w:r>
      <w:r w:rsidRPr="00870689">
        <w:rPr>
          <w:rFonts w:ascii="Times New Roman" w:hAnsi="Times New Roman" w:cs="Times New Roman"/>
          <w:sz w:val="24"/>
          <w:szCs w:val="24"/>
          <w:lang w:val="es-PE"/>
        </w:rPr>
        <w:t xml:space="preserve"> </w:t>
      </w:r>
      <w:r w:rsidRPr="00870689">
        <w:rPr>
          <w:rFonts w:ascii="Times New Roman" w:hAnsi="Times New Roman" w:cs="Times New Roman"/>
          <w:b/>
          <w:bCs/>
          <w:i/>
          <w:iCs/>
          <w:sz w:val="24"/>
          <w:szCs w:val="24"/>
          <w:lang w:val="es-PE"/>
        </w:rPr>
        <w:t>a)</w:t>
      </w:r>
      <w:r w:rsidRPr="00870689">
        <w:rPr>
          <w:rFonts w:ascii="Times New Roman" w:hAnsi="Times New Roman" w:cs="Times New Roman"/>
          <w:sz w:val="24"/>
          <w:szCs w:val="24"/>
          <w:lang w:val="es-PE"/>
        </w:rPr>
        <w:t xml:space="preserve"> que, se identificaron otros elementos indiciarios que reforzaron la decisión de requerir que la asegurada se sometiera a la prueba del polígrafo; </w:t>
      </w:r>
      <w:r w:rsidR="00AA49FC" w:rsidRPr="00870689">
        <w:rPr>
          <w:rFonts w:ascii="Times New Roman" w:hAnsi="Times New Roman" w:cs="Times New Roman"/>
          <w:b/>
          <w:bCs/>
          <w:i/>
          <w:iCs/>
          <w:sz w:val="24"/>
          <w:szCs w:val="24"/>
          <w:lang w:val="es-PE"/>
        </w:rPr>
        <w:t>b</w:t>
      </w:r>
      <w:r w:rsidRPr="00870689">
        <w:rPr>
          <w:rFonts w:ascii="Times New Roman" w:hAnsi="Times New Roman" w:cs="Times New Roman"/>
          <w:b/>
          <w:bCs/>
          <w:i/>
          <w:iCs/>
          <w:sz w:val="24"/>
          <w:szCs w:val="24"/>
          <w:lang w:val="es-PE"/>
        </w:rPr>
        <w:t>)</w:t>
      </w:r>
      <w:r w:rsidRPr="00870689">
        <w:rPr>
          <w:rFonts w:ascii="Times New Roman" w:hAnsi="Times New Roman" w:cs="Times New Roman"/>
          <w:sz w:val="24"/>
          <w:szCs w:val="24"/>
          <w:lang w:val="es-PE"/>
        </w:rPr>
        <w:t xml:space="preserve"> que, el primer elemento indiciario adicional guarda relación con el hecho de que el monto reclamado excede el límite de cobertura previsto en el certificado de seguro, pues conforme a dicho certificado, el siniestro consistente en el robo de dinero retirado de cajeros automáticos (ATM) cuenta con un límite máximo de PEN 5,000 (cinco mil soles y </w:t>
      </w:r>
      <w:r w:rsidR="00AA49FC" w:rsidRPr="00870689">
        <w:rPr>
          <w:rFonts w:ascii="Times New Roman" w:hAnsi="Times New Roman" w:cs="Times New Roman"/>
          <w:sz w:val="24"/>
          <w:szCs w:val="24"/>
          <w:lang w:val="es-PE"/>
        </w:rPr>
        <w:t>00/100) s</w:t>
      </w:r>
      <w:r w:rsidRPr="00870689">
        <w:rPr>
          <w:rFonts w:ascii="Times New Roman" w:hAnsi="Times New Roman" w:cs="Times New Roman"/>
          <w:sz w:val="24"/>
          <w:szCs w:val="24"/>
          <w:lang w:val="es-PE"/>
        </w:rPr>
        <w:t xml:space="preserve">in embargo, el monto reportado por la asegurada asciende a </w:t>
      </w:r>
      <w:r w:rsidR="00893F25" w:rsidRPr="00870689">
        <w:rPr>
          <w:rFonts w:ascii="Times New Roman" w:hAnsi="Times New Roman" w:cs="Times New Roman"/>
          <w:sz w:val="24"/>
          <w:szCs w:val="24"/>
          <w:lang w:val="es-PE"/>
        </w:rPr>
        <w:t xml:space="preserve">PEN </w:t>
      </w:r>
      <w:r w:rsidRPr="00870689">
        <w:rPr>
          <w:rFonts w:ascii="Times New Roman" w:hAnsi="Times New Roman" w:cs="Times New Roman"/>
          <w:sz w:val="24"/>
          <w:szCs w:val="24"/>
          <w:lang w:val="es-PE"/>
        </w:rPr>
        <w:t>5,900</w:t>
      </w:r>
      <w:r w:rsidR="00893F25" w:rsidRPr="00870689">
        <w:rPr>
          <w:rFonts w:ascii="Times New Roman" w:hAnsi="Times New Roman" w:cs="Times New Roman"/>
          <w:sz w:val="24"/>
          <w:szCs w:val="24"/>
          <w:lang w:val="es-PE"/>
        </w:rPr>
        <w:t xml:space="preserve"> </w:t>
      </w:r>
      <w:r w:rsidRPr="00870689">
        <w:rPr>
          <w:rFonts w:ascii="Times New Roman" w:hAnsi="Times New Roman" w:cs="Times New Roman"/>
          <w:sz w:val="24"/>
          <w:szCs w:val="24"/>
          <w:lang w:val="es-PE"/>
        </w:rPr>
        <w:t>superando así el importe efectivamente cubierto</w:t>
      </w:r>
      <w:r w:rsidR="00AA49FC" w:rsidRPr="00870689">
        <w:rPr>
          <w:rFonts w:ascii="Times New Roman" w:hAnsi="Times New Roman" w:cs="Times New Roman"/>
          <w:sz w:val="24"/>
          <w:szCs w:val="24"/>
          <w:lang w:val="es-PE"/>
        </w:rPr>
        <w:t xml:space="preserve">; </w:t>
      </w:r>
      <w:r w:rsidR="00AA49FC" w:rsidRPr="00870689">
        <w:rPr>
          <w:rFonts w:ascii="Times New Roman" w:hAnsi="Times New Roman" w:cs="Times New Roman"/>
          <w:b/>
          <w:bCs/>
          <w:i/>
          <w:iCs/>
          <w:sz w:val="24"/>
          <w:szCs w:val="24"/>
          <w:lang w:val="es-PE"/>
        </w:rPr>
        <w:t>c)</w:t>
      </w:r>
      <w:r w:rsidR="00AA49FC" w:rsidRPr="00870689">
        <w:rPr>
          <w:rFonts w:ascii="Times New Roman" w:hAnsi="Times New Roman" w:cs="Times New Roman"/>
          <w:sz w:val="24"/>
          <w:szCs w:val="24"/>
          <w:lang w:val="es-PE"/>
        </w:rPr>
        <w:t xml:space="preserve"> que, e</w:t>
      </w:r>
      <w:r w:rsidRPr="00870689">
        <w:rPr>
          <w:rFonts w:ascii="Times New Roman" w:hAnsi="Times New Roman" w:cs="Times New Roman"/>
          <w:sz w:val="24"/>
          <w:szCs w:val="24"/>
          <w:lang w:val="es-PE"/>
        </w:rPr>
        <w:t xml:space="preserve">l segundo elemento adicional radica en que el siniestro reportado ocurrió tan solo cuatro días después de la apertura de la cuenta bancaria vinculada a la tarjeta desde la cual se efectuó el retiro de </w:t>
      </w:r>
      <w:r w:rsidR="00AA49FC" w:rsidRPr="00870689">
        <w:rPr>
          <w:rFonts w:ascii="Times New Roman" w:hAnsi="Times New Roman" w:cs="Times New Roman"/>
          <w:sz w:val="24"/>
          <w:szCs w:val="24"/>
          <w:lang w:val="es-PE"/>
        </w:rPr>
        <w:t>los PEN 5,000 (cinco mil soles y 00/100), e</w:t>
      </w:r>
      <w:r w:rsidRPr="00870689">
        <w:rPr>
          <w:rFonts w:ascii="Times New Roman" w:hAnsi="Times New Roman" w:cs="Times New Roman"/>
          <w:sz w:val="24"/>
          <w:szCs w:val="24"/>
          <w:lang w:val="es-PE"/>
        </w:rPr>
        <w:t xml:space="preserve">n tal sentido, según se corrobora en la </w:t>
      </w:r>
      <w:r w:rsidR="00151B7B" w:rsidRPr="00870689">
        <w:rPr>
          <w:rFonts w:ascii="Times New Roman" w:hAnsi="Times New Roman" w:cs="Times New Roman"/>
          <w:sz w:val="24"/>
          <w:szCs w:val="24"/>
          <w:lang w:val="es-PE"/>
        </w:rPr>
        <w:t>D</w:t>
      </w:r>
      <w:r w:rsidRPr="00870689">
        <w:rPr>
          <w:rFonts w:ascii="Times New Roman" w:hAnsi="Times New Roman" w:cs="Times New Roman"/>
          <w:sz w:val="24"/>
          <w:szCs w:val="24"/>
          <w:lang w:val="es-PE"/>
        </w:rPr>
        <w:t xml:space="preserve">enuncia </w:t>
      </w:r>
      <w:r w:rsidR="00151B7B" w:rsidRPr="00870689">
        <w:rPr>
          <w:rFonts w:ascii="Times New Roman" w:hAnsi="Times New Roman" w:cs="Times New Roman"/>
          <w:sz w:val="24"/>
          <w:szCs w:val="24"/>
          <w:lang w:val="es-PE"/>
        </w:rPr>
        <w:t>P</w:t>
      </w:r>
      <w:r w:rsidRPr="00870689">
        <w:rPr>
          <w:rFonts w:ascii="Times New Roman" w:hAnsi="Times New Roman" w:cs="Times New Roman"/>
          <w:sz w:val="24"/>
          <w:szCs w:val="24"/>
          <w:lang w:val="es-PE"/>
        </w:rPr>
        <w:t xml:space="preserve">olicial el siniestro ocurrió el 3 de febrero de 2025, mientras que la referida cuenta bancaria fue </w:t>
      </w:r>
      <w:r w:rsidR="00AA49FC" w:rsidRPr="00870689">
        <w:rPr>
          <w:rFonts w:ascii="Times New Roman" w:hAnsi="Times New Roman" w:cs="Times New Roman"/>
          <w:sz w:val="24"/>
          <w:szCs w:val="24"/>
          <w:lang w:val="es-PE"/>
        </w:rPr>
        <w:t xml:space="preserve">abierta </w:t>
      </w:r>
      <w:r w:rsidRPr="00870689">
        <w:rPr>
          <w:rFonts w:ascii="Times New Roman" w:hAnsi="Times New Roman" w:cs="Times New Roman"/>
          <w:sz w:val="24"/>
          <w:szCs w:val="24"/>
          <w:lang w:val="es-PE"/>
        </w:rPr>
        <w:t>el 30 de enero de 2025</w:t>
      </w:r>
      <w:r w:rsidR="00AA49FC" w:rsidRPr="00870689">
        <w:rPr>
          <w:rFonts w:ascii="Times New Roman" w:hAnsi="Times New Roman" w:cs="Times New Roman"/>
          <w:sz w:val="24"/>
          <w:szCs w:val="24"/>
          <w:lang w:val="es-PE"/>
        </w:rPr>
        <w:t xml:space="preserve">; </w:t>
      </w:r>
      <w:r w:rsidR="001A5224" w:rsidRPr="00870689">
        <w:rPr>
          <w:rFonts w:ascii="Times New Roman" w:hAnsi="Times New Roman" w:cs="Times New Roman"/>
          <w:b/>
          <w:bCs/>
          <w:i/>
          <w:iCs/>
          <w:sz w:val="24"/>
          <w:szCs w:val="24"/>
          <w:lang w:val="es-PE"/>
        </w:rPr>
        <w:t>d</w:t>
      </w:r>
      <w:r w:rsidR="00AA49FC" w:rsidRPr="00870689">
        <w:rPr>
          <w:rFonts w:ascii="Times New Roman" w:hAnsi="Times New Roman" w:cs="Times New Roman"/>
          <w:b/>
          <w:bCs/>
          <w:i/>
          <w:iCs/>
          <w:sz w:val="24"/>
          <w:szCs w:val="24"/>
          <w:lang w:val="es-PE"/>
        </w:rPr>
        <w:t>)</w:t>
      </w:r>
      <w:r w:rsidR="00AA49FC" w:rsidRPr="00870689">
        <w:rPr>
          <w:rFonts w:ascii="Times New Roman" w:hAnsi="Times New Roman" w:cs="Times New Roman"/>
          <w:sz w:val="24"/>
          <w:szCs w:val="24"/>
          <w:lang w:val="es-PE"/>
        </w:rPr>
        <w:t xml:space="preserve"> que, el</w:t>
      </w:r>
      <w:r w:rsidRPr="00870689">
        <w:rPr>
          <w:rFonts w:ascii="Times New Roman" w:hAnsi="Times New Roman" w:cs="Times New Roman"/>
          <w:sz w:val="24"/>
          <w:szCs w:val="24"/>
          <w:lang w:val="es-PE"/>
        </w:rPr>
        <w:t xml:space="preserve"> tercer elemento indiciario adicional se vincula con la contratación del seguro de protección de tarjetas, lo cual fue efectuado el mismo 30 de enero del 2025</w:t>
      </w:r>
      <w:r w:rsidR="00AA49FC" w:rsidRPr="00870689">
        <w:rPr>
          <w:rFonts w:ascii="Times New Roman" w:hAnsi="Times New Roman" w:cs="Times New Roman"/>
          <w:sz w:val="24"/>
          <w:szCs w:val="24"/>
          <w:lang w:val="es-PE"/>
        </w:rPr>
        <w:t xml:space="preserve">, día que se abrió la </w:t>
      </w:r>
      <w:r w:rsidRPr="00870689">
        <w:rPr>
          <w:rFonts w:ascii="Times New Roman" w:hAnsi="Times New Roman" w:cs="Times New Roman"/>
          <w:sz w:val="24"/>
          <w:szCs w:val="24"/>
          <w:lang w:val="es-PE"/>
        </w:rPr>
        <w:t xml:space="preserve">cuenta bancaria, tan solo </w:t>
      </w:r>
      <w:r w:rsidR="00AA49FC" w:rsidRPr="00870689">
        <w:rPr>
          <w:rFonts w:ascii="Times New Roman" w:hAnsi="Times New Roman" w:cs="Times New Roman"/>
          <w:sz w:val="24"/>
          <w:szCs w:val="24"/>
          <w:lang w:val="es-PE"/>
        </w:rPr>
        <w:t xml:space="preserve">tres </w:t>
      </w:r>
      <w:r w:rsidRPr="00870689">
        <w:rPr>
          <w:rFonts w:ascii="Times New Roman" w:hAnsi="Times New Roman" w:cs="Times New Roman"/>
          <w:sz w:val="24"/>
          <w:szCs w:val="24"/>
          <w:lang w:val="es-PE"/>
        </w:rPr>
        <w:t>días antes de la ocurrencia del siniestro, por lo que la coincidencia temporal resultó llamativa para nuestra representada y reforzó la necesidad de esclarecer las circunstancias del siniestro</w:t>
      </w:r>
      <w:r w:rsidR="00AA49FC" w:rsidRPr="00870689">
        <w:rPr>
          <w:rFonts w:ascii="Times New Roman" w:hAnsi="Times New Roman" w:cs="Times New Roman"/>
          <w:sz w:val="24"/>
          <w:szCs w:val="24"/>
          <w:lang w:val="es-PE"/>
        </w:rPr>
        <w:t xml:space="preserve">; </w:t>
      </w:r>
      <w:r w:rsidR="001A5224" w:rsidRPr="00870689">
        <w:rPr>
          <w:rFonts w:ascii="Times New Roman" w:hAnsi="Times New Roman" w:cs="Times New Roman"/>
          <w:b/>
          <w:bCs/>
          <w:i/>
          <w:iCs/>
          <w:sz w:val="24"/>
          <w:szCs w:val="24"/>
          <w:lang w:val="es-PE"/>
        </w:rPr>
        <w:t>e</w:t>
      </w:r>
      <w:r w:rsidR="00AA49FC" w:rsidRPr="00870689">
        <w:rPr>
          <w:rFonts w:ascii="Times New Roman" w:hAnsi="Times New Roman" w:cs="Times New Roman"/>
          <w:b/>
          <w:bCs/>
          <w:i/>
          <w:iCs/>
          <w:sz w:val="24"/>
          <w:szCs w:val="24"/>
          <w:lang w:val="es-PE"/>
        </w:rPr>
        <w:t>)</w:t>
      </w:r>
      <w:r w:rsidR="00AA49FC" w:rsidRPr="00870689">
        <w:rPr>
          <w:rFonts w:ascii="Times New Roman" w:hAnsi="Times New Roman" w:cs="Times New Roman"/>
          <w:sz w:val="24"/>
          <w:szCs w:val="24"/>
          <w:lang w:val="es-PE"/>
        </w:rPr>
        <w:t xml:space="preserve"> que, e</w:t>
      </w:r>
      <w:r w:rsidRPr="00870689">
        <w:rPr>
          <w:rFonts w:ascii="Times New Roman" w:hAnsi="Times New Roman" w:cs="Times New Roman"/>
          <w:sz w:val="24"/>
          <w:szCs w:val="24"/>
          <w:lang w:val="es-PE"/>
        </w:rPr>
        <w:t xml:space="preserve">l cuarto elemento indiciario adicional se refiere al hecho de que la </w:t>
      </w:r>
      <w:r w:rsidR="001A5224" w:rsidRPr="00870689">
        <w:rPr>
          <w:rFonts w:ascii="Times New Roman" w:hAnsi="Times New Roman" w:cs="Times New Roman"/>
          <w:sz w:val="24"/>
          <w:szCs w:val="24"/>
          <w:lang w:val="es-PE"/>
        </w:rPr>
        <w:t xml:space="preserve">señora </w:t>
      </w:r>
      <w:r w:rsidRPr="00870689">
        <w:rPr>
          <w:rFonts w:ascii="Times New Roman" w:hAnsi="Times New Roman" w:cs="Times New Roman"/>
          <w:sz w:val="24"/>
          <w:szCs w:val="24"/>
          <w:lang w:val="es-PE"/>
        </w:rPr>
        <w:t xml:space="preserve">Tirado registra deudas impagas en Infocorp por un monto ascendente a </w:t>
      </w:r>
      <w:r w:rsidR="00AA49FC" w:rsidRPr="00870689">
        <w:rPr>
          <w:rFonts w:ascii="Times New Roman" w:hAnsi="Times New Roman" w:cs="Times New Roman"/>
          <w:sz w:val="24"/>
          <w:szCs w:val="24"/>
          <w:lang w:val="es-PE"/>
        </w:rPr>
        <w:t xml:space="preserve">PEN </w:t>
      </w:r>
      <w:r w:rsidRPr="00870689">
        <w:rPr>
          <w:rFonts w:ascii="Times New Roman" w:hAnsi="Times New Roman" w:cs="Times New Roman"/>
          <w:sz w:val="24"/>
          <w:szCs w:val="24"/>
          <w:lang w:val="es-PE"/>
        </w:rPr>
        <w:t>3,416.68</w:t>
      </w:r>
      <w:r w:rsidR="00AA49FC" w:rsidRPr="00870689">
        <w:rPr>
          <w:rFonts w:ascii="Times New Roman" w:hAnsi="Times New Roman" w:cs="Times New Roman"/>
          <w:sz w:val="24"/>
          <w:szCs w:val="24"/>
          <w:lang w:val="es-PE"/>
        </w:rPr>
        <w:t xml:space="preserve"> (tres mil cuatrocientos </w:t>
      </w:r>
      <w:r w:rsidR="00973B2B" w:rsidRPr="00870689">
        <w:rPr>
          <w:rFonts w:ascii="Times New Roman" w:hAnsi="Times New Roman" w:cs="Times New Roman"/>
          <w:sz w:val="24"/>
          <w:szCs w:val="24"/>
          <w:lang w:val="es-PE"/>
        </w:rPr>
        <w:t xml:space="preserve">dieciséis </w:t>
      </w:r>
      <w:r w:rsidR="00AA49FC" w:rsidRPr="00870689">
        <w:rPr>
          <w:rFonts w:ascii="Times New Roman" w:hAnsi="Times New Roman" w:cs="Times New Roman"/>
          <w:sz w:val="24"/>
          <w:szCs w:val="24"/>
          <w:lang w:val="es-PE"/>
        </w:rPr>
        <w:t>soles y 68/100)</w:t>
      </w:r>
      <w:r w:rsidRPr="00870689">
        <w:rPr>
          <w:rFonts w:ascii="Times New Roman" w:hAnsi="Times New Roman" w:cs="Times New Roman"/>
          <w:sz w:val="24"/>
          <w:szCs w:val="24"/>
          <w:lang w:val="es-PE"/>
        </w:rPr>
        <w:t xml:space="preserve"> las cuales se mantienen en esa condición desde el año 2022, situación financiera adversa </w:t>
      </w:r>
      <w:r w:rsidR="00AA49FC" w:rsidRPr="00870689">
        <w:rPr>
          <w:rFonts w:ascii="Times New Roman" w:hAnsi="Times New Roman" w:cs="Times New Roman"/>
          <w:sz w:val="24"/>
          <w:szCs w:val="24"/>
          <w:lang w:val="es-PE"/>
        </w:rPr>
        <w:t xml:space="preserve">que </w:t>
      </w:r>
      <w:r w:rsidRPr="00870689">
        <w:rPr>
          <w:rFonts w:ascii="Times New Roman" w:hAnsi="Times New Roman" w:cs="Times New Roman"/>
          <w:sz w:val="24"/>
          <w:szCs w:val="24"/>
          <w:lang w:val="es-PE"/>
        </w:rPr>
        <w:t>podría representar un posible móvil económico en el contexto del siniestro reportado, dado que la existencia de obligaciones crediticias incumplidas resulta especialmente relevante al momento de evaluar la credibilidad del reclamo</w:t>
      </w:r>
      <w:r w:rsidR="00AA49FC" w:rsidRPr="00870689">
        <w:rPr>
          <w:rFonts w:ascii="Times New Roman" w:hAnsi="Times New Roman" w:cs="Times New Roman"/>
          <w:sz w:val="24"/>
          <w:szCs w:val="24"/>
          <w:lang w:val="es-PE"/>
        </w:rPr>
        <w:t xml:space="preserve">; y, </w:t>
      </w:r>
      <w:r w:rsidR="001A5224" w:rsidRPr="00870689">
        <w:rPr>
          <w:rFonts w:ascii="Times New Roman" w:hAnsi="Times New Roman" w:cs="Times New Roman"/>
          <w:b/>
          <w:bCs/>
          <w:i/>
          <w:iCs/>
          <w:sz w:val="24"/>
          <w:szCs w:val="24"/>
          <w:lang w:val="es-PE"/>
        </w:rPr>
        <w:t>f</w:t>
      </w:r>
      <w:r w:rsidR="00AA49FC" w:rsidRPr="00870689">
        <w:rPr>
          <w:rFonts w:ascii="Times New Roman" w:hAnsi="Times New Roman" w:cs="Times New Roman"/>
          <w:b/>
          <w:bCs/>
          <w:i/>
          <w:iCs/>
          <w:sz w:val="24"/>
          <w:szCs w:val="24"/>
          <w:lang w:val="es-PE"/>
        </w:rPr>
        <w:t>)</w:t>
      </w:r>
      <w:r w:rsidR="00AA49FC" w:rsidRPr="00870689">
        <w:rPr>
          <w:rFonts w:ascii="Times New Roman" w:hAnsi="Times New Roman" w:cs="Times New Roman"/>
          <w:sz w:val="24"/>
          <w:szCs w:val="24"/>
          <w:lang w:val="es-PE"/>
        </w:rPr>
        <w:t xml:space="preserve"> que, f</w:t>
      </w:r>
      <w:r w:rsidRPr="00870689">
        <w:rPr>
          <w:rFonts w:ascii="Times New Roman" w:hAnsi="Times New Roman" w:cs="Times New Roman"/>
          <w:sz w:val="24"/>
          <w:szCs w:val="24"/>
          <w:lang w:val="es-PE"/>
        </w:rPr>
        <w:t>inalmente, el quinto elemento indiciario adicional consiste en que se registraron abonos</w:t>
      </w:r>
      <w:r w:rsidR="00E97F2E" w:rsidRPr="00870689">
        <w:rPr>
          <w:rFonts w:ascii="Times New Roman" w:hAnsi="Times New Roman" w:cs="Times New Roman"/>
          <w:sz w:val="24"/>
          <w:szCs w:val="24"/>
          <w:lang w:val="es-PE"/>
        </w:rPr>
        <w:t xml:space="preserve"> </w:t>
      </w:r>
      <w:r w:rsidRPr="00870689">
        <w:rPr>
          <w:rFonts w:ascii="Times New Roman" w:hAnsi="Times New Roman" w:cs="Times New Roman"/>
          <w:sz w:val="24"/>
          <w:szCs w:val="24"/>
          <w:lang w:val="es-PE"/>
        </w:rPr>
        <w:t xml:space="preserve">a la cuenta bancaria de la asegurada el mismo día de ocurrido el siniestro, los mismos que coincidían justamente en la </w:t>
      </w:r>
      <w:r w:rsidRPr="00870689">
        <w:rPr>
          <w:rFonts w:ascii="Times New Roman" w:hAnsi="Times New Roman" w:cs="Times New Roman"/>
          <w:sz w:val="24"/>
          <w:szCs w:val="24"/>
          <w:lang w:val="es-PE"/>
        </w:rPr>
        <w:lastRenderedPageBreak/>
        <w:t>cantidad de dinero presuntamente sustraída</w:t>
      </w:r>
      <w:r w:rsidR="00AA49FC" w:rsidRPr="00870689">
        <w:rPr>
          <w:rFonts w:ascii="Times New Roman" w:hAnsi="Times New Roman" w:cs="Times New Roman"/>
          <w:sz w:val="24"/>
          <w:szCs w:val="24"/>
          <w:lang w:val="es-PE"/>
        </w:rPr>
        <w:t xml:space="preserve">; y, </w:t>
      </w:r>
      <w:r w:rsidR="001A5224" w:rsidRPr="00870689">
        <w:rPr>
          <w:rFonts w:ascii="Times New Roman" w:hAnsi="Times New Roman" w:cs="Times New Roman"/>
          <w:b/>
          <w:bCs/>
          <w:i/>
          <w:iCs/>
          <w:sz w:val="24"/>
          <w:szCs w:val="24"/>
          <w:lang w:val="es-PE"/>
        </w:rPr>
        <w:t>g</w:t>
      </w:r>
      <w:r w:rsidR="00AA49FC" w:rsidRPr="00870689">
        <w:rPr>
          <w:rFonts w:ascii="Times New Roman" w:hAnsi="Times New Roman" w:cs="Times New Roman"/>
          <w:b/>
          <w:bCs/>
          <w:i/>
          <w:iCs/>
          <w:sz w:val="24"/>
          <w:szCs w:val="24"/>
          <w:lang w:val="es-PE"/>
        </w:rPr>
        <w:t>)</w:t>
      </w:r>
      <w:r w:rsidR="00AA49FC" w:rsidRPr="00870689">
        <w:rPr>
          <w:rFonts w:ascii="Times New Roman" w:hAnsi="Times New Roman" w:cs="Times New Roman"/>
          <w:sz w:val="24"/>
          <w:szCs w:val="24"/>
          <w:lang w:val="es-PE"/>
        </w:rPr>
        <w:t xml:space="preserve"> que, e</w:t>
      </w:r>
      <w:r w:rsidRPr="00870689">
        <w:rPr>
          <w:rFonts w:ascii="Times New Roman" w:hAnsi="Times New Roman" w:cs="Times New Roman"/>
          <w:sz w:val="24"/>
          <w:szCs w:val="24"/>
          <w:lang w:val="es-PE"/>
        </w:rPr>
        <w:t xml:space="preserve">n consecuencia, se identificaron cinco elementos indiciarios adicionales a los </w:t>
      </w:r>
      <w:r w:rsidR="00AA49FC" w:rsidRPr="00870689">
        <w:rPr>
          <w:rFonts w:ascii="Times New Roman" w:hAnsi="Times New Roman" w:cs="Times New Roman"/>
          <w:sz w:val="24"/>
          <w:szCs w:val="24"/>
          <w:lang w:val="es-PE"/>
        </w:rPr>
        <w:t>señalados en</w:t>
      </w:r>
      <w:r w:rsidRPr="00870689">
        <w:rPr>
          <w:rFonts w:ascii="Times New Roman" w:hAnsi="Times New Roman" w:cs="Times New Roman"/>
          <w:sz w:val="24"/>
          <w:szCs w:val="24"/>
          <w:lang w:val="es-PE"/>
        </w:rPr>
        <w:t xml:space="preserve"> </w:t>
      </w:r>
      <w:r w:rsidR="00AA49FC" w:rsidRPr="00870689">
        <w:rPr>
          <w:rFonts w:ascii="Times New Roman" w:hAnsi="Times New Roman" w:cs="Times New Roman"/>
          <w:sz w:val="24"/>
          <w:szCs w:val="24"/>
          <w:lang w:val="es-PE"/>
        </w:rPr>
        <w:t xml:space="preserve">los </w:t>
      </w:r>
      <w:r w:rsidRPr="00870689">
        <w:rPr>
          <w:rFonts w:ascii="Times New Roman" w:hAnsi="Times New Roman" w:cs="Times New Roman"/>
          <w:sz w:val="24"/>
          <w:szCs w:val="24"/>
          <w:lang w:val="es-PE"/>
        </w:rPr>
        <w:t>descargos que generaron dudas razonables sobre el reclamo presentado por la asegurada</w:t>
      </w:r>
      <w:r w:rsidR="00AA49FC" w:rsidRPr="00870689">
        <w:rPr>
          <w:rFonts w:ascii="Times New Roman" w:hAnsi="Times New Roman" w:cs="Times New Roman"/>
          <w:sz w:val="24"/>
          <w:szCs w:val="24"/>
          <w:lang w:val="es-PE"/>
        </w:rPr>
        <w:t>.</w:t>
      </w:r>
      <w:r w:rsidR="00E97F2E" w:rsidRPr="00870689">
        <w:rPr>
          <w:rFonts w:ascii="Times New Roman" w:hAnsi="Times New Roman" w:cs="Times New Roman"/>
          <w:sz w:val="24"/>
          <w:szCs w:val="24"/>
          <w:lang w:val="es-PE"/>
        </w:rPr>
        <w:t xml:space="preserve"> </w:t>
      </w:r>
    </w:p>
    <w:p w14:paraId="712A6BEC" w14:textId="6E11017F" w:rsidR="00050499" w:rsidRPr="00870689" w:rsidRDefault="00AA49FC"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Que, con </w:t>
      </w:r>
      <w:r w:rsidR="00050499" w:rsidRPr="00870689">
        <w:rPr>
          <w:rFonts w:ascii="Times New Roman" w:hAnsi="Times New Roman" w:cs="Times New Roman"/>
          <w:sz w:val="24"/>
          <w:szCs w:val="24"/>
          <w:lang w:val="es-PE"/>
        </w:rPr>
        <w:t>su ampliación de absolución de reclamo</w:t>
      </w:r>
      <w:r w:rsidRPr="00870689">
        <w:rPr>
          <w:rFonts w:ascii="Times New Roman" w:hAnsi="Times New Roman" w:cs="Times New Roman"/>
          <w:sz w:val="24"/>
          <w:szCs w:val="24"/>
          <w:lang w:val="es-PE"/>
        </w:rPr>
        <w:t xml:space="preserve">, </w:t>
      </w:r>
      <w:r w:rsidR="001B054E">
        <w:rPr>
          <w:rFonts w:ascii="Times New Roman" w:hAnsi="Times New Roman" w:cs="Times New Roman"/>
          <w:b/>
          <w:bCs/>
          <w:sz w:val="24"/>
          <w:szCs w:val="24"/>
          <w:lang w:val="es-PE"/>
        </w:rPr>
        <w:t>………………………</w:t>
      </w:r>
      <w:r w:rsidRPr="00870689">
        <w:rPr>
          <w:rFonts w:ascii="Times New Roman" w:hAnsi="Times New Roman" w:cs="Times New Roman"/>
          <w:sz w:val="24"/>
          <w:szCs w:val="24"/>
          <w:lang w:val="es-PE"/>
        </w:rPr>
        <w:t xml:space="preserve"> presentó los siguientes documentos: </w:t>
      </w:r>
      <w:r w:rsidRPr="00870689">
        <w:rPr>
          <w:rFonts w:ascii="Times New Roman" w:hAnsi="Times New Roman" w:cs="Times New Roman"/>
          <w:b/>
          <w:bCs/>
          <w:i/>
          <w:iCs/>
          <w:sz w:val="24"/>
          <w:szCs w:val="24"/>
          <w:lang w:val="es-PE"/>
        </w:rPr>
        <w:t xml:space="preserve">(i) </w:t>
      </w:r>
      <w:r w:rsidRPr="00870689">
        <w:rPr>
          <w:rFonts w:ascii="Times New Roman" w:hAnsi="Times New Roman" w:cs="Times New Roman"/>
          <w:sz w:val="24"/>
          <w:szCs w:val="24"/>
          <w:lang w:val="es-PE"/>
        </w:rPr>
        <w:t xml:space="preserve">Copia de la </w:t>
      </w:r>
      <w:r w:rsidR="00A82DA3" w:rsidRPr="00870689">
        <w:rPr>
          <w:rFonts w:ascii="Times New Roman" w:hAnsi="Times New Roman" w:cs="Times New Roman"/>
          <w:sz w:val="24"/>
          <w:szCs w:val="24"/>
          <w:lang w:val="es-PE"/>
        </w:rPr>
        <w:t>C</w:t>
      </w:r>
      <w:r w:rsidRPr="00870689">
        <w:rPr>
          <w:rFonts w:ascii="Times New Roman" w:hAnsi="Times New Roman" w:cs="Times New Roman"/>
          <w:sz w:val="24"/>
          <w:szCs w:val="24"/>
          <w:lang w:val="es-PE"/>
        </w:rPr>
        <w:t xml:space="preserve">arta de </w:t>
      </w:r>
      <w:r w:rsidR="00A82DA3" w:rsidRPr="00870689">
        <w:rPr>
          <w:rFonts w:ascii="Times New Roman" w:hAnsi="Times New Roman" w:cs="Times New Roman"/>
          <w:sz w:val="24"/>
          <w:szCs w:val="24"/>
          <w:lang w:val="es-PE"/>
        </w:rPr>
        <w:t>R</w:t>
      </w:r>
      <w:r w:rsidRPr="00870689">
        <w:rPr>
          <w:rFonts w:ascii="Times New Roman" w:hAnsi="Times New Roman" w:cs="Times New Roman"/>
          <w:sz w:val="24"/>
          <w:szCs w:val="24"/>
          <w:lang w:val="es-PE"/>
        </w:rPr>
        <w:t>echazo;</w:t>
      </w:r>
      <w:r w:rsidR="00050499" w:rsidRPr="00870689">
        <w:rPr>
          <w:rFonts w:ascii="Times New Roman" w:hAnsi="Times New Roman" w:cs="Times New Roman"/>
          <w:sz w:val="24"/>
          <w:szCs w:val="24"/>
          <w:lang w:val="es-PE"/>
        </w:rPr>
        <w:t xml:space="preserve"> y, </w:t>
      </w:r>
      <w:r w:rsidRPr="00870689">
        <w:rPr>
          <w:rFonts w:ascii="Times New Roman" w:hAnsi="Times New Roman" w:cs="Times New Roman"/>
          <w:b/>
          <w:bCs/>
          <w:i/>
          <w:iCs/>
          <w:sz w:val="24"/>
          <w:szCs w:val="24"/>
          <w:lang w:val="es-PE"/>
        </w:rPr>
        <w:t xml:space="preserve">(ii) </w:t>
      </w:r>
      <w:r w:rsidRPr="00870689">
        <w:rPr>
          <w:rFonts w:ascii="Times New Roman" w:hAnsi="Times New Roman" w:cs="Times New Roman"/>
          <w:sz w:val="24"/>
          <w:szCs w:val="24"/>
          <w:lang w:val="es-PE"/>
        </w:rPr>
        <w:t>c</w:t>
      </w:r>
      <w:r w:rsidR="00050499" w:rsidRPr="00870689">
        <w:rPr>
          <w:rFonts w:ascii="Times New Roman" w:hAnsi="Times New Roman" w:cs="Times New Roman"/>
          <w:sz w:val="24"/>
          <w:szCs w:val="24"/>
          <w:lang w:val="es-PE"/>
        </w:rPr>
        <w:t xml:space="preserve">opia del </w:t>
      </w:r>
      <w:bookmarkStart w:id="1" w:name="_Hlk213838035"/>
      <w:r w:rsidR="00050499" w:rsidRPr="00870689">
        <w:rPr>
          <w:rFonts w:ascii="Times New Roman" w:hAnsi="Times New Roman" w:cs="Times New Roman"/>
          <w:sz w:val="24"/>
          <w:szCs w:val="24"/>
          <w:lang w:val="es-PE"/>
        </w:rPr>
        <w:t>Reporte de situación crediticia de</w:t>
      </w:r>
      <w:r w:rsidR="008650E0" w:rsidRPr="00870689">
        <w:rPr>
          <w:rFonts w:ascii="Times New Roman" w:hAnsi="Times New Roman" w:cs="Times New Roman"/>
          <w:sz w:val="24"/>
          <w:szCs w:val="24"/>
          <w:lang w:val="es-PE"/>
        </w:rPr>
        <w:t xml:space="preserve"> </w:t>
      </w:r>
      <w:r w:rsidR="00050499" w:rsidRPr="00870689">
        <w:rPr>
          <w:rFonts w:ascii="Times New Roman" w:hAnsi="Times New Roman" w:cs="Times New Roman"/>
          <w:sz w:val="24"/>
          <w:szCs w:val="24"/>
          <w:lang w:val="es-PE"/>
        </w:rPr>
        <w:t>l</w:t>
      </w:r>
      <w:r w:rsidR="008650E0" w:rsidRPr="00870689">
        <w:rPr>
          <w:rFonts w:ascii="Times New Roman" w:hAnsi="Times New Roman" w:cs="Times New Roman"/>
          <w:sz w:val="24"/>
          <w:szCs w:val="24"/>
          <w:lang w:val="es-PE"/>
        </w:rPr>
        <w:t>a</w:t>
      </w:r>
      <w:r w:rsidR="00050499" w:rsidRPr="00870689">
        <w:rPr>
          <w:rFonts w:ascii="Times New Roman" w:hAnsi="Times New Roman" w:cs="Times New Roman"/>
          <w:sz w:val="24"/>
          <w:szCs w:val="24"/>
          <w:lang w:val="es-PE"/>
        </w:rPr>
        <w:t xml:space="preserve"> asegurad</w:t>
      </w:r>
      <w:r w:rsidR="008650E0" w:rsidRPr="00870689">
        <w:rPr>
          <w:rFonts w:ascii="Times New Roman" w:hAnsi="Times New Roman" w:cs="Times New Roman"/>
          <w:sz w:val="24"/>
          <w:szCs w:val="24"/>
          <w:lang w:val="es-PE"/>
        </w:rPr>
        <w:t>a</w:t>
      </w:r>
      <w:r w:rsidR="00050499" w:rsidRPr="00870689">
        <w:rPr>
          <w:rFonts w:ascii="Times New Roman" w:hAnsi="Times New Roman" w:cs="Times New Roman"/>
          <w:sz w:val="24"/>
          <w:szCs w:val="24"/>
          <w:lang w:val="es-PE"/>
        </w:rPr>
        <w:t xml:space="preserve"> de fecha 11 de julio de 2025 (</w:t>
      </w:r>
      <w:r w:rsidR="004A66F9" w:rsidRPr="00870689">
        <w:rPr>
          <w:rFonts w:ascii="Times New Roman" w:hAnsi="Times New Roman" w:cs="Times New Roman"/>
          <w:sz w:val="24"/>
          <w:szCs w:val="24"/>
          <w:lang w:val="es-PE"/>
        </w:rPr>
        <w:t>“</w:t>
      </w:r>
      <w:r w:rsidR="00050499" w:rsidRPr="00870689">
        <w:rPr>
          <w:rFonts w:ascii="Times New Roman" w:hAnsi="Times New Roman" w:cs="Times New Roman"/>
          <w:sz w:val="24"/>
          <w:szCs w:val="24"/>
          <w:lang w:val="es-PE"/>
        </w:rPr>
        <w:t xml:space="preserve">Reporte de </w:t>
      </w:r>
      <w:r w:rsidR="004A66F9" w:rsidRPr="00870689">
        <w:rPr>
          <w:rFonts w:ascii="Times New Roman" w:hAnsi="Times New Roman" w:cs="Times New Roman"/>
          <w:sz w:val="24"/>
          <w:szCs w:val="24"/>
          <w:lang w:val="es-PE"/>
        </w:rPr>
        <w:t>C</w:t>
      </w:r>
      <w:r w:rsidR="00050499" w:rsidRPr="00870689">
        <w:rPr>
          <w:rFonts w:ascii="Times New Roman" w:hAnsi="Times New Roman" w:cs="Times New Roman"/>
          <w:sz w:val="24"/>
          <w:szCs w:val="24"/>
          <w:lang w:val="es-PE"/>
        </w:rPr>
        <w:t>rédito</w:t>
      </w:r>
      <w:r w:rsidR="004A66F9" w:rsidRPr="00870689">
        <w:rPr>
          <w:rFonts w:ascii="Times New Roman" w:hAnsi="Times New Roman" w:cs="Times New Roman"/>
          <w:sz w:val="24"/>
          <w:szCs w:val="24"/>
          <w:lang w:val="es-PE"/>
        </w:rPr>
        <w:t>”</w:t>
      </w:r>
      <w:r w:rsidR="00050499" w:rsidRPr="00870689">
        <w:rPr>
          <w:rFonts w:ascii="Times New Roman" w:hAnsi="Times New Roman" w:cs="Times New Roman"/>
          <w:sz w:val="24"/>
          <w:szCs w:val="24"/>
          <w:lang w:val="es-PE"/>
        </w:rPr>
        <w:t>)</w:t>
      </w:r>
      <w:bookmarkEnd w:id="1"/>
      <w:r w:rsidR="00050499" w:rsidRPr="00870689">
        <w:rPr>
          <w:rFonts w:ascii="Times New Roman" w:hAnsi="Times New Roman" w:cs="Times New Roman"/>
          <w:sz w:val="24"/>
          <w:szCs w:val="24"/>
          <w:lang w:val="es-PE"/>
        </w:rPr>
        <w:t>.</w:t>
      </w:r>
    </w:p>
    <w:p w14:paraId="62E097E0" w14:textId="6A466C3D" w:rsidR="009A7EE0" w:rsidRPr="00870689" w:rsidRDefault="009A7EE0"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Que, con fecha 21 de septiembre de 2025, la asegurada presentó un correo electrónico señalando lo siguiente: </w:t>
      </w:r>
      <w:r w:rsidRPr="00870689">
        <w:rPr>
          <w:rFonts w:ascii="Times New Roman" w:hAnsi="Times New Roman" w:cs="Times New Roman"/>
          <w:b/>
          <w:bCs/>
          <w:i/>
          <w:iCs/>
          <w:sz w:val="24"/>
          <w:szCs w:val="24"/>
          <w:lang w:val="es-PE"/>
        </w:rPr>
        <w:t>a)</w:t>
      </w:r>
      <w:r w:rsidRPr="00870689">
        <w:rPr>
          <w:rFonts w:ascii="Times New Roman" w:hAnsi="Times New Roman" w:cs="Times New Roman"/>
          <w:sz w:val="24"/>
          <w:szCs w:val="24"/>
          <w:lang w:val="es-PE"/>
        </w:rPr>
        <w:t xml:space="preserve"> que, cuando fue a sacar la tarjeta del BCP la señorita de la ventanilla le dijo que podía tener un seguro, a lo cual le comentó que servía en caso de robo de la tarjeta, sacan dinero o hacen compras que no has hecho; </w:t>
      </w:r>
      <w:r w:rsidRPr="00870689">
        <w:rPr>
          <w:rFonts w:ascii="Times New Roman" w:hAnsi="Times New Roman" w:cs="Times New Roman"/>
          <w:b/>
          <w:bCs/>
          <w:i/>
          <w:iCs/>
          <w:sz w:val="24"/>
          <w:szCs w:val="24"/>
          <w:lang w:val="es-PE"/>
        </w:rPr>
        <w:t>b)</w:t>
      </w:r>
      <w:r w:rsidRPr="00870689">
        <w:rPr>
          <w:rFonts w:ascii="Times New Roman" w:hAnsi="Times New Roman" w:cs="Times New Roman"/>
          <w:sz w:val="24"/>
          <w:szCs w:val="24"/>
          <w:lang w:val="es-PE"/>
        </w:rPr>
        <w:t xml:space="preserve"> que, los depósitos los hicieron sus familiares como préstamos y para tener evidencia del préstamo tenían que tener váucher y poder pagar</w:t>
      </w:r>
      <w:r w:rsidR="00893F25" w:rsidRPr="00870689">
        <w:rPr>
          <w:rFonts w:ascii="Times New Roman" w:hAnsi="Times New Roman" w:cs="Times New Roman"/>
          <w:sz w:val="24"/>
          <w:szCs w:val="24"/>
          <w:lang w:val="es-PE"/>
        </w:rPr>
        <w:t xml:space="preserve">; </w:t>
      </w:r>
      <w:r w:rsidR="00893F25" w:rsidRPr="00870689">
        <w:rPr>
          <w:rFonts w:ascii="Times New Roman" w:hAnsi="Times New Roman" w:cs="Times New Roman"/>
          <w:b/>
          <w:bCs/>
          <w:i/>
          <w:iCs/>
          <w:sz w:val="24"/>
          <w:szCs w:val="24"/>
          <w:lang w:val="es-PE"/>
        </w:rPr>
        <w:t>c)</w:t>
      </w:r>
      <w:r w:rsidR="00893F25" w:rsidRPr="00870689">
        <w:rPr>
          <w:rFonts w:ascii="Times New Roman" w:hAnsi="Times New Roman" w:cs="Times New Roman"/>
          <w:sz w:val="24"/>
          <w:szCs w:val="24"/>
          <w:lang w:val="es-PE"/>
        </w:rPr>
        <w:t xml:space="preserve"> que, </w:t>
      </w:r>
      <w:r w:rsidRPr="00870689">
        <w:rPr>
          <w:rFonts w:ascii="Times New Roman" w:hAnsi="Times New Roman" w:cs="Times New Roman"/>
          <w:sz w:val="24"/>
          <w:szCs w:val="24"/>
          <w:lang w:val="es-PE"/>
        </w:rPr>
        <w:t>que</w:t>
      </w:r>
      <w:r w:rsidR="00893F25" w:rsidRPr="00870689">
        <w:rPr>
          <w:rFonts w:ascii="Times New Roman" w:hAnsi="Times New Roman" w:cs="Times New Roman"/>
          <w:sz w:val="24"/>
          <w:szCs w:val="24"/>
          <w:lang w:val="es-PE"/>
        </w:rPr>
        <w:t xml:space="preserve">dó </w:t>
      </w:r>
      <w:r w:rsidRPr="00870689">
        <w:rPr>
          <w:rFonts w:ascii="Times New Roman" w:hAnsi="Times New Roman" w:cs="Times New Roman"/>
          <w:sz w:val="24"/>
          <w:szCs w:val="24"/>
          <w:lang w:val="es-PE"/>
        </w:rPr>
        <w:t xml:space="preserve">mal en </w:t>
      </w:r>
      <w:r w:rsidR="00893F25" w:rsidRPr="00870689">
        <w:rPr>
          <w:rFonts w:ascii="Times New Roman" w:hAnsi="Times New Roman" w:cs="Times New Roman"/>
          <w:sz w:val="24"/>
          <w:szCs w:val="24"/>
          <w:lang w:val="es-PE"/>
        </w:rPr>
        <w:t xml:space="preserve">las centrales de riesgo por una circunstancia personal pero </w:t>
      </w:r>
      <w:r w:rsidRPr="00870689">
        <w:rPr>
          <w:rFonts w:ascii="Times New Roman" w:hAnsi="Times New Roman" w:cs="Times New Roman"/>
          <w:sz w:val="24"/>
          <w:szCs w:val="24"/>
          <w:lang w:val="es-PE"/>
        </w:rPr>
        <w:t xml:space="preserve">si hubiera sabido </w:t>
      </w:r>
      <w:r w:rsidR="00893F25" w:rsidRPr="00870689">
        <w:rPr>
          <w:rFonts w:ascii="Times New Roman" w:hAnsi="Times New Roman" w:cs="Times New Roman"/>
          <w:sz w:val="24"/>
          <w:szCs w:val="24"/>
          <w:lang w:val="es-PE"/>
        </w:rPr>
        <w:t xml:space="preserve">dicha situación la </w:t>
      </w:r>
      <w:r w:rsidRPr="00870689">
        <w:rPr>
          <w:rFonts w:ascii="Times New Roman" w:hAnsi="Times New Roman" w:cs="Times New Roman"/>
          <w:sz w:val="24"/>
          <w:szCs w:val="24"/>
          <w:lang w:val="es-PE"/>
        </w:rPr>
        <w:t xml:space="preserve">hubiera </w:t>
      </w:r>
      <w:r w:rsidR="00893F25" w:rsidRPr="00870689">
        <w:rPr>
          <w:rFonts w:ascii="Times New Roman" w:hAnsi="Times New Roman" w:cs="Times New Roman"/>
          <w:sz w:val="24"/>
          <w:szCs w:val="24"/>
          <w:lang w:val="es-PE"/>
        </w:rPr>
        <w:t xml:space="preserve">arreglado años atrás; </w:t>
      </w:r>
      <w:r w:rsidR="00893F25" w:rsidRPr="00870689">
        <w:rPr>
          <w:rFonts w:ascii="Times New Roman" w:hAnsi="Times New Roman" w:cs="Times New Roman"/>
          <w:b/>
          <w:bCs/>
          <w:i/>
          <w:iCs/>
          <w:sz w:val="24"/>
          <w:szCs w:val="24"/>
          <w:lang w:val="es-PE"/>
        </w:rPr>
        <w:t>d)</w:t>
      </w:r>
      <w:r w:rsidR="00893F25" w:rsidRPr="00870689">
        <w:rPr>
          <w:rFonts w:ascii="Times New Roman" w:hAnsi="Times New Roman" w:cs="Times New Roman"/>
          <w:sz w:val="24"/>
          <w:szCs w:val="24"/>
          <w:lang w:val="es-PE"/>
        </w:rPr>
        <w:t xml:space="preserve"> que, </w:t>
      </w:r>
      <w:r w:rsidR="001B054E">
        <w:rPr>
          <w:rFonts w:ascii="Times New Roman" w:hAnsi="Times New Roman" w:cs="Times New Roman"/>
          <w:b/>
          <w:bCs/>
          <w:sz w:val="24"/>
          <w:szCs w:val="24"/>
          <w:lang w:val="es-PE"/>
        </w:rPr>
        <w:t>………………………</w:t>
      </w:r>
      <w:r w:rsidR="0061796D" w:rsidRPr="00870689">
        <w:rPr>
          <w:rFonts w:ascii="Times New Roman" w:hAnsi="Times New Roman" w:cs="Times New Roman"/>
          <w:sz w:val="24"/>
          <w:szCs w:val="24"/>
          <w:lang w:val="es-PE"/>
        </w:rPr>
        <w:t xml:space="preserve"> señala que </w:t>
      </w:r>
      <w:r w:rsidRPr="00870689">
        <w:rPr>
          <w:rFonts w:ascii="Times New Roman" w:hAnsi="Times New Roman" w:cs="Times New Roman"/>
          <w:sz w:val="24"/>
          <w:szCs w:val="24"/>
          <w:lang w:val="es-PE"/>
        </w:rPr>
        <w:t>a los dos d</w:t>
      </w:r>
      <w:r w:rsidR="00893F25" w:rsidRPr="00870689">
        <w:rPr>
          <w:rFonts w:ascii="Times New Roman" w:hAnsi="Times New Roman" w:cs="Times New Roman"/>
          <w:sz w:val="24"/>
          <w:szCs w:val="24"/>
          <w:lang w:val="es-PE"/>
        </w:rPr>
        <w:t>í</w:t>
      </w:r>
      <w:r w:rsidRPr="00870689">
        <w:rPr>
          <w:rFonts w:ascii="Times New Roman" w:hAnsi="Times New Roman" w:cs="Times New Roman"/>
          <w:sz w:val="24"/>
          <w:szCs w:val="24"/>
          <w:lang w:val="es-PE"/>
        </w:rPr>
        <w:t xml:space="preserve">as </w:t>
      </w:r>
      <w:r w:rsidR="00893F25" w:rsidRPr="00870689">
        <w:rPr>
          <w:rFonts w:ascii="Times New Roman" w:hAnsi="Times New Roman" w:cs="Times New Roman"/>
          <w:sz w:val="24"/>
          <w:szCs w:val="24"/>
          <w:lang w:val="es-PE"/>
        </w:rPr>
        <w:t>hizo la denuncia</w:t>
      </w:r>
      <w:r w:rsidR="0061796D" w:rsidRPr="00870689">
        <w:rPr>
          <w:rFonts w:ascii="Times New Roman" w:hAnsi="Times New Roman" w:cs="Times New Roman"/>
          <w:sz w:val="24"/>
          <w:szCs w:val="24"/>
          <w:lang w:val="es-PE"/>
        </w:rPr>
        <w:t>,</w:t>
      </w:r>
      <w:r w:rsidR="00893F25" w:rsidRPr="00870689">
        <w:rPr>
          <w:rFonts w:ascii="Times New Roman" w:hAnsi="Times New Roman" w:cs="Times New Roman"/>
          <w:sz w:val="24"/>
          <w:szCs w:val="24"/>
          <w:lang w:val="es-PE"/>
        </w:rPr>
        <w:t xml:space="preserve"> </w:t>
      </w:r>
      <w:r w:rsidRPr="00870689">
        <w:rPr>
          <w:rFonts w:ascii="Times New Roman" w:hAnsi="Times New Roman" w:cs="Times New Roman"/>
          <w:sz w:val="24"/>
          <w:szCs w:val="24"/>
          <w:lang w:val="es-PE"/>
        </w:rPr>
        <w:t>pero</w:t>
      </w:r>
      <w:r w:rsidR="00893F25" w:rsidRPr="00870689">
        <w:rPr>
          <w:rFonts w:ascii="Times New Roman" w:hAnsi="Times New Roman" w:cs="Times New Roman"/>
          <w:sz w:val="24"/>
          <w:szCs w:val="24"/>
          <w:lang w:val="es-PE"/>
        </w:rPr>
        <w:t xml:space="preserve"> llamó </w:t>
      </w:r>
      <w:r w:rsidRPr="00870689">
        <w:rPr>
          <w:rFonts w:ascii="Times New Roman" w:hAnsi="Times New Roman" w:cs="Times New Roman"/>
          <w:sz w:val="24"/>
          <w:szCs w:val="24"/>
          <w:lang w:val="es-PE"/>
        </w:rPr>
        <w:t>en ese momento para que bloque</w:t>
      </w:r>
      <w:r w:rsidR="00893F25" w:rsidRPr="00870689">
        <w:rPr>
          <w:rFonts w:ascii="Times New Roman" w:hAnsi="Times New Roman" w:cs="Times New Roman"/>
          <w:sz w:val="24"/>
          <w:szCs w:val="24"/>
          <w:lang w:val="es-PE"/>
        </w:rPr>
        <w:t>aran su</w:t>
      </w:r>
      <w:r w:rsidRPr="00870689">
        <w:rPr>
          <w:rFonts w:ascii="Times New Roman" w:hAnsi="Times New Roman" w:cs="Times New Roman"/>
          <w:sz w:val="24"/>
          <w:szCs w:val="24"/>
          <w:lang w:val="es-PE"/>
        </w:rPr>
        <w:t xml:space="preserve"> tarjeta del BCP</w:t>
      </w:r>
      <w:r w:rsidR="00893F25" w:rsidRPr="00870689">
        <w:rPr>
          <w:rFonts w:ascii="Times New Roman" w:hAnsi="Times New Roman" w:cs="Times New Roman"/>
          <w:sz w:val="24"/>
          <w:szCs w:val="24"/>
          <w:lang w:val="es-PE"/>
        </w:rPr>
        <w:t xml:space="preserve">; y, </w:t>
      </w:r>
      <w:r w:rsidR="00893F25" w:rsidRPr="00870689">
        <w:rPr>
          <w:rFonts w:ascii="Times New Roman" w:hAnsi="Times New Roman" w:cs="Times New Roman"/>
          <w:b/>
          <w:bCs/>
          <w:i/>
          <w:iCs/>
          <w:sz w:val="24"/>
          <w:szCs w:val="24"/>
          <w:lang w:val="es-PE"/>
        </w:rPr>
        <w:t xml:space="preserve">e) </w:t>
      </w:r>
      <w:r w:rsidR="00893F25" w:rsidRPr="00870689">
        <w:rPr>
          <w:rFonts w:ascii="Times New Roman" w:hAnsi="Times New Roman" w:cs="Times New Roman"/>
          <w:sz w:val="24"/>
          <w:szCs w:val="24"/>
          <w:lang w:val="es-PE"/>
        </w:rPr>
        <w:t xml:space="preserve">que, está sacando un </w:t>
      </w:r>
      <w:r w:rsidRPr="00870689">
        <w:rPr>
          <w:rFonts w:ascii="Times New Roman" w:hAnsi="Times New Roman" w:cs="Times New Roman"/>
          <w:sz w:val="24"/>
          <w:szCs w:val="24"/>
          <w:lang w:val="es-PE"/>
        </w:rPr>
        <w:t>préstamo para poder</w:t>
      </w:r>
      <w:r w:rsidR="00893F25" w:rsidRPr="00870689">
        <w:rPr>
          <w:rFonts w:ascii="Times New Roman" w:hAnsi="Times New Roman" w:cs="Times New Roman"/>
          <w:sz w:val="24"/>
          <w:szCs w:val="24"/>
          <w:lang w:val="es-PE"/>
        </w:rPr>
        <w:t xml:space="preserve"> </w:t>
      </w:r>
      <w:r w:rsidRPr="00870689">
        <w:rPr>
          <w:rFonts w:ascii="Times New Roman" w:hAnsi="Times New Roman" w:cs="Times New Roman"/>
          <w:sz w:val="24"/>
          <w:szCs w:val="24"/>
          <w:lang w:val="es-PE"/>
        </w:rPr>
        <w:t xml:space="preserve">devolver el dinero que </w:t>
      </w:r>
      <w:r w:rsidR="00893F25" w:rsidRPr="00870689">
        <w:rPr>
          <w:rFonts w:ascii="Times New Roman" w:hAnsi="Times New Roman" w:cs="Times New Roman"/>
          <w:sz w:val="24"/>
          <w:szCs w:val="24"/>
          <w:lang w:val="es-PE"/>
        </w:rPr>
        <w:t xml:space="preserve">le habían prestado </w:t>
      </w:r>
      <w:r w:rsidRPr="00870689">
        <w:rPr>
          <w:rFonts w:ascii="Times New Roman" w:hAnsi="Times New Roman" w:cs="Times New Roman"/>
          <w:sz w:val="24"/>
          <w:szCs w:val="24"/>
          <w:lang w:val="es-PE"/>
        </w:rPr>
        <w:t>y quedar bien con la familia</w:t>
      </w:r>
      <w:r w:rsidR="00893F25" w:rsidRPr="00870689">
        <w:rPr>
          <w:rFonts w:ascii="Times New Roman" w:hAnsi="Times New Roman" w:cs="Times New Roman"/>
          <w:sz w:val="24"/>
          <w:szCs w:val="24"/>
          <w:lang w:val="es-PE"/>
        </w:rPr>
        <w:t xml:space="preserve">. </w:t>
      </w:r>
    </w:p>
    <w:p w14:paraId="4832E95C" w14:textId="3EA71FE8" w:rsidR="000F7BB7" w:rsidRPr="00870689" w:rsidRDefault="00AA49FC"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Q</w:t>
      </w:r>
      <w:r w:rsidR="00E4176F" w:rsidRPr="00870689">
        <w:rPr>
          <w:rFonts w:ascii="Times New Roman" w:hAnsi="Times New Roman" w:cs="Times New Roman"/>
          <w:sz w:val="24"/>
          <w:szCs w:val="24"/>
          <w:lang w:val="es-PE"/>
        </w:rPr>
        <w:t xml:space="preserve">ue, el </w:t>
      </w:r>
      <w:r w:rsidR="005C6363" w:rsidRPr="00870689">
        <w:rPr>
          <w:rFonts w:ascii="Times New Roman" w:hAnsi="Times New Roman" w:cs="Times New Roman"/>
          <w:sz w:val="24"/>
          <w:szCs w:val="24"/>
          <w:lang w:val="es-PE"/>
        </w:rPr>
        <w:t>22</w:t>
      </w:r>
      <w:r w:rsidR="00E4176F" w:rsidRPr="00870689">
        <w:rPr>
          <w:rFonts w:ascii="Times New Roman" w:hAnsi="Times New Roman" w:cs="Times New Roman"/>
          <w:sz w:val="24"/>
          <w:szCs w:val="24"/>
          <w:lang w:val="es-PE"/>
        </w:rPr>
        <w:t xml:space="preserve"> de </w:t>
      </w:r>
      <w:r w:rsidR="005C6363" w:rsidRPr="00870689">
        <w:rPr>
          <w:rFonts w:ascii="Times New Roman" w:hAnsi="Times New Roman" w:cs="Times New Roman"/>
          <w:sz w:val="24"/>
          <w:szCs w:val="24"/>
          <w:lang w:val="es-PE"/>
        </w:rPr>
        <w:t xml:space="preserve">septiembre </w:t>
      </w:r>
      <w:r w:rsidR="00E4176F" w:rsidRPr="00870689">
        <w:rPr>
          <w:rFonts w:ascii="Times New Roman" w:hAnsi="Times New Roman" w:cs="Times New Roman"/>
          <w:sz w:val="24"/>
          <w:szCs w:val="24"/>
          <w:lang w:val="es-PE"/>
        </w:rPr>
        <w:t>de 2025</w:t>
      </w:r>
      <w:r w:rsidR="000F7BB7" w:rsidRPr="00870689">
        <w:rPr>
          <w:rFonts w:ascii="Times New Roman" w:hAnsi="Times New Roman" w:cs="Times New Roman"/>
          <w:sz w:val="24"/>
          <w:szCs w:val="24"/>
          <w:lang w:val="es-PE"/>
        </w:rPr>
        <w:t>,</w:t>
      </w:r>
      <w:r w:rsidR="00E4176F" w:rsidRPr="00870689">
        <w:rPr>
          <w:rFonts w:ascii="Times New Roman" w:hAnsi="Times New Roman" w:cs="Times New Roman"/>
          <w:sz w:val="24"/>
          <w:szCs w:val="24"/>
          <w:lang w:val="es-PE"/>
        </w:rPr>
        <w:t xml:space="preserve"> se realizó </w:t>
      </w:r>
      <w:r w:rsidR="00B1571D" w:rsidRPr="00870689">
        <w:rPr>
          <w:rFonts w:ascii="Times New Roman" w:hAnsi="Times New Roman" w:cs="Times New Roman"/>
          <w:sz w:val="24"/>
          <w:szCs w:val="24"/>
          <w:lang w:val="es-PE"/>
        </w:rPr>
        <w:t>a través de videoconferencia</w:t>
      </w:r>
      <w:r w:rsidR="000F7BB7" w:rsidRPr="00870689">
        <w:rPr>
          <w:rFonts w:ascii="Times New Roman" w:hAnsi="Times New Roman" w:cs="Times New Roman"/>
          <w:sz w:val="24"/>
          <w:szCs w:val="24"/>
          <w:lang w:val="es-PE"/>
        </w:rPr>
        <w:t xml:space="preserve"> </w:t>
      </w:r>
      <w:r w:rsidR="00E4176F" w:rsidRPr="00870689">
        <w:rPr>
          <w:rFonts w:ascii="Times New Roman" w:hAnsi="Times New Roman" w:cs="Times New Roman"/>
          <w:sz w:val="24"/>
          <w:szCs w:val="24"/>
          <w:lang w:val="es-PE"/>
        </w:rPr>
        <w:t xml:space="preserve">la audiencia de informe </w:t>
      </w:r>
      <w:r w:rsidR="00071716" w:rsidRPr="00870689">
        <w:rPr>
          <w:rFonts w:ascii="Times New Roman" w:hAnsi="Times New Roman" w:cs="Times New Roman"/>
          <w:sz w:val="24"/>
          <w:szCs w:val="24"/>
          <w:lang w:val="es-PE"/>
        </w:rPr>
        <w:t xml:space="preserve">con la </w:t>
      </w:r>
      <w:r w:rsidR="000F7BB7" w:rsidRPr="00870689">
        <w:rPr>
          <w:rFonts w:ascii="Times New Roman" w:hAnsi="Times New Roman" w:cs="Times New Roman"/>
          <w:sz w:val="24"/>
          <w:szCs w:val="24"/>
          <w:lang w:val="es-PE"/>
        </w:rPr>
        <w:t xml:space="preserve">intervención </w:t>
      </w:r>
      <w:r w:rsidR="00071716" w:rsidRPr="00870689">
        <w:rPr>
          <w:rFonts w:ascii="Times New Roman" w:hAnsi="Times New Roman" w:cs="Times New Roman"/>
          <w:sz w:val="24"/>
          <w:szCs w:val="24"/>
          <w:lang w:val="es-PE"/>
        </w:rPr>
        <w:t>del representante de</w:t>
      </w:r>
      <w:r w:rsidR="00B1571D" w:rsidRPr="00870689">
        <w:rPr>
          <w:rFonts w:ascii="Times New Roman" w:hAnsi="Times New Roman" w:cs="Times New Roman"/>
          <w:sz w:val="24"/>
          <w:szCs w:val="24"/>
          <w:lang w:val="es-PE"/>
        </w:rPr>
        <w:t xml:space="preserve"> </w:t>
      </w:r>
      <w:r w:rsidR="001B054E">
        <w:rPr>
          <w:rFonts w:ascii="Times New Roman" w:hAnsi="Times New Roman" w:cs="Times New Roman"/>
          <w:b/>
          <w:bCs/>
          <w:sz w:val="24"/>
          <w:szCs w:val="24"/>
          <w:lang w:val="es-PE"/>
        </w:rPr>
        <w:t>………………………</w:t>
      </w:r>
      <w:r w:rsidR="00950A55" w:rsidRPr="00870689">
        <w:rPr>
          <w:rFonts w:ascii="Times New Roman" w:hAnsi="Times New Roman" w:cs="Times New Roman"/>
          <w:sz w:val="24"/>
          <w:szCs w:val="24"/>
          <w:lang w:val="es-PE"/>
        </w:rPr>
        <w:t xml:space="preserve">, </w:t>
      </w:r>
      <w:r w:rsidR="005C6363" w:rsidRPr="00870689">
        <w:rPr>
          <w:rFonts w:ascii="Times New Roman" w:hAnsi="Times New Roman" w:cs="Times New Roman"/>
          <w:sz w:val="24"/>
          <w:szCs w:val="24"/>
          <w:lang w:val="es-PE"/>
        </w:rPr>
        <w:t xml:space="preserve">el cual </w:t>
      </w:r>
      <w:r w:rsidR="00E4176F" w:rsidRPr="00870689">
        <w:rPr>
          <w:rFonts w:ascii="Times New Roman" w:hAnsi="Times New Roman" w:cs="Times New Roman"/>
          <w:sz w:val="24"/>
          <w:szCs w:val="24"/>
          <w:lang w:val="es-PE"/>
        </w:rPr>
        <w:t>tuvo la oportunidad de exponer sus argumentos</w:t>
      </w:r>
      <w:r w:rsidR="00C20847" w:rsidRPr="00870689">
        <w:rPr>
          <w:rFonts w:ascii="Times New Roman" w:hAnsi="Times New Roman" w:cs="Times New Roman"/>
          <w:sz w:val="24"/>
          <w:szCs w:val="24"/>
          <w:lang w:val="es-PE"/>
        </w:rPr>
        <w:t xml:space="preserve"> </w:t>
      </w:r>
      <w:r w:rsidR="00874F99" w:rsidRPr="00870689">
        <w:rPr>
          <w:rFonts w:ascii="Times New Roman" w:hAnsi="Times New Roman" w:cs="Times New Roman"/>
          <w:sz w:val="24"/>
          <w:szCs w:val="24"/>
          <w:lang w:val="es-PE"/>
        </w:rPr>
        <w:t>y</w:t>
      </w:r>
      <w:r w:rsidR="00E4176F" w:rsidRPr="00870689">
        <w:rPr>
          <w:rFonts w:ascii="Times New Roman" w:hAnsi="Times New Roman" w:cs="Times New Roman"/>
          <w:sz w:val="24"/>
          <w:szCs w:val="24"/>
          <w:lang w:val="es-PE"/>
        </w:rPr>
        <w:t xml:space="preserve"> absolver las preguntas</w:t>
      </w:r>
      <w:r w:rsidR="004C0388" w:rsidRPr="00870689">
        <w:rPr>
          <w:rFonts w:ascii="Times New Roman" w:hAnsi="Times New Roman" w:cs="Times New Roman"/>
          <w:sz w:val="24"/>
          <w:szCs w:val="24"/>
          <w:lang w:val="es-PE"/>
        </w:rPr>
        <w:t xml:space="preserve"> </w:t>
      </w:r>
      <w:r w:rsidR="00E4176F" w:rsidRPr="00870689">
        <w:rPr>
          <w:rFonts w:ascii="Times New Roman" w:hAnsi="Times New Roman" w:cs="Times New Roman"/>
          <w:sz w:val="24"/>
          <w:szCs w:val="24"/>
          <w:lang w:val="es-PE"/>
        </w:rPr>
        <w:t>formuladas por los miembros de la Defensoría.</w:t>
      </w:r>
      <w:r w:rsidR="00B1571D" w:rsidRPr="00870689">
        <w:rPr>
          <w:rFonts w:ascii="Times New Roman" w:hAnsi="Times New Roman" w:cs="Times New Roman"/>
          <w:sz w:val="24"/>
          <w:szCs w:val="24"/>
          <w:lang w:val="es-PE"/>
        </w:rPr>
        <w:t xml:space="preserve"> Al respecto, se otorg</w:t>
      </w:r>
      <w:r w:rsidR="00FB0DAD" w:rsidRPr="00870689">
        <w:rPr>
          <w:rFonts w:ascii="Times New Roman" w:hAnsi="Times New Roman" w:cs="Times New Roman"/>
          <w:sz w:val="24"/>
          <w:szCs w:val="24"/>
          <w:lang w:val="es-PE"/>
        </w:rPr>
        <w:t>ó</w:t>
      </w:r>
      <w:r w:rsidR="00B1571D" w:rsidRPr="00870689">
        <w:rPr>
          <w:rFonts w:ascii="Times New Roman" w:hAnsi="Times New Roman" w:cs="Times New Roman"/>
          <w:sz w:val="24"/>
          <w:szCs w:val="24"/>
          <w:lang w:val="es-PE"/>
        </w:rPr>
        <w:t xml:space="preserve"> a la</w:t>
      </w:r>
      <w:r w:rsidR="00FB0DAD" w:rsidRPr="00870689">
        <w:rPr>
          <w:rFonts w:ascii="Times New Roman" w:hAnsi="Times New Roman" w:cs="Times New Roman"/>
          <w:sz w:val="24"/>
          <w:szCs w:val="24"/>
          <w:lang w:val="es-PE"/>
        </w:rPr>
        <w:t xml:space="preserve"> </w:t>
      </w:r>
      <w:r w:rsidR="009A7EE0" w:rsidRPr="00870689">
        <w:rPr>
          <w:rFonts w:ascii="Times New Roman" w:hAnsi="Times New Roman" w:cs="Times New Roman"/>
          <w:sz w:val="24"/>
          <w:szCs w:val="24"/>
          <w:lang w:val="es-PE"/>
        </w:rPr>
        <w:t xml:space="preserve">empresa aseguradora </w:t>
      </w:r>
      <w:r w:rsidR="00FB0DAD" w:rsidRPr="00870689">
        <w:rPr>
          <w:rFonts w:ascii="Times New Roman" w:hAnsi="Times New Roman" w:cs="Times New Roman"/>
          <w:sz w:val="24"/>
          <w:szCs w:val="24"/>
          <w:lang w:val="es-PE"/>
        </w:rPr>
        <w:t>un</w:t>
      </w:r>
      <w:r w:rsidR="00B1571D" w:rsidRPr="00870689">
        <w:rPr>
          <w:rFonts w:ascii="Times New Roman" w:hAnsi="Times New Roman" w:cs="Times New Roman"/>
          <w:sz w:val="24"/>
          <w:szCs w:val="24"/>
          <w:lang w:val="es-PE"/>
        </w:rPr>
        <w:t xml:space="preserve"> plazo de </w:t>
      </w:r>
      <w:r w:rsidR="000F7BB7" w:rsidRPr="00870689">
        <w:rPr>
          <w:rFonts w:ascii="Times New Roman" w:hAnsi="Times New Roman" w:cs="Times New Roman"/>
          <w:sz w:val="24"/>
          <w:szCs w:val="24"/>
          <w:lang w:val="es-PE"/>
        </w:rPr>
        <w:t xml:space="preserve">tres </w:t>
      </w:r>
      <w:r w:rsidR="00B1571D" w:rsidRPr="00870689">
        <w:rPr>
          <w:rFonts w:ascii="Times New Roman" w:hAnsi="Times New Roman" w:cs="Times New Roman"/>
          <w:sz w:val="24"/>
          <w:szCs w:val="24"/>
          <w:lang w:val="es-PE"/>
        </w:rPr>
        <w:t xml:space="preserve">días hábiles </w:t>
      </w:r>
      <w:r w:rsidR="000F7BB7" w:rsidRPr="00870689">
        <w:rPr>
          <w:rFonts w:ascii="Times New Roman" w:hAnsi="Times New Roman" w:cs="Times New Roman"/>
          <w:sz w:val="24"/>
          <w:szCs w:val="24"/>
          <w:lang w:val="es-PE"/>
        </w:rPr>
        <w:t xml:space="preserve">para que presente </w:t>
      </w:r>
      <w:r w:rsidR="009A7EE0" w:rsidRPr="00870689">
        <w:rPr>
          <w:rFonts w:ascii="Times New Roman" w:hAnsi="Times New Roman" w:cs="Times New Roman"/>
          <w:sz w:val="24"/>
          <w:szCs w:val="24"/>
          <w:lang w:val="es-PE"/>
        </w:rPr>
        <w:t>copia del Certificado y el cargo de su entrega a la asegurada.</w:t>
      </w:r>
      <w:r w:rsidR="000F7BB7" w:rsidRPr="00870689">
        <w:rPr>
          <w:rFonts w:ascii="Times New Roman" w:hAnsi="Times New Roman" w:cs="Times New Roman"/>
          <w:sz w:val="24"/>
          <w:szCs w:val="24"/>
          <w:lang w:val="es-PE"/>
        </w:rPr>
        <w:t xml:space="preserve"> </w:t>
      </w:r>
      <w:r w:rsidR="00893F25" w:rsidRPr="00870689">
        <w:rPr>
          <w:rFonts w:ascii="Times New Roman" w:hAnsi="Times New Roman" w:cs="Times New Roman"/>
          <w:sz w:val="24"/>
          <w:szCs w:val="24"/>
          <w:lang w:val="es-PE"/>
        </w:rPr>
        <w:t>Asimismo, se requirió a la empresa aseguradora que confirme si los re</w:t>
      </w:r>
      <w:r w:rsidR="00EE4C99" w:rsidRPr="00870689">
        <w:rPr>
          <w:rFonts w:ascii="Times New Roman" w:hAnsi="Times New Roman" w:cs="Times New Roman"/>
          <w:sz w:val="24"/>
          <w:szCs w:val="24"/>
          <w:lang w:val="es-PE"/>
        </w:rPr>
        <w:t xml:space="preserve">tiros </w:t>
      </w:r>
      <w:r w:rsidR="00893F25" w:rsidRPr="00870689">
        <w:rPr>
          <w:rFonts w:ascii="Times New Roman" w:hAnsi="Times New Roman" w:cs="Times New Roman"/>
          <w:sz w:val="24"/>
          <w:szCs w:val="24"/>
          <w:lang w:val="es-PE"/>
        </w:rPr>
        <w:t xml:space="preserve">fueron realizados por cajero electrónico (ATM), agencia bancaria o </w:t>
      </w:r>
      <w:r w:rsidR="00EE4C99" w:rsidRPr="00870689">
        <w:rPr>
          <w:rFonts w:ascii="Times New Roman" w:hAnsi="Times New Roman" w:cs="Times New Roman"/>
          <w:sz w:val="24"/>
          <w:szCs w:val="24"/>
          <w:lang w:val="es-PE"/>
        </w:rPr>
        <w:t>A</w:t>
      </w:r>
      <w:r w:rsidR="00893F25" w:rsidRPr="00870689">
        <w:rPr>
          <w:rFonts w:ascii="Times New Roman" w:hAnsi="Times New Roman" w:cs="Times New Roman"/>
          <w:sz w:val="24"/>
          <w:szCs w:val="24"/>
          <w:lang w:val="es-PE"/>
        </w:rPr>
        <w:t>gente</w:t>
      </w:r>
      <w:r w:rsidR="00EE4C99" w:rsidRPr="00870689">
        <w:rPr>
          <w:rFonts w:ascii="Times New Roman" w:hAnsi="Times New Roman" w:cs="Times New Roman"/>
          <w:sz w:val="24"/>
          <w:szCs w:val="24"/>
          <w:lang w:val="es-PE"/>
        </w:rPr>
        <w:t xml:space="preserve"> del</w:t>
      </w:r>
      <w:r w:rsidR="00893F25" w:rsidRPr="00870689">
        <w:rPr>
          <w:rFonts w:ascii="Times New Roman" w:hAnsi="Times New Roman" w:cs="Times New Roman"/>
          <w:sz w:val="24"/>
          <w:szCs w:val="24"/>
          <w:lang w:val="es-PE"/>
        </w:rPr>
        <w:t xml:space="preserve"> </w:t>
      </w:r>
      <w:r w:rsidR="00EE4C99" w:rsidRPr="00870689">
        <w:rPr>
          <w:rFonts w:ascii="Times New Roman" w:hAnsi="Times New Roman" w:cs="Times New Roman"/>
          <w:sz w:val="24"/>
          <w:szCs w:val="24"/>
          <w:lang w:val="es-PE"/>
        </w:rPr>
        <w:t>BCP</w:t>
      </w:r>
      <w:r w:rsidR="00893F25" w:rsidRPr="00870689">
        <w:rPr>
          <w:rFonts w:ascii="Times New Roman" w:hAnsi="Times New Roman" w:cs="Times New Roman"/>
          <w:sz w:val="24"/>
          <w:szCs w:val="24"/>
          <w:lang w:val="es-PE"/>
        </w:rPr>
        <w:t>.</w:t>
      </w:r>
      <w:r w:rsidR="00E97F2E" w:rsidRPr="00870689">
        <w:rPr>
          <w:rFonts w:ascii="Times New Roman" w:hAnsi="Times New Roman" w:cs="Times New Roman"/>
          <w:sz w:val="24"/>
          <w:szCs w:val="24"/>
          <w:lang w:val="es-PE"/>
        </w:rPr>
        <w:t xml:space="preserve"> </w:t>
      </w:r>
    </w:p>
    <w:p w14:paraId="2925C93E" w14:textId="3F3187DA" w:rsidR="00F74A57" w:rsidRPr="00870689" w:rsidRDefault="000F7BB7"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Que, el </w:t>
      </w:r>
      <w:r w:rsidR="005C6363" w:rsidRPr="00870689">
        <w:rPr>
          <w:rFonts w:ascii="Times New Roman" w:hAnsi="Times New Roman" w:cs="Times New Roman"/>
          <w:sz w:val="24"/>
          <w:szCs w:val="24"/>
          <w:lang w:val="es-PE"/>
        </w:rPr>
        <w:t>22</w:t>
      </w:r>
      <w:r w:rsidRPr="00870689">
        <w:rPr>
          <w:rFonts w:ascii="Times New Roman" w:hAnsi="Times New Roman" w:cs="Times New Roman"/>
          <w:sz w:val="24"/>
          <w:szCs w:val="24"/>
          <w:lang w:val="es-PE"/>
        </w:rPr>
        <w:t xml:space="preserve"> de </w:t>
      </w:r>
      <w:r w:rsidR="005C6363" w:rsidRPr="00870689">
        <w:rPr>
          <w:rFonts w:ascii="Times New Roman" w:hAnsi="Times New Roman" w:cs="Times New Roman"/>
          <w:sz w:val="24"/>
          <w:szCs w:val="24"/>
          <w:lang w:val="es-PE"/>
        </w:rPr>
        <w:t xml:space="preserve">septiembre </w:t>
      </w:r>
      <w:r w:rsidRPr="00870689">
        <w:rPr>
          <w:rFonts w:ascii="Times New Roman" w:hAnsi="Times New Roman" w:cs="Times New Roman"/>
          <w:sz w:val="24"/>
          <w:szCs w:val="24"/>
          <w:lang w:val="es-PE"/>
        </w:rPr>
        <w:t xml:space="preserve">de 2025, </w:t>
      </w:r>
      <w:r w:rsidR="001B054E">
        <w:rPr>
          <w:rFonts w:ascii="Times New Roman" w:hAnsi="Times New Roman" w:cs="Times New Roman"/>
          <w:b/>
          <w:bCs/>
          <w:sz w:val="24"/>
          <w:szCs w:val="24"/>
          <w:lang w:val="es-PE"/>
        </w:rPr>
        <w:t>………………………</w:t>
      </w:r>
      <w:r w:rsidRPr="00870689">
        <w:rPr>
          <w:rFonts w:ascii="Times New Roman" w:hAnsi="Times New Roman" w:cs="Times New Roman"/>
          <w:sz w:val="24"/>
          <w:szCs w:val="24"/>
          <w:lang w:val="es-PE"/>
        </w:rPr>
        <w:t xml:space="preserve">presentó un </w:t>
      </w:r>
      <w:r w:rsidR="00893F25" w:rsidRPr="00870689">
        <w:rPr>
          <w:rFonts w:ascii="Times New Roman" w:hAnsi="Times New Roman" w:cs="Times New Roman"/>
          <w:sz w:val="24"/>
          <w:szCs w:val="24"/>
          <w:lang w:val="es-PE"/>
        </w:rPr>
        <w:t>escrito adicional</w:t>
      </w:r>
      <w:r w:rsidR="004A66F9" w:rsidRPr="00870689">
        <w:rPr>
          <w:rFonts w:ascii="Times New Roman" w:hAnsi="Times New Roman" w:cs="Times New Roman"/>
          <w:sz w:val="24"/>
          <w:szCs w:val="24"/>
          <w:lang w:val="es-PE"/>
        </w:rPr>
        <w:t>,</w:t>
      </w:r>
      <w:r w:rsidR="00893F25" w:rsidRPr="00870689">
        <w:rPr>
          <w:rFonts w:ascii="Times New Roman" w:hAnsi="Times New Roman" w:cs="Times New Roman"/>
          <w:sz w:val="24"/>
          <w:szCs w:val="24"/>
          <w:lang w:val="es-PE"/>
        </w:rPr>
        <w:t xml:space="preserve"> indicando</w:t>
      </w:r>
      <w:r w:rsidR="00F74A57" w:rsidRPr="00870689">
        <w:rPr>
          <w:rFonts w:ascii="Times New Roman" w:hAnsi="Times New Roman" w:cs="Times New Roman"/>
          <w:sz w:val="24"/>
          <w:szCs w:val="24"/>
          <w:lang w:val="es-PE"/>
        </w:rPr>
        <w:t xml:space="preserve"> que había identificado cinco elementos indiciarios adicionales a los </w:t>
      </w:r>
      <w:r w:rsidR="007770E8" w:rsidRPr="00870689">
        <w:rPr>
          <w:rFonts w:ascii="Times New Roman" w:hAnsi="Times New Roman" w:cs="Times New Roman"/>
          <w:sz w:val="24"/>
          <w:szCs w:val="24"/>
          <w:lang w:val="es-PE"/>
        </w:rPr>
        <w:t xml:space="preserve">señalados </w:t>
      </w:r>
      <w:r w:rsidR="00F74A57" w:rsidRPr="00870689">
        <w:rPr>
          <w:rFonts w:ascii="Times New Roman" w:hAnsi="Times New Roman" w:cs="Times New Roman"/>
          <w:sz w:val="24"/>
          <w:szCs w:val="24"/>
          <w:lang w:val="es-PE"/>
        </w:rPr>
        <w:t xml:space="preserve">en sus descargos los cuales </w:t>
      </w:r>
      <w:r w:rsidR="007770E8" w:rsidRPr="00870689">
        <w:rPr>
          <w:rFonts w:ascii="Times New Roman" w:hAnsi="Times New Roman" w:cs="Times New Roman"/>
          <w:sz w:val="24"/>
          <w:szCs w:val="24"/>
          <w:lang w:val="es-PE"/>
        </w:rPr>
        <w:t xml:space="preserve">le </w:t>
      </w:r>
      <w:r w:rsidR="00F74A57" w:rsidRPr="00870689">
        <w:rPr>
          <w:rFonts w:ascii="Times New Roman" w:hAnsi="Times New Roman" w:cs="Times New Roman"/>
          <w:sz w:val="24"/>
          <w:szCs w:val="24"/>
          <w:lang w:val="es-PE"/>
        </w:rPr>
        <w:t xml:space="preserve">generaron dudas sobre la veracidad del reclamo presentado por la asegurada: </w:t>
      </w:r>
      <w:r w:rsidR="00F74A57" w:rsidRPr="00870689">
        <w:rPr>
          <w:rFonts w:ascii="Times New Roman" w:hAnsi="Times New Roman" w:cs="Times New Roman"/>
          <w:b/>
          <w:bCs/>
          <w:i/>
          <w:iCs/>
          <w:sz w:val="24"/>
          <w:szCs w:val="24"/>
          <w:lang w:val="es-PE"/>
        </w:rPr>
        <w:t>a)</w:t>
      </w:r>
      <w:r w:rsidR="00F74A57" w:rsidRPr="00870689">
        <w:rPr>
          <w:rFonts w:ascii="Times New Roman" w:hAnsi="Times New Roman" w:cs="Times New Roman"/>
          <w:sz w:val="24"/>
          <w:szCs w:val="24"/>
          <w:lang w:val="es-PE"/>
        </w:rPr>
        <w:t xml:space="preserve"> el monto reclamado excedía el límite de cobertura previsto en el </w:t>
      </w:r>
      <w:r w:rsidR="00151B7B" w:rsidRPr="00870689">
        <w:rPr>
          <w:rFonts w:ascii="Times New Roman" w:hAnsi="Times New Roman" w:cs="Times New Roman"/>
          <w:sz w:val="24"/>
          <w:szCs w:val="24"/>
          <w:lang w:val="es-PE"/>
        </w:rPr>
        <w:t>C</w:t>
      </w:r>
      <w:r w:rsidR="00F74A57" w:rsidRPr="00870689">
        <w:rPr>
          <w:rFonts w:ascii="Times New Roman" w:hAnsi="Times New Roman" w:cs="Times New Roman"/>
          <w:sz w:val="24"/>
          <w:szCs w:val="24"/>
          <w:lang w:val="es-PE"/>
        </w:rPr>
        <w:t xml:space="preserve">ertificado de seguro; </w:t>
      </w:r>
      <w:r w:rsidR="00F74A57" w:rsidRPr="00870689">
        <w:rPr>
          <w:rFonts w:ascii="Times New Roman" w:hAnsi="Times New Roman" w:cs="Times New Roman"/>
          <w:b/>
          <w:bCs/>
          <w:i/>
          <w:iCs/>
          <w:sz w:val="24"/>
          <w:szCs w:val="24"/>
          <w:lang w:val="es-PE"/>
        </w:rPr>
        <w:t>b)</w:t>
      </w:r>
      <w:r w:rsidR="00F74A57" w:rsidRPr="00870689">
        <w:rPr>
          <w:rFonts w:ascii="Times New Roman" w:hAnsi="Times New Roman" w:cs="Times New Roman"/>
          <w:sz w:val="24"/>
          <w:szCs w:val="24"/>
          <w:lang w:val="es-PE"/>
        </w:rPr>
        <w:t xml:space="preserve"> la cuenta bancaria vinculada al siniestro fue abierta apenas unos días antes del hecho; </w:t>
      </w:r>
      <w:r w:rsidR="00F74A57" w:rsidRPr="00870689">
        <w:rPr>
          <w:rFonts w:ascii="Times New Roman" w:hAnsi="Times New Roman" w:cs="Times New Roman"/>
          <w:b/>
          <w:bCs/>
          <w:i/>
          <w:iCs/>
          <w:sz w:val="24"/>
          <w:szCs w:val="24"/>
          <w:lang w:val="es-PE"/>
        </w:rPr>
        <w:t>c)</w:t>
      </w:r>
      <w:r w:rsidR="00F74A57" w:rsidRPr="00870689">
        <w:rPr>
          <w:rFonts w:ascii="Times New Roman" w:hAnsi="Times New Roman" w:cs="Times New Roman"/>
          <w:sz w:val="24"/>
          <w:szCs w:val="24"/>
          <w:lang w:val="es-PE"/>
        </w:rPr>
        <w:t xml:space="preserve"> el mismo día de la apertura de dicha cuenta, la asegurada contrató el seguro de protección de tarjetas; </w:t>
      </w:r>
      <w:r w:rsidR="00F74A57" w:rsidRPr="00870689">
        <w:rPr>
          <w:rFonts w:ascii="Times New Roman" w:hAnsi="Times New Roman" w:cs="Times New Roman"/>
          <w:b/>
          <w:bCs/>
          <w:i/>
          <w:iCs/>
          <w:sz w:val="24"/>
          <w:szCs w:val="24"/>
          <w:lang w:val="es-PE"/>
        </w:rPr>
        <w:t>d)</w:t>
      </w:r>
      <w:r w:rsidR="00F74A57" w:rsidRPr="00870689">
        <w:rPr>
          <w:rFonts w:ascii="Times New Roman" w:hAnsi="Times New Roman" w:cs="Times New Roman"/>
          <w:sz w:val="24"/>
          <w:szCs w:val="24"/>
          <w:lang w:val="es-PE"/>
        </w:rPr>
        <w:t xml:space="preserve"> la asegurada registra deudas impagas en Infocorp desde el año 2022 por un monto de PEN 3,416.68; y, </w:t>
      </w:r>
      <w:r w:rsidR="00F74A57" w:rsidRPr="00870689">
        <w:rPr>
          <w:rFonts w:ascii="Times New Roman" w:hAnsi="Times New Roman" w:cs="Times New Roman"/>
          <w:b/>
          <w:bCs/>
          <w:i/>
          <w:iCs/>
          <w:sz w:val="24"/>
          <w:szCs w:val="24"/>
          <w:lang w:val="es-PE"/>
        </w:rPr>
        <w:t>e)</w:t>
      </w:r>
      <w:r w:rsidR="00F74A57" w:rsidRPr="00870689">
        <w:rPr>
          <w:rFonts w:ascii="Times New Roman" w:hAnsi="Times New Roman" w:cs="Times New Roman"/>
          <w:sz w:val="24"/>
          <w:szCs w:val="24"/>
          <w:lang w:val="es-PE"/>
        </w:rPr>
        <w:t xml:space="preserve"> se detectaron depósitos en la cuenta bancaria el mismo día del siniestro por la misma cantidad sustraída. Por lo que dichas situaciones justificaron la necesidad de requerir la prueba poligráfica a fin de esclarecer los hechos. </w:t>
      </w:r>
    </w:p>
    <w:p w14:paraId="6266BFF6" w14:textId="213199FB" w:rsidR="00F74A57" w:rsidRPr="00870689" w:rsidRDefault="00F74A57"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Que, el 10 de octubre de 2025, </w:t>
      </w:r>
      <w:r w:rsidR="001B054E">
        <w:rPr>
          <w:rFonts w:ascii="Times New Roman" w:hAnsi="Times New Roman" w:cs="Times New Roman"/>
          <w:b/>
          <w:bCs/>
          <w:sz w:val="24"/>
          <w:szCs w:val="24"/>
          <w:lang w:val="es-PE"/>
        </w:rPr>
        <w:t>………………………</w:t>
      </w:r>
      <w:r w:rsidRPr="00870689">
        <w:rPr>
          <w:rFonts w:ascii="Times New Roman" w:hAnsi="Times New Roman" w:cs="Times New Roman"/>
          <w:sz w:val="24"/>
          <w:szCs w:val="24"/>
          <w:lang w:val="es-PE"/>
        </w:rPr>
        <w:t xml:space="preserve"> absolvió el requerimiento de información realizado por la </w:t>
      </w:r>
      <w:r w:rsidR="00ED6983" w:rsidRPr="00870689">
        <w:rPr>
          <w:rFonts w:ascii="Times New Roman" w:hAnsi="Times New Roman" w:cs="Times New Roman"/>
          <w:sz w:val="24"/>
          <w:szCs w:val="24"/>
          <w:lang w:val="es-PE"/>
        </w:rPr>
        <w:t>D</w:t>
      </w:r>
      <w:r w:rsidRPr="00870689">
        <w:rPr>
          <w:rFonts w:ascii="Times New Roman" w:hAnsi="Times New Roman" w:cs="Times New Roman"/>
          <w:sz w:val="24"/>
          <w:szCs w:val="24"/>
          <w:lang w:val="es-PE"/>
        </w:rPr>
        <w:t xml:space="preserve">efensoría, indicando que los retiros efectuados el 3 de febrero de 2025, materia de la presente evaluación de cobertura, se realizaron a través de un Agente </w:t>
      </w:r>
      <w:r w:rsidR="00EE4C99" w:rsidRPr="00870689">
        <w:rPr>
          <w:rFonts w:ascii="Times New Roman" w:hAnsi="Times New Roman" w:cs="Times New Roman"/>
          <w:sz w:val="24"/>
          <w:szCs w:val="24"/>
          <w:lang w:val="es-PE"/>
        </w:rPr>
        <w:t xml:space="preserve">del </w:t>
      </w:r>
      <w:r w:rsidRPr="00870689">
        <w:rPr>
          <w:rFonts w:ascii="Times New Roman" w:hAnsi="Times New Roman" w:cs="Times New Roman"/>
          <w:sz w:val="24"/>
          <w:szCs w:val="24"/>
          <w:lang w:val="es-PE"/>
        </w:rPr>
        <w:t>BCP.</w:t>
      </w:r>
    </w:p>
    <w:p w14:paraId="344B106E" w14:textId="4868B41A" w:rsidR="00BA1CD8" w:rsidRPr="00870689" w:rsidRDefault="00F74A57"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Con el mencionado </w:t>
      </w:r>
      <w:r w:rsidR="004A66F9" w:rsidRPr="00870689">
        <w:rPr>
          <w:rFonts w:ascii="Times New Roman" w:hAnsi="Times New Roman" w:cs="Times New Roman"/>
          <w:sz w:val="24"/>
          <w:szCs w:val="24"/>
          <w:lang w:val="es-PE"/>
        </w:rPr>
        <w:t>escrito</w:t>
      </w:r>
      <w:r w:rsidRPr="00870689">
        <w:rPr>
          <w:rFonts w:ascii="Times New Roman" w:hAnsi="Times New Roman" w:cs="Times New Roman"/>
          <w:sz w:val="24"/>
          <w:szCs w:val="24"/>
          <w:lang w:val="es-PE"/>
        </w:rPr>
        <w:t xml:space="preserve"> la empresa aseguradora, presentó los siguientes documentos: </w:t>
      </w:r>
      <w:r w:rsidR="00BA1CD8" w:rsidRPr="00870689">
        <w:rPr>
          <w:rFonts w:ascii="Times New Roman" w:hAnsi="Times New Roman" w:cs="Times New Roman"/>
          <w:b/>
          <w:bCs/>
          <w:i/>
          <w:iCs/>
          <w:sz w:val="24"/>
          <w:szCs w:val="24"/>
          <w:lang w:val="es-PE"/>
        </w:rPr>
        <w:t xml:space="preserve">(i) </w:t>
      </w:r>
      <w:r w:rsidR="00BA1CD8" w:rsidRPr="00870689">
        <w:rPr>
          <w:rFonts w:ascii="Times New Roman" w:hAnsi="Times New Roman" w:cs="Times New Roman"/>
          <w:sz w:val="24"/>
          <w:szCs w:val="24"/>
          <w:lang w:val="es-PE"/>
        </w:rPr>
        <w:t>copia del Certificado de seguro contratado por l</w:t>
      </w:r>
      <w:r w:rsidR="00836ED1" w:rsidRPr="00870689">
        <w:rPr>
          <w:rFonts w:ascii="Times New Roman" w:hAnsi="Times New Roman" w:cs="Times New Roman"/>
          <w:sz w:val="24"/>
          <w:szCs w:val="24"/>
          <w:lang w:val="es-PE"/>
        </w:rPr>
        <w:t>a</w:t>
      </w:r>
      <w:r w:rsidR="00BA1CD8" w:rsidRPr="00870689">
        <w:rPr>
          <w:rFonts w:ascii="Times New Roman" w:hAnsi="Times New Roman" w:cs="Times New Roman"/>
          <w:sz w:val="24"/>
          <w:szCs w:val="24"/>
          <w:lang w:val="es-PE"/>
        </w:rPr>
        <w:t xml:space="preserve"> reclamante; y, </w:t>
      </w:r>
      <w:r w:rsidR="00BA1CD8" w:rsidRPr="00870689">
        <w:rPr>
          <w:rFonts w:ascii="Times New Roman" w:hAnsi="Times New Roman" w:cs="Times New Roman"/>
          <w:b/>
          <w:bCs/>
          <w:i/>
          <w:iCs/>
          <w:sz w:val="24"/>
          <w:szCs w:val="24"/>
          <w:lang w:val="es-PE"/>
        </w:rPr>
        <w:t>(ii)</w:t>
      </w:r>
      <w:r w:rsidR="00BA1CD8" w:rsidRPr="00870689">
        <w:rPr>
          <w:rFonts w:ascii="Times New Roman" w:hAnsi="Times New Roman" w:cs="Times New Roman"/>
          <w:sz w:val="24"/>
          <w:szCs w:val="24"/>
          <w:lang w:val="es-PE"/>
        </w:rPr>
        <w:t xml:space="preserve"> copia del reporte de auditoría de DANAConnect con la trazabilidad del correo electrónico remitido a</w:t>
      </w:r>
      <w:r w:rsidR="004A66F9" w:rsidRPr="00870689">
        <w:rPr>
          <w:rFonts w:ascii="Times New Roman" w:hAnsi="Times New Roman" w:cs="Times New Roman"/>
          <w:sz w:val="24"/>
          <w:szCs w:val="24"/>
          <w:lang w:val="es-PE"/>
        </w:rPr>
        <w:t xml:space="preserve"> </w:t>
      </w:r>
      <w:r w:rsidR="00BA1CD8" w:rsidRPr="00870689">
        <w:rPr>
          <w:rFonts w:ascii="Times New Roman" w:hAnsi="Times New Roman" w:cs="Times New Roman"/>
          <w:sz w:val="24"/>
          <w:szCs w:val="24"/>
          <w:lang w:val="es-PE"/>
        </w:rPr>
        <w:t>l</w:t>
      </w:r>
      <w:r w:rsidR="004A66F9" w:rsidRPr="00870689">
        <w:rPr>
          <w:rFonts w:ascii="Times New Roman" w:hAnsi="Times New Roman" w:cs="Times New Roman"/>
          <w:sz w:val="24"/>
          <w:szCs w:val="24"/>
          <w:lang w:val="es-PE"/>
        </w:rPr>
        <w:t>a</w:t>
      </w:r>
      <w:r w:rsidR="00BA1CD8" w:rsidRPr="00870689">
        <w:rPr>
          <w:rFonts w:ascii="Times New Roman" w:hAnsi="Times New Roman" w:cs="Times New Roman"/>
          <w:sz w:val="24"/>
          <w:szCs w:val="24"/>
          <w:lang w:val="es-PE"/>
        </w:rPr>
        <w:t xml:space="preserve"> asegurad</w:t>
      </w:r>
      <w:r w:rsidR="004A66F9" w:rsidRPr="00870689">
        <w:rPr>
          <w:rFonts w:ascii="Times New Roman" w:hAnsi="Times New Roman" w:cs="Times New Roman"/>
          <w:sz w:val="24"/>
          <w:szCs w:val="24"/>
          <w:lang w:val="es-PE"/>
        </w:rPr>
        <w:t>a</w:t>
      </w:r>
      <w:r w:rsidR="00BA1CD8" w:rsidRPr="00870689">
        <w:rPr>
          <w:rFonts w:ascii="Times New Roman" w:hAnsi="Times New Roman" w:cs="Times New Roman"/>
          <w:sz w:val="24"/>
          <w:szCs w:val="24"/>
          <w:lang w:val="es-PE"/>
        </w:rPr>
        <w:t xml:space="preserve"> con el Certificado.</w:t>
      </w:r>
    </w:p>
    <w:p w14:paraId="2F7BBCF7" w14:textId="68699F37" w:rsidR="00500494" w:rsidRPr="00870689" w:rsidRDefault="0096387F"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A</w:t>
      </w:r>
      <w:r w:rsidR="00500494" w:rsidRPr="00870689">
        <w:rPr>
          <w:rFonts w:ascii="Times New Roman" w:hAnsi="Times New Roman" w:cs="Times New Roman"/>
          <w:sz w:val="24"/>
          <w:szCs w:val="24"/>
          <w:lang w:val="es-PE"/>
        </w:rPr>
        <w:t xml:space="preserve">l resolver, este </w:t>
      </w:r>
      <w:r w:rsidR="009C6083" w:rsidRPr="00870689">
        <w:rPr>
          <w:rFonts w:ascii="Times New Roman" w:hAnsi="Times New Roman" w:cs="Times New Roman"/>
          <w:sz w:val="24"/>
          <w:szCs w:val="24"/>
          <w:lang w:val="es-PE"/>
        </w:rPr>
        <w:t>Órgano Unipersonal</w:t>
      </w:r>
      <w:r w:rsidR="00500494" w:rsidRPr="00870689">
        <w:rPr>
          <w:rFonts w:ascii="Times New Roman" w:hAnsi="Times New Roman" w:cs="Times New Roman"/>
          <w:sz w:val="24"/>
          <w:szCs w:val="24"/>
          <w:lang w:val="es-PE"/>
        </w:rPr>
        <w:t xml:space="preserve"> toma en cuenta las argumentaciones de las partes expresadas a lo largo del procedimiento.</w:t>
      </w:r>
    </w:p>
    <w:p w14:paraId="7441012C" w14:textId="61F81E52" w:rsidR="00A90707" w:rsidRPr="00870689" w:rsidRDefault="00A90707" w:rsidP="00870689">
      <w:pPr>
        <w:spacing w:after="200" w:line="240" w:lineRule="auto"/>
        <w:jc w:val="both"/>
        <w:outlineLvl w:val="0"/>
        <w:rPr>
          <w:rFonts w:ascii="Times New Roman" w:hAnsi="Times New Roman" w:cs="Times New Roman"/>
          <w:b/>
          <w:bCs/>
          <w:sz w:val="24"/>
          <w:szCs w:val="24"/>
          <w:lang w:val="es-MX"/>
        </w:rPr>
      </w:pPr>
      <w:r w:rsidRPr="00870689">
        <w:rPr>
          <w:rFonts w:ascii="Times New Roman" w:hAnsi="Times New Roman" w:cs="Times New Roman"/>
          <w:b/>
          <w:bCs/>
          <w:sz w:val="24"/>
          <w:szCs w:val="24"/>
          <w:lang w:val="es-MX"/>
        </w:rPr>
        <w:lastRenderedPageBreak/>
        <w:t>CONSIDERANDO:</w:t>
      </w:r>
    </w:p>
    <w:p w14:paraId="54F708BD" w14:textId="191DC0BF" w:rsidR="00836ED1" w:rsidRPr="00870689" w:rsidRDefault="00836ED1" w:rsidP="00870689">
      <w:pPr>
        <w:spacing w:after="200" w:line="240" w:lineRule="auto"/>
        <w:jc w:val="both"/>
        <w:rPr>
          <w:rFonts w:ascii="Times New Roman" w:hAnsi="Times New Roman" w:cs="Times New Roman"/>
          <w:sz w:val="24"/>
          <w:szCs w:val="24"/>
          <w:lang w:val="es-PE"/>
        </w:rPr>
      </w:pPr>
      <w:bookmarkStart w:id="2" w:name="_Hlk215756134"/>
      <w:bookmarkStart w:id="3" w:name="_Hlk198053358"/>
      <w:r w:rsidRPr="00870689">
        <w:rPr>
          <w:rFonts w:ascii="Times New Roman" w:hAnsi="Times New Roman" w:cs="Times New Roman"/>
          <w:b/>
          <w:bCs/>
          <w:sz w:val="24"/>
          <w:szCs w:val="24"/>
          <w:u w:val="single"/>
          <w:lang w:val="es-PE"/>
        </w:rPr>
        <w:t>PRIMERO</w:t>
      </w:r>
      <w:r w:rsidRPr="00870689">
        <w:rPr>
          <w:rFonts w:ascii="Times New Roman" w:hAnsi="Times New Roman" w:cs="Times New Roman"/>
          <w:sz w:val="24"/>
          <w:szCs w:val="24"/>
          <w:lang w:val="es-PE"/>
        </w:rPr>
        <w:t>: Que, el artículo 1 de la Ley del Contrato de Seguro</w:t>
      </w:r>
      <w:r w:rsidRPr="00870689">
        <w:rPr>
          <w:rStyle w:val="Refdenotaalpie"/>
          <w:rFonts w:ascii="Times New Roman" w:hAnsi="Times New Roman" w:cs="Times New Roman"/>
          <w:sz w:val="24"/>
          <w:szCs w:val="24"/>
          <w:lang w:val="es-PE"/>
        </w:rPr>
        <w:footnoteReference w:id="1"/>
      </w:r>
      <w:r w:rsidRPr="00870689">
        <w:rPr>
          <w:rFonts w:ascii="Times New Roman" w:hAnsi="Times New Roman" w:cs="Times New Roman"/>
          <w:sz w:val="24"/>
          <w:szCs w:val="24"/>
          <w:lang w:val="es-PE"/>
        </w:rPr>
        <w:t xml:space="preserve"> establece que el contrato de seguro es el acuerdo mediante el cual una empresa aseguradora, a cambio del pago de una prima, se obliga a indemnizar el daño producido al asegurado o a satisfacer un capital, una renta u otras prestaciones convenidas, en caso ocurra un evento cuyo riesgo sea objeto de cobertura. Dicho contrato se rige por los términos establecidos en la Póliza, la cual debe ser entregada a</w:t>
      </w:r>
      <w:r w:rsidR="004A66F9" w:rsidRPr="00870689">
        <w:rPr>
          <w:rFonts w:ascii="Times New Roman" w:hAnsi="Times New Roman" w:cs="Times New Roman"/>
          <w:sz w:val="24"/>
          <w:szCs w:val="24"/>
          <w:lang w:val="es-PE"/>
        </w:rPr>
        <w:t xml:space="preserve"> </w:t>
      </w:r>
      <w:r w:rsidRPr="00870689">
        <w:rPr>
          <w:rFonts w:ascii="Times New Roman" w:hAnsi="Times New Roman" w:cs="Times New Roman"/>
          <w:sz w:val="24"/>
          <w:szCs w:val="24"/>
          <w:lang w:val="es-PE"/>
        </w:rPr>
        <w:t>l</w:t>
      </w:r>
      <w:r w:rsidR="004A66F9" w:rsidRPr="00870689">
        <w:rPr>
          <w:rFonts w:ascii="Times New Roman" w:hAnsi="Times New Roman" w:cs="Times New Roman"/>
          <w:sz w:val="24"/>
          <w:szCs w:val="24"/>
          <w:lang w:val="es-PE"/>
        </w:rPr>
        <w:t>a</w:t>
      </w:r>
      <w:r w:rsidRPr="00870689">
        <w:rPr>
          <w:rFonts w:ascii="Times New Roman" w:hAnsi="Times New Roman" w:cs="Times New Roman"/>
          <w:sz w:val="24"/>
          <w:szCs w:val="24"/>
          <w:lang w:val="es-PE"/>
        </w:rPr>
        <w:t xml:space="preserve"> asegurad</w:t>
      </w:r>
      <w:r w:rsidR="004A66F9" w:rsidRPr="00870689">
        <w:rPr>
          <w:rFonts w:ascii="Times New Roman" w:hAnsi="Times New Roman" w:cs="Times New Roman"/>
          <w:sz w:val="24"/>
          <w:szCs w:val="24"/>
          <w:lang w:val="es-PE"/>
        </w:rPr>
        <w:t>a</w:t>
      </w:r>
      <w:r w:rsidRPr="00870689">
        <w:rPr>
          <w:rFonts w:ascii="Times New Roman" w:hAnsi="Times New Roman" w:cs="Times New Roman"/>
          <w:sz w:val="24"/>
          <w:szCs w:val="24"/>
          <w:lang w:val="es-PE"/>
        </w:rPr>
        <w:t xml:space="preserve"> al momento de la contratación y cumplir con los requisitos previstos en el artículo 26 de la citada Ley.</w:t>
      </w:r>
    </w:p>
    <w:p w14:paraId="24170B23" w14:textId="79AF2A1B" w:rsidR="00836ED1" w:rsidRPr="00870689" w:rsidRDefault="00836ED1"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b/>
          <w:bCs/>
          <w:sz w:val="24"/>
          <w:szCs w:val="24"/>
          <w:u w:val="single"/>
          <w:lang w:val="es-PE"/>
        </w:rPr>
        <w:t>SEGUNDO</w:t>
      </w:r>
      <w:r w:rsidRPr="00870689">
        <w:rPr>
          <w:rFonts w:ascii="Times New Roman" w:hAnsi="Times New Roman" w:cs="Times New Roman"/>
          <w:sz w:val="24"/>
          <w:szCs w:val="24"/>
          <w:lang w:val="es-PE"/>
        </w:rPr>
        <w:t>: Que, el artículo 1361 del Código Civil</w:t>
      </w:r>
      <w:r w:rsidRPr="00870689">
        <w:rPr>
          <w:rStyle w:val="Refdenotaalpie"/>
          <w:rFonts w:ascii="Times New Roman" w:hAnsi="Times New Roman" w:cs="Times New Roman"/>
          <w:sz w:val="24"/>
          <w:szCs w:val="24"/>
          <w:lang w:val="es-PE"/>
        </w:rPr>
        <w:footnoteReference w:id="2"/>
      </w:r>
      <w:r w:rsidRPr="00870689">
        <w:rPr>
          <w:rFonts w:ascii="Times New Roman" w:hAnsi="Times New Roman" w:cs="Times New Roman"/>
          <w:sz w:val="24"/>
          <w:szCs w:val="24"/>
          <w:lang w:val="es-PE"/>
        </w:rPr>
        <w:t xml:space="preserve"> dispone que los contratos son obligatorios en cuanto se haya expresado en ellos, presumiéndose que su contenido refleja la voluntad de las partes. En consecuencia, corresponde a quien alegue lo contrario acreditarlo.</w:t>
      </w:r>
    </w:p>
    <w:p w14:paraId="2312F457" w14:textId="77777777" w:rsidR="00836ED1" w:rsidRPr="00870689" w:rsidRDefault="00836ED1"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b/>
          <w:bCs/>
          <w:sz w:val="24"/>
          <w:szCs w:val="24"/>
          <w:u w:val="single"/>
          <w:lang w:val="es-PE"/>
        </w:rPr>
        <w:t>TERCERO</w:t>
      </w:r>
      <w:r w:rsidRPr="00870689">
        <w:rPr>
          <w:rFonts w:ascii="Times New Roman" w:hAnsi="Times New Roman" w:cs="Times New Roman"/>
          <w:sz w:val="24"/>
          <w:szCs w:val="24"/>
          <w:lang w:val="es-PE"/>
        </w:rPr>
        <w:t>: Que, en materia procesal, corresponde a quien invoque un hecho probar su existencia, carga a la que se refiere el artículo 196 del Código Procesal Civil</w:t>
      </w:r>
      <w:r w:rsidRPr="00870689">
        <w:rPr>
          <w:rStyle w:val="Refdenotaalpie"/>
          <w:rFonts w:ascii="Times New Roman" w:hAnsi="Times New Roman" w:cs="Times New Roman"/>
          <w:sz w:val="24"/>
          <w:szCs w:val="24"/>
          <w:lang w:val="es-PE"/>
        </w:rPr>
        <w:footnoteReference w:id="3"/>
      </w:r>
      <w:r w:rsidRPr="00870689">
        <w:rPr>
          <w:rFonts w:ascii="Times New Roman" w:hAnsi="Times New Roman" w:cs="Times New Roman"/>
          <w:sz w:val="24"/>
          <w:szCs w:val="24"/>
          <w:lang w:val="es-PE"/>
        </w:rPr>
        <w:t>, salvo que pueda ampararse en alguna presunción legal, sea esta relativa o absoluta, contemplada expresamente en la legislación pertinente.</w:t>
      </w:r>
    </w:p>
    <w:p w14:paraId="2934710B" w14:textId="0436D430" w:rsidR="00836ED1" w:rsidRPr="00870689" w:rsidRDefault="00836ED1"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b/>
          <w:bCs/>
          <w:sz w:val="24"/>
          <w:szCs w:val="24"/>
          <w:u w:val="single"/>
          <w:lang w:val="es-PE"/>
        </w:rPr>
        <w:t>CUARTO</w:t>
      </w:r>
      <w:r w:rsidRPr="00870689">
        <w:rPr>
          <w:rFonts w:ascii="Times New Roman" w:hAnsi="Times New Roman" w:cs="Times New Roman"/>
          <w:sz w:val="24"/>
          <w:szCs w:val="24"/>
          <w:lang w:val="es-PE"/>
        </w:rPr>
        <w:t xml:space="preserve">: Que, este </w:t>
      </w:r>
      <w:r w:rsidR="00E93F89" w:rsidRPr="00870689">
        <w:rPr>
          <w:rFonts w:ascii="Times New Roman" w:hAnsi="Times New Roman" w:cs="Times New Roman"/>
          <w:sz w:val="24"/>
          <w:szCs w:val="24"/>
          <w:lang w:val="es-PE"/>
        </w:rPr>
        <w:t>Órgano</w:t>
      </w:r>
      <w:r w:rsidRPr="00870689">
        <w:rPr>
          <w:rFonts w:ascii="Times New Roman" w:hAnsi="Times New Roman" w:cs="Times New Roman"/>
          <w:sz w:val="24"/>
          <w:szCs w:val="24"/>
          <w:lang w:val="es-PE"/>
        </w:rPr>
        <w:t xml:space="preserve"> al resolver, toma en consideración los argumentos presentados por ambas partes. En tal sentido, el detalle de las posiciones expuestas constituye un reflejo de sus principales fundamentos, sin que constituya un listado exhaustivo de todos ellos.</w:t>
      </w:r>
    </w:p>
    <w:p w14:paraId="5BE178C1" w14:textId="77777777" w:rsidR="00836ED1" w:rsidRPr="00870689" w:rsidRDefault="00836ED1"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b/>
          <w:bCs/>
          <w:sz w:val="24"/>
          <w:szCs w:val="24"/>
          <w:u w:val="single"/>
          <w:lang w:val="es-PE"/>
        </w:rPr>
        <w:t>QUINTO</w:t>
      </w:r>
      <w:r w:rsidRPr="00870689">
        <w:rPr>
          <w:rFonts w:ascii="Times New Roman" w:hAnsi="Times New Roman" w:cs="Times New Roman"/>
          <w:sz w:val="24"/>
          <w:szCs w:val="24"/>
          <w:lang w:val="es-PE"/>
        </w:rPr>
        <w:t>: Que, el Reglamento de la DEFASEG (el “Reglamento”)</w:t>
      </w:r>
      <w:r w:rsidRPr="00870689">
        <w:rPr>
          <w:rFonts w:ascii="Times New Roman" w:hAnsi="Times New Roman" w:cs="Times New Roman"/>
          <w:sz w:val="24"/>
          <w:szCs w:val="24"/>
          <w:vertAlign w:val="superscript"/>
          <w:lang w:val="es-PE"/>
        </w:rPr>
        <w:footnoteReference w:id="4"/>
      </w:r>
      <w:r w:rsidRPr="00870689">
        <w:rPr>
          <w:rFonts w:ascii="Times New Roman" w:hAnsi="Times New Roman" w:cs="Times New Roman"/>
          <w:sz w:val="24"/>
          <w:szCs w:val="24"/>
          <w:lang w:val="es-PE"/>
        </w:rPr>
        <w:t xml:space="preserve">, dispone en su artículo 4 que la Defensoría es competente para resolver las controversias surgidas entre los asegurados y las empresas aseguradoras, siempre que concurran los requisitos de materia, plazo y cuantía siguientes: </w:t>
      </w:r>
      <w:r w:rsidRPr="00870689">
        <w:rPr>
          <w:rFonts w:ascii="Times New Roman" w:hAnsi="Times New Roman" w:cs="Times New Roman"/>
          <w:b/>
          <w:bCs/>
          <w:i/>
          <w:iCs/>
          <w:sz w:val="24"/>
          <w:szCs w:val="24"/>
          <w:lang w:val="es-PE"/>
        </w:rPr>
        <w:t>(i)</w:t>
      </w:r>
      <w:r w:rsidRPr="00870689">
        <w:rPr>
          <w:rFonts w:ascii="Times New Roman" w:hAnsi="Times New Roman" w:cs="Times New Roman"/>
          <w:sz w:val="24"/>
          <w:szCs w:val="24"/>
          <w:lang w:val="es-PE"/>
        </w:rPr>
        <w:t xml:space="preserve"> que se trate del rechazo o la liquidación de un siniestro por parte de una empresa aseguradora; </w:t>
      </w:r>
      <w:r w:rsidRPr="00870689">
        <w:rPr>
          <w:rFonts w:ascii="Times New Roman" w:hAnsi="Times New Roman" w:cs="Times New Roman"/>
          <w:b/>
          <w:bCs/>
          <w:i/>
          <w:iCs/>
          <w:sz w:val="24"/>
          <w:szCs w:val="24"/>
          <w:lang w:val="es-PE"/>
        </w:rPr>
        <w:t>(ii)</w:t>
      </w:r>
      <w:r w:rsidRPr="00870689">
        <w:rPr>
          <w:rFonts w:ascii="Times New Roman" w:hAnsi="Times New Roman" w:cs="Times New Roman"/>
          <w:sz w:val="24"/>
          <w:szCs w:val="24"/>
          <w:lang w:val="es-PE"/>
        </w:rPr>
        <w:t xml:space="preserve"> que el reclamo sea presentado dentro del plazo de dos años contados desde el día siguiente de recibida la primera notificación mediante la cual la empresa aseguradora comunica el rechazo de la pretensión de cobertura; y, </w:t>
      </w:r>
      <w:r w:rsidRPr="00870689">
        <w:rPr>
          <w:rFonts w:ascii="Times New Roman" w:hAnsi="Times New Roman" w:cs="Times New Roman"/>
          <w:b/>
          <w:bCs/>
          <w:i/>
          <w:iCs/>
          <w:sz w:val="24"/>
          <w:szCs w:val="24"/>
          <w:lang w:val="es-PE"/>
        </w:rPr>
        <w:t xml:space="preserve">(iii) </w:t>
      </w:r>
      <w:r w:rsidRPr="00870689">
        <w:rPr>
          <w:rFonts w:ascii="Times New Roman" w:hAnsi="Times New Roman" w:cs="Times New Roman"/>
          <w:sz w:val="24"/>
          <w:szCs w:val="24"/>
          <w:lang w:val="es-PE"/>
        </w:rPr>
        <w:t>que el monto total de la indemnización exigida por el asegurado no exceda de USD 50 000 (cincuenta mil dólares americanos y 00/100).</w:t>
      </w:r>
      <w:r w:rsidRPr="00870689">
        <w:rPr>
          <w:rStyle w:val="Refdenotaalpie"/>
          <w:rFonts w:ascii="Times New Roman" w:hAnsi="Times New Roman" w:cs="Times New Roman"/>
          <w:sz w:val="24"/>
          <w:szCs w:val="24"/>
          <w:lang w:val="es-PE"/>
        </w:rPr>
        <w:footnoteReference w:id="5"/>
      </w:r>
    </w:p>
    <w:p w14:paraId="73E26212" w14:textId="77777777" w:rsidR="00836ED1" w:rsidRPr="00870689" w:rsidRDefault="00836ED1"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b/>
          <w:bCs/>
          <w:sz w:val="24"/>
          <w:szCs w:val="24"/>
          <w:u w:val="single"/>
          <w:lang w:val="es-PE"/>
        </w:rPr>
        <w:lastRenderedPageBreak/>
        <w:t>SEXTO</w:t>
      </w:r>
      <w:r w:rsidRPr="00870689">
        <w:rPr>
          <w:rFonts w:ascii="Times New Roman" w:hAnsi="Times New Roman" w:cs="Times New Roman"/>
          <w:sz w:val="24"/>
          <w:szCs w:val="24"/>
          <w:lang w:val="es-PE"/>
        </w:rPr>
        <w:t>: Que, la Defensoría carece de competencia para pronunciarse sobre controversias distintas al rechazo o la liquidación de un siniestro, encontrándose por tanto excluidas materias como reclamos indemnizatorios por daños y perjuicios, solicitudes de reembolso de gastos efectuados por el asegurado o aspectos relativos a la calidad del servicio prestado por la empresa aseguradora. Dichas pretensiones deberán plantearse ante las instancias competentes, por ser ajenas al ámbito funcional de esta Defensoría.</w:t>
      </w:r>
    </w:p>
    <w:p w14:paraId="4ED94433" w14:textId="7FDCBFCB" w:rsidR="00836ED1" w:rsidRPr="00870689" w:rsidRDefault="00836ED1"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b/>
          <w:bCs/>
          <w:sz w:val="24"/>
          <w:szCs w:val="24"/>
          <w:u w:val="single"/>
          <w:lang w:val="es-PE"/>
        </w:rPr>
        <w:t>SÉPTIMO</w:t>
      </w:r>
      <w:r w:rsidRPr="00870689">
        <w:rPr>
          <w:rFonts w:ascii="Times New Roman" w:hAnsi="Times New Roman" w:cs="Times New Roman"/>
          <w:sz w:val="24"/>
          <w:szCs w:val="24"/>
          <w:lang w:val="es-PE"/>
        </w:rPr>
        <w:t>: Que, las resoluciones de l</w:t>
      </w:r>
      <w:r w:rsidR="00862E18" w:rsidRPr="00870689">
        <w:rPr>
          <w:rFonts w:ascii="Times New Roman" w:hAnsi="Times New Roman" w:cs="Times New Roman"/>
          <w:sz w:val="24"/>
          <w:szCs w:val="24"/>
          <w:lang w:val="es-PE"/>
        </w:rPr>
        <w:t xml:space="preserve">os Órganos Resolutivos Unipersonales </w:t>
      </w:r>
      <w:r w:rsidRPr="00870689">
        <w:rPr>
          <w:rFonts w:ascii="Times New Roman" w:hAnsi="Times New Roman" w:cs="Times New Roman"/>
          <w:sz w:val="24"/>
          <w:szCs w:val="24"/>
          <w:lang w:val="es-PE"/>
        </w:rPr>
        <w:t>de la Defensoría que queden firmes resultan vinculantes para la empresa aseguradora cuando son favorables al asegurado. En tales casos, la empresa aseguradora deberá cumplir con lo ordenado en un plazo máximo de quince días hábiles contados desde la notificación de la resolución.</w:t>
      </w:r>
    </w:p>
    <w:p w14:paraId="212416E4" w14:textId="4D9FE31D" w:rsidR="0061796D" w:rsidRPr="00870689" w:rsidRDefault="00836ED1"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b/>
          <w:bCs/>
          <w:sz w:val="24"/>
          <w:szCs w:val="24"/>
          <w:u w:val="single"/>
          <w:lang w:val="es-PE"/>
        </w:rPr>
        <w:t>OCTAVO:</w:t>
      </w:r>
      <w:r w:rsidRPr="00870689">
        <w:rPr>
          <w:rFonts w:ascii="Times New Roman" w:hAnsi="Times New Roman" w:cs="Times New Roman"/>
          <w:sz w:val="24"/>
          <w:szCs w:val="24"/>
          <w:lang w:val="es-PE"/>
        </w:rPr>
        <w:t xml:space="preserve"> </w:t>
      </w:r>
      <w:r w:rsidR="0061796D" w:rsidRPr="00870689">
        <w:rPr>
          <w:rFonts w:ascii="Times New Roman" w:hAnsi="Times New Roman" w:cs="Times New Roman"/>
          <w:sz w:val="24"/>
          <w:szCs w:val="24"/>
          <w:lang w:val="es-PE"/>
        </w:rPr>
        <w:t xml:space="preserve">Que, de los actuados se desprende que la asegurada contrató un seguro de protección de tarjetas comercializado por el BCP y que el objeto de este procedimiento consiste en determinar si el siniestro reportado </w:t>
      </w:r>
      <w:r w:rsidR="00ED6B14" w:rsidRPr="00870689">
        <w:rPr>
          <w:rFonts w:ascii="Times New Roman" w:hAnsi="Times New Roman" w:cs="Times New Roman"/>
          <w:sz w:val="24"/>
          <w:szCs w:val="24"/>
          <w:lang w:val="es-PE"/>
        </w:rPr>
        <w:t>-</w:t>
      </w:r>
      <w:r w:rsidR="0061796D" w:rsidRPr="00870689">
        <w:rPr>
          <w:rFonts w:ascii="Times New Roman" w:hAnsi="Times New Roman" w:cs="Times New Roman"/>
          <w:sz w:val="24"/>
          <w:szCs w:val="24"/>
          <w:lang w:val="es-PE"/>
        </w:rPr>
        <w:t>presuntamente ocurrido el 3 de febrero de 2025 y consistente en el robo de una suma de dinero retirada momentos antes de un Agente del BCP</w:t>
      </w:r>
      <w:r w:rsidR="00ED6B14" w:rsidRPr="00870689">
        <w:rPr>
          <w:rFonts w:ascii="Times New Roman" w:hAnsi="Times New Roman" w:cs="Times New Roman"/>
          <w:sz w:val="24"/>
          <w:szCs w:val="24"/>
          <w:lang w:val="es-PE"/>
        </w:rPr>
        <w:t>-</w:t>
      </w:r>
      <w:r w:rsidR="0061796D" w:rsidRPr="00870689">
        <w:rPr>
          <w:rFonts w:ascii="Times New Roman" w:hAnsi="Times New Roman" w:cs="Times New Roman"/>
          <w:sz w:val="24"/>
          <w:szCs w:val="24"/>
          <w:lang w:val="es-PE"/>
        </w:rPr>
        <w:t xml:space="preserve"> fue comunicado de manera fraudulenta. En la medida que la controversia se refiere a la legitimidad del rechazo de cobertura efectuado por </w:t>
      </w:r>
      <w:r w:rsidR="001B054E">
        <w:rPr>
          <w:rFonts w:ascii="Times New Roman" w:hAnsi="Times New Roman" w:cs="Times New Roman"/>
          <w:b/>
          <w:bCs/>
          <w:sz w:val="24"/>
          <w:szCs w:val="24"/>
          <w:lang w:val="es-PE"/>
        </w:rPr>
        <w:t>………………………</w:t>
      </w:r>
      <w:r w:rsidR="0061796D" w:rsidRPr="00870689">
        <w:rPr>
          <w:rFonts w:ascii="Times New Roman" w:hAnsi="Times New Roman" w:cs="Times New Roman"/>
          <w:sz w:val="24"/>
          <w:szCs w:val="24"/>
          <w:lang w:val="es-PE"/>
        </w:rPr>
        <w:t xml:space="preserve">, se cumple con el requisito de materia previsto en el Reglamento. </w:t>
      </w:r>
    </w:p>
    <w:p w14:paraId="05725952" w14:textId="77777777" w:rsidR="0061796D" w:rsidRPr="00870689" w:rsidRDefault="0061796D"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Asimismo, la Carta de Rechazo fue remitida el 19 de mayo de 2025, y el reclamo fue presentado el 26 de mayo de 2025 y completado el 3 de julio de 2025, encontrándose dentro del plazo perentorio para su interposición. </w:t>
      </w:r>
    </w:p>
    <w:p w14:paraId="4110A510" w14:textId="77777777" w:rsidR="0061796D" w:rsidRPr="00870689" w:rsidRDefault="0061796D"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De igual modo, el monto involucrado —ascendente a PEN 5,900— se ubica dentro de los límites de competencia por cuantía establecidos en el Reglamento. </w:t>
      </w:r>
    </w:p>
    <w:p w14:paraId="643DCA0A" w14:textId="36993594" w:rsidR="00836ED1" w:rsidRPr="00870689" w:rsidRDefault="0061796D"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En consecuencia, verificado que concurren los requisitos de materia, oportunidad y cuantía, esta instancia es competente para emitir pronunciamiento sobre el fondo de la controversia.</w:t>
      </w:r>
    </w:p>
    <w:p w14:paraId="489F732D" w14:textId="652EECCD" w:rsidR="00ED6983" w:rsidRPr="00870689" w:rsidRDefault="0061796D"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b/>
          <w:bCs/>
          <w:sz w:val="24"/>
          <w:szCs w:val="24"/>
          <w:u w:val="single"/>
          <w:lang w:val="es-PE"/>
        </w:rPr>
        <w:t>NOVENO</w:t>
      </w:r>
      <w:r w:rsidR="00ED6983" w:rsidRPr="00870689">
        <w:rPr>
          <w:rFonts w:ascii="Times New Roman" w:hAnsi="Times New Roman" w:cs="Times New Roman"/>
          <w:b/>
          <w:bCs/>
          <w:sz w:val="24"/>
          <w:szCs w:val="24"/>
          <w:u w:val="single"/>
          <w:lang w:val="es-PE"/>
        </w:rPr>
        <w:t>:</w:t>
      </w:r>
      <w:r w:rsidR="00ED6983" w:rsidRPr="00870689">
        <w:rPr>
          <w:rFonts w:ascii="Times New Roman" w:hAnsi="Times New Roman" w:cs="Times New Roman"/>
          <w:sz w:val="24"/>
          <w:szCs w:val="24"/>
          <w:lang w:val="es-PE"/>
        </w:rPr>
        <w:t xml:space="preserve"> </w:t>
      </w:r>
      <w:r w:rsidR="00836ED1" w:rsidRPr="00870689">
        <w:rPr>
          <w:rFonts w:ascii="Times New Roman" w:hAnsi="Times New Roman" w:cs="Times New Roman"/>
          <w:sz w:val="24"/>
          <w:szCs w:val="24"/>
          <w:lang w:val="es-PE"/>
        </w:rPr>
        <w:t>Que</w:t>
      </w:r>
      <w:r w:rsidR="003B2995" w:rsidRPr="00870689">
        <w:rPr>
          <w:rFonts w:ascii="Times New Roman" w:hAnsi="Times New Roman" w:cs="Times New Roman"/>
          <w:sz w:val="24"/>
          <w:szCs w:val="24"/>
          <w:lang w:val="es-PE"/>
        </w:rPr>
        <w:t>, de acuerdo con lo previsto en el Reglamento, cuando la cuantía del reclamo no excede los USD 3</w:t>
      </w:r>
      <w:r w:rsidR="005C1E73" w:rsidRPr="00870689">
        <w:rPr>
          <w:rFonts w:ascii="Times New Roman" w:hAnsi="Times New Roman" w:cs="Times New Roman"/>
          <w:sz w:val="24"/>
          <w:szCs w:val="24"/>
          <w:lang w:val="es-PE"/>
        </w:rPr>
        <w:t>,</w:t>
      </w:r>
      <w:r w:rsidR="003B2995" w:rsidRPr="00870689">
        <w:rPr>
          <w:rFonts w:ascii="Times New Roman" w:hAnsi="Times New Roman" w:cs="Times New Roman"/>
          <w:sz w:val="24"/>
          <w:szCs w:val="24"/>
          <w:lang w:val="es-PE"/>
        </w:rPr>
        <w:t>000 (tres mil dólares americanos y 00/100), o su equivalente en moneda nacional, la competencia para resolver corresponde a un Órgano Resolutivo Unipersonal (ORU). En tal virtud, el análisis y decisión del presente expediente corresponde al vocal que suscribe esta Resolución.</w:t>
      </w:r>
    </w:p>
    <w:p w14:paraId="3C167666" w14:textId="55F82FCA" w:rsidR="003B2995" w:rsidRPr="00870689" w:rsidRDefault="00AF69CA"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b/>
          <w:bCs/>
          <w:sz w:val="24"/>
          <w:szCs w:val="24"/>
          <w:u w:val="single"/>
          <w:lang w:val="es-PE"/>
        </w:rPr>
        <w:t>D</w:t>
      </w:r>
      <w:r w:rsidR="0061796D" w:rsidRPr="00870689">
        <w:rPr>
          <w:rFonts w:ascii="Times New Roman" w:hAnsi="Times New Roman" w:cs="Times New Roman"/>
          <w:b/>
          <w:bCs/>
          <w:sz w:val="24"/>
          <w:szCs w:val="24"/>
          <w:u w:val="single"/>
          <w:lang w:val="es-PE"/>
        </w:rPr>
        <w:t>ÉCIMO</w:t>
      </w:r>
      <w:r w:rsidR="003B2995" w:rsidRPr="00870689">
        <w:rPr>
          <w:rFonts w:ascii="Times New Roman" w:hAnsi="Times New Roman" w:cs="Times New Roman"/>
          <w:b/>
          <w:bCs/>
          <w:sz w:val="24"/>
          <w:szCs w:val="24"/>
          <w:lang w:val="es-PE"/>
        </w:rPr>
        <w:t xml:space="preserve">: </w:t>
      </w:r>
      <w:r w:rsidR="003B2995" w:rsidRPr="00870689">
        <w:rPr>
          <w:rFonts w:ascii="Times New Roman" w:hAnsi="Times New Roman" w:cs="Times New Roman"/>
          <w:sz w:val="24"/>
          <w:szCs w:val="24"/>
          <w:lang w:val="es-PE"/>
        </w:rPr>
        <w:t xml:space="preserve">Que, de acuerdo con el Certificado, </w:t>
      </w:r>
      <w:r w:rsidR="001B054E">
        <w:rPr>
          <w:rFonts w:ascii="Times New Roman" w:hAnsi="Times New Roman" w:cs="Times New Roman"/>
          <w:b/>
          <w:bCs/>
          <w:sz w:val="24"/>
          <w:szCs w:val="24"/>
          <w:lang w:val="es-PE"/>
        </w:rPr>
        <w:t>………………………</w:t>
      </w:r>
      <w:r w:rsidR="003B2995" w:rsidRPr="00870689">
        <w:rPr>
          <w:rFonts w:ascii="Times New Roman" w:hAnsi="Times New Roman" w:cs="Times New Roman"/>
          <w:sz w:val="24"/>
          <w:szCs w:val="24"/>
          <w:lang w:val="es-PE"/>
        </w:rPr>
        <w:t xml:space="preserve"> se encuentra obligada a indemnizar a la asegurada por el daño patrimonial que pudiera sufrir como </w:t>
      </w:r>
      <w:bookmarkEnd w:id="2"/>
      <w:r w:rsidR="003B2995" w:rsidRPr="00870689">
        <w:rPr>
          <w:rFonts w:ascii="Times New Roman" w:hAnsi="Times New Roman" w:cs="Times New Roman"/>
          <w:sz w:val="24"/>
          <w:szCs w:val="24"/>
          <w:lang w:val="es-PE"/>
        </w:rPr>
        <w:t xml:space="preserve">consecuencia del </w:t>
      </w:r>
      <w:r w:rsidR="003B2995" w:rsidRPr="00870689">
        <w:rPr>
          <w:rFonts w:ascii="Times New Roman" w:hAnsi="Times New Roman" w:cs="Times New Roman"/>
          <w:sz w:val="24"/>
          <w:szCs w:val="24"/>
          <w:lang w:val="es-PE"/>
        </w:rPr>
        <w:lastRenderedPageBreak/>
        <w:t xml:space="preserve">robo de dinero retirado de </w:t>
      </w:r>
      <w:r w:rsidR="00EE4C99" w:rsidRPr="00870689">
        <w:rPr>
          <w:rFonts w:ascii="Times New Roman" w:hAnsi="Times New Roman" w:cs="Times New Roman"/>
          <w:sz w:val="24"/>
          <w:szCs w:val="24"/>
          <w:lang w:val="es-PE"/>
        </w:rPr>
        <w:t>un A</w:t>
      </w:r>
      <w:r w:rsidR="003B2995" w:rsidRPr="00870689">
        <w:rPr>
          <w:rFonts w:ascii="Times New Roman" w:hAnsi="Times New Roman" w:cs="Times New Roman"/>
          <w:sz w:val="24"/>
          <w:szCs w:val="24"/>
          <w:lang w:val="es-PE"/>
        </w:rPr>
        <w:t>gente</w:t>
      </w:r>
      <w:r w:rsidR="00EE4C99" w:rsidRPr="00870689">
        <w:rPr>
          <w:rFonts w:ascii="Times New Roman" w:hAnsi="Times New Roman" w:cs="Times New Roman"/>
          <w:sz w:val="24"/>
          <w:szCs w:val="24"/>
          <w:lang w:val="es-PE"/>
        </w:rPr>
        <w:t xml:space="preserve"> </w:t>
      </w:r>
      <w:r w:rsidR="00E74357" w:rsidRPr="00870689">
        <w:rPr>
          <w:rFonts w:ascii="Times New Roman" w:hAnsi="Times New Roman" w:cs="Times New Roman"/>
          <w:sz w:val="24"/>
          <w:szCs w:val="24"/>
          <w:lang w:val="es-PE"/>
        </w:rPr>
        <w:t xml:space="preserve">autorizado </w:t>
      </w:r>
      <w:r w:rsidR="003B2995" w:rsidRPr="00870689">
        <w:rPr>
          <w:rFonts w:ascii="Times New Roman" w:hAnsi="Times New Roman" w:cs="Times New Roman"/>
          <w:sz w:val="24"/>
          <w:szCs w:val="24"/>
          <w:lang w:val="es-PE"/>
        </w:rPr>
        <w:t>con las tarjetas afiliadas al BCP dentro del territorio nacional hasta por la suma asegurada pactada.</w:t>
      </w:r>
    </w:p>
    <w:p w14:paraId="6EA15DF2" w14:textId="1F4587DF" w:rsidR="003B2995" w:rsidRPr="00870689" w:rsidRDefault="003B2995" w:rsidP="00870689">
      <w:pPr>
        <w:spacing w:after="200" w:line="240" w:lineRule="auto"/>
        <w:jc w:val="both"/>
        <w:rPr>
          <w:rFonts w:ascii="Times New Roman" w:hAnsi="Times New Roman" w:cs="Times New Roman"/>
          <w:sz w:val="24"/>
          <w:szCs w:val="24"/>
          <w:lang w:val="es-PE"/>
        </w:rPr>
      </w:pPr>
      <w:bookmarkStart w:id="4" w:name="_Hlk215761475"/>
      <w:r w:rsidRPr="00870689">
        <w:rPr>
          <w:rFonts w:ascii="Times New Roman" w:hAnsi="Times New Roman" w:cs="Times New Roman"/>
          <w:sz w:val="24"/>
          <w:szCs w:val="24"/>
          <w:lang w:val="es-PE"/>
        </w:rPr>
        <w:t>El artículo 69 de la Ley del Contrato de Seguro</w:t>
      </w:r>
      <w:r w:rsidRPr="00870689">
        <w:rPr>
          <w:rStyle w:val="Refdenotaalpie"/>
          <w:rFonts w:ascii="Times New Roman" w:hAnsi="Times New Roman" w:cs="Times New Roman"/>
          <w:sz w:val="24"/>
          <w:szCs w:val="24"/>
          <w:lang w:val="es-PE"/>
        </w:rPr>
        <w:footnoteReference w:id="6"/>
      </w:r>
      <w:r w:rsidRPr="00870689">
        <w:rPr>
          <w:rFonts w:ascii="Times New Roman" w:hAnsi="Times New Roman" w:cs="Times New Roman"/>
          <w:sz w:val="24"/>
          <w:szCs w:val="24"/>
          <w:lang w:val="es-PE"/>
        </w:rPr>
        <w:t xml:space="preserve"> establece que cuando se realice un aviso de siniestro, el contratante, el asegurado o el beneficiario -según sea el caso-, debe suministrar a la empresa aseguradora, información veraz, razonable y necesaria para verificar su ocurrencia. </w:t>
      </w:r>
      <w:r w:rsidR="00E74357" w:rsidRPr="00870689">
        <w:rPr>
          <w:rFonts w:ascii="Times New Roman" w:hAnsi="Times New Roman" w:cs="Times New Roman"/>
          <w:sz w:val="24"/>
          <w:szCs w:val="24"/>
          <w:lang w:val="es-PE"/>
        </w:rPr>
        <w:t xml:space="preserve">Por otro lado, </w:t>
      </w:r>
      <w:r w:rsidRPr="00870689">
        <w:rPr>
          <w:rFonts w:ascii="Times New Roman" w:hAnsi="Times New Roman" w:cs="Times New Roman"/>
          <w:sz w:val="24"/>
          <w:szCs w:val="24"/>
          <w:lang w:val="es-PE"/>
        </w:rPr>
        <w:t xml:space="preserve">el artículo 77 de la Ley del </w:t>
      </w:r>
      <w:r w:rsidR="00151B7B" w:rsidRPr="00870689">
        <w:rPr>
          <w:rFonts w:ascii="Times New Roman" w:hAnsi="Times New Roman" w:cs="Times New Roman"/>
          <w:sz w:val="24"/>
          <w:szCs w:val="24"/>
          <w:lang w:val="es-PE"/>
        </w:rPr>
        <w:t>C</w:t>
      </w:r>
      <w:r w:rsidRPr="00870689">
        <w:rPr>
          <w:rFonts w:ascii="Times New Roman" w:hAnsi="Times New Roman" w:cs="Times New Roman"/>
          <w:sz w:val="24"/>
          <w:szCs w:val="24"/>
          <w:lang w:val="es-PE"/>
        </w:rPr>
        <w:t xml:space="preserve">ontrato de </w:t>
      </w:r>
      <w:r w:rsidR="00151B7B" w:rsidRPr="00870689">
        <w:rPr>
          <w:rFonts w:ascii="Times New Roman" w:hAnsi="Times New Roman" w:cs="Times New Roman"/>
          <w:sz w:val="24"/>
          <w:szCs w:val="24"/>
          <w:lang w:val="es-PE"/>
        </w:rPr>
        <w:t>S</w:t>
      </w:r>
      <w:r w:rsidRPr="00870689">
        <w:rPr>
          <w:rFonts w:ascii="Times New Roman" w:hAnsi="Times New Roman" w:cs="Times New Roman"/>
          <w:sz w:val="24"/>
          <w:szCs w:val="24"/>
          <w:lang w:val="es-PE"/>
        </w:rPr>
        <w:t>eguro</w:t>
      </w:r>
      <w:r w:rsidRPr="00870689">
        <w:rPr>
          <w:rStyle w:val="Refdenotaalpie"/>
          <w:rFonts w:ascii="Times New Roman" w:hAnsi="Times New Roman" w:cs="Times New Roman"/>
          <w:sz w:val="24"/>
          <w:szCs w:val="24"/>
          <w:lang w:val="es-PE"/>
        </w:rPr>
        <w:footnoteReference w:id="7"/>
      </w:r>
      <w:r w:rsidRPr="00870689">
        <w:rPr>
          <w:rFonts w:ascii="Times New Roman" w:hAnsi="Times New Roman" w:cs="Times New Roman"/>
          <w:sz w:val="24"/>
          <w:szCs w:val="24"/>
          <w:lang w:val="es-PE"/>
        </w:rPr>
        <w:t xml:space="preserve">, señala que corresponde al asegurado probar la ocurrencia del siniestro y a la empresa aseguradora, demostrar las causas que lo liberan de su prestación indemnizatoria. En este caso, la empresa aseguradora debe presentar evidencia suficiente de que </w:t>
      </w:r>
      <w:r w:rsidR="00036E52" w:rsidRPr="00870689">
        <w:rPr>
          <w:rFonts w:ascii="Times New Roman" w:hAnsi="Times New Roman" w:cs="Times New Roman"/>
          <w:sz w:val="24"/>
          <w:szCs w:val="24"/>
          <w:lang w:val="es-PE"/>
        </w:rPr>
        <w:t xml:space="preserve">se </w:t>
      </w:r>
      <w:r w:rsidRPr="00870689">
        <w:rPr>
          <w:rFonts w:ascii="Times New Roman" w:hAnsi="Times New Roman" w:cs="Times New Roman"/>
          <w:sz w:val="24"/>
          <w:szCs w:val="24"/>
          <w:lang w:val="es-PE"/>
        </w:rPr>
        <w:t>enc</w:t>
      </w:r>
      <w:r w:rsidR="00036E52" w:rsidRPr="00870689">
        <w:rPr>
          <w:rFonts w:ascii="Times New Roman" w:hAnsi="Times New Roman" w:cs="Times New Roman"/>
          <w:sz w:val="24"/>
          <w:szCs w:val="24"/>
          <w:lang w:val="es-PE"/>
        </w:rPr>
        <w:t xml:space="preserve">uentra </w:t>
      </w:r>
      <w:r w:rsidRPr="00870689">
        <w:rPr>
          <w:rFonts w:ascii="Times New Roman" w:hAnsi="Times New Roman" w:cs="Times New Roman"/>
          <w:sz w:val="24"/>
          <w:szCs w:val="24"/>
          <w:lang w:val="es-PE"/>
        </w:rPr>
        <w:t>ante un</w:t>
      </w:r>
      <w:r w:rsidR="00036E52" w:rsidRPr="00870689">
        <w:rPr>
          <w:rFonts w:ascii="Times New Roman" w:hAnsi="Times New Roman" w:cs="Times New Roman"/>
          <w:sz w:val="24"/>
          <w:szCs w:val="24"/>
          <w:lang w:val="es-PE"/>
        </w:rPr>
        <w:t xml:space="preserve">a situación de </w:t>
      </w:r>
      <w:r w:rsidRPr="00870689">
        <w:rPr>
          <w:rFonts w:ascii="Times New Roman" w:hAnsi="Times New Roman" w:cs="Times New Roman"/>
          <w:sz w:val="24"/>
          <w:szCs w:val="24"/>
          <w:lang w:val="es-PE"/>
        </w:rPr>
        <w:t>reporte de siniestro fraudulento.</w:t>
      </w:r>
    </w:p>
    <w:p w14:paraId="3F9E0985" w14:textId="69653531" w:rsidR="003B2995" w:rsidRPr="00870689" w:rsidRDefault="00E74357"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Asimismo, el artículo 73 de la Ley del Contrato de Seguro</w:t>
      </w:r>
      <w:r w:rsidRPr="00870689">
        <w:rPr>
          <w:rStyle w:val="Refdenotaalpie"/>
          <w:rFonts w:ascii="Times New Roman" w:hAnsi="Times New Roman" w:cs="Times New Roman"/>
          <w:sz w:val="24"/>
          <w:szCs w:val="24"/>
          <w:lang w:val="es-PE"/>
        </w:rPr>
        <w:footnoteReference w:id="8"/>
      </w:r>
      <w:r w:rsidRPr="00870689">
        <w:rPr>
          <w:rFonts w:ascii="Times New Roman" w:hAnsi="Times New Roman" w:cs="Times New Roman"/>
          <w:sz w:val="24"/>
          <w:szCs w:val="24"/>
          <w:lang w:val="es-PE"/>
        </w:rPr>
        <w:t xml:space="preserve">, prescribe que el asegurado pierde su derecho a ser indemnizado, si actúa fraudulentamente. </w:t>
      </w:r>
      <w:r w:rsidR="003B2995" w:rsidRPr="00870689">
        <w:rPr>
          <w:rFonts w:ascii="Times New Roman" w:hAnsi="Times New Roman" w:cs="Times New Roman"/>
          <w:sz w:val="24"/>
          <w:szCs w:val="24"/>
          <w:lang w:val="es-PE"/>
        </w:rPr>
        <w:t>Fraude en sentido amplio es aquella conducta contraria a la verdad y a la rectitud que perjudica a la persona contra quien se comete</w:t>
      </w:r>
      <w:r w:rsidR="003B2995" w:rsidRPr="00870689">
        <w:rPr>
          <w:rStyle w:val="Refdenotaalpie"/>
          <w:rFonts w:ascii="Times New Roman" w:hAnsi="Times New Roman" w:cs="Times New Roman"/>
          <w:sz w:val="24"/>
          <w:szCs w:val="24"/>
          <w:lang w:val="es-PE"/>
        </w:rPr>
        <w:footnoteReference w:id="9"/>
      </w:r>
      <w:r w:rsidR="003B2995" w:rsidRPr="00870689">
        <w:rPr>
          <w:rFonts w:ascii="Times New Roman" w:hAnsi="Times New Roman" w:cs="Times New Roman"/>
          <w:sz w:val="24"/>
          <w:szCs w:val="24"/>
          <w:lang w:val="es-PE"/>
        </w:rPr>
        <w:t>, y, en el contexto de los seguros, describe aquella situación en la que el asegurado procura intencionalmente la ocurrencia del siniestro o exagera sus consecuencias con el ánimo de conseguir un enriquecimiento injusto a través de la indemnización</w:t>
      </w:r>
      <w:r w:rsidR="003B2995" w:rsidRPr="00870689">
        <w:rPr>
          <w:rStyle w:val="Refdenotaalpie"/>
          <w:rFonts w:ascii="Times New Roman" w:hAnsi="Times New Roman" w:cs="Times New Roman"/>
          <w:sz w:val="24"/>
          <w:szCs w:val="24"/>
          <w:lang w:val="es-PE"/>
        </w:rPr>
        <w:footnoteReference w:id="10"/>
      </w:r>
      <w:r w:rsidR="003B2995" w:rsidRPr="00870689">
        <w:rPr>
          <w:rFonts w:ascii="Times New Roman" w:hAnsi="Times New Roman" w:cs="Times New Roman"/>
          <w:sz w:val="24"/>
          <w:szCs w:val="24"/>
          <w:lang w:val="es-PE"/>
        </w:rPr>
        <w:t xml:space="preserve">. </w:t>
      </w:r>
    </w:p>
    <w:p w14:paraId="2CE00FDB" w14:textId="497A272A" w:rsidR="003B2995" w:rsidRPr="00870689" w:rsidRDefault="003B2995"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Como es sabido, la finalidad de la prueba en cualquier tipo de </w:t>
      </w:r>
      <w:r w:rsidR="00E93F89" w:rsidRPr="00870689">
        <w:rPr>
          <w:rFonts w:ascii="Times New Roman" w:hAnsi="Times New Roman" w:cs="Times New Roman"/>
          <w:sz w:val="24"/>
          <w:szCs w:val="24"/>
          <w:lang w:val="es-PE"/>
        </w:rPr>
        <w:t>proceso</w:t>
      </w:r>
      <w:r w:rsidRPr="00870689">
        <w:rPr>
          <w:rFonts w:ascii="Times New Roman" w:hAnsi="Times New Roman" w:cs="Times New Roman"/>
          <w:sz w:val="24"/>
          <w:szCs w:val="24"/>
          <w:lang w:val="es-PE"/>
        </w:rPr>
        <w:t xml:space="preserve"> ya sea este administrativo, judicial o voluntario </w:t>
      </w:r>
      <w:r w:rsidR="003166D3" w:rsidRPr="00870689">
        <w:rPr>
          <w:rFonts w:ascii="Times New Roman" w:hAnsi="Times New Roman" w:cs="Times New Roman"/>
          <w:sz w:val="24"/>
          <w:szCs w:val="24"/>
          <w:lang w:val="es-PE"/>
        </w:rPr>
        <w:t>—</w:t>
      </w:r>
      <w:r w:rsidRPr="00870689">
        <w:rPr>
          <w:rFonts w:ascii="Times New Roman" w:hAnsi="Times New Roman" w:cs="Times New Roman"/>
          <w:sz w:val="24"/>
          <w:szCs w:val="24"/>
          <w:lang w:val="es-PE"/>
        </w:rPr>
        <w:t>como es en este caso</w:t>
      </w:r>
      <w:r w:rsidR="003166D3" w:rsidRPr="00870689">
        <w:rPr>
          <w:rFonts w:ascii="Times New Roman" w:hAnsi="Times New Roman" w:cs="Times New Roman"/>
          <w:sz w:val="24"/>
          <w:szCs w:val="24"/>
          <w:lang w:val="es-PE"/>
        </w:rPr>
        <w:t>—</w:t>
      </w:r>
      <w:r w:rsidR="00FE59BA" w:rsidRPr="00870689">
        <w:rPr>
          <w:rFonts w:ascii="Times New Roman" w:hAnsi="Times New Roman" w:cs="Times New Roman"/>
          <w:sz w:val="24"/>
          <w:szCs w:val="24"/>
          <w:lang w:val="es-PE"/>
        </w:rPr>
        <w:t xml:space="preserve"> </w:t>
      </w:r>
      <w:r w:rsidRPr="00870689">
        <w:rPr>
          <w:rFonts w:ascii="Times New Roman" w:hAnsi="Times New Roman" w:cs="Times New Roman"/>
          <w:sz w:val="24"/>
          <w:szCs w:val="24"/>
          <w:lang w:val="es-PE"/>
        </w:rPr>
        <w:t xml:space="preserve">es generar en quien juzga </w:t>
      </w:r>
      <w:r w:rsidR="00FE59BA" w:rsidRPr="00870689">
        <w:rPr>
          <w:rFonts w:ascii="Times New Roman" w:hAnsi="Times New Roman" w:cs="Times New Roman"/>
          <w:sz w:val="24"/>
          <w:szCs w:val="24"/>
          <w:lang w:val="es-PE"/>
        </w:rPr>
        <w:t>el</w:t>
      </w:r>
      <w:r w:rsidRPr="00870689">
        <w:rPr>
          <w:rFonts w:ascii="Times New Roman" w:hAnsi="Times New Roman" w:cs="Times New Roman"/>
          <w:sz w:val="24"/>
          <w:szCs w:val="24"/>
          <w:lang w:val="es-PE"/>
        </w:rPr>
        <w:t xml:space="preserve"> </w:t>
      </w:r>
      <w:r w:rsidR="00FE59BA" w:rsidRPr="00870689">
        <w:rPr>
          <w:rFonts w:ascii="Times New Roman" w:hAnsi="Times New Roman" w:cs="Times New Roman"/>
          <w:sz w:val="24"/>
          <w:szCs w:val="24"/>
          <w:lang w:val="es-PE"/>
        </w:rPr>
        <w:t>convencimiento</w:t>
      </w:r>
      <w:r w:rsidRPr="00870689">
        <w:rPr>
          <w:rFonts w:ascii="Times New Roman" w:hAnsi="Times New Roman" w:cs="Times New Roman"/>
          <w:sz w:val="24"/>
          <w:szCs w:val="24"/>
          <w:lang w:val="es-PE"/>
        </w:rPr>
        <w:t xml:space="preserve"> respecto de los hechos alegados por las partes. Tal convicción no exige </w:t>
      </w:r>
      <w:r w:rsidR="00FE59BA" w:rsidRPr="00870689">
        <w:rPr>
          <w:rFonts w:ascii="Times New Roman" w:hAnsi="Times New Roman" w:cs="Times New Roman"/>
          <w:sz w:val="24"/>
          <w:szCs w:val="24"/>
          <w:lang w:val="es-PE"/>
        </w:rPr>
        <w:t xml:space="preserve">precisión </w:t>
      </w:r>
      <w:r w:rsidRPr="00870689">
        <w:rPr>
          <w:rFonts w:ascii="Times New Roman" w:hAnsi="Times New Roman" w:cs="Times New Roman"/>
          <w:sz w:val="24"/>
          <w:szCs w:val="24"/>
          <w:lang w:val="es-PE"/>
        </w:rPr>
        <w:t>absoluta sino, certeza razonable, lo que en doctrina se conoce como “verdad formal”, es decir, aquella que permite aceptar como acreditados hechos o circunstancias cuando su existencia es racionalmente probable para considerarlos como efectivamente ocurridos.</w:t>
      </w:r>
      <w:r w:rsidRPr="00870689">
        <w:rPr>
          <w:rStyle w:val="Refdenotaalpie"/>
          <w:rFonts w:ascii="Times New Roman" w:hAnsi="Times New Roman" w:cs="Times New Roman"/>
          <w:sz w:val="24"/>
          <w:szCs w:val="24"/>
          <w:lang w:val="es-PE"/>
        </w:rPr>
        <w:footnoteReference w:id="11"/>
      </w:r>
      <w:r w:rsidRPr="00870689">
        <w:rPr>
          <w:rFonts w:ascii="Times New Roman" w:hAnsi="Times New Roman" w:cs="Times New Roman"/>
          <w:sz w:val="24"/>
          <w:szCs w:val="24"/>
          <w:lang w:val="es-PE"/>
        </w:rPr>
        <w:t xml:space="preserve"> Para llegar a esta verdad formal, la empresa aseguradora cuenta con amplias facultades de investigación, las cuales debe usar con responsabilidad, diligencia y prudencia.</w:t>
      </w:r>
      <w:r w:rsidRPr="00870689">
        <w:rPr>
          <w:rStyle w:val="Refdenotaalpie"/>
          <w:rFonts w:ascii="Times New Roman" w:hAnsi="Times New Roman" w:cs="Times New Roman"/>
          <w:sz w:val="24"/>
          <w:szCs w:val="24"/>
          <w:lang w:val="es-PE"/>
        </w:rPr>
        <w:footnoteReference w:id="12"/>
      </w:r>
    </w:p>
    <w:p w14:paraId="2ACD048D" w14:textId="3C5A707E" w:rsidR="003B2995" w:rsidRPr="00870689" w:rsidRDefault="003B2995"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lastRenderedPageBreak/>
        <w:t>Sobre la base del criterio desarrollado en el considerando anterior, el artículo 197 del Código Procesal Civil señala que todos los medios probatorios deben ser valorados por el juzgador de forma conjunta, utilizando para ello su apreciación razonada</w:t>
      </w:r>
      <w:r w:rsidRPr="00870689">
        <w:rPr>
          <w:rStyle w:val="Refdenotaalpie"/>
          <w:rFonts w:ascii="Times New Roman" w:hAnsi="Times New Roman" w:cs="Times New Roman"/>
          <w:sz w:val="24"/>
          <w:szCs w:val="24"/>
          <w:lang w:val="es-PE"/>
        </w:rPr>
        <w:footnoteReference w:id="13"/>
      </w:r>
      <w:r w:rsidRPr="00870689">
        <w:rPr>
          <w:rFonts w:ascii="Times New Roman" w:hAnsi="Times New Roman" w:cs="Times New Roman"/>
          <w:sz w:val="24"/>
          <w:szCs w:val="24"/>
          <w:lang w:val="es-PE"/>
        </w:rPr>
        <w:t>, criterio que se aparta de la valoración tasada materializada en la llamada prueba plena.</w:t>
      </w:r>
      <w:r w:rsidRPr="00870689">
        <w:rPr>
          <w:rStyle w:val="Refdenotaalpie"/>
          <w:rFonts w:ascii="Times New Roman" w:hAnsi="Times New Roman" w:cs="Times New Roman"/>
          <w:sz w:val="24"/>
          <w:szCs w:val="24"/>
          <w:lang w:val="es-PE"/>
        </w:rPr>
        <w:footnoteReference w:id="14"/>
      </w:r>
      <w:r w:rsidR="00E97F2E" w:rsidRPr="00870689">
        <w:rPr>
          <w:rFonts w:ascii="Times New Roman" w:hAnsi="Times New Roman" w:cs="Times New Roman"/>
          <w:sz w:val="24"/>
          <w:szCs w:val="24"/>
          <w:lang w:val="es-PE"/>
        </w:rPr>
        <w:t xml:space="preserve"> </w:t>
      </w:r>
    </w:p>
    <w:p w14:paraId="16344D59" w14:textId="2E95A79A" w:rsidR="003B2995" w:rsidRPr="00870689" w:rsidRDefault="003B2995"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En el marco de las facultades de investigación que la Ley del Contrato de Seguro otorga a las empresas aseguradoras, es que </w:t>
      </w:r>
      <w:r w:rsidR="001B054E">
        <w:rPr>
          <w:rFonts w:ascii="Times New Roman" w:hAnsi="Times New Roman" w:cs="Times New Roman"/>
          <w:b/>
          <w:bCs/>
          <w:sz w:val="24"/>
          <w:szCs w:val="24"/>
          <w:lang w:val="es-PE"/>
        </w:rPr>
        <w:t>………………………</w:t>
      </w:r>
      <w:r w:rsidRPr="00870689">
        <w:rPr>
          <w:rFonts w:ascii="Times New Roman" w:hAnsi="Times New Roman" w:cs="Times New Roman"/>
          <w:sz w:val="24"/>
          <w:szCs w:val="24"/>
          <w:lang w:val="es-PE"/>
        </w:rPr>
        <w:t xml:space="preserve"> ha habilitado la prueba de polígrafo</w:t>
      </w:r>
      <w:r w:rsidRPr="00870689">
        <w:rPr>
          <w:rStyle w:val="Refdenotaalpie"/>
          <w:rFonts w:ascii="Times New Roman" w:hAnsi="Times New Roman" w:cs="Times New Roman"/>
          <w:sz w:val="24"/>
          <w:szCs w:val="24"/>
          <w:lang w:val="es-PE"/>
        </w:rPr>
        <w:footnoteReference w:id="15"/>
      </w:r>
      <w:r w:rsidRPr="00870689">
        <w:rPr>
          <w:rFonts w:ascii="Times New Roman" w:hAnsi="Times New Roman" w:cs="Times New Roman"/>
          <w:sz w:val="24"/>
          <w:szCs w:val="24"/>
          <w:lang w:val="es-PE"/>
        </w:rPr>
        <w:t xml:space="preserve"> como un mecanismo válido para alcanzar la verdad formal respecto de la ocurrencia del siniestro reportado por </w:t>
      </w:r>
      <w:r w:rsidR="004A66F9" w:rsidRPr="00870689">
        <w:rPr>
          <w:rFonts w:ascii="Times New Roman" w:hAnsi="Times New Roman" w:cs="Times New Roman"/>
          <w:sz w:val="24"/>
          <w:szCs w:val="24"/>
          <w:lang w:val="es-PE"/>
        </w:rPr>
        <w:t>el asegurado</w:t>
      </w:r>
      <w:r w:rsidRPr="00870689">
        <w:rPr>
          <w:rFonts w:ascii="Times New Roman" w:hAnsi="Times New Roman" w:cs="Times New Roman"/>
          <w:sz w:val="24"/>
          <w:szCs w:val="24"/>
          <w:lang w:val="es-PE"/>
        </w:rPr>
        <w:t xml:space="preserve">. </w:t>
      </w:r>
    </w:p>
    <w:p w14:paraId="6F8804AE" w14:textId="71DE4EF8" w:rsidR="003B2995" w:rsidRPr="00870689" w:rsidRDefault="001B054E" w:rsidP="00870689">
      <w:pPr>
        <w:spacing w:after="120" w:line="240" w:lineRule="auto"/>
        <w:jc w:val="both"/>
        <w:rPr>
          <w:rFonts w:ascii="Times New Roman" w:hAnsi="Times New Roman" w:cs="Times New Roman"/>
          <w:sz w:val="24"/>
          <w:szCs w:val="24"/>
          <w:lang w:val="es-PE"/>
        </w:rPr>
      </w:pPr>
      <w:r>
        <w:rPr>
          <w:rFonts w:ascii="Times New Roman" w:hAnsi="Times New Roman" w:cs="Times New Roman"/>
          <w:b/>
          <w:bCs/>
          <w:sz w:val="24"/>
          <w:szCs w:val="24"/>
          <w:lang w:val="es-PE"/>
        </w:rPr>
        <w:t>………………………</w:t>
      </w:r>
      <w:r w:rsidR="003B2995" w:rsidRPr="00870689">
        <w:rPr>
          <w:rFonts w:ascii="Times New Roman" w:hAnsi="Times New Roman" w:cs="Times New Roman"/>
          <w:sz w:val="24"/>
          <w:szCs w:val="24"/>
          <w:lang w:val="es-PE"/>
        </w:rPr>
        <w:t xml:space="preserve">sustenta su rechazo sobre la base de los resultados obtenidos en la prueba de polígrafo. Efectivamente, la Carta de </w:t>
      </w:r>
      <w:r w:rsidR="00A82DA3" w:rsidRPr="00870689">
        <w:rPr>
          <w:rFonts w:ascii="Times New Roman" w:hAnsi="Times New Roman" w:cs="Times New Roman"/>
          <w:sz w:val="24"/>
          <w:szCs w:val="24"/>
          <w:lang w:val="es-PE"/>
        </w:rPr>
        <w:t>R</w:t>
      </w:r>
      <w:r w:rsidR="003B2995" w:rsidRPr="00870689">
        <w:rPr>
          <w:rFonts w:ascii="Times New Roman" w:hAnsi="Times New Roman" w:cs="Times New Roman"/>
          <w:sz w:val="24"/>
          <w:szCs w:val="24"/>
          <w:lang w:val="es-PE"/>
        </w:rPr>
        <w:t xml:space="preserve">echazo señala lo siguiente: </w:t>
      </w:r>
    </w:p>
    <w:p w14:paraId="5B8D1F9D" w14:textId="6A61F283" w:rsidR="00FE59BA" w:rsidRPr="00870689" w:rsidRDefault="003B2995" w:rsidP="00870689">
      <w:pPr>
        <w:spacing w:after="120" w:line="240" w:lineRule="auto"/>
        <w:ind w:left="1701"/>
        <w:jc w:val="both"/>
        <w:rPr>
          <w:rFonts w:ascii="Times New Roman" w:hAnsi="Times New Roman" w:cs="Times New Roman"/>
          <w:i/>
          <w:iCs/>
          <w:sz w:val="24"/>
          <w:szCs w:val="24"/>
          <w:lang w:val="es-PE"/>
        </w:rPr>
      </w:pPr>
      <w:r w:rsidRPr="00870689">
        <w:rPr>
          <w:rFonts w:ascii="Times New Roman" w:hAnsi="Times New Roman" w:cs="Times New Roman"/>
          <w:i/>
          <w:iCs/>
          <w:sz w:val="24"/>
          <w:szCs w:val="24"/>
          <w:lang w:val="es-PE"/>
        </w:rPr>
        <w:t>«</w:t>
      </w:r>
      <w:r w:rsidR="00FE59BA" w:rsidRPr="00870689">
        <w:rPr>
          <w:rFonts w:ascii="Times New Roman" w:hAnsi="Times New Roman" w:cs="Times New Roman"/>
          <w:i/>
          <w:iCs/>
          <w:sz w:val="24"/>
          <w:szCs w:val="24"/>
          <w:lang w:val="es-PE"/>
        </w:rPr>
        <w:t>A través de la presente comunicación, hacemos de su conocimiento que obra en nuestro poder el Informe de la Prueba del Polígrafo al que usted se presentó voluntariamente el día 16.05.2025 a las instalaciones de la empresa HONESTY SAC (el cual adjuntamos), el mismo que concluye que, luego de la prueba efectuada, se registraron en sus respuestas reacciones de engaño a las preguntas realizadas en el examen.</w:t>
      </w:r>
    </w:p>
    <w:p w14:paraId="5A5EBF48" w14:textId="5E9B515E" w:rsidR="00FE59BA" w:rsidRPr="00870689" w:rsidRDefault="00FE59BA" w:rsidP="00870689">
      <w:pPr>
        <w:spacing w:after="120" w:line="240" w:lineRule="auto"/>
        <w:ind w:left="1701"/>
        <w:jc w:val="both"/>
        <w:rPr>
          <w:rFonts w:ascii="Times New Roman" w:hAnsi="Times New Roman" w:cs="Times New Roman"/>
          <w:i/>
          <w:iCs/>
          <w:sz w:val="24"/>
          <w:szCs w:val="24"/>
          <w:lang w:val="es-PE"/>
        </w:rPr>
      </w:pPr>
      <w:r w:rsidRPr="00870689">
        <w:rPr>
          <w:rFonts w:ascii="Times New Roman" w:hAnsi="Times New Roman" w:cs="Times New Roman"/>
          <w:i/>
          <w:iCs/>
          <w:sz w:val="24"/>
          <w:szCs w:val="24"/>
          <w:lang w:val="es-PE"/>
        </w:rPr>
        <w:t xml:space="preserve">En ese sentido, </w:t>
      </w:r>
      <w:proofErr w:type="gramStart"/>
      <w:r w:rsidRPr="00870689">
        <w:rPr>
          <w:rFonts w:ascii="Times New Roman" w:hAnsi="Times New Roman" w:cs="Times New Roman"/>
          <w:i/>
          <w:iCs/>
          <w:sz w:val="24"/>
          <w:szCs w:val="24"/>
          <w:lang w:val="es-PE"/>
        </w:rPr>
        <w:t>de acuerdo a</w:t>
      </w:r>
      <w:proofErr w:type="gramEnd"/>
      <w:r w:rsidRPr="00870689">
        <w:rPr>
          <w:rFonts w:ascii="Times New Roman" w:hAnsi="Times New Roman" w:cs="Times New Roman"/>
          <w:i/>
          <w:iCs/>
          <w:sz w:val="24"/>
          <w:szCs w:val="24"/>
          <w:lang w:val="es-PE"/>
        </w:rPr>
        <w:t xml:space="preserve"> lo dispuesto por el Art. 73° de la Ley del Contrato de Seguro -que señala que el asegurado pierde el derecho a ser indemnizado si actúa fraudulentamente, exagera los daños o emplea medios falsos para probarlos-, procedemos a rechazar su solicitud de pago.</w:t>
      </w:r>
    </w:p>
    <w:p w14:paraId="3A02EBBE" w14:textId="32585C3F" w:rsidR="003B2995" w:rsidRPr="00870689" w:rsidRDefault="00FE59BA" w:rsidP="00870689">
      <w:pPr>
        <w:spacing w:after="200" w:line="240" w:lineRule="auto"/>
        <w:ind w:left="1701"/>
        <w:jc w:val="both"/>
        <w:rPr>
          <w:rFonts w:ascii="Times New Roman" w:hAnsi="Times New Roman" w:cs="Times New Roman"/>
          <w:sz w:val="24"/>
          <w:szCs w:val="24"/>
          <w:lang w:val="es-PE"/>
        </w:rPr>
      </w:pPr>
      <w:r w:rsidRPr="00870689">
        <w:rPr>
          <w:rFonts w:ascii="Times New Roman" w:hAnsi="Times New Roman" w:cs="Times New Roman"/>
          <w:i/>
          <w:iCs/>
          <w:sz w:val="24"/>
          <w:szCs w:val="24"/>
          <w:lang w:val="es-PE"/>
        </w:rPr>
        <w:t>Por lo antes expuesto, estamos procediendo a cerrar nuestro file, reiterando nuestro compromiso para atenderla en una próxima oportunidad.</w:t>
      </w:r>
      <w:r w:rsidR="003B2995" w:rsidRPr="00870689">
        <w:rPr>
          <w:rFonts w:ascii="Times New Roman" w:hAnsi="Times New Roman" w:cs="Times New Roman"/>
          <w:i/>
          <w:iCs/>
          <w:sz w:val="24"/>
          <w:szCs w:val="24"/>
          <w:lang w:val="es-PE"/>
        </w:rPr>
        <w:t>»</w:t>
      </w:r>
    </w:p>
    <w:p w14:paraId="34589442" w14:textId="26728395" w:rsidR="005E560C" w:rsidRPr="00870689" w:rsidRDefault="005E560C" w:rsidP="00870689">
      <w:pPr>
        <w:spacing w:after="200" w:line="240" w:lineRule="auto"/>
        <w:jc w:val="both"/>
        <w:rPr>
          <w:rFonts w:ascii="Times New Roman" w:hAnsi="Times New Roman" w:cs="Times New Roman"/>
          <w:sz w:val="24"/>
          <w:szCs w:val="24"/>
          <w:lang w:val="es-PE"/>
        </w:rPr>
      </w:pPr>
      <w:bookmarkStart w:id="5" w:name="_Hlk214325772"/>
      <w:r w:rsidRPr="00870689">
        <w:rPr>
          <w:rFonts w:ascii="Times New Roman" w:hAnsi="Times New Roman" w:cs="Times New Roman"/>
          <w:sz w:val="24"/>
          <w:szCs w:val="24"/>
          <w:lang w:val="es-PE"/>
        </w:rPr>
        <w:t xml:space="preserve">En su escrito de absolución del reclamo, así como en sus posteriores presentaciones de fechas 13 de agosto de 2025 y 13 de octubre de 2025, </w:t>
      </w:r>
      <w:r w:rsidR="001B054E">
        <w:rPr>
          <w:rFonts w:ascii="Times New Roman" w:hAnsi="Times New Roman" w:cs="Times New Roman"/>
          <w:b/>
          <w:bCs/>
          <w:sz w:val="24"/>
          <w:szCs w:val="24"/>
          <w:lang w:val="es-PE"/>
        </w:rPr>
        <w:t>………………………</w:t>
      </w:r>
      <w:r w:rsidRPr="00870689">
        <w:rPr>
          <w:rFonts w:ascii="Times New Roman" w:hAnsi="Times New Roman" w:cs="Times New Roman"/>
          <w:sz w:val="24"/>
          <w:szCs w:val="24"/>
          <w:lang w:val="es-PE"/>
        </w:rPr>
        <w:t xml:space="preserve"> sustentó el rechazo </w:t>
      </w:r>
      <w:r w:rsidR="00ED6B14" w:rsidRPr="00870689">
        <w:rPr>
          <w:rFonts w:ascii="Times New Roman" w:hAnsi="Times New Roman" w:cs="Times New Roman"/>
          <w:sz w:val="24"/>
          <w:szCs w:val="24"/>
          <w:lang w:val="es-PE"/>
        </w:rPr>
        <w:t>-</w:t>
      </w:r>
      <w:r w:rsidRPr="00870689">
        <w:rPr>
          <w:rFonts w:ascii="Times New Roman" w:hAnsi="Times New Roman" w:cs="Times New Roman"/>
          <w:sz w:val="24"/>
          <w:szCs w:val="24"/>
          <w:lang w:val="es-PE"/>
        </w:rPr>
        <w:t>además de basarse en los resultados de la prueba de polígrafo</w:t>
      </w:r>
      <w:r w:rsidR="00ED6B14" w:rsidRPr="00870689">
        <w:rPr>
          <w:rFonts w:ascii="Times New Roman" w:hAnsi="Times New Roman" w:cs="Times New Roman"/>
          <w:sz w:val="24"/>
          <w:szCs w:val="24"/>
          <w:lang w:val="es-PE"/>
        </w:rPr>
        <w:t>-</w:t>
      </w:r>
      <w:r w:rsidRPr="00870689">
        <w:rPr>
          <w:rFonts w:ascii="Times New Roman" w:hAnsi="Times New Roman" w:cs="Times New Roman"/>
          <w:sz w:val="24"/>
          <w:szCs w:val="24"/>
          <w:lang w:val="es-PE"/>
        </w:rPr>
        <w:t xml:space="preserve"> en las siguientes presuntas inconsistencias: </w:t>
      </w:r>
      <w:r w:rsidRPr="00870689">
        <w:rPr>
          <w:rFonts w:ascii="Times New Roman" w:hAnsi="Times New Roman" w:cs="Times New Roman"/>
          <w:b/>
          <w:bCs/>
          <w:i/>
          <w:iCs/>
          <w:sz w:val="24"/>
          <w:szCs w:val="24"/>
          <w:lang w:val="es-PE"/>
        </w:rPr>
        <w:t>(i)</w:t>
      </w:r>
      <w:r w:rsidRPr="00870689">
        <w:rPr>
          <w:rFonts w:ascii="Times New Roman" w:hAnsi="Times New Roman" w:cs="Times New Roman"/>
          <w:sz w:val="24"/>
          <w:szCs w:val="24"/>
          <w:lang w:val="es-PE"/>
        </w:rPr>
        <w:t xml:space="preserve"> la asegurada no proporcionó una explicación clara respecto de si, además del retiro por PEN 5,900 objeto de la denuncia, se realizaron otros movimientos con sus tarjetas de débito o crédito; </w:t>
      </w:r>
      <w:r w:rsidRPr="00870689">
        <w:rPr>
          <w:rFonts w:ascii="Times New Roman" w:hAnsi="Times New Roman" w:cs="Times New Roman"/>
          <w:b/>
          <w:bCs/>
          <w:i/>
          <w:iCs/>
          <w:sz w:val="24"/>
          <w:szCs w:val="24"/>
          <w:lang w:val="es-PE"/>
        </w:rPr>
        <w:t xml:space="preserve">(ii) </w:t>
      </w:r>
      <w:r w:rsidRPr="00870689">
        <w:rPr>
          <w:rFonts w:ascii="Times New Roman" w:hAnsi="Times New Roman" w:cs="Times New Roman"/>
          <w:sz w:val="24"/>
          <w:szCs w:val="24"/>
          <w:lang w:val="es-PE"/>
        </w:rPr>
        <w:t xml:space="preserve">se advirtieron discrepancias entre lo consignado en la Denuncia Policial y lo informado a la empresa aseguradora en relación con el destino que tendría el dinero supuestamente sustraído; </w:t>
      </w:r>
      <w:r w:rsidRPr="00870689">
        <w:rPr>
          <w:rFonts w:ascii="Times New Roman" w:hAnsi="Times New Roman" w:cs="Times New Roman"/>
          <w:b/>
          <w:bCs/>
          <w:i/>
          <w:iCs/>
          <w:sz w:val="24"/>
          <w:szCs w:val="24"/>
          <w:lang w:val="es-PE"/>
        </w:rPr>
        <w:t xml:space="preserve">(iii) </w:t>
      </w:r>
      <w:r w:rsidRPr="00870689">
        <w:rPr>
          <w:rFonts w:ascii="Times New Roman" w:hAnsi="Times New Roman" w:cs="Times New Roman"/>
          <w:sz w:val="24"/>
          <w:szCs w:val="24"/>
          <w:lang w:val="es-PE"/>
        </w:rPr>
        <w:t xml:space="preserve">se identificó una demora en la comunicación del siniestro a la compañía de seguros; </w:t>
      </w:r>
      <w:r w:rsidRPr="00870689">
        <w:rPr>
          <w:rFonts w:ascii="Times New Roman" w:hAnsi="Times New Roman" w:cs="Times New Roman"/>
          <w:b/>
          <w:bCs/>
          <w:i/>
          <w:iCs/>
          <w:sz w:val="24"/>
          <w:szCs w:val="24"/>
          <w:lang w:val="es-PE"/>
        </w:rPr>
        <w:t xml:space="preserve">(iv) </w:t>
      </w:r>
      <w:r w:rsidRPr="00870689">
        <w:rPr>
          <w:rFonts w:ascii="Times New Roman" w:hAnsi="Times New Roman" w:cs="Times New Roman"/>
          <w:sz w:val="24"/>
          <w:szCs w:val="24"/>
          <w:lang w:val="es-PE"/>
        </w:rPr>
        <w:t xml:space="preserve">el monto reclamado </w:t>
      </w:r>
      <w:r w:rsidR="00ED6B14" w:rsidRPr="00870689">
        <w:rPr>
          <w:rFonts w:ascii="Times New Roman" w:hAnsi="Times New Roman" w:cs="Times New Roman"/>
          <w:sz w:val="24"/>
          <w:szCs w:val="24"/>
          <w:lang w:val="es-PE"/>
        </w:rPr>
        <w:t>-</w:t>
      </w:r>
      <w:r w:rsidRPr="00870689">
        <w:rPr>
          <w:rFonts w:ascii="Times New Roman" w:hAnsi="Times New Roman" w:cs="Times New Roman"/>
          <w:sz w:val="24"/>
          <w:szCs w:val="24"/>
          <w:lang w:val="es-PE"/>
        </w:rPr>
        <w:t>PEN 5,900</w:t>
      </w:r>
      <w:r w:rsidR="00ED6B14" w:rsidRPr="00870689">
        <w:rPr>
          <w:rFonts w:ascii="Times New Roman" w:hAnsi="Times New Roman" w:cs="Times New Roman"/>
          <w:sz w:val="24"/>
          <w:szCs w:val="24"/>
          <w:lang w:val="es-PE"/>
        </w:rPr>
        <w:t>-</w:t>
      </w:r>
      <w:r w:rsidRPr="00870689">
        <w:rPr>
          <w:rFonts w:ascii="Times New Roman" w:hAnsi="Times New Roman" w:cs="Times New Roman"/>
          <w:sz w:val="24"/>
          <w:szCs w:val="24"/>
          <w:lang w:val="es-PE"/>
        </w:rPr>
        <w:t xml:space="preserve"> excedía el límite de cobertura establecido en el Certificado; </w:t>
      </w:r>
      <w:r w:rsidRPr="00870689">
        <w:rPr>
          <w:rFonts w:ascii="Times New Roman" w:hAnsi="Times New Roman" w:cs="Times New Roman"/>
          <w:b/>
          <w:bCs/>
          <w:i/>
          <w:iCs/>
          <w:sz w:val="24"/>
          <w:szCs w:val="24"/>
          <w:lang w:val="es-PE"/>
        </w:rPr>
        <w:t xml:space="preserve">(v) </w:t>
      </w:r>
      <w:r w:rsidRPr="00870689">
        <w:rPr>
          <w:rFonts w:ascii="Times New Roman" w:hAnsi="Times New Roman" w:cs="Times New Roman"/>
          <w:sz w:val="24"/>
          <w:szCs w:val="24"/>
          <w:lang w:val="es-PE"/>
        </w:rPr>
        <w:t xml:space="preserve">la cuenta bancaria vinculada al siniestro había sido abierta pocos días antes de la ocurrencia del hecho denunciado; </w:t>
      </w:r>
      <w:r w:rsidRPr="00870689">
        <w:rPr>
          <w:rFonts w:ascii="Times New Roman" w:hAnsi="Times New Roman" w:cs="Times New Roman"/>
          <w:b/>
          <w:bCs/>
          <w:i/>
          <w:iCs/>
          <w:sz w:val="24"/>
          <w:szCs w:val="24"/>
          <w:lang w:val="es-PE"/>
        </w:rPr>
        <w:t xml:space="preserve">(vi) </w:t>
      </w:r>
      <w:r w:rsidRPr="00870689">
        <w:rPr>
          <w:rFonts w:ascii="Times New Roman" w:hAnsi="Times New Roman" w:cs="Times New Roman"/>
          <w:sz w:val="24"/>
          <w:szCs w:val="24"/>
          <w:lang w:val="es-PE"/>
        </w:rPr>
        <w:t xml:space="preserve">el mismo día de la apertura de dicha cuenta, la asegurada contrató el seguro de protección de tarjetas; </w:t>
      </w:r>
      <w:r w:rsidRPr="00870689">
        <w:rPr>
          <w:rFonts w:ascii="Times New Roman" w:hAnsi="Times New Roman" w:cs="Times New Roman"/>
          <w:b/>
          <w:bCs/>
          <w:i/>
          <w:iCs/>
          <w:sz w:val="24"/>
          <w:szCs w:val="24"/>
          <w:lang w:val="es-PE"/>
        </w:rPr>
        <w:t xml:space="preserve">(vii) </w:t>
      </w:r>
      <w:r w:rsidRPr="00870689">
        <w:rPr>
          <w:rFonts w:ascii="Times New Roman" w:hAnsi="Times New Roman" w:cs="Times New Roman"/>
          <w:sz w:val="24"/>
          <w:szCs w:val="24"/>
          <w:lang w:val="es-PE"/>
        </w:rPr>
        <w:t xml:space="preserve">se detectaron </w:t>
      </w:r>
      <w:r w:rsidRPr="00870689">
        <w:rPr>
          <w:rFonts w:ascii="Times New Roman" w:hAnsi="Times New Roman" w:cs="Times New Roman"/>
          <w:sz w:val="24"/>
          <w:szCs w:val="24"/>
          <w:lang w:val="es-PE"/>
        </w:rPr>
        <w:lastRenderedPageBreak/>
        <w:t xml:space="preserve">depósitos en la cuenta bancaria el mismo día del siniestro por un monto coincidente con la suma supuestamente robada; y </w:t>
      </w:r>
      <w:r w:rsidRPr="00870689">
        <w:rPr>
          <w:rFonts w:ascii="Times New Roman" w:hAnsi="Times New Roman" w:cs="Times New Roman"/>
          <w:b/>
          <w:bCs/>
          <w:i/>
          <w:iCs/>
          <w:sz w:val="24"/>
          <w:szCs w:val="24"/>
          <w:lang w:val="es-PE"/>
        </w:rPr>
        <w:t>(viii)</w:t>
      </w:r>
      <w:r w:rsidRPr="00870689">
        <w:rPr>
          <w:rFonts w:ascii="Times New Roman" w:hAnsi="Times New Roman" w:cs="Times New Roman"/>
          <w:sz w:val="24"/>
          <w:szCs w:val="24"/>
          <w:lang w:val="es-PE"/>
        </w:rPr>
        <w:t xml:space="preserve"> la asegurada registra una calificación crediticia negativa en las centrales de riesgo, manteniendo deudas impagas desde el año 2022 por un total de PEN 3,416.68.</w:t>
      </w:r>
    </w:p>
    <w:bookmarkEnd w:id="4"/>
    <w:p w14:paraId="26CAA564" w14:textId="77777777" w:rsidR="00E66D28" w:rsidRPr="00870689" w:rsidRDefault="00E66D28"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Corresponde en este extremo establecer si, a partir de todos los medios probatorios actuados por la empresa aseguradora, es posible concluir razonablemente que nos encontramos ante un reporte de siniestro fraudulento.</w:t>
      </w:r>
    </w:p>
    <w:p w14:paraId="6BA7F27D" w14:textId="72564BB0" w:rsidR="007A210B" w:rsidRPr="00870689" w:rsidRDefault="007A210B"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Respecto </w:t>
      </w:r>
      <w:r w:rsidR="00036E52" w:rsidRPr="00870689">
        <w:rPr>
          <w:rFonts w:ascii="Times New Roman" w:hAnsi="Times New Roman" w:cs="Times New Roman"/>
          <w:sz w:val="24"/>
          <w:szCs w:val="24"/>
          <w:lang w:val="es-PE"/>
        </w:rPr>
        <w:t>de</w:t>
      </w:r>
      <w:r w:rsidR="00443ECD" w:rsidRPr="00870689">
        <w:rPr>
          <w:rFonts w:ascii="Times New Roman" w:hAnsi="Times New Roman" w:cs="Times New Roman"/>
          <w:sz w:val="24"/>
          <w:szCs w:val="24"/>
          <w:lang w:val="es-PE"/>
        </w:rPr>
        <w:t xml:space="preserve"> que</w:t>
      </w:r>
      <w:r w:rsidRPr="00870689">
        <w:rPr>
          <w:rFonts w:ascii="Times New Roman" w:hAnsi="Times New Roman" w:cs="Times New Roman"/>
          <w:sz w:val="24"/>
          <w:szCs w:val="24"/>
          <w:lang w:val="es-PE"/>
        </w:rPr>
        <w:t xml:space="preserve"> no hubo una explicación sobre si existieron otros movimientos vinculados a sus tarjetas de débito o crédito, además del robo de los PEN 5,900. </w:t>
      </w:r>
      <w:r w:rsidR="00C57DD9" w:rsidRPr="00870689">
        <w:rPr>
          <w:rFonts w:ascii="Times New Roman" w:hAnsi="Times New Roman" w:cs="Times New Roman"/>
          <w:sz w:val="24"/>
          <w:szCs w:val="24"/>
          <w:lang w:val="es-PE"/>
        </w:rPr>
        <w:t xml:space="preserve">Para este </w:t>
      </w:r>
      <w:r w:rsidR="00E93F89" w:rsidRPr="00870689">
        <w:rPr>
          <w:rFonts w:ascii="Times New Roman" w:hAnsi="Times New Roman" w:cs="Times New Roman"/>
          <w:sz w:val="24"/>
          <w:szCs w:val="24"/>
          <w:lang w:val="es-PE"/>
        </w:rPr>
        <w:t>Órgano</w:t>
      </w:r>
      <w:r w:rsidR="00C57DD9" w:rsidRPr="00870689">
        <w:rPr>
          <w:rFonts w:ascii="Times New Roman" w:hAnsi="Times New Roman" w:cs="Times New Roman"/>
          <w:sz w:val="24"/>
          <w:szCs w:val="24"/>
          <w:lang w:val="es-PE"/>
        </w:rPr>
        <w:t xml:space="preserve"> esta es una información que bien pudo requerir la empresa aseguradora a la señora </w:t>
      </w:r>
      <w:r w:rsidR="004840F8">
        <w:rPr>
          <w:rFonts w:ascii="Times New Roman" w:hAnsi="Times New Roman" w:cs="Times New Roman"/>
          <w:b/>
          <w:bCs/>
          <w:sz w:val="24"/>
          <w:szCs w:val="24"/>
          <w:lang w:val="es-PE"/>
        </w:rPr>
        <w:t>………………………</w:t>
      </w:r>
      <w:r w:rsidR="004840F8">
        <w:rPr>
          <w:rFonts w:ascii="Times New Roman" w:hAnsi="Times New Roman" w:cs="Times New Roman"/>
          <w:b/>
          <w:bCs/>
          <w:sz w:val="24"/>
          <w:szCs w:val="24"/>
          <w:lang w:val="es-PE"/>
        </w:rPr>
        <w:t xml:space="preserve"> </w:t>
      </w:r>
      <w:r w:rsidR="00AF27BB" w:rsidRPr="00870689">
        <w:rPr>
          <w:rFonts w:ascii="Times New Roman" w:hAnsi="Times New Roman" w:cs="Times New Roman"/>
          <w:sz w:val="24"/>
          <w:szCs w:val="24"/>
          <w:lang w:val="es-PE"/>
        </w:rPr>
        <w:t>directamente</w:t>
      </w:r>
      <w:r w:rsidR="00C57DD9" w:rsidRPr="00870689">
        <w:rPr>
          <w:rFonts w:ascii="Times New Roman" w:hAnsi="Times New Roman" w:cs="Times New Roman"/>
          <w:sz w:val="24"/>
          <w:szCs w:val="24"/>
          <w:lang w:val="es-PE"/>
        </w:rPr>
        <w:t xml:space="preserve">, </w:t>
      </w:r>
      <w:r w:rsidR="00AF27BB" w:rsidRPr="00870689">
        <w:rPr>
          <w:rFonts w:ascii="Times New Roman" w:hAnsi="Times New Roman" w:cs="Times New Roman"/>
          <w:sz w:val="24"/>
          <w:szCs w:val="24"/>
          <w:lang w:val="es-PE"/>
        </w:rPr>
        <w:t xml:space="preserve">sin embargo, </w:t>
      </w:r>
      <w:r w:rsidR="00C57DD9" w:rsidRPr="00870689">
        <w:rPr>
          <w:rFonts w:ascii="Times New Roman" w:hAnsi="Times New Roman" w:cs="Times New Roman"/>
          <w:sz w:val="24"/>
          <w:szCs w:val="24"/>
          <w:lang w:val="es-PE"/>
        </w:rPr>
        <w:t>no obra e</w:t>
      </w:r>
      <w:r w:rsidR="00AF27BB" w:rsidRPr="00870689">
        <w:rPr>
          <w:rFonts w:ascii="Times New Roman" w:hAnsi="Times New Roman" w:cs="Times New Roman"/>
          <w:sz w:val="24"/>
          <w:szCs w:val="24"/>
          <w:lang w:val="es-PE"/>
        </w:rPr>
        <w:t>n</w:t>
      </w:r>
      <w:r w:rsidR="00C57DD9" w:rsidRPr="00870689">
        <w:rPr>
          <w:rFonts w:ascii="Times New Roman" w:hAnsi="Times New Roman" w:cs="Times New Roman"/>
          <w:sz w:val="24"/>
          <w:szCs w:val="24"/>
          <w:lang w:val="es-PE"/>
        </w:rPr>
        <w:t xml:space="preserve"> los actuados información sobre el particular, </w:t>
      </w:r>
      <w:r w:rsidR="00E74357" w:rsidRPr="00870689">
        <w:rPr>
          <w:rFonts w:ascii="Times New Roman" w:hAnsi="Times New Roman" w:cs="Times New Roman"/>
          <w:sz w:val="24"/>
          <w:szCs w:val="24"/>
          <w:lang w:val="es-PE"/>
        </w:rPr>
        <w:t>en este extremo</w:t>
      </w:r>
      <w:r w:rsidR="00C57DD9" w:rsidRPr="00870689">
        <w:rPr>
          <w:rFonts w:ascii="Times New Roman" w:hAnsi="Times New Roman" w:cs="Times New Roman"/>
          <w:sz w:val="24"/>
          <w:szCs w:val="24"/>
          <w:lang w:val="es-PE"/>
        </w:rPr>
        <w:t xml:space="preserve"> no encontramos un </w:t>
      </w:r>
      <w:r w:rsidR="00E74357" w:rsidRPr="00870689">
        <w:rPr>
          <w:rFonts w:ascii="Times New Roman" w:hAnsi="Times New Roman" w:cs="Times New Roman"/>
          <w:sz w:val="24"/>
          <w:szCs w:val="24"/>
          <w:lang w:val="es-PE"/>
        </w:rPr>
        <w:t xml:space="preserve">indicio respecto de </w:t>
      </w:r>
      <w:r w:rsidR="00C57DD9" w:rsidRPr="00870689">
        <w:rPr>
          <w:rFonts w:ascii="Times New Roman" w:hAnsi="Times New Roman" w:cs="Times New Roman"/>
          <w:sz w:val="24"/>
          <w:szCs w:val="24"/>
          <w:lang w:val="es-PE"/>
        </w:rPr>
        <w:t xml:space="preserve">un posible reporte de siniestro fraudulento. </w:t>
      </w:r>
    </w:p>
    <w:p w14:paraId="59706EAA" w14:textId="25DA5CAF" w:rsidR="00443ECD" w:rsidRPr="00870689" w:rsidRDefault="00443ECD"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En cuanto a las supuestas discrepancias entre lo consignado en la Denuncia Policial y lo manifestado ante la empresa aseguradora respecto del destino del dinero sustraído, este </w:t>
      </w:r>
      <w:r w:rsidR="00036E52" w:rsidRPr="00870689">
        <w:rPr>
          <w:rFonts w:ascii="Times New Roman" w:hAnsi="Times New Roman" w:cs="Times New Roman"/>
          <w:sz w:val="24"/>
          <w:szCs w:val="24"/>
          <w:lang w:val="es-PE"/>
        </w:rPr>
        <w:t>Órgano</w:t>
      </w:r>
      <w:r w:rsidRPr="00870689">
        <w:rPr>
          <w:rFonts w:ascii="Times New Roman" w:hAnsi="Times New Roman" w:cs="Times New Roman"/>
          <w:sz w:val="24"/>
          <w:szCs w:val="24"/>
          <w:lang w:val="es-PE"/>
        </w:rPr>
        <w:t xml:space="preserve"> advierte lo siguiente: en la Denuncia Policial, la asegurada señaló que el dinero sería utilizado para pagar la decoración de la fiesta de quince años de su hija. Posteriormente, en la entrevista previa a la Prueba de Polígrafo, </w:t>
      </w:r>
      <w:r w:rsidR="00E74357" w:rsidRPr="00870689">
        <w:rPr>
          <w:rFonts w:ascii="Times New Roman" w:hAnsi="Times New Roman" w:cs="Times New Roman"/>
          <w:sz w:val="24"/>
          <w:szCs w:val="24"/>
          <w:lang w:val="es-PE"/>
        </w:rPr>
        <w:t xml:space="preserve">la asegurada </w:t>
      </w:r>
      <w:r w:rsidRPr="00870689">
        <w:rPr>
          <w:rFonts w:ascii="Times New Roman" w:hAnsi="Times New Roman" w:cs="Times New Roman"/>
          <w:sz w:val="24"/>
          <w:szCs w:val="24"/>
          <w:lang w:val="es-PE"/>
        </w:rPr>
        <w:t>indicó que una parte del dinero se destinaría a</w:t>
      </w:r>
      <w:r w:rsidR="00E74357" w:rsidRPr="00870689">
        <w:rPr>
          <w:rFonts w:ascii="Times New Roman" w:hAnsi="Times New Roman" w:cs="Times New Roman"/>
          <w:sz w:val="24"/>
          <w:szCs w:val="24"/>
          <w:lang w:val="es-PE"/>
        </w:rPr>
        <w:t xml:space="preserve"> adquirir </w:t>
      </w:r>
      <w:r w:rsidRPr="00870689">
        <w:rPr>
          <w:rFonts w:ascii="Times New Roman" w:hAnsi="Times New Roman" w:cs="Times New Roman"/>
          <w:sz w:val="24"/>
          <w:szCs w:val="24"/>
          <w:lang w:val="es-PE"/>
        </w:rPr>
        <w:t>unos patos y que el resto serviría para cubrir gastos vinculados con la misma celebración, tales como el alquiler de la sala de recepción, el vestido y la decoración.</w:t>
      </w:r>
    </w:p>
    <w:p w14:paraId="49525450" w14:textId="6FB098DF" w:rsidR="00443ECD" w:rsidRPr="00870689" w:rsidRDefault="00443ECD"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Si bien existe una diferencia en el nivel de detalle proporcionado en cada oportunidad, ello no constituye por sí mismo una contradicción sustancial sobre el destino del dinero, pues en ambos casos se mantiene la finalidad principal: solventar los gastos relacionados con la fiesta de quince años de su hija. </w:t>
      </w:r>
    </w:p>
    <w:p w14:paraId="76795D39" w14:textId="49769100" w:rsidR="00443ECD" w:rsidRPr="00870689" w:rsidRDefault="00443ECD"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En consecuencia, las variaciones en la descripción de los gastos no configuran un indicio relevante que permita sustentar razonablemente la existencia de un reporte de siniestro falso por parte de la asegurada.</w:t>
      </w:r>
    </w:p>
    <w:p w14:paraId="39F1DF51" w14:textId="6D67B9A2" w:rsidR="00C62575" w:rsidRPr="00870689" w:rsidRDefault="004A4E37"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Para este </w:t>
      </w:r>
      <w:r w:rsidR="00E93F89" w:rsidRPr="00870689">
        <w:rPr>
          <w:rFonts w:ascii="Times New Roman" w:hAnsi="Times New Roman" w:cs="Times New Roman"/>
          <w:sz w:val="24"/>
          <w:szCs w:val="24"/>
          <w:lang w:val="es-PE"/>
        </w:rPr>
        <w:t>Órgano</w:t>
      </w:r>
      <w:r w:rsidRPr="00870689">
        <w:rPr>
          <w:rFonts w:ascii="Times New Roman" w:hAnsi="Times New Roman" w:cs="Times New Roman"/>
          <w:sz w:val="24"/>
          <w:szCs w:val="24"/>
          <w:lang w:val="es-PE"/>
        </w:rPr>
        <w:t>, es claro que no existe contradicción entre ambas declaraciones, pues —según lo manifestado por la propia asegurada—</w:t>
      </w:r>
      <w:r w:rsidR="00C62575" w:rsidRPr="00870689">
        <w:rPr>
          <w:rFonts w:ascii="Times New Roman" w:hAnsi="Times New Roman" w:cs="Times New Roman"/>
          <w:sz w:val="24"/>
          <w:szCs w:val="24"/>
          <w:lang w:val="es-PE"/>
        </w:rPr>
        <w:t xml:space="preserve"> </w:t>
      </w:r>
      <w:r w:rsidR="004A66F9" w:rsidRPr="00870689">
        <w:rPr>
          <w:rFonts w:ascii="Times New Roman" w:hAnsi="Times New Roman" w:cs="Times New Roman"/>
          <w:sz w:val="24"/>
          <w:szCs w:val="24"/>
          <w:lang w:val="es-PE"/>
        </w:rPr>
        <w:t xml:space="preserve">pareciera </w:t>
      </w:r>
      <w:r w:rsidR="00C62575" w:rsidRPr="00870689">
        <w:rPr>
          <w:rFonts w:ascii="Times New Roman" w:hAnsi="Times New Roman" w:cs="Times New Roman"/>
          <w:sz w:val="24"/>
          <w:szCs w:val="24"/>
          <w:lang w:val="es-PE"/>
        </w:rPr>
        <w:t>que</w:t>
      </w:r>
      <w:r w:rsidRPr="00870689">
        <w:rPr>
          <w:rFonts w:ascii="Times New Roman" w:hAnsi="Times New Roman" w:cs="Times New Roman"/>
          <w:sz w:val="24"/>
          <w:szCs w:val="24"/>
          <w:lang w:val="es-PE"/>
        </w:rPr>
        <w:t xml:space="preserve"> todos los gastos </w:t>
      </w:r>
      <w:r w:rsidR="00C62575" w:rsidRPr="00870689">
        <w:rPr>
          <w:rFonts w:ascii="Times New Roman" w:hAnsi="Times New Roman" w:cs="Times New Roman"/>
          <w:sz w:val="24"/>
          <w:szCs w:val="24"/>
          <w:lang w:val="es-PE"/>
        </w:rPr>
        <w:t>est</w:t>
      </w:r>
      <w:r w:rsidR="004A66F9" w:rsidRPr="00870689">
        <w:rPr>
          <w:rFonts w:ascii="Times New Roman" w:hAnsi="Times New Roman" w:cs="Times New Roman"/>
          <w:sz w:val="24"/>
          <w:szCs w:val="24"/>
          <w:lang w:val="es-PE"/>
        </w:rPr>
        <w:t>á</w:t>
      </w:r>
      <w:r w:rsidR="00C62575" w:rsidRPr="00870689">
        <w:rPr>
          <w:rFonts w:ascii="Times New Roman" w:hAnsi="Times New Roman" w:cs="Times New Roman"/>
          <w:sz w:val="24"/>
          <w:szCs w:val="24"/>
          <w:lang w:val="es-PE"/>
        </w:rPr>
        <w:t xml:space="preserve">n </w:t>
      </w:r>
      <w:r w:rsidRPr="00870689">
        <w:rPr>
          <w:rFonts w:ascii="Times New Roman" w:hAnsi="Times New Roman" w:cs="Times New Roman"/>
          <w:sz w:val="24"/>
          <w:szCs w:val="24"/>
          <w:lang w:val="es-PE"/>
        </w:rPr>
        <w:t>relacionados con la celebración del cumpleaños de su hija. El hecho de que, durante la entrevista previa a la Prueba de Polígrafo, la asegurada haya brindado mayores detalles sobre el destino del dinero no constituye una contradicción relevante para efectos de la investigación sobre un eventual reporte fraudulento.</w:t>
      </w:r>
      <w:r w:rsidR="00C62575" w:rsidRPr="00870689">
        <w:rPr>
          <w:rFonts w:ascii="Times New Roman" w:hAnsi="Times New Roman" w:cs="Times New Roman"/>
          <w:sz w:val="24"/>
          <w:szCs w:val="24"/>
          <w:lang w:val="es-PE"/>
        </w:rPr>
        <w:t xml:space="preserve"> </w:t>
      </w:r>
    </w:p>
    <w:p w14:paraId="464A4DA5" w14:textId="7CFDD8F3" w:rsidR="00C523A2" w:rsidRPr="00870689" w:rsidRDefault="001B054E" w:rsidP="00870689">
      <w:pPr>
        <w:spacing w:after="200" w:line="240" w:lineRule="auto"/>
        <w:jc w:val="both"/>
        <w:rPr>
          <w:rFonts w:ascii="Times New Roman" w:hAnsi="Times New Roman" w:cs="Times New Roman"/>
          <w:sz w:val="24"/>
          <w:szCs w:val="24"/>
          <w:lang w:val="es-PE"/>
        </w:rPr>
      </w:pPr>
      <w:r>
        <w:rPr>
          <w:rFonts w:ascii="Times New Roman" w:hAnsi="Times New Roman" w:cs="Times New Roman"/>
          <w:b/>
          <w:bCs/>
          <w:sz w:val="24"/>
          <w:szCs w:val="24"/>
          <w:lang w:val="es-PE"/>
        </w:rPr>
        <w:t>………………………</w:t>
      </w:r>
      <w:r w:rsidR="00C523A2" w:rsidRPr="00870689">
        <w:rPr>
          <w:rFonts w:ascii="Times New Roman" w:hAnsi="Times New Roman" w:cs="Times New Roman"/>
          <w:sz w:val="24"/>
          <w:szCs w:val="24"/>
          <w:lang w:val="es-PE"/>
        </w:rPr>
        <w:t xml:space="preserve">señala, como </w:t>
      </w:r>
      <w:r w:rsidR="00E06A08" w:rsidRPr="00870689">
        <w:rPr>
          <w:rFonts w:ascii="Times New Roman" w:hAnsi="Times New Roman" w:cs="Times New Roman"/>
          <w:sz w:val="24"/>
          <w:szCs w:val="24"/>
          <w:lang w:val="es-PE"/>
        </w:rPr>
        <w:t xml:space="preserve">otro </w:t>
      </w:r>
      <w:r w:rsidR="00C523A2" w:rsidRPr="00870689">
        <w:rPr>
          <w:rFonts w:ascii="Times New Roman" w:hAnsi="Times New Roman" w:cs="Times New Roman"/>
          <w:sz w:val="24"/>
          <w:szCs w:val="24"/>
          <w:lang w:val="es-PE"/>
        </w:rPr>
        <w:t xml:space="preserve">elemento sospechoso, que la asegurada habría incurrido en una demora en reportar el siniestro. A criterio de </w:t>
      </w:r>
      <w:r>
        <w:rPr>
          <w:rFonts w:ascii="Times New Roman" w:hAnsi="Times New Roman" w:cs="Times New Roman"/>
          <w:b/>
          <w:bCs/>
          <w:sz w:val="24"/>
          <w:szCs w:val="24"/>
          <w:lang w:val="es-PE"/>
        </w:rPr>
        <w:t>………………………</w:t>
      </w:r>
      <w:r w:rsidR="00C523A2" w:rsidRPr="00870689">
        <w:rPr>
          <w:rFonts w:ascii="Times New Roman" w:hAnsi="Times New Roman" w:cs="Times New Roman"/>
          <w:sz w:val="24"/>
          <w:szCs w:val="24"/>
          <w:lang w:val="es-PE"/>
        </w:rPr>
        <w:t xml:space="preserve">, resultó llamativo el tiempo transcurrido entre la ocurrencia del siniestro —el 3 de febrero— y su reporte, pues la señora </w:t>
      </w:r>
      <w:r w:rsidR="004840F8">
        <w:rPr>
          <w:rFonts w:ascii="Times New Roman" w:hAnsi="Times New Roman" w:cs="Times New Roman"/>
          <w:b/>
          <w:bCs/>
          <w:sz w:val="24"/>
          <w:szCs w:val="24"/>
          <w:lang w:val="es-PE"/>
        </w:rPr>
        <w:t>………………………</w:t>
      </w:r>
      <w:r w:rsidR="004840F8">
        <w:rPr>
          <w:rFonts w:ascii="Times New Roman" w:hAnsi="Times New Roman" w:cs="Times New Roman"/>
          <w:b/>
          <w:bCs/>
          <w:sz w:val="24"/>
          <w:szCs w:val="24"/>
          <w:lang w:val="es-PE"/>
        </w:rPr>
        <w:t xml:space="preserve"> </w:t>
      </w:r>
      <w:r w:rsidR="00C523A2" w:rsidRPr="00870689">
        <w:rPr>
          <w:rFonts w:ascii="Times New Roman" w:hAnsi="Times New Roman" w:cs="Times New Roman"/>
          <w:sz w:val="24"/>
          <w:szCs w:val="24"/>
          <w:lang w:val="es-PE"/>
        </w:rPr>
        <w:t xml:space="preserve">recién procedió a </w:t>
      </w:r>
      <w:r w:rsidR="00E74357" w:rsidRPr="00870689">
        <w:rPr>
          <w:rFonts w:ascii="Times New Roman" w:hAnsi="Times New Roman" w:cs="Times New Roman"/>
          <w:sz w:val="24"/>
          <w:szCs w:val="24"/>
          <w:lang w:val="es-PE"/>
        </w:rPr>
        <w:t xml:space="preserve">informarlo </w:t>
      </w:r>
      <w:r w:rsidR="00C523A2" w:rsidRPr="00870689">
        <w:rPr>
          <w:rFonts w:ascii="Times New Roman" w:hAnsi="Times New Roman" w:cs="Times New Roman"/>
          <w:sz w:val="24"/>
          <w:szCs w:val="24"/>
          <w:lang w:val="es-PE"/>
        </w:rPr>
        <w:t>el 5 de febrero. Por ello, afirma la empresa</w:t>
      </w:r>
      <w:r w:rsidR="00E74357" w:rsidRPr="00870689">
        <w:rPr>
          <w:rFonts w:ascii="Times New Roman" w:hAnsi="Times New Roman" w:cs="Times New Roman"/>
          <w:sz w:val="24"/>
          <w:szCs w:val="24"/>
          <w:lang w:val="es-PE"/>
        </w:rPr>
        <w:t xml:space="preserve"> aseguradora</w:t>
      </w:r>
      <w:r w:rsidR="00C523A2" w:rsidRPr="00870689">
        <w:rPr>
          <w:rFonts w:ascii="Times New Roman" w:hAnsi="Times New Roman" w:cs="Times New Roman"/>
          <w:sz w:val="24"/>
          <w:szCs w:val="24"/>
          <w:lang w:val="es-PE"/>
        </w:rPr>
        <w:t xml:space="preserve">, se consideró necesario conocer las razones que justificarían </w:t>
      </w:r>
      <w:r w:rsidR="00036E52" w:rsidRPr="00870689">
        <w:rPr>
          <w:rFonts w:ascii="Times New Roman" w:hAnsi="Times New Roman" w:cs="Times New Roman"/>
          <w:sz w:val="24"/>
          <w:szCs w:val="24"/>
          <w:lang w:val="es-PE"/>
        </w:rPr>
        <w:t>la</w:t>
      </w:r>
      <w:r w:rsidR="00C523A2" w:rsidRPr="00870689">
        <w:rPr>
          <w:rFonts w:ascii="Times New Roman" w:hAnsi="Times New Roman" w:cs="Times New Roman"/>
          <w:sz w:val="24"/>
          <w:szCs w:val="24"/>
          <w:lang w:val="es-PE"/>
        </w:rPr>
        <w:t xml:space="preserve"> demora.</w:t>
      </w:r>
    </w:p>
    <w:p w14:paraId="456A31E2" w14:textId="22A2324B" w:rsidR="005E560C" w:rsidRPr="00870689" w:rsidRDefault="005E560C"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Sin embargo, este Órgano advierte que el Certificado establece que la asegurada debe presentar el reporte del siniestro dentro del menor plazo posible y, en todo caso, dentro de un plazo no </w:t>
      </w:r>
      <w:r w:rsidRPr="00870689">
        <w:rPr>
          <w:rFonts w:ascii="Times New Roman" w:hAnsi="Times New Roman" w:cs="Times New Roman"/>
          <w:sz w:val="24"/>
          <w:szCs w:val="24"/>
          <w:lang w:val="es-PE"/>
        </w:rPr>
        <w:lastRenderedPageBreak/>
        <w:t>mayor de tres días calendario.</w:t>
      </w:r>
      <w:r w:rsidRPr="00870689">
        <w:rPr>
          <w:rFonts w:ascii="Times New Roman" w:hAnsi="Times New Roman" w:cs="Times New Roman"/>
          <w:sz w:val="24"/>
          <w:szCs w:val="24"/>
          <w:vertAlign w:val="superscript"/>
          <w:lang w:val="es-PE"/>
        </w:rPr>
        <w:footnoteReference w:id="16"/>
      </w:r>
      <w:r w:rsidRPr="00870689">
        <w:rPr>
          <w:rFonts w:ascii="Times New Roman" w:hAnsi="Times New Roman" w:cs="Times New Roman"/>
          <w:sz w:val="24"/>
          <w:szCs w:val="24"/>
          <w:lang w:val="es-PE"/>
        </w:rPr>
        <w:t xml:space="preserve"> En consecuencia, habiéndose fijado expresamente dicho plazo en la póliza, no resulta llamativo que la comunicación del siniestro se haya efectuado dentro de ese marco temporal. </w:t>
      </w:r>
      <w:r w:rsidR="003F6F69" w:rsidRPr="00870689">
        <w:rPr>
          <w:rFonts w:ascii="Times New Roman" w:hAnsi="Times New Roman" w:cs="Times New Roman"/>
          <w:sz w:val="24"/>
          <w:szCs w:val="24"/>
          <w:lang w:val="es-PE"/>
        </w:rPr>
        <w:t xml:space="preserve">Por el contrario, </w:t>
      </w:r>
      <w:r w:rsidRPr="00870689">
        <w:rPr>
          <w:rFonts w:ascii="Times New Roman" w:hAnsi="Times New Roman" w:cs="Times New Roman"/>
          <w:sz w:val="24"/>
          <w:szCs w:val="24"/>
          <w:lang w:val="es-PE"/>
        </w:rPr>
        <w:t>ello constituye el comportamiento esperable por parte de</w:t>
      </w:r>
      <w:r w:rsidR="008650E0" w:rsidRPr="00870689">
        <w:rPr>
          <w:rFonts w:ascii="Times New Roman" w:hAnsi="Times New Roman" w:cs="Times New Roman"/>
          <w:sz w:val="24"/>
          <w:szCs w:val="24"/>
          <w:lang w:val="es-PE"/>
        </w:rPr>
        <w:t xml:space="preserve"> </w:t>
      </w:r>
      <w:r w:rsidRPr="00870689">
        <w:rPr>
          <w:rFonts w:ascii="Times New Roman" w:hAnsi="Times New Roman" w:cs="Times New Roman"/>
          <w:sz w:val="24"/>
          <w:szCs w:val="24"/>
          <w:lang w:val="es-PE"/>
        </w:rPr>
        <w:t>l</w:t>
      </w:r>
      <w:r w:rsidR="008650E0" w:rsidRPr="00870689">
        <w:rPr>
          <w:rFonts w:ascii="Times New Roman" w:hAnsi="Times New Roman" w:cs="Times New Roman"/>
          <w:sz w:val="24"/>
          <w:szCs w:val="24"/>
          <w:lang w:val="es-PE"/>
        </w:rPr>
        <w:t>a</w:t>
      </w:r>
      <w:r w:rsidRPr="00870689">
        <w:rPr>
          <w:rFonts w:ascii="Times New Roman" w:hAnsi="Times New Roman" w:cs="Times New Roman"/>
          <w:sz w:val="24"/>
          <w:szCs w:val="24"/>
          <w:lang w:val="es-PE"/>
        </w:rPr>
        <w:t xml:space="preserve"> asegurad</w:t>
      </w:r>
      <w:r w:rsidR="008650E0" w:rsidRPr="00870689">
        <w:rPr>
          <w:rFonts w:ascii="Times New Roman" w:hAnsi="Times New Roman" w:cs="Times New Roman"/>
          <w:sz w:val="24"/>
          <w:szCs w:val="24"/>
          <w:lang w:val="es-PE"/>
        </w:rPr>
        <w:t>a</w:t>
      </w:r>
      <w:r w:rsidRPr="00870689">
        <w:rPr>
          <w:rFonts w:ascii="Times New Roman" w:hAnsi="Times New Roman" w:cs="Times New Roman"/>
          <w:sz w:val="24"/>
          <w:szCs w:val="24"/>
          <w:lang w:val="es-PE"/>
        </w:rPr>
        <w:t>.</w:t>
      </w:r>
    </w:p>
    <w:p w14:paraId="4F2E76B0" w14:textId="10C4AA87" w:rsidR="005E560C" w:rsidRPr="00870689" w:rsidRDefault="005E560C"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Además, esta Defensoría ha señalado que, en los seguros de protección de tarjetas, la carga de presentar las actuaciones policiales correspondientes </w:t>
      </w:r>
      <w:r w:rsidR="00ED6B14" w:rsidRPr="00870689">
        <w:rPr>
          <w:rFonts w:ascii="Times New Roman" w:hAnsi="Times New Roman" w:cs="Times New Roman"/>
          <w:sz w:val="24"/>
          <w:szCs w:val="24"/>
          <w:lang w:val="es-PE"/>
        </w:rPr>
        <w:t>-</w:t>
      </w:r>
      <w:r w:rsidRPr="00870689">
        <w:rPr>
          <w:rFonts w:ascii="Times New Roman" w:hAnsi="Times New Roman" w:cs="Times New Roman"/>
          <w:sz w:val="24"/>
          <w:szCs w:val="24"/>
          <w:lang w:val="es-PE"/>
        </w:rPr>
        <w:t>lo cual es aplicable también al reporte del siniestro</w:t>
      </w:r>
      <w:r w:rsidR="00ED6B14" w:rsidRPr="00870689">
        <w:rPr>
          <w:rFonts w:ascii="Times New Roman" w:hAnsi="Times New Roman" w:cs="Times New Roman"/>
          <w:sz w:val="24"/>
          <w:szCs w:val="24"/>
          <w:lang w:val="es-PE"/>
        </w:rPr>
        <w:t>-</w:t>
      </w:r>
      <w:r w:rsidRPr="00870689">
        <w:rPr>
          <w:rFonts w:ascii="Times New Roman" w:hAnsi="Times New Roman" w:cs="Times New Roman"/>
          <w:sz w:val="24"/>
          <w:szCs w:val="24"/>
          <w:lang w:val="es-PE"/>
        </w:rPr>
        <w:t xml:space="preserve"> no se satisface únicamente con </w:t>
      </w:r>
      <w:r w:rsidR="00E74357" w:rsidRPr="00870689">
        <w:rPr>
          <w:rFonts w:ascii="Times New Roman" w:hAnsi="Times New Roman" w:cs="Times New Roman"/>
          <w:sz w:val="24"/>
          <w:szCs w:val="24"/>
          <w:lang w:val="es-PE"/>
        </w:rPr>
        <w:t>exigir el</w:t>
      </w:r>
      <w:r w:rsidRPr="00870689">
        <w:rPr>
          <w:rFonts w:ascii="Times New Roman" w:hAnsi="Times New Roman" w:cs="Times New Roman"/>
          <w:sz w:val="24"/>
          <w:szCs w:val="24"/>
          <w:lang w:val="es-PE"/>
        </w:rPr>
        <w:t xml:space="preserve"> cumplimiento formal del plazo previsto en la póliza. Por el contrario, debe verificarse que la actuación desplegada por </w:t>
      </w:r>
      <w:r w:rsidR="008650E0" w:rsidRPr="00870689">
        <w:rPr>
          <w:rFonts w:ascii="Times New Roman" w:hAnsi="Times New Roman" w:cs="Times New Roman"/>
          <w:sz w:val="24"/>
          <w:szCs w:val="24"/>
          <w:lang w:val="es-PE"/>
        </w:rPr>
        <w:t>el</w:t>
      </w:r>
      <w:r w:rsidRPr="00870689">
        <w:rPr>
          <w:rFonts w:ascii="Times New Roman" w:hAnsi="Times New Roman" w:cs="Times New Roman"/>
          <w:sz w:val="24"/>
          <w:szCs w:val="24"/>
          <w:lang w:val="es-PE"/>
        </w:rPr>
        <w:t xml:space="preserve"> asegurad</w:t>
      </w:r>
      <w:r w:rsidR="008650E0" w:rsidRPr="00870689">
        <w:rPr>
          <w:rFonts w:ascii="Times New Roman" w:hAnsi="Times New Roman" w:cs="Times New Roman"/>
          <w:sz w:val="24"/>
          <w:szCs w:val="24"/>
          <w:lang w:val="es-PE"/>
        </w:rPr>
        <w:t>o</w:t>
      </w:r>
      <w:r w:rsidRPr="00870689">
        <w:rPr>
          <w:rFonts w:ascii="Times New Roman" w:hAnsi="Times New Roman" w:cs="Times New Roman"/>
          <w:sz w:val="24"/>
          <w:szCs w:val="24"/>
          <w:lang w:val="es-PE"/>
        </w:rPr>
        <w:t xml:space="preserve"> sea razonable y diligente para documentar adecuadamente la ocurrencia del hecho denunciado. Por tanto, la sola circunstancia de que el reporte </w:t>
      </w:r>
      <w:r w:rsidR="00E74357" w:rsidRPr="00870689">
        <w:rPr>
          <w:rFonts w:ascii="Times New Roman" w:hAnsi="Times New Roman" w:cs="Times New Roman"/>
          <w:sz w:val="24"/>
          <w:szCs w:val="24"/>
          <w:lang w:val="es-PE"/>
        </w:rPr>
        <w:t xml:space="preserve">no </w:t>
      </w:r>
      <w:r w:rsidRPr="00870689">
        <w:rPr>
          <w:rFonts w:ascii="Times New Roman" w:hAnsi="Times New Roman" w:cs="Times New Roman"/>
          <w:sz w:val="24"/>
          <w:szCs w:val="24"/>
          <w:lang w:val="es-PE"/>
        </w:rPr>
        <w:t>se haya realizado</w:t>
      </w:r>
      <w:r w:rsidR="00E74357" w:rsidRPr="00870689">
        <w:rPr>
          <w:rFonts w:ascii="Times New Roman" w:hAnsi="Times New Roman" w:cs="Times New Roman"/>
          <w:sz w:val="24"/>
          <w:szCs w:val="24"/>
          <w:lang w:val="es-PE"/>
        </w:rPr>
        <w:t xml:space="preserve"> de forma inmediata </w:t>
      </w:r>
      <w:r w:rsidR="00137E89" w:rsidRPr="00870689">
        <w:rPr>
          <w:rFonts w:ascii="Times New Roman" w:hAnsi="Times New Roman" w:cs="Times New Roman"/>
          <w:sz w:val="24"/>
          <w:szCs w:val="24"/>
          <w:lang w:val="es-PE"/>
        </w:rPr>
        <w:t>luego del robo,</w:t>
      </w:r>
      <w:r w:rsidR="00E74357" w:rsidRPr="00870689">
        <w:rPr>
          <w:rFonts w:ascii="Times New Roman" w:hAnsi="Times New Roman" w:cs="Times New Roman"/>
          <w:sz w:val="24"/>
          <w:szCs w:val="24"/>
          <w:lang w:val="es-PE"/>
        </w:rPr>
        <w:t xml:space="preserve"> pero </w:t>
      </w:r>
      <w:r w:rsidRPr="00870689">
        <w:rPr>
          <w:rFonts w:ascii="Times New Roman" w:hAnsi="Times New Roman" w:cs="Times New Roman"/>
          <w:sz w:val="24"/>
          <w:szCs w:val="24"/>
          <w:lang w:val="es-PE"/>
        </w:rPr>
        <w:t>dentro del plazo contractual</w:t>
      </w:r>
      <w:r w:rsidR="00E74357" w:rsidRPr="00870689">
        <w:rPr>
          <w:rFonts w:ascii="Times New Roman" w:hAnsi="Times New Roman" w:cs="Times New Roman"/>
          <w:sz w:val="24"/>
          <w:szCs w:val="24"/>
          <w:lang w:val="es-PE"/>
        </w:rPr>
        <w:t xml:space="preserve"> pactado, </w:t>
      </w:r>
      <w:r w:rsidRPr="00870689">
        <w:rPr>
          <w:rFonts w:ascii="Times New Roman" w:hAnsi="Times New Roman" w:cs="Times New Roman"/>
          <w:sz w:val="24"/>
          <w:szCs w:val="24"/>
          <w:lang w:val="es-PE"/>
        </w:rPr>
        <w:t>no puede ser valorada como un indicio en contra</w:t>
      </w:r>
      <w:r w:rsidR="00E74357" w:rsidRPr="00870689">
        <w:rPr>
          <w:rFonts w:ascii="Times New Roman" w:hAnsi="Times New Roman" w:cs="Times New Roman"/>
          <w:sz w:val="24"/>
          <w:szCs w:val="24"/>
          <w:lang w:val="es-PE"/>
        </w:rPr>
        <w:t xml:space="preserve"> de la asegurada, </w:t>
      </w:r>
      <w:r w:rsidRPr="00870689">
        <w:rPr>
          <w:rFonts w:ascii="Times New Roman" w:hAnsi="Times New Roman" w:cs="Times New Roman"/>
          <w:sz w:val="24"/>
          <w:szCs w:val="24"/>
          <w:lang w:val="es-PE"/>
        </w:rPr>
        <w:t>ni como un elemento que genere sospecha respecto de la veracidad del siniestro.</w:t>
      </w:r>
      <w:r w:rsidRPr="00870689">
        <w:rPr>
          <w:rFonts w:ascii="Times New Roman" w:hAnsi="Times New Roman" w:cs="Times New Roman"/>
          <w:sz w:val="24"/>
          <w:szCs w:val="24"/>
          <w:vertAlign w:val="superscript"/>
          <w:lang w:val="es-PE"/>
        </w:rPr>
        <w:footnoteReference w:id="17"/>
      </w:r>
      <w:r w:rsidRPr="00870689">
        <w:rPr>
          <w:rFonts w:ascii="Times New Roman" w:hAnsi="Times New Roman" w:cs="Times New Roman"/>
          <w:sz w:val="24"/>
          <w:szCs w:val="24"/>
          <w:lang w:val="es-PE"/>
        </w:rPr>
        <w:t xml:space="preserve"> </w:t>
      </w:r>
    </w:p>
    <w:p w14:paraId="6F9B140D" w14:textId="04C9438B" w:rsidR="00C523A2" w:rsidRPr="00870689" w:rsidRDefault="001B054E" w:rsidP="00870689">
      <w:pPr>
        <w:spacing w:after="200" w:line="240" w:lineRule="auto"/>
        <w:jc w:val="both"/>
        <w:rPr>
          <w:rFonts w:ascii="Times New Roman" w:hAnsi="Times New Roman" w:cs="Times New Roman"/>
          <w:sz w:val="24"/>
          <w:szCs w:val="24"/>
          <w:lang w:val="es-PE"/>
        </w:rPr>
      </w:pPr>
      <w:r>
        <w:rPr>
          <w:rFonts w:ascii="Times New Roman" w:hAnsi="Times New Roman" w:cs="Times New Roman"/>
          <w:b/>
          <w:bCs/>
          <w:sz w:val="24"/>
          <w:szCs w:val="24"/>
          <w:lang w:val="es-PE"/>
        </w:rPr>
        <w:t>………………………</w:t>
      </w:r>
      <w:r w:rsidR="00C523A2" w:rsidRPr="00870689">
        <w:rPr>
          <w:rFonts w:ascii="Times New Roman" w:hAnsi="Times New Roman" w:cs="Times New Roman"/>
          <w:sz w:val="24"/>
          <w:szCs w:val="24"/>
          <w:lang w:val="es-PE"/>
        </w:rPr>
        <w:t xml:space="preserve"> no ha acreditado documentalmente que la asegurada haya reportado el siniestro dos días después de ocurrido. Ello resulta relevante, pues la asegurada manifestó en la entrevista de la Prueba de Polígrafo que realizó dicho trámite al día siguiente de</w:t>
      </w:r>
      <w:r w:rsidR="00137E89" w:rsidRPr="00870689">
        <w:rPr>
          <w:rFonts w:ascii="Times New Roman" w:hAnsi="Times New Roman" w:cs="Times New Roman"/>
          <w:sz w:val="24"/>
          <w:szCs w:val="24"/>
          <w:lang w:val="es-PE"/>
        </w:rPr>
        <w:t xml:space="preserve"> ocurrido</w:t>
      </w:r>
      <w:r w:rsidR="00C523A2" w:rsidRPr="00870689">
        <w:rPr>
          <w:rFonts w:ascii="Times New Roman" w:hAnsi="Times New Roman" w:cs="Times New Roman"/>
          <w:sz w:val="24"/>
          <w:szCs w:val="24"/>
          <w:lang w:val="es-PE"/>
        </w:rPr>
        <w:t>.</w:t>
      </w:r>
    </w:p>
    <w:p w14:paraId="65CD9247" w14:textId="43B0819B" w:rsidR="00137E89" w:rsidRPr="00870689" w:rsidRDefault="00137E89"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Si se tiene en cuenta que el siniestro ocurrió el 3 de febrero y que está acreditado que la Denuncia Policial fue presentada el 4 de febrero, se concluye que el reporte del siniestro se efectuó el mismo día de dicha denuncia —conforme a la versión de la asegurada— o, a más tardar, al día siguiente </w:t>
      </w:r>
      <w:r w:rsidR="00ED6B14" w:rsidRPr="00870689">
        <w:rPr>
          <w:rFonts w:ascii="Times New Roman" w:hAnsi="Times New Roman" w:cs="Times New Roman"/>
          <w:sz w:val="24"/>
          <w:szCs w:val="24"/>
          <w:lang w:val="es-PE"/>
        </w:rPr>
        <w:t>-</w:t>
      </w:r>
      <w:r w:rsidRPr="00870689">
        <w:rPr>
          <w:rFonts w:ascii="Times New Roman" w:hAnsi="Times New Roman" w:cs="Times New Roman"/>
          <w:sz w:val="24"/>
          <w:szCs w:val="24"/>
          <w:lang w:val="es-PE"/>
        </w:rPr>
        <w:t xml:space="preserve">según lo sostenido por </w:t>
      </w:r>
      <w:r w:rsidR="001B054E">
        <w:rPr>
          <w:rFonts w:ascii="Times New Roman" w:hAnsi="Times New Roman" w:cs="Times New Roman"/>
          <w:b/>
          <w:bCs/>
          <w:sz w:val="24"/>
          <w:szCs w:val="24"/>
          <w:lang w:val="es-PE"/>
        </w:rPr>
        <w:t>………………………</w:t>
      </w:r>
      <w:r w:rsidRPr="00870689">
        <w:rPr>
          <w:rFonts w:ascii="Times New Roman" w:hAnsi="Times New Roman" w:cs="Times New Roman"/>
          <w:sz w:val="24"/>
          <w:szCs w:val="24"/>
          <w:lang w:val="es-PE"/>
        </w:rPr>
        <w:t>. Considerando la geografía de la zona, es razonable que existan factores que influyan en el tiempo necesario para realizar las diligencias posteriores exigidas en el Certificado, más aún cuando se desconoce la posibilidad de efectuar el reporte por vías alternativas como la atención telefónica o los canales digitales. Ello se refuerza por el hecho de que la asegurada señaló haber procedido al bloqueo de sus tarjetas el mismo día del siniestro, circunstancia que resulta coherente con una actuación diligente de su parte.</w:t>
      </w:r>
    </w:p>
    <w:p w14:paraId="53682CCF" w14:textId="3B988907" w:rsidR="005E560C" w:rsidRPr="00870689" w:rsidRDefault="005E560C"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En ese contexto, resulta razonable que la asegurada haya realizado tanto la </w:t>
      </w:r>
      <w:r w:rsidR="00A82DA3" w:rsidRPr="00870689">
        <w:rPr>
          <w:rFonts w:ascii="Times New Roman" w:hAnsi="Times New Roman" w:cs="Times New Roman"/>
          <w:sz w:val="24"/>
          <w:szCs w:val="24"/>
          <w:lang w:val="es-PE"/>
        </w:rPr>
        <w:t>D</w:t>
      </w:r>
      <w:r w:rsidRPr="00870689">
        <w:rPr>
          <w:rFonts w:ascii="Times New Roman" w:hAnsi="Times New Roman" w:cs="Times New Roman"/>
          <w:sz w:val="24"/>
          <w:szCs w:val="24"/>
          <w:lang w:val="es-PE"/>
        </w:rPr>
        <w:t xml:space="preserve">enuncia </w:t>
      </w:r>
      <w:r w:rsidR="00A82DA3" w:rsidRPr="00870689">
        <w:rPr>
          <w:rFonts w:ascii="Times New Roman" w:hAnsi="Times New Roman" w:cs="Times New Roman"/>
          <w:sz w:val="24"/>
          <w:szCs w:val="24"/>
          <w:lang w:val="es-PE"/>
        </w:rPr>
        <w:t>P</w:t>
      </w:r>
      <w:r w:rsidRPr="00870689">
        <w:rPr>
          <w:rFonts w:ascii="Times New Roman" w:hAnsi="Times New Roman" w:cs="Times New Roman"/>
          <w:sz w:val="24"/>
          <w:szCs w:val="24"/>
          <w:lang w:val="es-PE"/>
        </w:rPr>
        <w:t>olicial como el reporte del siniestro en una misma jornada, atendiendo a las limitaciones logísticas propias del lugar y al esfuerzo requerido para desplazarse y cumplir con las formalidades correspondientes.</w:t>
      </w:r>
    </w:p>
    <w:p w14:paraId="32810EE0" w14:textId="06D56686" w:rsidR="00C523A2" w:rsidRPr="00870689" w:rsidRDefault="00C523A2"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En la medida que </w:t>
      </w:r>
      <w:r w:rsidR="001B054E">
        <w:rPr>
          <w:rFonts w:ascii="Times New Roman" w:hAnsi="Times New Roman" w:cs="Times New Roman"/>
          <w:b/>
          <w:bCs/>
          <w:sz w:val="24"/>
          <w:szCs w:val="24"/>
          <w:lang w:val="es-PE"/>
        </w:rPr>
        <w:t>………………………</w:t>
      </w:r>
      <w:r w:rsidRPr="00870689">
        <w:rPr>
          <w:rFonts w:ascii="Times New Roman" w:hAnsi="Times New Roman" w:cs="Times New Roman"/>
          <w:sz w:val="24"/>
          <w:szCs w:val="24"/>
          <w:lang w:val="es-PE"/>
        </w:rPr>
        <w:t xml:space="preserve"> no ha desvirtuado documentalmente la versión de la asegurada, est</w:t>
      </w:r>
      <w:r w:rsidR="00E06A08" w:rsidRPr="00870689">
        <w:rPr>
          <w:rFonts w:ascii="Times New Roman" w:hAnsi="Times New Roman" w:cs="Times New Roman"/>
          <w:sz w:val="24"/>
          <w:szCs w:val="24"/>
          <w:lang w:val="es-PE"/>
        </w:rPr>
        <w:t xml:space="preserve">e Órgano </w:t>
      </w:r>
      <w:r w:rsidRPr="00870689">
        <w:rPr>
          <w:rFonts w:ascii="Times New Roman" w:hAnsi="Times New Roman" w:cs="Times New Roman"/>
          <w:sz w:val="24"/>
          <w:szCs w:val="24"/>
          <w:lang w:val="es-PE"/>
        </w:rPr>
        <w:t xml:space="preserve">no encuentra </w:t>
      </w:r>
      <w:r w:rsidR="00137E89" w:rsidRPr="00870689">
        <w:rPr>
          <w:rFonts w:ascii="Times New Roman" w:hAnsi="Times New Roman" w:cs="Times New Roman"/>
          <w:sz w:val="24"/>
          <w:szCs w:val="24"/>
          <w:lang w:val="es-PE"/>
        </w:rPr>
        <w:t xml:space="preserve">indicio de fraude </w:t>
      </w:r>
      <w:r w:rsidR="00C62575" w:rsidRPr="00870689">
        <w:rPr>
          <w:rFonts w:ascii="Times New Roman" w:hAnsi="Times New Roman" w:cs="Times New Roman"/>
          <w:sz w:val="24"/>
          <w:szCs w:val="24"/>
          <w:lang w:val="es-PE"/>
        </w:rPr>
        <w:t xml:space="preserve">respecto de este </w:t>
      </w:r>
      <w:r w:rsidR="00137E89" w:rsidRPr="00870689">
        <w:rPr>
          <w:rFonts w:ascii="Times New Roman" w:hAnsi="Times New Roman" w:cs="Times New Roman"/>
          <w:sz w:val="24"/>
          <w:szCs w:val="24"/>
          <w:lang w:val="es-PE"/>
        </w:rPr>
        <w:t>extremo</w:t>
      </w:r>
      <w:r w:rsidRPr="00870689">
        <w:rPr>
          <w:rFonts w:ascii="Times New Roman" w:hAnsi="Times New Roman" w:cs="Times New Roman"/>
          <w:sz w:val="24"/>
          <w:szCs w:val="24"/>
          <w:lang w:val="es-PE"/>
        </w:rPr>
        <w:t>.</w:t>
      </w:r>
    </w:p>
    <w:p w14:paraId="45F91778" w14:textId="6A284022" w:rsidR="005E560C" w:rsidRPr="00870689" w:rsidRDefault="005E560C"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Asimismo, </w:t>
      </w:r>
      <w:r w:rsidR="001B054E">
        <w:rPr>
          <w:rFonts w:ascii="Times New Roman" w:hAnsi="Times New Roman" w:cs="Times New Roman"/>
          <w:b/>
          <w:bCs/>
          <w:sz w:val="24"/>
          <w:szCs w:val="24"/>
          <w:lang w:val="es-PE"/>
        </w:rPr>
        <w:t>………………………</w:t>
      </w:r>
      <w:r w:rsidRPr="00870689">
        <w:rPr>
          <w:rFonts w:ascii="Times New Roman" w:hAnsi="Times New Roman" w:cs="Times New Roman"/>
          <w:sz w:val="24"/>
          <w:szCs w:val="24"/>
          <w:lang w:val="es-PE"/>
        </w:rPr>
        <w:t xml:space="preserve">sostiene que le llamó la atención que el monto reclamado, ascendente a PEN 5,900, excediera el límite de cobertura previsto en el Certificado. En efecto, dicho Certificado establece que la suma asegurada para casos de robo de dinero retirado de </w:t>
      </w:r>
      <w:r w:rsidRPr="00870689">
        <w:rPr>
          <w:rFonts w:ascii="Times New Roman" w:hAnsi="Times New Roman" w:cs="Times New Roman"/>
          <w:sz w:val="24"/>
          <w:szCs w:val="24"/>
          <w:lang w:val="es-PE"/>
        </w:rPr>
        <w:lastRenderedPageBreak/>
        <w:t xml:space="preserve">cajeros automáticos o agentes con tarjetas afiliadas al BCP asciende a PEN 5,000 (cinco mil </w:t>
      </w:r>
      <w:r w:rsidR="007303C5" w:rsidRPr="00870689">
        <w:rPr>
          <w:rFonts w:ascii="Times New Roman" w:hAnsi="Times New Roman" w:cs="Times New Roman"/>
          <w:sz w:val="24"/>
          <w:szCs w:val="24"/>
          <w:lang w:val="es-PE"/>
        </w:rPr>
        <w:t xml:space="preserve">soles </w:t>
      </w:r>
      <w:r w:rsidRPr="00870689">
        <w:rPr>
          <w:rFonts w:ascii="Times New Roman" w:hAnsi="Times New Roman" w:cs="Times New Roman"/>
          <w:sz w:val="24"/>
          <w:szCs w:val="24"/>
          <w:lang w:val="es-PE"/>
        </w:rPr>
        <w:t>y 00/100).</w:t>
      </w:r>
    </w:p>
    <w:p w14:paraId="000629C5" w14:textId="736B5A09" w:rsidR="005E560C" w:rsidRPr="00870689" w:rsidRDefault="005E560C"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Sin embargo, de los documentos presentados por la asegurada y de su comportamiento a lo largo del procedimiento, se aprecia que no conocía con precisión el alcance de las coberturas y limitaciones contenidas en el Certificado. En ese sentido, resulta verosímil que haya entendido, que la totalidad del dinero sustraído se encontraba protegid</w:t>
      </w:r>
      <w:r w:rsidR="00137E89" w:rsidRPr="00870689">
        <w:rPr>
          <w:rFonts w:ascii="Times New Roman" w:hAnsi="Times New Roman" w:cs="Times New Roman"/>
          <w:sz w:val="24"/>
          <w:szCs w:val="24"/>
          <w:lang w:val="es-PE"/>
        </w:rPr>
        <w:t>o</w:t>
      </w:r>
      <w:r w:rsidRPr="00870689">
        <w:rPr>
          <w:rFonts w:ascii="Times New Roman" w:hAnsi="Times New Roman" w:cs="Times New Roman"/>
          <w:sz w:val="24"/>
          <w:szCs w:val="24"/>
          <w:lang w:val="es-PE"/>
        </w:rPr>
        <w:t>, sin advertir que existía un límite indemnizable. Bajo tales circunstancias, el hecho de que haya reclamado un monto superior no puede ser considerado, por sí solo, como un indicio de mala fe.</w:t>
      </w:r>
    </w:p>
    <w:p w14:paraId="50F86E3E" w14:textId="4AADB29A" w:rsidR="00C956B8" w:rsidRPr="00870689" w:rsidRDefault="001B054E" w:rsidP="00870689">
      <w:pPr>
        <w:spacing w:after="200" w:line="240" w:lineRule="auto"/>
        <w:jc w:val="both"/>
        <w:rPr>
          <w:rFonts w:ascii="Times New Roman" w:hAnsi="Times New Roman" w:cs="Times New Roman"/>
          <w:sz w:val="24"/>
          <w:szCs w:val="24"/>
          <w:lang w:val="es-PE"/>
        </w:rPr>
      </w:pPr>
      <w:r>
        <w:rPr>
          <w:rFonts w:ascii="Times New Roman" w:hAnsi="Times New Roman" w:cs="Times New Roman"/>
          <w:b/>
          <w:bCs/>
          <w:sz w:val="24"/>
          <w:szCs w:val="24"/>
          <w:lang w:val="es-PE"/>
        </w:rPr>
        <w:t>………………………</w:t>
      </w:r>
      <w:r>
        <w:rPr>
          <w:rFonts w:ascii="Times New Roman" w:hAnsi="Times New Roman" w:cs="Times New Roman"/>
          <w:b/>
          <w:bCs/>
          <w:sz w:val="24"/>
          <w:szCs w:val="24"/>
          <w:lang w:val="es-PE"/>
        </w:rPr>
        <w:t xml:space="preserve"> </w:t>
      </w:r>
      <w:r w:rsidR="00C956B8" w:rsidRPr="00870689">
        <w:rPr>
          <w:rFonts w:ascii="Times New Roman" w:hAnsi="Times New Roman" w:cs="Times New Roman"/>
          <w:sz w:val="24"/>
          <w:szCs w:val="24"/>
          <w:lang w:val="es-PE"/>
        </w:rPr>
        <w:t xml:space="preserve">también identifica como elemento de sospecha los siguientes hechos vinculados: </w:t>
      </w:r>
      <w:r w:rsidR="00C956B8" w:rsidRPr="00870689">
        <w:rPr>
          <w:rFonts w:ascii="Times New Roman" w:hAnsi="Times New Roman" w:cs="Times New Roman"/>
          <w:b/>
          <w:bCs/>
          <w:i/>
          <w:iCs/>
          <w:sz w:val="24"/>
          <w:szCs w:val="24"/>
          <w:lang w:val="es-PE"/>
        </w:rPr>
        <w:t>(i)</w:t>
      </w:r>
      <w:r w:rsidR="00C956B8" w:rsidRPr="00870689">
        <w:rPr>
          <w:rFonts w:ascii="Times New Roman" w:hAnsi="Times New Roman" w:cs="Times New Roman"/>
          <w:sz w:val="24"/>
          <w:szCs w:val="24"/>
          <w:lang w:val="es-PE"/>
        </w:rPr>
        <w:t xml:space="preserve"> la cuenta bancaria asociada al siniestro habría sido abierta pocos días antes de la ocurrencia del robo; </w:t>
      </w:r>
      <w:r w:rsidR="00C956B8" w:rsidRPr="00870689">
        <w:rPr>
          <w:rFonts w:ascii="Times New Roman" w:hAnsi="Times New Roman" w:cs="Times New Roman"/>
          <w:b/>
          <w:bCs/>
          <w:i/>
          <w:iCs/>
          <w:sz w:val="24"/>
          <w:szCs w:val="24"/>
          <w:lang w:val="es-PE"/>
        </w:rPr>
        <w:t>(ii)</w:t>
      </w:r>
      <w:r w:rsidR="00C956B8" w:rsidRPr="00870689">
        <w:rPr>
          <w:rFonts w:ascii="Times New Roman" w:hAnsi="Times New Roman" w:cs="Times New Roman"/>
          <w:sz w:val="24"/>
          <w:szCs w:val="24"/>
          <w:lang w:val="es-PE"/>
        </w:rPr>
        <w:t xml:space="preserve"> el mismo día de la apertura de dicha cuenta, la asegurada habría contratado el seguro de protección de tarjetas; y</w:t>
      </w:r>
      <w:r w:rsidR="005C1E73" w:rsidRPr="00870689">
        <w:rPr>
          <w:rFonts w:ascii="Times New Roman" w:hAnsi="Times New Roman" w:cs="Times New Roman"/>
          <w:sz w:val="24"/>
          <w:szCs w:val="24"/>
          <w:lang w:val="es-PE"/>
        </w:rPr>
        <w:t>,</w:t>
      </w:r>
      <w:r w:rsidR="00C956B8" w:rsidRPr="00870689">
        <w:rPr>
          <w:rFonts w:ascii="Times New Roman" w:hAnsi="Times New Roman" w:cs="Times New Roman"/>
          <w:sz w:val="24"/>
          <w:szCs w:val="24"/>
          <w:lang w:val="es-PE"/>
        </w:rPr>
        <w:t xml:space="preserve"> </w:t>
      </w:r>
      <w:r w:rsidR="00C956B8" w:rsidRPr="00870689">
        <w:rPr>
          <w:rFonts w:ascii="Times New Roman" w:hAnsi="Times New Roman" w:cs="Times New Roman"/>
          <w:b/>
          <w:bCs/>
          <w:i/>
          <w:iCs/>
          <w:sz w:val="24"/>
          <w:szCs w:val="24"/>
          <w:lang w:val="es-PE"/>
        </w:rPr>
        <w:t xml:space="preserve">(iii) </w:t>
      </w:r>
      <w:r w:rsidR="00C956B8" w:rsidRPr="00870689">
        <w:rPr>
          <w:rFonts w:ascii="Times New Roman" w:hAnsi="Times New Roman" w:cs="Times New Roman"/>
          <w:sz w:val="24"/>
          <w:szCs w:val="24"/>
          <w:lang w:val="es-PE"/>
        </w:rPr>
        <w:t>se habrían detectado depósitos en la referida cuenta, el mismo día del siniestro, por un monto equivalente al dinero robado.</w:t>
      </w:r>
    </w:p>
    <w:p w14:paraId="65AA308A" w14:textId="79CC04B4" w:rsidR="00C956B8" w:rsidRPr="00870689" w:rsidRDefault="00C956B8"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Sobre el particular, este </w:t>
      </w:r>
      <w:r w:rsidR="00E93F89" w:rsidRPr="00870689">
        <w:rPr>
          <w:rFonts w:ascii="Times New Roman" w:hAnsi="Times New Roman" w:cs="Times New Roman"/>
          <w:sz w:val="24"/>
          <w:szCs w:val="24"/>
          <w:lang w:val="es-PE"/>
        </w:rPr>
        <w:t>Órgano</w:t>
      </w:r>
      <w:r w:rsidRPr="00870689">
        <w:rPr>
          <w:rFonts w:ascii="Times New Roman" w:hAnsi="Times New Roman" w:cs="Times New Roman"/>
          <w:sz w:val="24"/>
          <w:szCs w:val="24"/>
          <w:lang w:val="es-PE"/>
        </w:rPr>
        <w:t xml:space="preserve"> coincide con la empresa aseguradora en que la conjunción de abrir una cuenta, contratar el seguro y sufrir un robo en un período muy breve puede</w:t>
      </w:r>
      <w:r w:rsidR="00523412" w:rsidRPr="00870689">
        <w:rPr>
          <w:rFonts w:ascii="Times New Roman" w:hAnsi="Times New Roman" w:cs="Times New Roman"/>
          <w:sz w:val="24"/>
          <w:szCs w:val="24"/>
          <w:lang w:val="es-PE"/>
        </w:rPr>
        <w:t>n</w:t>
      </w:r>
      <w:r w:rsidRPr="00870689">
        <w:rPr>
          <w:rFonts w:ascii="Times New Roman" w:hAnsi="Times New Roman" w:cs="Times New Roman"/>
          <w:sz w:val="24"/>
          <w:szCs w:val="24"/>
          <w:lang w:val="es-PE"/>
        </w:rPr>
        <w:t xml:space="preserve"> constituir indicios</w:t>
      </w:r>
      <w:r w:rsidR="00523412" w:rsidRPr="00870689">
        <w:rPr>
          <w:rFonts w:ascii="Times New Roman" w:hAnsi="Times New Roman" w:cs="Times New Roman"/>
          <w:sz w:val="24"/>
          <w:szCs w:val="24"/>
          <w:lang w:val="es-PE"/>
        </w:rPr>
        <w:t xml:space="preserve"> </w:t>
      </w:r>
      <w:r w:rsidR="003F6F69" w:rsidRPr="00870689">
        <w:rPr>
          <w:rFonts w:ascii="Times New Roman" w:hAnsi="Times New Roman" w:cs="Times New Roman"/>
          <w:sz w:val="24"/>
          <w:szCs w:val="24"/>
          <w:lang w:val="es-PE"/>
        </w:rPr>
        <w:t xml:space="preserve">relevantes </w:t>
      </w:r>
      <w:r w:rsidRPr="00870689">
        <w:rPr>
          <w:rFonts w:ascii="Times New Roman" w:hAnsi="Times New Roman" w:cs="Times New Roman"/>
          <w:sz w:val="24"/>
          <w:szCs w:val="24"/>
          <w:lang w:val="es-PE"/>
        </w:rPr>
        <w:t xml:space="preserve">que sugieran </w:t>
      </w:r>
      <w:r w:rsidR="00523412" w:rsidRPr="00870689">
        <w:rPr>
          <w:rFonts w:ascii="Times New Roman" w:hAnsi="Times New Roman" w:cs="Times New Roman"/>
          <w:sz w:val="24"/>
          <w:szCs w:val="24"/>
          <w:lang w:val="es-PE"/>
        </w:rPr>
        <w:t xml:space="preserve">que nos encontramos ante </w:t>
      </w:r>
      <w:r w:rsidRPr="00870689">
        <w:rPr>
          <w:rFonts w:ascii="Times New Roman" w:hAnsi="Times New Roman" w:cs="Times New Roman"/>
          <w:sz w:val="24"/>
          <w:szCs w:val="24"/>
          <w:lang w:val="es-PE"/>
        </w:rPr>
        <w:t xml:space="preserve">una operación planificada. No obstante, </w:t>
      </w:r>
      <w:r w:rsidR="001B054E">
        <w:rPr>
          <w:rFonts w:ascii="Times New Roman" w:hAnsi="Times New Roman" w:cs="Times New Roman"/>
          <w:b/>
          <w:bCs/>
          <w:sz w:val="24"/>
          <w:szCs w:val="24"/>
          <w:lang w:val="es-PE"/>
        </w:rPr>
        <w:t>………………………</w:t>
      </w:r>
      <w:r w:rsidRPr="00870689">
        <w:rPr>
          <w:rFonts w:ascii="Times New Roman" w:hAnsi="Times New Roman" w:cs="Times New Roman"/>
          <w:sz w:val="24"/>
          <w:szCs w:val="24"/>
          <w:lang w:val="es-PE"/>
        </w:rPr>
        <w:t>no ha acreditado la veracidad de todas estas aseveraciones.</w:t>
      </w:r>
    </w:p>
    <w:p w14:paraId="4D150D2D" w14:textId="24D6258D" w:rsidR="00C956B8" w:rsidRPr="00870689" w:rsidRDefault="00C956B8"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Se encuentra probado, por el correo de remisión del Certificado enviado a la asegurada el 31 de enero de 2025, que la contratación del seguro se realizó en esa fecha </w:t>
      </w:r>
      <w:r w:rsidR="00ED6B14" w:rsidRPr="00870689">
        <w:rPr>
          <w:rFonts w:ascii="Times New Roman" w:hAnsi="Times New Roman" w:cs="Times New Roman"/>
          <w:sz w:val="24"/>
          <w:szCs w:val="24"/>
          <w:lang w:val="es-PE"/>
        </w:rPr>
        <w:t>-</w:t>
      </w:r>
      <w:r w:rsidRPr="00870689">
        <w:rPr>
          <w:rFonts w:ascii="Times New Roman" w:hAnsi="Times New Roman" w:cs="Times New Roman"/>
          <w:sz w:val="24"/>
          <w:szCs w:val="24"/>
          <w:lang w:val="es-PE"/>
        </w:rPr>
        <w:t xml:space="preserve">o en todo caso en </w:t>
      </w:r>
      <w:r w:rsidR="00ED6B14" w:rsidRPr="00870689">
        <w:rPr>
          <w:rFonts w:ascii="Times New Roman" w:hAnsi="Times New Roman" w:cs="Times New Roman"/>
          <w:sz w:val="24"/>
          <w:szCs w:val="24"/>
          <w:lang w:val="es-PE"/>
        </w:rPr>
        <w:t>momento</w:t>
      </w:r>
      <w:r w:rsidRPr="00870689">
        <w:rPr>
          <w:rFonts w:ascii="Times New Roman" w:hAnsi="Times New Roman" w:cs="Times New Roman"/>
          <w:sz w:val="24"/>
          <w:szCs w:val="24"/>
          <w:lang w:val="es-PE"/>
        </w:rPr>
        <w:t xml:space="preserve"> muy cercan</w:t>
      </w:r>
      <w:r w:rsidR="00ED6B14" w:rsidRPr="00870689">
        <w:rPr>
          <w:rFonts w:ascii="Times New Roman" w:hAnsi="Times New Roman" w:cs="Times New Roman"/>
          <w:sz w:val="24"/>
          <w:szCs w:val="24"/>
          <w:lang w:val="es-PE"/>
        </w:rPr>
        <w:t>o-</w:t>
      </w:r>
      <w:r w:rsidRPr="00870689">
        <w:rPr>
          <w:rFonts w:ascii="Times New Roman" w:hAnsi="Times New Roman" w:cs="Times New Roman"/>
          <w:sz w:val="24"/>
          <w:szCs w:val="24"/>
          <w:lang w:val="es-PE"/>
        </w:rPr>
        <w:t>, es decir, posiblemente cuatro días antes del siniestro</w:t>
      </w:r>
      <w:r w:rsidRPr="00870689">
        <w:rPr>
          <w:rStyle w:val="Refdenotaalpie"/>
          <w:rFonts w:ascii="Times New Roman" w:hAnsi="Times New Roman" w:cs="Times New Roman"/>
          <w:sz w:val="24"/>
          <w:szCs w:val="24"/>
          <w:lang w:val="es-PE"/>
        </w:rPr>
        <w:footnoteReference w:id="18"/>
      </w:r>
      <w:r w:rsidRPr="00870689">
        <w:rPr>
          <w:rFonts w:ascii="Times New Roman" w:hAnsi="Times New Roman" w:cs="Times New Roman"/>
          <w:sz w:val="24"/>
          <w:szCs w:val="24"/>
          <w:lang w:val="es-PE"/>
        </w:rPr>
        <w:t>. Sin embargo, no se ha acreditado ante est</w:t>
      </w:r>
      <w:r w:rsidR="00036E52" w:rsidRPr="00870689">
        <w:rPr>
          <w:rFonts w:ascii="Times New Roman" w:hAnsi="Times New Roman" w:cs="Times New Roman"/>
          <w:sz w:val="24"/>
          <w:szCs w:val="24"/>
          <w:lang w:val="es-PE"/>
        </w:rPr>
        <w:t>e</w:t>
      </w:r>
      <w:r w:rsidRPr="00870689">
        <w:rPr>
          <w:rFonts w:ascii="Times New Roman" w:hAnsi="Times New Roman" w:cs="Times New Roman"/>
          <w:sz w:val="24"/>
          <w:szCs w:val="24"/>
          <w:lang w:val="es-PE"/>
        </w:rPr>
        <w:t xml:space="preserve"> </w:t>
      </w:r>
      <w:r w:rsidR="00036E52" w:rsidRPr="00870689">
        <w:rPr>
          <w:rFonts w:ascii="Times New Roman" w:hAnsi="Times New Roman" w:cs="Times New Roman"/>
          <w:sz w:val="24"/>
          <w:szCs w:val="24"/>
          <w:lang w:val="es-PE"/>
        </w:rPr>
        <w:t xml:space="preserve">Órgano </w:t>
      </w:r>
      <w:r w:rsidRPr="00870689">
        <w:rPr>
          <w:rFonts w:ascii="Times New Roman" w:hAnsi="Times New Roman" w:cs="Times New Roman"/>
          <w:sz w:val="24"/>
          <w:szCs w:val="24"/>
          <w:lang w:val="es-PE"/>
        </w:rPr>
        <w:t>la fecha en que se abrió la cuenta bancaria desde la cual se efectuaron los retiros</w:t>
      </w:r>
      <w:r w:rsidR="00137E89" w:rsidRPr="00870689">
        <w:rPr>
          <w:rFonts w:ascii="Times New Roman" w:hAnsi="Times New Roman" w:cs="Times New Roman"/>
          <w:sz w:val="24"/>
          <w:szCs w:val="24"/>
          <w:lang w:val="es-PE"/>
        </w:rPr>
        <w:t xml:space="preserve">, así como tampoco </w:t>
      </w:r>
      <w:r w:rsidRPr="00870689">
        <w:rPr>
          <w:rFonts w:ascii="Times New Roman" w:hAnsi="Times New Roman" w:cs="Times New Roman"/>
          <w:sz w:val="24"/>
          <w:szCs w:val="24"/>
          <w:lang w:val="es-PE"/>
        </w:rPr>
        <w:t xml:space="preserve">que los montos retirados </w:t>
      </w:r>
      <w:r w:rsidR="00137E89" w:rsidRPr="00870689">
        <w:rPr>
          <w:rFonts w:ascii="Times New Roman" w:hAnsi="Times New Roman" w:cs="Times New Roman"/>
          <w:sz w:val="24"/>
          <w:szCs w:val="24"/>
          <w:lang w:val="es-PE"/>
        </w:rPr>
        <w:t xml:space="preserve">por la asegurada </w:t>
      </w:r>
      <w:r w:rsidRPr="00870689">
        <w:rPr>
          <w:rFonts w:ascii="Times New Roman" w:hAnsi="Times New Roman" w:cs="Times New Roman"/>
          <w:sz w:val="24"/>
          <w:szCs w:val="24"/>
          <w:lang w:val="es-PE"/>
        </w:rPr>
        <w:t xml:space="preserve">hubieran sido depositados en dicha cuenta el mismo día del siniestro, tal como sostiene </w:t>
      </w:r>
      <w:r w:rsidR="001B054E">
        <w:rPr>
          <w:rFonts w:ascii="Times New Roman" w:hAnsi="Times New Roman" w:cs="Times New Roman"/>
          <w:b/>
          <w:bCs/>
          <w:sz w:val="24"/>
          <w:szCs w:val="24"/>
          <w:lang w:val="es-PE"/>
        </w:rPr>
        <w:t>………………………</w:t>
      </w:r>
    </w:p>
    <w:p w14:paraId="3BA75888" w14:textId="4DE47763" w:rsidR="00C956B8" w:rsidRPr="00870689" w:rsidRDefault="00C956B8"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En ausencia de documentación que respalde lo afirmado por la empresa aseguradora, este </w:t>
      </w:r>
      <w:r w:rsidR="00E93F89" w:rsidRPr="00870689">
        <w:rPr>
          <w:rFonts w:ascii="Times New Roman" w:hAnsi="Times New Roman" w:cs="Times New Roman"/>
          <w:sz w:val="24"/>
          <w:szCs w:val="24"/>
          <w:lang w:val="es-PE"/>
        </w:rPr>
        <w:t>Órgano</w:t>
      </w:r>
      <w:r w:rsidRPr="00870689">
        <w:rPr>
          <w:rFonts w:ascii="Times New Roman" w:hAnsi="Times New Roman" w:cs="Times New Roman"/>
          <w:sz w:val="24"/>
          <w:szCs w:val="24"/>
          <w:lang w:val="es-PE"/>
        </w:rPr>
        <w:t xml:space="preserve"> no puede considerar estos elementos en su conjunto como indicios </w:t>
      </w:r>
      <w:r w:rsidR="00137E89" w:rsidRPr="00870689">
        <w:rPr>
          <w:rFonts w:ascii="Times New Roman" w:hAnsi="Times New Roman" w:cs="Times New Roman"/>
          <w:sz w:val="24"/>
          <w:szCs w:val="24"/>
          <w:lang w:val="es-PE"/>
        </w:rPr>
        <w:t xml:space="preserve">razonables </w:t>
      </w:r>
      <w:r w:rsidRPr="00870689">
        <w:rPr>
          <w:rFonts w:ascii="Times New Roman" w:hAnsi="Times New Roman" w:cs="Times New Roman"/>
          <w:sz w:val="24"/>
          <w:szCs w:val="24"/>
          <w:lang w:val="es-PE"/>
        </w:rPr>
        <w:t xml:space="preserve">que justifiquen someter a la asegurada a </w:t>
      </w:r>
      <w:r w:rsidR="00137E89" w:rsidRPr="00870689">
        <w:rPr>
          <w:rFonts w:ascii="Times New Roman" w:hAnsi="Times New Roman" w:cs="Times New Roman"/>
          <w:sz w:val="24"/>
          <w:szCs w:val="24"/>
          <w:lang w:val="es-PE"/>
        </w:rPr>
        <w:t xml:space="preserve">una </w:t>
      </w:r>
      <w:r w:rsidRPr="00870689">
        <w:rPr>
          <w:rFonts w:ascii="Times New Roman" w:hAnsi="Times New Roman" w:cs="Times New Roman"/>
          <w:sz w:val="24"/>
          <w:szCs w:val="24"/>
          <w:lang w:val="es-PE"/>
        </w:rPr>
        <w:t>Prueba de Polígrafo.</w:t>
      </w:r>
    </w:p>
    <w:p w14:paraId="50A262DB" w14:textId="214B9CED" w:rsidR="00523412" w:rsidRPr="00870689" w:rsidRDefault="00523412"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Finalmente, la empresa aseguradora destaca </w:t>
      </w:r>
      <w:r w:rsidR="00137E89" w:rsidRPr="00870689">
        <w:rPr>
          <w:rFonts w:ascii="Times New Roman" w:hAnsi="Times New Roman" w:cs="Times New Roman"/>
          <w:sz w:val="24"/>
          <w:szCs w:val="24"/>
          <w:lang w:val="es-PE"/>
        </w:rPr>
        <w:t xml:space="preserve">como un hecho que refuerza su posición, </w:t>
      </w:r>
      <w:r w:rsidRPr="00870689">
        <w:rPr>
          <w:rFonts w:ascii="Times New Roman" w:hAnsi="Times New Roman" w:cs="Times New Roman"/>
          <w:sz w:val="24"/>
          <w:szCs w:val="24"/>
          <w:lang w:val="es-PE"/>
        </w:rPr>
        <w:t xml:space="preserve">la situación financiera de la asegurada, conforme al Reporte de Crédito emitido por Equifax. Resulta evidente que </w:t>
      </w:r>
      <w:r w:rsidR="001B054E">
        <w:rPr>
          <w:rFonts w:ascii="Times New Roman" w:hAnsi="Times New Roman" w:cs="Times New Roman"/>
          <w:b/>
          <w:bCs/>
          <w:sz w:val="24"/>
          <w:szCs w:val="24"/>
          <w:lang w:val="es-PE"/>
        </w:rPr>
        <w:t>………………………</w:t>
      </w:r>
      <w:r w:rsidRPr="00870689">
        <w:rPr>
          <w:rFonts w:ascii="Times New Roman" w:hAnsi="Times New Roman" w:cs="Times New Roman"/>
          <w:sz w:val="24"/>
          <w:szCs w:val="24"/>
          <w:lang w:val="es-PE"/>
        </w:rPr>
        <w:t xml:space="preserve"> pretende sustentar, a partir de dicho documento, la existencia de mala fe por parte de la asegurada. Sin embargo, un reporte de crédito únicamente refleja un historial de cumplimiento </w:t>
      </w:r>
      <w:r w:rsidR="00ED6B14" w:rsidRPr="00870689">
        <w:rPr>
          <w:rFonts w:ascii="Times New Roman" w:hAnsi="Times New Roman" w:cs="Times New Roman"/>
          <w:sz w:val="24"/>
          <w:szCs w:val="24"/>
          <w:lang w:val="es-PE"/>
        </w:rPr>
        <w:t>-</w:t>
      </w:r>
      <w:r w:rsidRPr="00870689">
        <w:rPr>
          <w:rFonts w:ascii="Times New Roman" w:hAnsi="Times New Roman" w:cs="Times New Roman"/>
          <w:sz w:val="24"/>
          <w:szCs w:val="24"/>
          <w:lang w:val="es-PE"/>
        </w:rPr>
        <w:t>o incumplimiento</w:t>
      </w:r>
      <w:r w:rsidR="00ED6B14" w:rsidRPr="00870689">
        <w:rPr>
          <w:rFonts w:ascii="Times New Roman" w:hAnsi="Times New Roman" w:cs="Times New Roman"/>
          <w:sz w:val="24"/>
          <w:szCs w:val="24"/>
          <w:lang w:val="es-PE"/>
        </w:rPr>
        <w:t xml:space="preserve">- </w:t>
      </w:r>
      <w:r w:rsidRPr="00870689">
        <w:rPr>
          <w:rFonts w:ascii="Times New Roman" w:hAnsi="Times New Roman" w:cs="Times New Roman"/>
          <w:sz w:val="24"/>
          <w:szCs w:val="24"/>
          <w:lang w:val="es-PE"/>
        </w:rPr>
        <w:t xml:space="preserve">de obligaciones crediticias, lo que en modo alguno permite </w:t>
      </w:r>
      <w:r w:rsidR="00136357" w:rsidRPr="00870689">
        <w:rPr>
          <w:rFonts w:ascii="Times New Roman" w:hAnsi="Times New Roman" w:cs="Times New Roman"/>
          <w:sz w:val="24"/>
          <w:szCs w:val="24"/>
          <w:lang w:val="es-PE"/>
        </w:rPr>
        <w:t xml:space="preserve">relacionarlo con </w:t>
      </w:r>
      <w:r w:rsidRPr="00870689">
        <w:rPr>
          <w:rFonts w:ascii="Times New Roman" w:hAnsi="Times New Roman" w:cs="Times New Roman"/>
          <w:sz w:val="24"/>
          <w:szCs w:val="24"/>
          <w:lang w:val="es-PE"/>
        </w:rPr>
        <w:t>la comisión de un fraude en el reporte del siniestro.</w:t>
      </w:r>
    </w:p>
    <w:p w14:paraId="515A2571" w14:textId="624A8146" w:rsidR="00D667BC" w:rsidRPr="00870689" w:rsidRDefault="00523412"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Como esta Defensoría ha señalado en anteriores oportunidades, una situación financiera desordenada o deficitaria no constituye un argumento válido para concluir que nos encontramos frente a un reporte fraudulento. Puede, en ciertos casos, servir como un elemento contextual que acompañe otras inconsistencias relevantes; sin embargo, ello solo resulta </w:t>
      </w:r>
      <w:r w:rsidR="00136357" w:rsidRPr="00870689">
        <w:rPr>
          <w:rFonts w:ascii="Times New Roman" w:hAnsi="Times New Roman" w:cs="Times New Roman"/>
          <w:sz w:val="24"/>
          <w:szCs w:val="24"/>
          <w:lang w:val="es-PE"/>
        </w:rPr>
        <w:t xml:space="preserve">plausible </w:t>
      </w:r>
      <w:r w:rsidRPr="00870689">
        <w:rPr>
          <w:rFonts w:ascii="Times New Roman" w:hAnsi="Times New Roman" w:cs="Times New Roman"/>
          <w:sz w:val="24"/>
          <w:szCs w:val="24"/>
          <w:lang w:val="es-PE"/>
        </w:rPr>
        <w:t xml:space="preserve">cuando </w:t>
      </w:r>
      <w:r w:rsidRPr="00870689">
        <w:rPr>
          <w:rFonts w:ascii="Times New Roman" w:hAnsi="Times New Roman" w:cs="Times New Roman"/>
          <w:sz w:val="24"/>
          <w:szCs w:val="24"/>
          <w:lang w:val="es-PE"/>
        </w:rPr>
        <w:lastRenderedPageBreak/>
        <w:t>existen otros datos objetivos que generen sospecha</w:t>
      </w:r>
      <w:r w:rsidR="00A82DA3" w:rsidRPr="00870689">
        <w:rPr>
          <w:rFonts w:ascii="Times New Roman" w:hAnsi="Times New Roman" w:cs="Times New Roman"/>
          <w:sz w:val="24"/>
          <w:szCs w:val="24"/>
          <w:lang w:val="es-PE"/>
        </w:rPr>
        <w:t xml:space="preserve"> respecto de la veracidad de lo declarado por el asegurado</w:t>
      </w:r>
      <w:r w:rsidRPr="00870689">
        <w:rPr>
          <w:rFonts w:ascii="Times New Roman" w:hAnsi="Times New Roman" w:cs="Times New Roman"/>
          <w:sz w:val="24"/>
          <w:szCs w:val="24"/>
          <w:lang w:val="es-PE"/>
        </w:rPr>
        <w:t>, lo que no ocurre en el presente caso</w:t>
      </w:r>
      <w:r w:rsidR="003E49E1" w:rsidRPr="00870689">
        <w:rPr>
          <w:rFonts w:ascii="Times New Roman" w:hAnsi="Times New Roman" w:cs="Times New Roman"/>
          <w:sz w:val="24"/>
          <w:szCs w:val="24"/>
          <w:lang w:val="es-PE"/>
        </w:rPr>
        <w:t>.</w:t>
      </w:r>
      <w:r w:rsidR="00A02BBE" w:rsidRPr="00870689">
        <w:rPr>
          <w:rFonts w:ascii="Times New Roman" w:hAnsi="Times New Roman" w:cs="Times New Roman"/>
          <w:sz w:val="24"/>
          <w:szCs w:val="24"/>
          <w:vertAlign w:val="superscript"/>
          <w:lang w:val="es-PE"/>
        </w:rPr>
        <w:footnoteReference w:id="19"/>
      </w:r>
      <w:r w:rsidR="00E97F2E" w:rsidRPr="00870689">
        <w:rPr>
          <w:rFonts w:ascii="Times New Roman" w:hAnsi="Times New Roman" w:cs="Times New Roman"/>
          <w:sz w:val="24"/>
          <w:szCs w:val="24"/>
          <w:lang w:val="es-PE"/>
        </w:rPr>
        <w:t xml:space="preserve"> </w:t>
      </w:r>
    </w:p>
    <w:bookmarkEnd w:id="5"/>
    <w:p w14:paraId="05C0999F" w14:textId="46B94BA5" w:rsidR="00523412" w:rsidRPr="00870689" w:rsidRDefault="00523412"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Por lo expuesto, y atendiendo a lo señalado por esta Defensoría respecto de la valoración integral de las pruebas que obran en el expediente, no se advierte la existencia de un conjunto de indicios —variaciones en el relato, omisiones en la denuncia policial, contradicciones en la entrevista o coincidencias sospechosas en la secuencia de </w:t>
      </w:r>
      <w:r w:rsidR="00136357" w:rsidRPr="00870689">
        <w:rPr>
          <w:rFonts w:ascii="Times New Roman" w:hAnsi="Times New Roman" w:cs="Times New Roman"/>
          <w:sz w:val="24"/>
          <w:szCs w:val="24"/>
          <w:lang w:val="es-PE"/>
        </w:rPr>
        <w:t xml:space="preserve">los </w:t>
      </w:r>
      <w:r w:rsidRPr="00870689">
        <w:rPr>
          <w:rFonts w:ascii="Times New Roman" w:hAnsi="Times New Roman" w:cs="Times New Roman"/>
          <w:sz w:val="24"/>
          <w:szCs w:val="24"/>
          <w:lang w:val="es-PE"/>
        </w:rPr>
        <w:t>hechos— que, apreciados de manera conjunta y razonada, justifiquen someter a la asegurada a una prueba de polígrafo ni, menos aún, tomar por válidos sus resultados como elemento definitorio.</w:t>
      </w:r>
    </w:p>
    <w:p w14:paraId="3C6DFB01" w14:textId="74A6AFC1" w:rsidR="0030494B" w:rsidRPr="00870689" w:rsidRDefault="00136357"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Para este Órgano, la prueba de polígrafo carece por sí sola de valor concluyente, puesto que —como lo reconoce la doctrina especializada— no constituye un instrumento científicamente infalible</w:t>
      </w:r>
      <w:r w:rsidRPr="00870689">
        <w:rPr>
          <w:rStyle w:val="Refdenotaalpie"/>
          <w:rFonts w:ascii="Times New Roman" w:hAnsi="Times New Roman" w:cs="Times New Roman"/>
          <w:sz w:val="24"/>
          <w:szCs w:val="24"/>
          <w:lang w:val="es-PE"/>
        </w:rPr>
        <w:footnoteReference w:id="20"/>
      </w:r>
      <w:r w:rsidRPr="00870689">
        <w:rPr>
          <w:rFonts w:ascii="Times New Roman" w:hAnsi="Times New Roman" w:cs="Times New Roman"/>
          <w:sz w:val="24"/>
          <w:szCs w:val="24"/>
          <w:lang w:val="es-PE"/>
        </w:rPr>
        <w:t>. En tal sentido, no puede sostenerse el rechazo de cobertura únicamente, ni en medida preponderante, sobre la base de un examen cuya fiabilidad es limitada y cuyos resultados no generan el grado de certeza requerido para considerar que el reporte formulado por la asegurada sea fraudulento.</w:t>
      </w:r>
      <w:r w:rsidR="0030494B" w:rsidRPr="00870689">
        <w:rPr>
          <w:rStyle w:val="Refdenotaalpie"/>
          <w:rFonts w:ascii="Times New Roman" w:hAnsi="Times New Roman" w:cs="Times New Roman"/>
          <w:sz w:val="24"/>
          <w:szCs w:val="24"/>
          <w:lang w:val="es-PE"/>
        </w:rPr>
        <w:footnoteReference w:id="21"/>
      </w:r>
    </w:p>
    <w:p w14:paraId="7698F967" w14:textId="031FF91D" w:rsidR="003B2995" w:rsidRPr="00870689" w:rsidRDefault="003B2995"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Por lo expuesto, este </w:t>
      </w:r>
      <w:r w:rsidR="00E93F89" w:rsidRPr="00870689">
        <w:rPr>
          <w:rFonts w:ascii="Times New Roman" w:hAnsi="Times New Roman" w:cs="Times New Roman"/>
          <w:sz w:val="24"/>
          <w:szCs w:val="24"/>
          <w:lang w:val="es-PE"/>
        </w:rPr>
        <w:t>Órgano</w:t>
      </w:r>
      <w:r w:rsidRPr="00870689">
        <w:rPr>
          <w:rFonts w:ascii="Times New Roman" w:hAnsi="Times New Roman" w:cs="Times New Roman"/>
          <w:sz w:val="24"/>
          <w:szCs w:val="24"/>
          <w:lang w:val="es-PE"/>
        </w:rPr>
        <w:t xml:space="preserve"> considera que la negativa a brindar la cobertura solicitada por la señora </w:t>
      </w:r>
      <w:r w:rsidR="004840F8">
        <w:rPr>
          <w:rFonts w:ascii="Times New Roman" w:hAnsi="Times New Roman" w:cs="Times New Roman"/>
          <w:b/>
          <w:bCs/>
          <w:sz w:val="24"/>
          <w:szCs w:val="24"/>
          <w:lang w:val="es-PE"/>
        </w:rPr>
        <w:t>………………………</w:t>
      </w:r>
      <w:r w:rsidR="004840F8">
        <w:rPr>
          <w:rFonts w:ascii="Times New Roman" w:hAnsi="Times New Roman" w:cs="Times New Roman"/>
          <w:b/>
          <w:bCs/>
          <w:sz w:val="24"/>
          <w:szCs w:val="24"/>
          <w:lang w:val="es-PE"/>
        </w:rPr>
        <w:t xml:space="preserve"> </w:t>
      </w:r>
      <w:r w:rsidRPr="00870689">
        <w:rPr>
          <w:rFonts w:ascii="Times New Roman" w:hAnsi="Times New Roman" w:cs="Times New Roman"/>
          <w:sz w:val="24"/>
          <w:szCs w:val="24"/>
          <w:lang w:val="es-PE"/>
        </w:rPr>
        <w:t xml:space="preserve">por parte de </w:t>
      </w:r>
      <w:r w:rsidR="001B054E">
        <w:rPr>
          <w:rFonts w:ascii="Times New Roman" w:hAnsi="Times New Roman" w:cs="Times New Roman"/>
          <w:b/>
          <w:bCs/>
          <w:sz w:val="24"/>
          <w:szCs w:val="24"/>
          <w:lang w:val="es-PE"/>
        </w:rPr>
        <w:t>………………………</w:t>
      </w:r>
      <w:r w:rsidRPr="00870689">
        <w:rPr>
          <w:rFonts w:ascii="Times New Roman" w:hAnsi="Times New Roman" w:cs="Times New Roman"/>
          <w:sz w:val="24"/>
          <w:szCs w:val="24"/>
          <w:lang w:val="es-PE"/>
        </w:rPr>
        <w:t xml:space="preserve"> y contenida en la Carta de </w:t>
      </w:r>
      <w:r w:rsidR="00A82DA3" w:rsidRPr="00870689">
        <w:rPr>
          <w:rFonts w:ascii="Times New Roman" w:hAnsi="Times New Roman" w:cs="Times New Roman"/>
          <w:sz w:val="24"/>
          <w:szCs w:val="24"/>
          <w:lang w:val="es-PE"/>
        </w:rPr>
        <w:t>R</w:t>
      </w:r>
      <w:r w:rsidRPr="00870689">
        <w:rPr>
          <w:rFonts w:ascii="Times New Roman" w:hAnsi="Times New Roman" w:cs="Times New Roman"/>
          <w:sz w:val="24"/>
          <w:szCs w:val="24"/>
          <w:lang w:val="es-PE"/>
        </w:rPr>
        <w:t xml:space="preserve">echazo </w:t>
      </w:r>
      <w:r w:rsidR="00E93F89" w:rsidRPr="00870689">
        <w:rPr>
          <w:rFonts w:ascii="Times New Roman" w:hAnsi="Times New Roman" w:cs="Times New Roman"/>
          <w:sz w:val="24"/>
          <w:szCs w:val="24"/>
          <w:lang w:val="es-PE"/>
        </w:rPr>
        <w:t xml:space="preserve">no </w:t>
      </w:r>
      <w:r w:rsidRPr="00870689">
        <w:rPr>
          <w:rFonts w:ascii="Times New Roman" w:hAnsi="Times New Roman" w:cs="Times New Roman"/>
          <w:sz w:val="24"/>
          <w:szCs w:val="24"/>
          <w:lang w:val="es-PE"/>
        </w:rPr>
        <w:t>se encuentra justificada.</w:t>
      </w:r>
    </w:p>
    <w:p w14:paraId="3356E798" w14:textId="5340E350" w:rsidR="006E1CCD" w:rsidRPr="00870689" w:rsidRDefault="006E1CCD"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Que, en consecuencia, est</w:t>
      </w:r>
      <w:r w:rsidR="003F6F69" w:rsidRPr="00870689">
        <w:rPr>
          <w:rFonts w:ascii="Times New Roman" w:hAnsi="Times New Roman" w:cs="Times New Roman"/>
          <w:sz w:val="24"/>
          <w:szCs w:val="24"/>
          <w:lang w:val="es-PE"/>
        </w:rPr>
        <w:t>e</w:t>
      </w:r>
      <w:r w:rsidRPr="00870689">
        <w:rPr>
          <w:rFonts w:ascii="Times New Roman" w:hAnsi="Times New Roman" w:cs="Times New Roman"/>
          <w:sz w:val="24"/>
          <w:szCs w:val="24"/>
          <w:lang w:val="es-PE"/>
        </w:rPr>
        <w:t xml:space="preserve"> </w:t>
      </w:r>
      <w:r w:rsidR="003F6F69" w:rsidRPr="00870689">
        <w:rPr>
          <w:rFonts w:ascii="Times New Roman" w:hAnsi="Times New Roman" w:cs="Times New Roman"/>
          <w:sz w:val="24"/>
          <w:szCs w:val="24"/>
          <w:lang w:val="es-PE"/>
        </w:rPr>
        <w:t xml:space="preserve">Órgano Resolutivo Unipersonal </w:t>
      </w:r>
      <w:r w:rsidRPr="00870689">
        <w:rPr>
          <w:rFonts w:ascii="Times New Roman" w:hAnsi="Times New Roman" w:cs="Times New Roman"/>
          <w:sz w:val="24"/>
          <w:szCs w:val="24"/>
          <w:lang w:val="es-PE"/>
        </w:rPr>
        <w:t>concluye su apreciación razonada y conjunta al amparo de lo establecido en su Reglamento, por lo que:</w:t>
      </w:r>
    </w:p>
    <w:p w14:paraId="27FF9234" w14:textId="77777777" w:rsidR="006E1CCD" w:rsidRPr="00870689" w:rsidRDefault="006E1CCD" w:rsidP="00870689">
      <w:pPr>
        <w:spacing w:after="200" w:line="240" w:lineRule="auto"/>
        <w:jc w:val="both"/>
        <w:rPr>
          <w:rFonts w:ascii="Times New Roman" w:hAnsi="Times New Roman" w:cs="Times New Roman"/>
          <w:b/>
          <w:bCs/>
          <w:sz w:val="24"/>
          <w:szCs w:val="24"/>
          <w:lang w:val="es-PE"/>
        </w:rPr>
      </w:pPr>
      <w:r w:rsidRPr="00870689">
        <w:rPr>
          <w:rFonts w:ascii="Times New Roman" w:hAnsi="Times New Roman" w:cs="Times New Roman"/>
          <w:b/>
          <w:bCs/>
          <w:sz w:val="24"/>
          <w:szCs w:val="24"/>
          <w:lang w:val="es-PE"/>
        </w:rPr>
        <w:t>RESUELVE:</w:t>
      </w:r>
    </w:p>
    <w:p w14:paraId="0422E42C" w14:textId="0C672715" w:rsidR="00930611" w:rsidRPr="00870689" w:rsidRDefault="00E93F89" w:rsidP="00870689">
      <w:pPr>
        <w:spacing w:after="200" w:line="240" w:lineRule="auto"/>
        <w:jc w:val="both"/>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Declarar </w:t>
      </w:r>
      <w:r w:rsidRPr="00870689">
        <w:rPr>
          <w:rFonts w:ascii="Times New Roman" w:hAnsi="Times New Roman" w:cs="Times New Roman"/>
          <w:b/>
          <w:bCs/>
          <w:sz w:val="24"/>
          <w:szCs w:val="24"/>
          <w:lang w:val="es-PE"/>
        </w:rPr>
        <w:t>FUNDADO</w:t>
      </w:r>
      <w:r w:rsidRPr="00870689">
        <w:rPr>
          <w:rFonts w:ascii="Times New Roman" w:hAnsi="Times New Roman" w:cs="Times New Roman"/>
          <w:sz w:val="24"/>
          <w:szCs w:val="24"/>
          <w:lang w:val="es-PE"/>
        </w:rPr>
        <w:t xml:space="preserve"> el reclamo presentado por la señora </w:t>
      </w:r>
      <w:r w:rsidR="004840F8">
        <w:rPr>
          <w:rFonts w:ascii="Times New Roman" w:hAnsi="Times New Roman" w:cs="Times New Roman"/>
          <w:b/>
          <w:bCs/>
          <w:sz w:val="24"/>
          <w:szCs w:val="24"/>
          <w:lang w:val="es-PE"/>
        </w:rPr>
        <w:t>………………………</w:t>
      </w:r>
      <w:r w:rsidR="004840F8">
        <w:rPr>
          <w:rFonts w:ascii="Times New Roman" w:hAnsi="Times New Roman" w:cs="Times New Roman"/>
          <w:b/>
          <w:bCs/>
          <w:sz w:val="24"/>
          <w:szCs w:val="24"/>
          <w:lang w:val="es-PE"/>
        </w:rPr>
        <w:t xml:space="preserve"> </w:t>
      </w:r>
      <w:r w:rsidRPr="00870689">
        <w:rPr>
          <w:rFonts w:ascii="Times New Roman" w:hAnsi="Times New Roman" w:cs="Times New Roman"/>
          <w:b/>
          <w:bCs/>
          <w:sz w:val="24"/>
          <w:szCs w:val="24"/>
          <w:lang w:val="es-PE"/>
        </w:rPr>
        <w:t xml:space="preserve"> </w:t>
      </w:r>
      <w:r w:rsidRPr="00870689">
        <w:rPr>
          <w:rFonts w:ascii="Times New Roman" w:hAnsi="Times New Roman" w:cs="Times New Roman"/>
          <w:sz w:val="24"/>
          <w:szCs w:val="24"/>
          <w:lang w:val="es-PE"/>
        </w:rPr>
        <w:t xml:space="preserve">contra </w:t>
      </w:r>
      <w:r w:rsidR="004840F8">
        <w:rPr>
          <w:rFonts w:ascii="Times New Roman" w:hAnsi="Times New Roman" w:cs="Times New Roman"/>
          <w:b/>
          <w:bCs/>
          <w:sz w:val="24"/>
          <w:szCs w:val="24"/>
          <w:lang w:val="es-PE"/>
        </w:rPr>
        <w:t>………………………</w:t>
      </w:r>
      <w:r w:rsidR="004840F8">
        <w:rPr>
          <w:rFonts w:ascii="Times New Roman" w:hAnsi="Times New Roman" w:cs="Times New Roman"/>
          <w:b/>
          <w:bCs/>
          <w:sz w:val="24"/>
          <w:szCs w:val="24"/>
          <w:lang w:val="es-PE"/>
        </w:rPr>
        <w:t xml:space="preserve"> </w:t>
      </w:r>
      <w:r w:rsidRPr="00870689">
        <w:rPr>
          <w:rFonts w:ascii="Times New Roman" w:hAnsi="Times New Roman" w:cs="Times New Roman"/>
          <w:sz w:val="24"/>
          <w:szCs w:val="24"/>
          <w:lang w:val="es-PE"/>
        </w:rPr>
        <w:t xml:space="preserve">para que se le otorgue cobertura de acuerdo con el seguro de protección de tarjetas relacionado con el Certificado comercializado por el BCP, producto del siniestro de fecha 3 de febrero de 2025. </w:t>
      </w:r>
    </w:p>
    <w:p w14:paraId="5ED79E9E" w14:textId="44C4B0F5" w:rsidR="00033B9E" w:rsidRPr="00870689" w:rsidRDefault="00033B9E" w:rsidP="00870689">
      <w:pPr>
        <w:spacing w:after="200" w:line="240" w:lineRule="auto"/>
        <w:jc w:val="right"/>
        <w:rPr>
          <w:rFonts w:ascii="Times New Roman" w:hAnsi="Times New Roman" w:cs="Times New Roman"/>
          <w:sz w:val="24"/>
          <w:szCs w:val="24"/>
          <w:lang w:val="es-PE"/>
        </w:rPr>
      </w:pPr>
      <w:r w:rsidRPr="00870689">
        <w:rPr>
          <w:rFonts w:ascii="Times New Roman" w:hAnsi="Times New Roman" w:cs="Times New Roman"/>
          <w:sz w:val="24"/>
          <w:szCs w:val="24"/>
          <w:lang w:val="es-PE"/>
        </w:rPr>
        <w:t xml:space="preserve">Lima, </w:t>
      </w:r>
      <w:r w:rsidR="00E93F89" w:rsidRPr="00870689">
        <w:rPr>
          <w:rFonts w:ascii="Times New Roman" w:hAnsi="Times New Roman" w:cs="Times New Roman"/>
          <w:sz w:val="24"/>
          <w:szCs w:val="24"/>
          <w:lang w:val="es-PE"/>
        </w:rPr>
        <w:t>1</w:t>
      </w:r>
      <w:r w:rsidR="00870689" w:rsidRPr="00870689">
        <w:rPr>
          <w:rFonts w:ascii="Times New Roman" w:hAnsi="Times New Roman" w:cs="Times New Roman"/>
          <w:sz w:val="24"/>
          <w:szCs w:val="24"/>
          <w:lang w:val="es-PE"/>
        </w:rPr>
        <w:t>5</w:t>
      </w:r>
      <w:r w:rsidR="00E93F89" w:rsidRPr="00870689">
        <w:rPr>
          <w:rFonts w:ascii="Times New Roman" w:hAnsi="Times New Roman" w:cs="Times New Roman"/>
          <w:sz w:val="24"/>
          <w:szCs w:val="24"/>
          <w:lang w:val="es-PE"/>
        </w:rPr>
        <w:t xml:space="preserve"> </w:t>
      </w:r>
      <w:r w:rsidRPr="00870689">
        <w:rPr>
          <w:rFonts w:ascii="Times New Roman" w:hAnsi="Times New Roman" w:cs="Times New Roman"/>
          <w:sz w:val="24"/>
          <w:szCs w:val="24"/>
          <w:lang w:val="es-PE"/>
        </w:rPr>
        <w:t xml:space="preserve">de </w:t>
      </w:r>
      <w:r w:rsidR="00FE59BA" w:rsidRPr="00870689">
        <w:rPr>
          <w:rFonts w:ascii="Times New Roman" w:hAnsi="Times New Roman" w:cs="Times New Roman"/>
          <w:sz w:val="24"/>
          <w:szCs w:val="24"/>
          <w:lang w:val="es-PE"/>
        </w:rPr>
        <w:t xml:space="preserve">diciembre </w:t>
      </w:r>
      <w:r w:rsidRPr="00870689">
        <w:rPr>
          <w:rFonts w:ascii="Times New Roman" w:hAnsi="Times New Roman" w:cs="Times New Roman"/>
          <w:sz w:val="24"/>
          <w:szCs w:val="24"/>
          <w:lang w:val="es-PE"/>
        </w:rPr>
        <w:t xml:space="preserve">de 2025 </w:t>
      </w:r>
    </w:p>
    <w:p w14:paraId="10ECF88E" w14:textId="77777777" w:rsidR="00033B9E" w:rsidRPr="00870689" w:rsidRDefault="00033B9E" w:rsidP="00870689">
      <w:pPr>
        <w:suppressAutoHyphens/>
        <w:spacing w:after="0" w:line="240" w:lineRule="auto"/>
        <w:outlineLvl w:val="0"/>
        <w:rPr>
          <w:rFonts w:ascii="Times New Roman" w:eastAsia="Times New Roman" w:hAnsi="Times New Roman" w:cs="Times New Roman"/>
          <w:sz w:val="24"/>
          <w:szCs w:val="24"/>
          <w:lang w:val="es-PE" w:eastAsia="ar-SA"/>
        </w:rPr>
      </w:pPr>
    </w:p>
    <w:p w14:paraId="6E081B4D" w14:textId="32D43055" w:rsidR="00033B9E" w:rsidRPr="00870689" w:rsidRDefault="00033B9E" w:rsidP="00870689">
      <w:pPr>
        <w:spacing w:after="200" w:line="240" w:lineRule="auto"/>
        <w:jc w:val="both"/>
        <w:rPr>
          <w:rFonts w:ascii="Times New Roman" w:hAnsi="Times New Roman" w:cs="Times New Roman"/>
          <w:b/>
          <w:bCs/>
          <w:i/>
          <w:iCs/>
          <w:sz w:val="24"/>
          <w:szCs w:val="24"/>
          <w:lang w:val="es-PE"/>
        </w:rPr>
      </w:pPr>
      <w:r w:rsidRPr="00870689">
        <w:rPr>
          <w:rFonts w:ascii="Times New Roman" w:hAnsi="Times New Roman" w:cs="Times New Roman"/>
          <w:b/>
          <w:bCs/>
          <w:i/>
          <w:iCs/>
          <w:sz w:val="24"/>
          <w:szCs w:val="24"/>
          <w:lang w:val="es-PE"/>
        </w:rPr>
        <w:t xml:space="preserve">La Secretaría Técnica certifica que la presente resolución cuenta con el voto del vocal cuyo nombre figura en el presente documento. </w:t>
      </w:r>
    </w:p>
    <w:p w14:paraId="3094B714" w14:textId="54403B61" w:rsidR="00AF69CA" w:rsidRPr="00870689" w:rsidRDefault="00033B9E" w:rsidP="00870689">
      <w:pPr>
        <w:spacing w:after="200" w:line="240" w:lineRule="auto"/>
        <w:jc w:val="center"/>
        <w:rPr>
          <w:rFonts w:ascii="Times New Roman" w:hAnsi="Times New Roman" w:cs="Times New Roman"/>
          <w:b/>
          <w:bCs/>
          <w:sz w:val="24"/>
          <w:szCs w:val="24"/>
          <w:lang w:val="es-PE"/>
        </w:rPr>
      </w:pPr>
      <w:r w:rsidRPr="00870689">
        <w:rPr>
          <w:rFonts w:ascii="Times New Roman" w:hAnsi="Times New Roman" w:cs="Times New Roman"/>
          <w:b/>
          <w:bCs/>
          <w:sz w:val="24"/>
          <w:szCs w:val="24"/>
          <w:lang w:val="es-PE"/>
        </w:rPr>
        <w:t>Antonio Rodriguez Lobatón – Vocal</w:t>
      </w:r>
      <w:bookmarkEnd w:id="3"/>
    </w:p>
    <w:sectPr w:rsidR="00AF69CA" w:rsidRPr="00870689" w:rsidSect="002019FA">
      <w:headerReference w:type="default" r:id="rId8"/>
      <w:footerReference w:type="default" r:id="rId9"/>
      <w:pgSz w:w="11906" w:h="16838"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243CC" w14:textId="77777777" w:rsidR="00976C22" w:rsidRDefault="00976C22" w:rsidP="00784355">
      <w:pPr>
        <w:spacing w:after="0" w:line="240" w:lineRule="auto"/>
      </w:pPr>
      <w:r>
        <w:separator/>
      </w:r>
    </w:p>
  </w:endnote>
  <w:endnote w:type="continuationSeparator" w:id="0">
    <w:p w14:paraId="57897ADD" w14:textId="77777777" w:rsidR="00976C22" w:rsidRDefault="00976C22"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13C38AB9" w:rsidR="00C671F5" w:rsidRPr="002377AE" w:rsidRDefault="00C671F5">
            <w:pPr>
              <w:pStyle w:val="Piedepgina"/>
              <w:jc w:val="right"/>
              <w:rPr>
                <w:rFonts w:ascii="Times New Roman" w:hAnsi="Times New Roman" w:cs="Times New Roman"/>
                <w:sz w:val="18"/>
                <w:szCs w:val="18"/>
              </w:rPr>
            </w:pPr>
            <w:r w:rsidRPr="002377AE">
              <w:rPr>
                <w:rFonts w:ascii="Times New Roman" w:hAnsi="Times New Roman" w:cs="Times New Roman"/>
                <w:sz w:val="18"/>
                <w:szCs w:val="18"/>
                <w:lang w:val="es-ES"/>
              </w:rPr>
              <w:t xml:space="preserve">Página </w:t>
            </w:r>
            <w:r w:rsidRPr="002377AE">
              <w:rPr>
                <w:rFonts w:ascii="Times New Roman" w:hAnsi="Times New Roman" w:cs="Times New Roman"/>
                <w:b/>
                <w:bCs/>
                <w:sz w:val="18"/>
                <w:szCs w:val="18"/>
              </w:rPr>
              <w:fldChar w:fldCharType="begin"/>
            </w:r>
            <w:r w:rsidRPr="002377AE">
              <w:rPr>
                <w:rFonts w:ascii="Times New Roman" w:hAnsi="Times New Roman" w:cs="Times New Roman"/>
                <w:b/>
                <w:bCs/>
                <w:sz w:val="18"/>
                <w:szCs w:val="18"/>
              </w:rPr>
              <w:instrText>PAGE</w:instrText>
            </w:r>
            <w:r w:rsidRPr="002377AE">
              <w:rPr>
                <w:rFonts w:ascii="Times New Roman" w:hAnsi="Times New Roman" w:cs="Times New Roman"/>
                <w:b/>
                <w:bCs/>
                <w:sz w:val="18"/>
                <w:szCs w:val="18"/>
              </w:rPr>
              <w:fldChar w:fldCharType="separate"/>
            </w:r>
            <w:r w:rsidRPr="002377AE">
              <w:rPr>
                <w:rFonts w:ascii="Times New Roman" w:hAnsi="Times New Roman" w:cs="Times New Roman"/>
                <w:b/>
                <w:bCs/>
                <w:sz w:val="18"/>
                <w:szCs w:val="18"/>
                <w:lang w:val="es-ES"/>
              </w:rPr>
              <w:t>2</w:t>
            </w:r>
            <w:r w:rsidRPr="002377AE">
              <w:rPr>
                <w:rFonts w:ascii="Times New Roman" w:hAnsi="Times New Roman" w:cs="Times New Roman"/>
                <w:b/>
                <w:bCs/>
                <w:sz w:val="18"/>
                <w:szCs w:val="18"/>
              </w:rPr>
              <w:fldChar w:fldCharType="end"/>
            </w:r>
            <w:r w:rsidRPr="002377AE">
              <w:rPr>
                <w:rFonts w:ascii="Times New Roman" w:hAnsi="Times New Roman" w:cs="Times New Roman"/>
                <w:sz w:val="18"/>
                <w:szCs w:val="18"/>
                <w:lang w:val="es-ES"/>
              </w:rPr>
              <w:t xml:space="preserve"> de </w:t>
            </w:r>
            <w:r w:rsidRPr="002377AE">
              <w:rPr>
                <w:rFonts w:ascii="Times New Roman" w:hAnsi="Times New Roman" w:cs="Times New Roman"/>
                <w:b/>
                <w:bCs/>
                <w:sz w:val="18"/>
                <w:szCs w:val="18"/>
              </w:rPr>
              <w:fldChar w:fldCharType="begin"/>
            </w:r>
            <w:r w:rsidRPr="002377AE">
              <w:rPr>
                <w:rFonts w:ascii="Times New Roman" w:hAnsi="Times New Roman" w:cs="Times New Roman"/>
                <w:b/>
                <w:bCs/>
                <w:sz w:val="18"/>
                <w:szCs w:val="18"/>
              </w:rPr>
              <w:instrText>NUMPAGES</w:instrText>
            </w:r>
            <w:r w:rsidRPr="002377AE">
              <w:rPr>
                <w:rFonts w:ascii="Times New Roman" w:hAnsi="Times New Roman" w:cs="Times New Roman"/>
                <w:b/>
                <w:bCs/>
                <w:sz w:val="18"/>
                <w:szCs w:val="18"/>
              </w:rPr>
              <w:fldChar w:fldCharType="separate"/>
            </w:r>
            <w:r w:rsidRPr="002377AE">
              <w:rPr>
                <w:rFonts w:ascii="Times New Roman" w:hAnsi="Times New Roman" w:cs="Times New Roman"/>
                <w:b/>
                <w:bCs/>
                <w:sz w:val="18"/>
                <w:szCs w:val="18"/>
                <w:lang w:val="es-ES"/>
              </w:rPr>
              <w:t>2</w:t>
            </w:r>
            <w:r w:rsidRPr="002377AE">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E4699" w14:textId="77777777" w:rsidR="00976C22" w:rsidRDefault="00976C22" w:rsidP="00784355">
      <w:pPr>
        <w:spacing w:after="0" w:line="240" w:lineRule="auto"/>
      </w:pPr>
      <w:r>
        <w:separator/>
      </w:r>
    </w:p>
  </w:footnote>
  <w:footnote w:type="continuationSeparator" w:id="0">
    <w:p w14:paraId="3D94AC96" w14:textId="77777777" w:rsidR="00976C22" w:rsidRDefault="00976C22" w:rsidP="00784355">
      <w:pPr>
        <w:spacing w:after="0" w:line="240" w:lineRule="auto"/>
      </w:pPr>
      <w:r>
        <w:continuationSeparator/>
      </w:r>
    </w:p>
  </w:footnote>
  <w:footnote w:id="1">
    <w:p w14:paraId="544A21EB" w14:textId="77777777" w:rsidR="00836ED1" w:rsidRPr="002377AE" w:rsidRDefault="00836ED1" w:rsidP="002377AE">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2377AE">
        <w:rPr>
          <w:rStyle w:val="Refdenotaalpie"/>
          <w:rFonts w:ascii="Times New Roman" w:hAnsi="Times New Roman" w:cs="Times New Roman"/>
          <w:sz w:val="18"/>
          <w:szCs w:val="18"/>
        </w:rPr>
        <w:footnoteRef/>
      </w:r>
      <w:r w:rsidRPr="002377AE">
        <w:rPr>
          <w:rFonts w:ascii="Times New Roman" w:hAnsi="Times New Roman" w:cs="Times New Roman"/>
          <w:sz w:val="18"/>
          <w:szCs w:val="18"/>
          <w:lang w:val="es-PE"/>
        </w:rPr>
        <w:t xml:space="preserve"> </w:t>
      </w:r>
      <w:r w:rsidRPr="002377AE">
        <w:rPr>
          <w:rFonts w:ascii="Times New Roman" w:hAnsi="Times New Roman" w:cs="Times New Roman"/>
          <w:sz w:val="18"/>
          <w:szCs w:val="18"/>
          <w:lang w:val="es-PE"/>
        </w:rPr>
        <w:tab/>
      </w:r>
      <w:r w:rsidRPr="002377AE">
        <w:rPr>
          <w:rStyle w:val="Hipervnculo"/>
          <w:rFonts w:ascii="Times New Roman" w:hAnsi="Times New Roman" w:cs="Times New Roman"/>
          <w:b/>
          <w:bCs/>
          <w:color w:val="000000" w:themeColor="text1"/>
          <w:sz w:val="18"/>
          <w:szCs w:val="18"/>
          <w:u w:val="none"/>
          <w:lang w:val="es-PE"/>
        </w:rPr>
        <w:t>Ley del Contrato de Seguro</w:t>
      </w:r>
    </w:p>
    <w:p w14:paraId="3B040F1C" w14:textId="77777777" w:rsidR="00836ED1" w:rsidRPr="002377AE" w:rsidRDefault="00836ED1" w:rsidP="002377AE">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2377AE">
        <w:rPr>
          <w:rStyle w:val="Hipervnculo"/>
          <w:rFonts w:ascii="Times New Roman" w:hAnsi="Times New Roman" w:cs="Times New Roman"/>
          <w:b/>
          <w:bCs/>
          <w:color w:val="000000" w:themeColor="text1"/>
          <w:sz w:val="18"/>
          <w:szCs w:val="18"/>
          <w:u w:val="none"/>
          <w:lang w:val="es-PE"/>
        </w:rPr>
        <w:tab/>
        <w:t>Artículo 1.- Definición</w:t>
      </w:r>
    </w:p>
    <w:p w14:paraId="25C47DBD" w14:textId="77777777" w:rsidR="00836ED1" w:rsidRPr="002377AE" w:rsidRDefault="00836ED1" w:rsidP="002377AE">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2377AE">
        <w:rPr>
          <w:rStyle w:val="Hipervnculo"/>
          <w:rFonts w:ascii="Times New Roman" w:hAnsi="Times New Roman" w:cs="Times New Roman"/>
          <w:color w:val="000000" w:themeColor="text1"/>
          <w:sz w:val="18"/>
          <w:szCs w:val="18"/>
          <w:u w:val="none"/>
          <w:lang w:val="es-PE"/>
        </w:rPr>
        <w:tab/>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2">
    <w:p w14:paraId="7E1889F5" w14:textId="77777777" w:rsidR="00836ED1" w:rsidRPr="002377AE" w:rsidRDefault="00836ED1" w:rsidP="002377AE">
      <w:pPr>
        <w:pStyle w:val="Textonotapie"/>
        <w:tabs>
          <w:tab w:val="left" w:pos="284"/>
        </w:tabs>
        <w:spacing w:after="120"/>
        <w:ind w:left="284" w:hanging="284"/>
        <w:jc w:val="both"/>
        <w:rPr>
          <w:rFonts w:ascii="Times New Roman" w:hAnsi="Times New Roman" w:cs="Times New Roman"/>
          <w:b/>
          <w:bCs/>
          <w:sz w:val="18"/>
          <w:szCs w:val="18"/>
          <w:lang w:val="es-PE"/>
        </w:rPr>
      </w:pPr>
      <w:r w:rsidRPr="002377AE">
        <w:rPr>
          <w:rStyle w:val="Refdenotaalpie"/>
          <w:rFonts w:ascii="Times New Roman" w:hAnsi="Times New Roman" w:cs="Times New Roman"/>
          <w:sz w:val="18"/>
          <w:szCs w:val="18"/>
        </w:rPr>
        <w:footnoteRef/>
      </w:r>
      <w:r w:rsidRPr="002377AE">
        <w:rPr>
          <w:rFonts w:ascii="Times New Roman" w:hAnsi="Times New Roman" w:cs="Times New Roman"/>
          <w:sz w:val="18"/>
          <w:szCs w:val="18"/>
          <w:lang w:val="es-PE"/>
        </w:rPr>
        <w:t xml:space="preserve"> </w:t>
      </w:r>
      <w:r w:rsidRPr="002377AE">
        <w:rPr>
          <w:rFonts w:ascii="Times New Roman" w:hAnsi="Times New Roman" w:cs="Times New Roman"/>
          <w:sz w:val="18"/>
          <w:szCs w:val="18"/>
          <w:lang w:val="es-PE"/>
        </w:rPr>
        <w:tab/>
      </w:r>
      <w:r w:rsidRPr="002377AE">
        <w:rPr>
          <w:rFonts w:ascii="Times New Roman" w:hAnsi="Times New Roman" w:cs="Times New Roman"/>
          <w:b/>
          <w:bCs/>
          <w:sz w:val="18"/>
          <w:szCs w:val="18"/>
          <w:lang w:val="es-PE"/>
        </w:rPr>
        <w:t>Código Civil</w:t>
      </w:r>
    </w:p>
    <w:p w14:paraId="0E717517" w14:textId="77777777" w:rsidR="00836ED1" w:rsidRPr="002377AE" w:rsidRDefault="00836ED1" w:rsidP="002377AE">
      <w:pPr>
        <w:pStyle w:val="Textonotapie"/>
        <w:tabs>
          <w:tab w:val="left" w:pos="284"/>
        </w:tabs>
        <w:spacing w:after="120"/>
        <w:ind w:left="284" w:hanging="284"/>
        <w:jc w:val="both"/>
        <w:rPr>
          <w:rFonts w:ascii="Times New Roman" w:hAnsi="Times New Roman" w:cs="Times New Roman"/>
          <w:sz w:val="18"/>
          <w:szCs w:val="18"/>
          <w:lang w:val="es-PE"/>
        </w:rPr>
      </w:pPr>
      <w:r w:rsidRPr="002377AE">
        <w:rPr>
          <w:rFonts w:ascii="Times New Roman" w:hAnsi="Times New Roman" w:cs="Times New Roman"/>
          <w:b/>
          <w:bCs/>
          <w:sz w:val="18"/>
          <w:szCs w:val="18"/>
          <w:lang w:val="es-PE"/>
        </w:rPr>
        <w:tab/>
        <w:t>Artículo 1361.-</w:t>
      </w:r>
      <w:r w:rsidRPr="002377AE">
        <w:rPr>
          <w:rFonts w:ascii="Times New Roman" w:hAnsi="Times New Roman" w:cs="Times New Roman"/>
          <w:sz w:val="18"/>
          <w:szCs w:val="18"/>
          <w:lang w:val="es-PE"/>
        </w:rPr>
        <w:t> Los contratos son obligatorios en cuanto se haya expresado en ellos.</w:t>
      </w:r>
    </w:p>
    <w:p w14:paraId="31A5BB37" w14:textId="77777777" w:rsidR="00836ED1" w:rsidRPr="002377AE" w:rsidRDefault="00836ED1" w:rsidP="002377AE">
      <w:pPr>
        <w:pStyle w:val="Textonotapie"/>
        <w:tabs>
          <w:tab w:val="left" w:pos="284"/>
        </w:tabs>
        <w:spacing w:after="120"/>
        <w:ind w:left="284" w:hanging="284"/>
        <w:jc w:val="both"/>
        <w:rPr>
          <w:rFonts w:ascii="Times New Roman" w:hAnsi="Times New Roman" w:cs="Times New Roman"/>
          <w:sz w:val="18"/>
          <w:szCs w:val="18"/>
          <w:lang w:val="es-PE"/>
        </w:rPr>
      </w:pPr>
      <w:r w:rsidRPr="002377AE">
        <w:rPr>
          <w:rFonts w:ascii="Times New Roman" w:hAnsi="Times New Roman" w:cs="Times New Roman"/>
          <w:sz w:val="18"/>
          <w:szCs w:val="18"/>
          <w:lang w:val="es-PE"/>
        </w:rPr>
        <w:tab/>
        <w:t>Se presume que la declaración expresada en el contrato responde a la voluntad común de las partes y quien niegue esa coincidencia debe probarla.</w:t>
      </w:r>
    </w:p>
  </w:footnote>
  <w:footnote w:id="3">
    <w:p w14:paraId="3E0BE7E0" w14:textId="77777777" w:rsidR="00836ED1" w:rsidRPr="002377AE" w:rsidRDefault="00836ED1" w:rsidP="002377AE">
      <w:pPr>
        <w:pStyle w:val="Textonotapie"/>
        <w:tabs>
          <w:tab w:val="left" w:pos="284"/>
        </w:tabs>
        <w:spacing w:after="60"/>
        <w:ind w:left="284" w:hanging="284"/>
        <w:jc w:val="both"/>
        <w:rPr>
          <w:rFonts w:ascii="Times New Roman" w:hAnsi="Times New Roman" w:cs="Times New Roman"/>
          <w:b/>
          <w:bCs/>
          <w:sz w:val="18"/>
          <w:szCs w:val="18"/>
          <w:lang w:val="es-MX"/>
        </w:rPr>
      </w:pPr>
      <w:r w:rsidRPr="002377AE">
        <w:rPr>
          <w:rStyle w:val="Refdenotaalpie"/>
          <w:rFonts w:ascii="Times New Roman" w:hAnsi="Times New Roman" w:cs="Times New Roman"/>
          <w:sz w:val="18"/>
          <w:szCs w:val="18"/>
        </w:rPr>
        <w:footnoteRef/>
      </w:r>
      <w:r w:rsidRPr="002377AE">
        <w:rPr>
          <w:rFonts w:ascii="Times New Roman" w:hAnsi="Times New Roman" w:cs="Times New Roman"/>
          <w:sz w:val="18"/>
          <w:szCs w:val="18"/>
          <w:lang w:val="es-PE"/>
        </w:rPr>
        <w:t xml:space="preserve"> </w:t>
      </w:r>
      <w:r w:rsidRPr="002377AE">
        <w:rPr>
          <w:rFonts w:ascii="Times New Roman" w:hAnsi="Times New Roman" w:cs="Times New Roman"/>
          <w:sz w:val="18"/>
          <w:szCs w:val="18"/>
          <w:lang w:val="es-PE"/>
        </w:rPr>
        <w:tab/>
      </w:r>
      <w:r w:rsidRPr="002377AE">
        <w:rPr>
          <w:rFonts w:ascii="Times New Roman" w:hAnsi="Times New Roman" w:cs="Times New Roman"/>
          <w:b/>
          <w:bCs/>
          <w:sz w:val="18"/>
          <w:szCs w:val="18"/>
          <w:lang w:val="es-MX"/>
        </w:rPr>
        <w:t>Código Procesal Civil</w:t>
      </w:r>
    </w:p>
    <w:p w14:paraId="69CB4D5F" w14:textId="77777777" w:rsidR="00836ED1" w:rsidRPr="002377AE" w:rsidRDefault="00836ED1" w:rsidP="002377AE">
      <w:pPr>
        <w:pStyle w:val="Textonotapie"/>
        <w:tabs>
          <w:tab w:val="left" w:pos="284"/>
        </w:tabs>
        <w:spacing w:after="120"/>
        <w:ind w:left="284" w:hanging="284"/>
        <w:jc w:val="both"/>
        <w:rPr>
          <w:rFonts w:ascii="Times New Roman" w:hAnsi="Times New Roman" w:cs="Times New Roman"/>
          <w:sz w:val="18"/>
          <w:szCs w:val="18"/>
          <w:lang w:val="es-MX"/>
        </w:rPr>
      </w:pPr>
      <w:r w:rsidRPr="002377AE">
        <w:rPr>
          <w:rFonts w:ascii="Times New Roman" w:hAnsi="Times New Roman" w:cs="Times New Roman"/>
          <w:b/>
          <w:bCs/>
          <w:sz w:val="18"/>
          <w:szCs w:val="18"/>
          <w:lang w:val="es-MX"/>
        </w:rPr>
        <w:tab/>
        <w:t>Artículo 196.- Carga de la prueba. -</w:t>
      </w:r>
      <w:r w:rsidRPr="002377AE">
        <w:rPr>
          <w:rFonts w:ascii="Times New Roman" w:hAnsi="Times New Roman" w:cs="Times New Roman"/>
          <w:sz w:val="18"/>
          <w:szCs w:val="18"/>
          <w:lang w:val="es-MX"/>
        </w:rPr>
        <w:t xml:space="preserve"> Salvo disposición legal diferente, la carga de probar corresponde a quien afirma hechos que configuran su pretensión, o a quien los contradice alegando nuevos hechos.</w:t>
      </w:r>
    </w:p>
  </w:footnote>
  <w:footnote w:id="4">
    <w:p w14:paraId="37641CEA" w14:textId="77777777" w:rsidR="00836ED1" w:rsidRPr="002377AE" w:rsidRDefault="00836ED1" w:rsidP="002377AE">
      <w:pPr>
        <w:pStyle w:val="Textonotapie"/>
        <w:tabs>
          <w:tab w:val="left" w:pos="284"/>
        </w:tabs>
        <w:spacing w:after="120"/>
        <w:ind w:left="284" w:hanging="284"/>
        <w:jc w:val="both"/>
        <w:rPr>
          <w:rFonts w:ascii="Times New Roman" w:hAnsi="Times New Roman" w:cs="Times New Roman"/>
          <w:sz w:val="18"/>
          <w:szCs w:val="18"/>
          <w:lang w:val="es-MX"/>
        </w:rPr>
      </w:pPr>
      <w:r w:rsidRPr="002377AE">
        <w:rPr>
          <w:rStyle w:val="Refdenotaalpie"/>
          <w:rFonts w:ascii="Times New Roman" w:hAnsi="Times New Roman" w:cs="Times New Roman"/>
          <w:sz w:val="18"/>
          <w:szCs w:val="18"/>
        </w:rPr>
        <w:footnoteRef/>
      </w:r>
      <w:r w:rsidRPr="002377AE">
        <w:rPr>
          <w:rFonts w:ascii="Times New Roman" w:hAnsi="Times New Roman" w:cs="Times New Roman"/>
          <w:sz w:val="18"/>
          <w:szCs w:val="18"/>
        </w:rPr>
        <w:t xml:space="preserve"> </w:t>
      </w:r>
      <w:r w:rsidRPr="002377AE">
        <w:rPr>
          <w:rFonts w:ascii="Times New Roman" w:hAnsi="Times New Roman" w:cs="Times New Roman"/>
          <w:sz w:val="18"/>
          <w:szCs w:val="18"/>
        </w:rPr>
        <w:tab/>
      </w:r>
      <w:hyperlink r:id="rId1" w:history="1">
        <w:r w:rsidRPr="002377AE">
          <w:rPr>
            <w:rStyle w:val="Hipervnculo"/>
            <w:rFonts w:ascii="Times New Roman" w:eastAsia="Arial Unicode MS" w:hAnsi="Times New Roman" w:cs="Times New Roman"/>
            <w:sz w:val="18"/>
            <w:szCs w:val="18"/>
            <w:lang w:val="es-PE"/>
          </w:rPr>
          <w:t>http://www.defaseg.com.pe/reglamento</w:t>
        </w:r>
      </w:hyperlink>
      <w:r w:rsidRPr="002377AE">
        <w:rPr>
          <w:rFonts w:ascii="Times New Roman" w:eastAsia="Arial Unicode MS" w:hAnsi="Times New Roman" w:cs="Times New Roman"/>
          <w:sz w:val="18"/>
          <w:szCs w:val="18"/>
          <w:lang w:val="es-PE"/>
        </w:rPr>
        <w:t xml:space="preserve"> </w:t>
      </w:r>
    </w:p>
  </w:footnote>
  <w:footnote w:id="5">
    <w:p w14:paraId="16B609F6" w14:textId="77777777" w:rsidR="00836ED1" w:rsidRPr="002377AE" w:rsidRDefault="00836ED1" w:rsidP="002377AE">
      <w:pPr>
        <w:pStyle w:val="Textonotapie"/>
        <w:tabs>
          <w:tab w:val="left" w:pos="284"/>
        </w:tabs>
        <w:spacing w:after="60"/>
        <w:ind w:left="284" w:hanging="284"/>
        <w:jc w:val="both"/>
        <w:rPr>
          <w:rFonts w:ascii="Times New Roman" w:hAnsi="Times New Roman" w:cs="Times New Roman"/>
          <w:b/>
          <w:bCs/>
          <w:sz w:val="18"/>
          <w:szCs w:val="18"/>
          <w:lang w:val="es-MX"/>
        </w:rPr>
      </w:pPr>
      <w:r w:rsidRPr="002377AE">
        <w:rPr>
          <w:rStyle w:val="Refdenotaalpie"/>
          <w:rFonts w:ascii="Times New Roman" w:hAnsi="Times New Roman" w:cs="Times New Roman"/>
          <w:sz w:val="18"/>
          <w:szCs w:val="18"/>
        </w:rPr>
        <w:footnoteRef/>
      </w:r>
      <w:r w:rsidRPr="002377AE">
        <w:rPr>
          <w:rFonts w:ascii="Times New Roman" w:hAnsi="Times New Roman" w:cs="Times New Roman"/>
          <w:sz w:val="18"/>
          <w:szCs w:val="18"/>
        </w:rPr>
        <w:t xml:space="preserve"> </w:t>
      </w:r>
      <w:r w:rsidRPr="002377AE">
        <w:rPr>
          <w:rFonts w:ascii="Times New Roman" w:hAnsi="Times New Roman" w:cs="Times New Roman"/>
          <w:sz w:val="18"/>
          <w:szCs w:val="18"/>
        </w:rPr>
        <w:tab/>
      </w:r>
      <w:proofErr w:type="spellStart"/>
      <w:r w:rsidRPr="002377AE">
        <w:rPr>
          <w:rFonts w:ascii="Times New Roman" w:hAnsi="Times New Roman" w:cs="Times New Roman"/>
          <w:b/>
          <w:bCs/>
          <w:sz w:val="18"/>
          <w:szCs w:val="18"/>
        </w:rPr>
        <w:t>Reglamento</w:t>
      </w:r>
      <w:proofErr w:type="spellEnd"/>
      <w:r w:rsidRPr="002377AE">
        <w:rPr>
          <w:rFonts w:ascii="Times New Roman" w:hAnsi="Times New Roman" w:cs="Times New Roman"/>
          <w:b/>
          <w:bCs/>
          <w:sz w:val="18"/>
          <w:szCs w:val="18"/>
        </w:rPr>
        <w:t xml:space="preserve"> de la DEFASEG</w:t>
      </w:r>
    </w:p>
    <w:p w14:paraId="60A8EABF" w14:textId="77777777" w:rsidR="00836ED1" w:rsidRPr="002377AE" w:rsidRDefault="00836ED1" w:rsidP="002377AE">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2377AE">
        <w:rPr>
          <w:rStyle w:val="Hipervnculo"/>
          <w:rFonts w:ascii="Times New Roman" w:hAnsi="Times New Roman" w:cs="Times New Roman"/>
          <w:b/>
          <w:bCs/>
          <w:color w:val="000000" w:themeColor="text1"/>
          <w:sz w:val="18"/>
          <w:szCs w:val="18"/>
          <w:u w:val="none"/>
          <w:lang w:val="es-PE"/>
        </w:rPr>
        <w:tab/>
        <w:t xml:space="preserve">4. Competencia </w:t>
      </w:r>
    </w:p>
    <w:p w14:paraId="4B428D0F" w14:textId="77777777" w:rsidR="00836ED1" w:rsidRPr="002377AE" w:rsidRDefault="00836ED1" w:rsidP="002377AE">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2377AE">
        <w:rPr>
          <w:rStyle w:val="Hipervnculo"/>
          <w:rFonts w:ascii="Times New Roman" w:hAnsi="Times New Roman" w:cs="Times New Roman"/>
          <w:color w:val="000000" w:themeColor="text1"/>
          <w:sz w:val="18"/>
          <w:szCs w:val="18"/>
          <w:u w:val="none"/>
          <w:lang w:val="es-PE"/>
        </w:rPr>
        <w:tab/>
        <w:t xml:space="preserve">La Defensoría conoce los reclamos que plantean los usuarios de seguros, ello siempre y cuando cumplan con los siguientes requisitos de admisibilidad de manera concurrente: </w:t>
      </w:r>
    </w:p>
    <w:p w14:paraId="532A52F6" w14:textId="77777777" w:rsidR="00836ED1" w:rsidRPr="002377AE" w:rsidRDefault="00836ED1" w:rsidP="002377AE">
      <w:pPr>
        <w:pStyle w:val="Textonotapie"/>
        <w:tabs>
          <w:tab w:val="left" w:pos="284"/>
          <w:tab w:val="left" w:pos="567"/>
        </w:tabs>
        <w:spacing w:after="60"/>
        <w:ind w:left="567" w:hanging="567"/>
        <w:jc w:val="both"/>
        <w:rPr>
          <w:rStyle w:val="Hipervnculo"/>
          <w:rFonts w:ascii="Times New Roman" w:hAnsi="Times New Roman" w:cs="Times New Roman"/>
          <w:color w:val="000000" w:themeColor="text1"/>
          <w:sz w:val="18"/>
          <w:szCs w:val="18"/>
          <w:u w:val="none"/>
          <w:lang w:val="es-PE"/>
        </w:rPr>
      </w:pPr>
      <w:r w:rsidRPr="002377AE">
        <w:rPr>
          <w:rStyle w:val="Hipervnculo"/>
          <w:rFonts w:ascii="Times New Roman" w:hAnsi="Times New Roman" w:cs="Times New Roman"/>
          <w:color w:val="000000" w:themeColor="text1"/>
          <w:sz w:val="18"/>
          <w:szCs w:val="18"/>
          <w:u w:val="none"/>
          <w:lang w:val="es-PE"/>
        </w:rPr>
        <w:tab/>
        <w:t xml:space="preserve">1. </w:t>
      </w:r>
      <w:r w:rsidRPr="002377AE">
        <w:rPr>
          <w:rStyle w:val="Hipervnculo"/>
          <w:rFonts w:ascii="Times New Roman" w:hAnsi="Times New Roman" w:cs="Times New Roman"/>
          <w:color w:val="000000" w:themeColor="text1"/>
          <w:sz w:val="18"/>
          <w:szCs w:val="18"/>
          <w:u w:val="none"/>
          <w:lang w:val="es-PE"/>
        </w:rPr>
        <w:tab/>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14:paraId="19BD9165" w14:textId="77777777" w:rsidR="00836ED1" w:rsidRPr="002377AE" w:rsidRDefault="00836ED1" w:rsidP="002377AE">
      <w:pPr>
        <w:pStyle w:val="Textonotapie"/>
        <w:tabs>
          <w:tab w:val="left" w:pos="284"/>
          <w:tab w:val="left" w:pos="567"/>
        </w:tabs>
        <w:spacing w:after="60"/>
        <w:ind w:left="567" w:hanging="567"/>
        <w:jc w:val="both"/>
        <w:rPr>
          <w:rStyle w:val="Hipervnculo"/>
          <w:rFonts w:ascii="Times New Roman" w:hAnsi="Times New Roman" w:cs="Times New Roman"/>
          <w:color w:val="000000" w:themeColor="text1"/>
          <w:sz w:val="18"/>
          <w:szCs w:val="18"/>
          <w:u w:val="none"/>
          <w:lang w:val="es-PE"/>
        </w:rPr>
      </w:pPr>
      <w:r w:rsidRPr="002377AE">
        <w:rPr>
          <w:rStyle w:val="Hipervnculo"/>
          <w:rFonts w:ascii="Times New Roman" w:hAnsi="Times New Roman" w:cs="Times New Roman"/>
          <w:color w:val="000000" w:themeColor="text1"/>
          <w:sz w:val="18"/>
          <w:szCs w:val="18"/>
          <w:u w:val="none"/>
          <w:lang w:val="es-PE"/>
        </w:rPr>
        <w:tab/>
        <w:t xml:space="preserve">2. </w:t>
      </w:r>
      <w:r w:rsidRPr="002377AE">
        <w:rPr>
          <w:rStyle w:val="Hipervnculo"/>
          <w:rFonts w:ascii="Times New Roman" w:hAnsi="Times New Roman" w:cs="Times New Roman"/>
          <w:color w:val="000000" w:themeColor="text1"/>
          <w:sz w:val="18"/>
          <w:szCs w:val="18"/>
          <w:u w:val="none"/>
          <w:lang w:val="es-PE"/>
        </w:rPr>
        <w:tab/>
        <w:t xml:space="preserve">El reclamo debe ser interpuesto dentro del plazo perentorio de dos (2) años, computados a partir del día siguiente de recibida la primera notificación en que es denegada o rechazada la pretensión por la empresa de seguros. </w:t>
      </w:r>
    </w:p>
    <w:p w14:paraId="187F83FE" w14:textId="77777777" w:rsidR="00836ED1" w:rsidRPr="002377AE" w:rsidRDefault="00836ED1" w:rsidP="002377AE">
      <w:pPr>
        <w:pStyle w:val="Textonotapie"/>
        <w:tabs>
          <w:tab w:val="left" w:pos="284"/>
          <w:tab w:val="left" w:pos="567"/>
        </w:tabs>
        <w:spacing w:after="120"/>
        <w:ind w:left="567" w:hanging="567"/>
        <w:jc w:val="both"/>
        <w:rPr>
          <w:rStyle w:val="Hipervnculo"/>
          <w:rFonts w:ascii="Times New Roman" w:hAnsi="Times New Roman" w:cs="Times New Roman"/>
          <w:color w:val="000000" w:themeColor="text1"/>
          <w:sz w:val="18"/>
          <w:szCs w:val="18"/>
          <w:u w:val="none"/>
          <w:lang w:val="es-PE"/>
        </w:rPr>
      </w:pPr>
      <w:r w:rsidRPr="002377AE">
        <w:rPr>
          <w:rStyle w:val="Hipervnculo"/>
          <w:rFonts w:ascii="Times New Roman" w:hAnsi="Times New Roman" w:cs="Times New Roman"/>
          <w:color w:val="000000" w:themeColor="text1"/>
          <w:sz w:val="18"/>
          <w:szCs w:val="18"/>
          <w:u w:val="none"/>
          <w:lang w:val="es-PE"/>
        </w:rPr>
        <w:tab/>
        <w:t xml:space="preserve">3. </w:t>
      </w:r>
      <w:r w:rsidRPr="002377AE">
        <w:rPr>
          <w:rStyle w:val="Hipervnculo"/>
          <w:rFonts w:ascii="Times New Roman" w:hAnsi="Times New Roman" w:cs="Times New Roman"/>
          <w:color w:val="000000" w:themeColor="text1"/>
          <w:sz w:val="18"/>
          <w:szCs w:val="18"/>
          <w:u w:val="none"/>
          <w:lang w:val="es-PE"/>
        </w:rPr>
        <w:tab/>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6">
    <w:p w14:paraId="5B765231" w14:textId="77777777" w:rsidR="003B2995" w:rsidRPr="002377AE" w:rsidRDefault="003B2995" w:rsidP="002377AE">
      <w:pPr>
        <w:pStyle w:val="Textonotapie"/>
        <w:tabs>
          <w:tab w:val="left" w:pos="284"/>
        </w:tabs>
        <w:spacing w:after="60"/>
        <w:ind w:left="284" w:hanging="284"/>
        <w:jc w:val="both"/>
        <w:rPr>
          <w:rFonts w:ascii="Times New Roman" w:hAnsi="Times New Roman" w:cs="Times New Roman"/>
          <w:sz w:val="18"/>
          <w:szCs w:val="18"/>
          <w:lang w:val="es-PE"/>
        </w:rPr>
      </w:pPr>
      <w:r w:rsidRPr="002377AE">
        <w:rPr>
          <w:rStyle w:val="Refdenotaalpie"/>
          <w:rFonts w:ascii="Times New Roman" w:hAnsi="Times New Roman" w:cs="Times New Roman"/>
          <w:sz w:val="18"/>
          <w:szCs w:val="18"/>
          <w:lang w:val="es-PE"/>
        </w:rPr>
        <w:footnoteRef/>
      </w:r>
      <w:r w:rsidRPr="002377AE">
        <w:rPr>
          <w:rFonts w:ascii="Times New Roman" w:hAnsi="Times New Roman" w:cs="Times New Roman"/>
          <w:sz w:val="18"/>
          <w:szCs w:val="18"/>
          <w:lang w:val="es-PE"/>
        </w:rPr>
        <w:t xml:space="preserve"> </w:t>
      </w:r>
      <w:r w:rsidRPr="002377AE">
        <w:rPr>
          <w:rFonts w:ascii="Times New Roman" w:hAnsi="Times New Roman" w:cs="Times New Roman"/>
          <w:sz w:val="18"/>
          <w:szCs w:val="18"/>
          <w:lang w:val="es-PE"/>
        </w:rPr>
        <w:tab/>
      </w:r>
      <w:r w:rsidRPr="002377AE">
        <w:rPr>
          <w:rFonts w:ascii="Times New Roman" w:hAnsi="Times New Roman" w:cs="Times New Roman"/>
          <w:b/>
          <w:bCs/>
          <w:sz w:val="18"/>
          <w:szCs w:val="18"/>
          <w:lang w:val="es-PE"/>
        </w:rPr>
        <w:t>Ley del Contrato de Seguro</w:t>
      </w:r>
    </w:p>
    <w:p w14:paraId="653BF665" w14:textId="77777777" w:rsidR="003B2995" w:rsidRPr="002377AE" w:rsidRDefault="003B2995" w:rsidP="002377AE">
      <w:pPr>
        <w:pStyle w:val="Textonotapie"/>
        <w:tabs>
          <w:tab w:val="left" w:pos="284"/>
        </w:tabs>
        <w:spacing w:after="60"/>
        <w:ind w:left="284" w:hanging="284"/>
        <w:jc w:val="both"/>
        <w:rPr>
          <w:rFonts w:ascii="Times New Roman" w:hAnsi="Times New Roman" w:cs="Times New Roman"/>
          <w:b/>
          <w:bCs/>
          <w:sz w:val="18"/>
          <w:szCs w:val="18"/>
          <w:lang w:val="es-PE"/>
        </w:rPr>
      </w:pPr>
      <w:r w:rsidRPr="002377AE">
        <w:rPr>
          <w:rFonts w:ascii="Times New Roman" w:hAnsi="Times New Roman" w:cs="Times New Roman"/>
          <w:b/>
          <w:bCs/>
          <w:sz w:val="18"/>
          <w:szCs w:val="18"/>
          <w:lang w:val="es-PE"/>
        </w:rPr>
        <w:tab/>
        <w:t>Artículo 69.- Informaciones</w:t>
      </w:r>
    </w:p>
    <w:p w14:paraId="4868744E" w14:textId="77777777" w:rsidR="003B2995" w:rsidRPr="002377AE" w:rsidRDefault="003B2995" w:rsidP="002377AE">
      <w:pPr>
        <w:pStyle w:val="Textonotapie"/>
        <w:tabs>
          <w:tab w:val="left" w:pos="284"/>
        </w:tabs>
        <w:spacing w:after="120"/>
        <w:ind w:left="284" w:hanging="284"/>
        <w:jc w:val="both"/>
        <w:rPr>
          <w:rFonts w:ascii="Times New Roman" w:hAnsi="Times New Roman" w:cs="Times New Roman"/>
          <w:sz w:val="18"/>
          <w:szCs w:val="18"/>
          <w:lang w:val="es-PE"/>
        </w:rPr>
      </w:pPr>
      <w:r w:rsidRPr="002377AE">
        <w:rPr>
          <w:rFonts w:ascii="Times New Roman" w:hAnsi="Times New Roman" w:cs="Times New Roman"/>
          <w:sz w:val="18"/>
          <w:szCs w:val="18"/>
          <w:lang w:val="es-PE"/>
        </w:rPr>
        <w:tab/>
        <w:t xml:space="preserve">Sin perjuicio de lo dispuesto en el artículo anterior, el contratante, el asegurado o el beneficiario deben suministrar al asegurador, a su pedido, la información veraz, razonable y necesaria para verificar el siniestro o la extensión de la prestación a su cargo y </w:t>
      </w:r>
      <w:proofErr w:type="gramStart"/>
      <w:r w:rsidRPr="002377AE">
        <w:rPr>
          <w:rFonts w:ascii="Times New Roman" w:hAnsi="Times New Roman" w:cs="Times New Roman"/>
          <w:sz w:val="18"/>
          <w:szCs w:val="18"/>
          <w:lang w:val="es-PE"/>
        </w:rPr>
        <w:t>permitirle</w:t>
      </w:r>
      <w:proofErr w:type="gramEnd"/>
      <w:r w:rsidRPr="002377AE">
        <w:rPr>
          <w:rFonts w:ascii="Times New Roman" w:hAnsi="Times New Roman" w:cs="Times New Roman"/>
          <w:sz w:val="18"/>
          <w:szCs w:val="18"/>
          <w:lang w:val="es-PE"/>
        </w:rPr>
        <w:t xml:space="preserve"> las indagaciones necesarias a tales fines.</w:t>
      </w:r>
    </w:p>
  </w:footnote>
  <w:footnote w:id="7">
    <w:p w14:paraId="771456A9" w14:textId="77777777" w:rsidR="003B2995" w:rsidRPr="002377AE" w:rsidRDefault="003B2995" w:rsidP="002377AE">
      <w:pPr>
        <w:pStyle w:val="Textonotapie"/>
        <w:tabs>
          <w:tab w:val="left" w:pos="284"/>
        </w:tabs>
        <w:spacing w:after="60"/>
        <w:ind w:left="284" w:hanging="284"/>
        <w:jc w:val="both"/>
        <w:rPr>
          <w:rFonts w:ascii="Times New Roman" w:hAnsi="Times New Roman" w:cs="Times New Roman"/>
          <w:b/>
          <w:bCs/>
          <w:sz w:val="18"/>
          <w:szCs w:val="18"/>
          <w:lang w:val="es-PE"/>
        </w:rPr>
      </w:pPr>
      <w:r w:rsidRPr="002377AE">
        <w:rPr>
          <w:rStyle w:val="Refdenotaalpie"/>
          <w:rFonts w:ascii="Times New Roman" w:hAnsi="Times New Roman" w:cs="Times New Roman"/>
          <w:sz w:val="18"/>
          <w:szCs w:val="18"/>
          <w:lang w:val="es-PE"/>
        </w:rPr>
        <w:footnoteRef/>
      </w:r>
      <w:r w:rsidRPr="002377AE">
        <w:rPr>
          <w:rFonts w:ascii="Times New Roman" w:hAnsi="Times New Roman" w:cs="Times New Roman"/>
          <w:sz w:val="18"/>
          <w:szCs w:val="18"/>
          <w:lang w:val="es-PE"/>
        </w:rPr>
        <w:t xml:space="preserve"> </w:t>
      </w:r>
      <w:r w:rsidRPr="002377AE">
        <w:rPr>
          <w:rFonts w:ascii="Times New Roman" w:hAnsi="Times New Roman" w:cs="Times New Roman"/>
          <w:sz w:val="18"/>
          <w:szCs w:val="18"/>
          <w:lang w:val="es-PE"/>
        </w:rPr>
        <w:tab/>
      </w:r>
      <w:r w:rsidRPr="002377AE">
        <w:rPr>
          <w:rFonts w:ascii="Times New Roman" w:hAnsi="Times New Roman" w:cs="Times New Roman"/>
          <w:b/>
          <w:bCs/>
          <w:sz w:val="18"/>
          <w:szCs w:val="18"/>
          <w:lang w:val="es-PE"/>
        </w:rPr>
        <w:t>Ley del Contrato de Seguro</w:t>
      </w:r>
    </w:p>
    <w:p w14:paraId="624D8CBA" w14:textId="77777777" w:rsidR="003B2995" w:rsidRPr="002377AE" w:rsidRDefault="003B2995" w:rsidP="002377AE">
      <w:pPr>
        <w:pStyle w:val="Textonotapie"/>
        <w:tabs>
          <w:tab w:val="left" w:pos="284"/>
        </w:tabs>
        <w:spacing w:after="60"/>
        <w:ind w:left="284" w:hanging="284"/>
        <w:jc w:val="both"/>
        <w:rPr>
          <w:rFonts w:ascii="Times New Roman" w:hAnsi="Times New Roman" w:cs="Times New Roman"/>
          <w:b/>
          <w:bCs/>
          <w:sz w:val="18"/>
          <w:szCs w:val="18"/>
          <w:lang w:val="es-PE"/>
        </w:rPr>
      </w:pPr>
      <w:r w:rsidRPr="002377AE">
        <w:rPr>
          <w:rFonts w:ascii="Times New Roman" w:hAnsi="Times New Roman" w:cs="Times New Roman"/>
          <w:b/>
          <w:bCs/>
          <w:sz w:val="18"/>
          <w:szCs w:val="18"/>
          <w:lang w:val="es-PE"/>
        </w:rPr>
        <w:tab/>
        <w:t>Artículo 77.- Cargas de las partes</w:t>
      </w:r>
    </w:p>
    <w:p w14:paraId="541C94CF" w14:textId="77777777" w:rsidR="003B2995" w:rsidRPr="002377AE" w:rsidRDefault="003B2995" w:rsidP="002377AE">
      <w:pPr>
        <w:pStyle w:val="Textonotapie"/>
        <w:tabs>
          <w:tab w:val="left" w:pos="284"/>
        </w:tabs>
        <w:spacing w:after="120"/>
        <w:ind w:left="284" w:hanging="284"/>
        <w:jc w:val="both"/>
        <w:rPr>
          <w:rFonts w:ascii="Times New Roman" w:hAnsi="Times New Roman" w:cs="Times New Roman"/>
          <w:sz w:val="18"/>
          <w:szCs w:val="18"/>
          <w:lang w:val="es-PE"/>
        </w:rPr>
      </w:pPr>
      <w:r w:rsidRPr="002377AE">
        <w:rPr>
          <w:rFonts w:ascii="Times New Roman" w:hAnsi="Times New Roman" w:cs="Times New Roman"/>
          <w:sz w:val="18"/>
          <w:szCs w:val="18"/>
          <w:lang w:val="es-PE"/>
        </w:rPr>
        <w:tab/>
        <w:t>Corresponde al asegurado demostrar la ocurrencia del siniestro, así como la cuantía de la pérdida si fuera el caso, y al asegurador la carga de demostrar las causas que lo liberan de su prestación indemnizatoria.</w:t>
      </w:r>
    </w:p>
  </w:footnote>
  <w:footnote w:id="8">
    <w:p w14:paraId="6AB68705" w14:textId="77777777" w:rsidR="00E74357" w:rsidRPr="002377AE" w:rsidRDefault="00E74357" w:rsidP="002377AE">
      <w:pPr>
        <w:pStyle w:val="Textonotapie"/>
        <w:tabs>
          <w:tab w:val="left" w:pos="284"/>
        </w:tabs>
        <w:spacing w:after="60"/>
        <w:ind w:left="284" w:hanging="284"/>
        <w:jc w:val="both"/>
        <w:rPr>
          <w:rFonts w:ascii="Times New Roman" w:hAnsi="Times New Roman" w:cs="Times New Roman"/>
          <w:sz w:val="18"/>
          <w:szCs w:val="18"/>
          <w:lang w:val="es-PE"/>
        </w:rPr>
      </w:pPr>
      <w:r w:rsidRPr="002377AE">
        <w:rPr>
          <w:rStyle w:val="Refdenotaalpie"/>
          <w:rFonts w:ascii="Times New Roman" w:hAnsi="Times New Roman" w:cs="Times New Roman"/>
          <w:sz w:val="18"/>
          <w:szCs w:val="18"/>
          <w:lang w:val="es-PE"/>
        </w:rPr>
        <w:footnoteRef/>
      </w:r>
      <w:r w:rsidRPr="002377AE">
        <w:rPr>
          <w:rFonts w:ascii="Times New Roman" w:hAnsi="Times New Roman" w:cs="Times New Roman"/>
          <w:sz w:val="18"/>
          <w:szCs w:val="18"/>
          <w:lang w:val="es-PE"/>
        </w:rPr>
        <w:t xml:space="preserve"> </w:t>
      </w:r>
      <w:r w:rsidRPr="002377AE">
        <w:rPr>
          <w:rFonts w:ascii="Times New Roman" w:hAnsi="Times New Roman" w:cs="Times New Roman"/>
          <w:sz w:val="18"/>
          <w:szCs w:val="18"/>
          <w:lang w:val="es-PE"/>
        </w:rPr>
        <w:tab/>
      </w:r>
      <w:r w:rsidRPr="002377AE">
        <w:rPr>
          <w:rFonts w:ascii="Times New Roman" w:hAnsi="Times New Roman" w:cs="Times New Roman"/>
          <w:b/>
          <w:bCs/>
          <w:sz w:val="18"/>
          <w:szCs w:val="18"/>
          <w:lang w:val="es-PE"/>
        </w:rPr>
        <w:t>Ley del Contrato de Seguro</w:t>
      </w:r>
    </w:p>
    <w:p w14:paraId="7766AC12" w14:textId="77777777" w:rsidR="00E74357" w:rsidRPr="002377AE" w:rsidRDefault="00E74357" w:rsidP="002377AE">
      <w:pPr>
        <w:pStyle w:val="Textonotapie"/>
        <w:tabs>
          <w:tab w:val="left" w:pos="284"/>
        </w:tabs>
        <w:spacing w:after="60"/>
        <w:ind w:left="284" w:hanging="284"/>
        <w:jc w:val="both"/>
        <w:rPr>
          <w:rFonts w:ascii="Times New Roman" w:hAnsi="Times New Roman" w:cs="Times New Roman"/>
          <w:b/>
          <w:bCs/>
          <w:sz w:val="18"/>
          <w:szCs w:val="18"/>
          <w:lang w:val="es-PE"/>
        </w:rPr>
      </w:pPr>
      <w:r w:rsidRPr="002377AE">
        <w:rPr>
          <w:rFonts w:ascii="Times New Roman" w:hAnsi="Times New Roman" w:cs="Times New Roman"/>
          <w:sz w:val="18"/>
          <w:szCs w:val="18"/>
          <w:lang w:val="es-PE"/>
        </w:rPr>
        <w:tab/>
      </w:r>
      <w:r w:rsidRPr="002377AE">
        <w:rPr>
          <w:rFonts w:ascii="Times New Roman" w:hAnsi="Times New Roman" w:cs="Times New Roman"/>
          <w:b/>
          <w:bCs/>
          <w:sz w:val="18"/>
          <w:szCs w:val="18"/>
          <w:lang w:val="es-PE"/>
        </w:rPr>
        <w:t>Artículo 73.- Fraude</w:t>
      </w:r>
    </w:p>
    <w:p w14:paraId="38E425E7" w14:textId="77777777" w:rsidR="00E74357" w:rsidRPr="002377AE" w:rsidRDefault="00E74357" w:rsidP="002377AE">
      <w:pPr>
        <w:pStyle w:val="Textonotapie"/>
        <w:tabs>
          <w:tab w:val="left" w:pos="284"/>
        </w:tabs>
        <w:spacing w:after="120"/>
        <w:ind w:left="284" w:hanging="284"/>
        <w:jc w:val="both"/>
        <w:rPr>
          <w:rFonts w:ascii="Times New Roman" w:hAnsi="Times New Roman" w:cs="Times New Roman"/>
          <w:sz w:val="18"/>
          <w:szCs w:val="18"/>
          <w:lang w:val="es-PE"/>
        </w:rPr>
      </w:pPr>
      <w:r w:rsidRPr="002377AE">
        <w:rPr>
          <w:rFonts w:ascii="Times New Roman" w:hAnsi="Times New Roman" w:cs="Times New Roman"/>
          <w:sz w:val="18"/>
          <w:szCs w:val="18"/>
          <w:lang w:val="es-PE"/>
        </w:rPr>
        <w:tab/>
        <w:t>El asegurado pierde el derecho a ser indemnizado si actúa fraudulentamente, exagera los daños o emplea medios falsos para probarlos.</w:t>
      </w:r>
    </w:p>
  </w:footnote>
  <w:footnote w:id="9">
    <w:p w14:paraId="6785AFD9" w14:textId="77777777" w:rsidR="003B2995" w:rsidRPr="002377AE" w:rsidRDefault="003B2995" w:rsidP="002377AE">
      <w:pPr>
        <w:pStyle w:val="Textonotapie"/>
        <w:tabs>
          <w:tab w:val="left" w:pos="284"/>
        </w:tabs>
        <w:spacing w:after="120"/>
        <w:ind w:left="284" w:hanging="284"/>
        <w:jc w:val="both"/>
        <w:rPr>
          <w:rFonts w:ascii="Times New Roman" w:hAnsi="Times New Roman" w:cs="Times New Roman"/>
          <w:sz w:val="18"/>
          <w:szCs w:val="18"/>
          <w:lang w:val="es-PE"/>
        </w:rPr>
      </w:pPr>
      <w:r w:rsidRPr="002377AE">
        <w:rPr>
          <w:rStyle w:val="Refdenotaalpie"/>
          <w:rFonts w:ascii="Times New Roman" w:hAnsi="Times New Roman" w:cs="Times New Roman"/>
          <w:sz w:val="18"/>
          <w:szCs w:val="18"/>
          <w:lang w:val="es-PE"/>
        </w:rPr>
        <w:footnoteRef/>
      </w:r>
      <w:r w:rsidRPr="002377AE">
        <w:rPr>
          <w:rFonts w:ascii="Times New Roman" w:hAnsi="Times New Roman" w:cs="Times New Roman"/>
          <w:sz w:val="18"/>
          <w:szCs w:val="18"/>
          <w:lang w:val="es-PE"/>
        </w:rPr>
        <w:t xml:space="preserve"> </w:t>
      </w:r>
      <w:r w:rsidRPr="002377AE">
        <w:rPr>
          <w:rFonts w:ascii="Times New Roman" w:hAnsi="Times New Roman" w:cs="Times New Roman"/>
          <w:sz w:val="18"/>
          <w:szCs w:val="18"/>
          <w:lang w:val="es-PE"/>
        </w:rPr>
        <w:tab/>
        <w:t xml:space="preserve">‹Fraude› en: Diccionario Panhispánico del Español Jurídico (DPEJ). [en línea]. Disponible en: </w:t>
      </w:r>
      <w:hyperlink r:id="rId2" w:history="1">
        <w:r w:rsidRPr="002377AE">
          <w:rPr>
            <w:rStyle w:val="Hipervnculo"/>
            <w:rFonts w:ascii="Times New Roman" w:hAnsi="Times New Roman" w:cs="Times New Roman"/>
            <w:sz w:val="18"/>
            <w:szCs w:val="18"/>
            <w:lang w:val="es-PE"/>
          </w:rPr>
          <w:t>https://dpej.rae.es/</w:t>
        </w:r>
      </w:hyperlink>
      <w:r w:rsidRPr="002377AE">
        <w:rPr>
          <w:rFonts w:ascii="Times New Roman" w:hAnsi="Times New Roman" w:cs="Times New Roman"/>
          <w:sz w:val="18"/>
          <w:szCs w:val="18"/>
          <w:lang w:val="es-PE"/>
        </w:rPr>
        <w:t xml:space="preserve"> (Consulta: 10 de julio de 2025). </w:t>
      </w:r>
    </w:p>
  </w:footnote>
  <w:footnote w:id="10">
    <w:p w14:paraId="0EB81231" w14:textId="77777777" w:rsidR="003B2995" w:rsidRPr="002377AE" w:rsidRDefault="003B2995" w:rsidP="002377AE">
      <w:pPr>
        <w:pStyle w:val="Textonotapie"/>
        <w:tabs>
          <w:tab w:val="left" w:pos="284"/>
        </w:tabs>
        <w:spacing w:after="120"/>
        <w:ind w:left="284" w:hanging="284"/>
        <w:jc w:val="both"/>
        <w:rPr>
          <w:rFonts w:ascii="Times New Roman" w:hAnsi="Times New Roman" w:cs="Times New Roman"/>
          <w:sz w:val="18"/>
          <w:szCs w:val="18"/>
          <w:lang w:val="es-PE"/>
        </w:rPr>
      </w:pPr>
      <w:r w:rsidRPr="002377AE">
        <w:rPr>
          <w:rStyle w:val="Refdenotaalpie"/>
          <w:rFonts w:ascii="Times New Roman" w:hAnsi="Times New Roman" w:cs="Times New Roman"/>
          <w:sz w:val="18"/>
          <w:szCs w:val="18"/>
          <w:lang w:val="es-PE"/>
        </w:rPr>
        <w:footnoteRef/>
      </w:r>
      <w:r w:rsidRPr="002377AE">
        <w:rPr>
          <w:rFonts w:ascii="Times New Roman" w:hAnsi="Times New Roman" w:cs="Times New Roman"/>
          <w:sz w:val="18"/>
          <w:szCs w:val="18"/>
          <w:lang w:val="es-PE"/>
        </w:rPr>
        <w:t xml:space="preserve"> </w:t>
      </w:r>
      <w:r w:rsidRPr="002377AE">
        <w:rPr>
          <w:rFonts w:ascii="Times New Roman" w:hAnsi="Times New Roman" w:cs="Times New Roman"/>
          <w:sz w:val="18"/>
          <w:szCs w:val="18"/>
          <w:lang w:val="es-PE"/>
        </w:rPr>
        <w:tab/>
        <w:t xml:space="preserve">‹Fraude› en: Diccionario de Seguros. [en línea]. Disponible en: </w:t>
      </w:r>
      <w:hyperlink r:id="rId3" w:history="1">
        <w:r w:rsidRPr="002377AE">
          <w:rPr>
            <w:rStyle w:val="Hipervnculo"/>
            <w:rFonts w:ascii="Times New Roman" w:hAnsi="Times New Roman" w:cs="Times New Roman"/>
            <w:sz w:val="18"/>
            <w:szCs w:val="18"/>
            <w:lang w:val="es-PE"/>
          </w:rPr>
          <w:t>https://www.fundacionmapfre.org/publicaciones/diccionario-mapfre-seguros/</w:t>
        </w:r>
      </w:hyperlink>
      <w:r w:rsidRPr="002377AE">
        <w:rPr>
          <w:rFonts w:ascii="Times New Roman" w:hAnsi="Times New Roman" w:cs="Times New Roman"/>
          <w:sz w:val="18"/>
          <w:szCs w:val="18"/>
          <w:lang w:val="es-PE"/>
        </w:rPr>
        <w:t xml:space="preserve"> [Consulta: 10 de junio de 2025).</w:t>
      </w:r>
    </w:p>
  </w:footnote>
  <w:footnote w:id="11">
    <w:p w14:paraId="469EAD07" w14:textId="77777777" w:rsidR="003B2995" w:rsidRPr="002377AE" w:rsidRDefault="003B2995" w:rsidP="002377AE">
      <w:pPr>
        <w:pStyle w:val="Textonotapie"/>
        <w:tabs>
          <w:tab w:val="left" w:pos="284"/>
        </w:tabs>
        <w:spacing w:after="120"/>
        <w:ind w:left="284" w:hanging="284"/>
        <w:jc w:val="both"/>
        <w:rPr>
          <w:rFonts w:ascii="Times New Roman" w:hAnsi="Times New Roman" w:cs="Times New Roman"/>
          <w:sz w:val="18"/>
          <w:szCs w:val="18"/>
          <w:lang w:val="es-PE"/>
        </w:rPr>
      </w:pPr>
      <w:r w:rsidRPr="002377AE">
        <w:rPr>
          <w:rStyle w:val="Refdenotaalpie"/>
          <w:rFonts w:ascii="Times New Roman" w:hAnsi="Times New Roman" w:cs="Times New Roman"/>
          <w:sz w:val="18"/>
          <w:szCs w:val="18"/>
          <w:lang w:val="es-PE"/>
        </w:rPr>
        <w:footnoteRef/>
      </w:r>
      <w:r w:rsidRPr="002377AE">
        <w:rPr>
          <w:rFonts w:ascii="Times New Roman" w:hAnsi="Times New Roman" w:cs="Times New Roman"/>
          <w:sz w:val="18"/>
          <w:szCs w:val="18"/>
          <w:lang w:val="es-PE"/>
        </w:rPr>
        <w:t xml:space="preserve"> </w:t>
      </w:r>
      <w:r w:rsidRPr="002377AE">
        <w:rPr>
          <w:rFonts w:ascii="Times New Roman" w:hAnsi="Times New Roman" w:cs="Times New Roman"/>
          <w:sz w:val="18"/>
          <w:szCs w:val="18"/>
          <w:lang w:val="es-PE"/>
        </w:rPr>
        <w:tab/>
        <w:t xml:space="preserve">Véase, BUSTAMANTE ALARCÓN, Reynaldo. </w:t>
      </w:r>
      <w:r w:rsidRPr="002377AE">
        <w:rPr>
          <w:rFonts w:ascii="Times New Roman" w:hAnsi="Times New Roman" w:cs="Times New Roman"/>
          <w:i/>
          <w:iCs/>
          <w:sz w:val="18"/>
          <w:szCs w:val="18"/>
          <w:lang w:val="es-PE"/>
        </w:rPr>
        <w:t>El derecho fundamental a probar y su contenido esencial</w:t>
      </w:r>
      <w:r w:rsidRPr="002377AE">
        <w:rPr>
          <w:rFonts w:ascii="Times New Roman" w:hAnsi="Times New Roman" w:cs="Times New Roman"/>
          <w:sz w:val="18"/>
          <w:szCs w:val="18"/>
          <w:lang w:val="es-PE"/>
        </w:rPr>
        <w:t>. Ius et veritas. 14 (1997). Pág. 172.</w:t>
      </w:r>
    </w:p>
  </w:footnote>
  <w:footnote w:id="12">
    <w:p w14:paraId="5060CD78" w14:textId="77777777" w:rsidR="003B2995" w:rsidRPr="002377AE" w:rsidRDefault="003B2995" w:rsidP="002377AE">
      <w:pPr>
        <w:pStyle w:val="Textonotapie"/>
        <w:tabs>
          <w:tab w:val="left" w:pos="284"/>
        </w:tabs>
        <w:spacing w:after="120"/>
        <w:ind w:left="284" w:hanging="284"/>
        <w:jc w:val="both"/>
        <w:rPr>
          <w:rFonts w:ascii="Times New Roman" w:hAnsi="Times New Roman" w:cs="Times New Roman"/>
          <w:sz w:val="18"/>
          <w:szCs w:val="18"/>
          <w:lang w:val="es-PE"/>
        </w:rPr>
      </w:pPr>
      <w:r w:rsidRPr="002377AE">
        <w:rPr>
          <w:rStyle w:val="Refdenotaalpie"/>
          <w:rFonts w:ascii="Times New Roman" w:hAnsi="Times New Roman" w:cs="Times New Roman"/>
          <w:sz w:val="18"/>
          <w:szCs w:val="18"/>
          <w:lang w:val="es-PE"/>
        </w:rPr>
        <w:footnoteRef/>
      </w:r>
      <w:r w:rsidRPr="002377AE">
        <w:rPr>
          <w:rFonts w:ascii="Times New Roman" w:hAnsi="Times New Roman" w:cs="Times New Roman"/>
          <w:sz w:val="18"/>
          <w:szCs w:val="18"/>
          <w:lang w:val="es-PE"/>
        </w:rPr>
        <w:t xml:space="preserve"> </w:t>
      </w:r>
      <w:r w:rsidRPr="002377AE">
        <w:rPr>
          <w:rFonts w:ascii="Times New Roman" w:hAnsi="Times New Roman" w:cs="Times New Roman"/>
          <w:sz w:val="18"/>
          <w:szCs w:val="18"/>
          <w:lang w:val="es-PE"/>
        </w:rPr>
        <w:tab/>
        <w:t xml:space="preserve">ARELLANO ITURRIAGA, Sergio </w:t>
      </w:r>
      <w:r w:rsidRPr="002377AE">
        <w:rPr>
          <w:rFonts w:ascii="Times New Roman" w:hAnsi="Times New Roman" w:cs="Times New Roman"/>
          <w:i/>
          <w:iCs/>
          <w:sz w:val="18"/>
          <w:szCs w:val="18"/>
          <w:lang w:val="es-PE"/>
        </w:rPr>
        <w:t>El siniestro y su nexo causal</w:t>
      </w:r>
      <w:r w:rsidRPr="002377AE">
        <w:rPr>
          <w:rFonts w:ascii="Times New Roman" w:hAnsi="Times New Roman" w:cs="Times New Roman"/>
          <w:sz w:val="18"/>
          <w:szCs w:val="18"/>
          <w:lang w:val="es-PE"/>
        </w:rPr>
        <w:t>. Revista Chilena de Derecho de Seguros. 19 (26). Págs. 77-78.</w:t>
      </w:r>
    </w:p>
  </w:footnote>
  <w:footnote w:id="13">
    <w:p w14:paraId="2CB74BF6" w14:textId="77777777" w:rsidR="003B2995" w:rsidRPr="002377AE" w:rsidRDefault="003B2995" w:rsidP="002377AE">
      <w:pPr>
        <w:pStyle w:val="Textonotapie"/>
        <w:tabs>
          <w:tab w:val="left" w:pos="284"/>
        </w:tabs>
        <w:spacing w:after="60"/>
        <w:ind w:left="284" w:hanging="284"/>
        <w:jc w:val="both"/>
        <w:rPr>
          <w:rFonts w:ascii="Times New Roman" w:hAnsi="Times New Roman" w:cs="Times New Roman"/>
          <w:b/>
          <w:bCs/>
          <w:sz w:val="18"/>
          <w:szCs w:val="18"/>
          <w:lang w:val="es-PE"/>
        </w:rPr>
      </w:pPr>
      <w:r w:rsidRPr="002377AE">
        <w:rPr>
          <w:rStyle w:val="Refdenotaalpie"/>
          <w:rFonts w:ascii="Times New Roman" w:hAnsi="Times New Roman" w:cs="Times New Roman"/>
          <w:sz w:val="18"/>
          <w:szCs w:val="18"/>
          <w:lang w:val="es-PE"/>
        </w:rPr>
        <w:footnoteRef/>
      </w:r>
      <w:r w:rsidRPr="002377AE">
        <w:rPr>
          <w:rFonts w:ascii="Times New Roman" w:hAnsi="Times New Roman" w:cs="Times New Roman"/>
          <w:sz w:val="18"/>
          <w:szCs w:val="18"/>
          <w:lang w:val="es-PE"/>
        </w:rPr>
        <w:t xml:space="preserve"> </w:t>
      </w:r>
      <w:r w:rsidRPr="002377AE">
        <w:rPr>
          <w:rFonts w:ascii="Times New Roman" w:hAnsi="Times New Roman" w:cs="Times New Roman"/>
          <w:sz w:val="18"/>
          <w:szCs w:val="18"/>
          <w:lang w:val="es-PE"/>
        </w:rPr>
        <w:tab/>
      </w:r>
      <w:r w:rsidRPr="002377AE">
        <w:rPr>
          <w:rFonts w:ascii="Times New Roman" w:hAnsi="Times New Roman" w:cs="Times New Roman"/>
          <w:b/>
          <w:bCs/>
          <w:sz w:val="18"/>
          <w:szCs w:val="18"/>
          <w:lang w:val="es-PE"/>
        </w:rPr>
        <w:t>Código Procesal Civil</w:t>
      </w:r>
    </w:p>
    <w:p w14:paraId="0EE9EE44" w14:textId="77777777" w:rsidR="003B2995" w:rsidRPr="002377AE" w:rsidRDefault="003B2995" w:rsidP="002377AE">
      <w:pPr>
        <w:pStyle w:val="Textonotapie"/>
        <w:tabs>
          <w:tab w:val="left" w:pos="284"/>
        </w:tabs>
        <w:spacing w:after="120"/>
        <w:ind w:left="284" w:hanging="284"/>
        <w:jc w:val="both"/>
        <w:rPr>
          <w:rFonts w:ascii="Times New Roman" w:hAnsi="Times New Roman" w:cs="Times New Roman"/>
          <w:sz w:val="18"/>
          <w:szCs w:val="18"/>
          <w:lang w:val="es-PE"/>
        </w:rPr>
      </w:pPr>
      <w:r w:rsidRPr="002377AE">
        <w:rPr>
          <w:rFonts w:ascii="Times New Roman" w:hAnsi="Times New Roman" w:cs="Times New Roman"/>
          <w:sz w:val="18"/>
          <w:szCs w:val="18"/>
          <w:lang w:val="es-PE"/>
        </w:rPr>
        <w:tab/>
      </w:r>
      <w:r w:rsidRPr="002377AE">
        <w:rPr>
          <w:rFonts w:ascii="Times New Roman" w:hAnsi="Times New Roman" w:cs="Times New Roman"/>
          <w:b/>
          <w:bCs/>
          <w:sz w:val="18"/>
          <w:szCs w:val="18"/>
          <w:lang w:val="es-PE"/>
        </w:rPr>
        <w:t xml:space="preserve">Artículo 197.- Valoración de la </w:t>
      </w:r>
      <w:proofErr w:type="gramStart"/>
      <w:r w:rsidRPr="002377AE">
        <w:rPr>
          <w:rFonts w:ascii="Times New Roman" w:hAnsi="Times New Roman" w:cs="Times New Roman"/>
          <w:b/>
          <w:bCs/>
          <w:sz w:val="18"/>
          <w:szCs w:val="18"/>
          <w:lang w:val="es-PE"/>
        </w:rPr>
        <w:t>prueba.-</w:t>
      </w:r>
      <w:proofErr w:type="gramEnd"/>
      <w:r w:rsidRPr="002377AE">
        <w:rPr>
          <w:rFonts w:ascii="Times New Roman" w:hAnsi="Times New Roman" w:cs="Times New Roman"/>
          <w:sz w:val="18"/>
          <w:szCs w:val="18"/>
          <w:lang w:val="es-PE"/>
        </w:rPr>
        <w:t xml:space="preserve"> Todos los medios probatorios son valorados por el Juez en forma conjunta, utilizando su apreciación razonada. Sin embargo, en la resolución sólo serán expresadas las valoraciones esenciales y determinantes que sustentan su decisión.</w:t>
      </w:r>
    </w:p>
  </w:footnote>
  <w:footnote w:id="14">
    <w:p w14:paraId="3F666EA2" w14:textId="77777777" w:rsidR="003B2995" w:rsidRPr="002377AE" w:rsidRDefault="003B2995" w:rsidP="002377AE">
      <w:pPr>
        <w:pStyle w:val="Textonotapie"/>
        <w:tabs>
          <w:tab w:val="left" w:pos="284"/>
        </w:tabs>
        <w:spacing w:after="120"/>
        <w:ind w:left="284" w:hanging="284"/>
        <w:jc w:val="both"/>
        <w:rPr>
          <w:rFonts w:ascii="Times New Roman" w:hAnsi="Times New Roman" w:cs="Times New Roman"/>
          <w:sz w:val="18"/>
          <w:szCs w:val="18"/>
          <w:lang w:val="es-PE"/>
        </w:rPr>
      </w:pPr>
      <w:r w:rsidRPr="002377AE">
        <w:rPr>
          <w:rStyle w:val="Refdenotaalpie"/>
          <w:rFonts w:ascii="Times New Roman" w:hAnsi="Times New Roman" w:cs="Times New Roman"/>
          <w:sz w:val="18"/>
          <w:szCs w:val="18"/>
          <w:lang w:val="es-PE"/>
        </w:rPr>
        <w:footnoteRef/>
      </w:r>
      <w:r w:rsidRPr="002377AE">
        <w:rPr>
          <w:rFonts w:ascii="Times New Roman" w:hAnsi="Times New Roman" w:cs="Times New Roman"/>
          <w:sz w:val="18"/>
          <w:szCs w:val="18"/>
          <w:lang w:val="es-PE"/>
        </w:rPr>
        <w:t xml:space="preserve"> </w:t>
      </w:r>
      <w:r w:rsidRPr="002377AE">
        <w:rPr>
          <w:rFonts w:ascii="Times New Roman" w:hAnsi="Times New Roman" w:cs="Times New Roman"/>
          <w:sz w:val="18"/>
          <w:szCs w:val="18"/>
          <w:lang w:val="es-PE"/>
        </w:rPr>
        <w:tab/>
        <w:t xml:space="preserve">Corte Suprema de Justicia de la República (2024). Recurso de casación </w:t>
      </w:r>
      <w:proofErr w:type="spellStart"/>
      <w:r w:rsidRPr="002377AE">
        <w:rPr>
          <w:rFonts w:ascii="Times New Roman" w:hAnsi="Times New Roman" w:cs="Times New Roman"/>
          <w:sz w:val="18"/>
          <w:szCs w:val="18"/>
          <w:lang w:val="es-PE"/>
        </w:rPr>
        <w:t>n.°</w:t>
      </w:r>
      <w:proofErr w:type="spellEnd"/>
      <w:r w:rsidRPr="002377AE">
        <w:rPr>
          <w:rFonts w:ascii="Times New Roman" w:hAnsi="Times New Roman" w:cs="Times New Roman"/>
          <w:sz w:val="18"/>
          <w:szCs w:val="18"/>
          <w:lang w:val="es-PE"/>
        </w:rPr>
        <w:t xml:space="preserve"> 933 - 2021. Cusco.</w:t>
      </w:r>
    </w:p>
  </w:footnote>
  <w:footnote w:id="15">
    <w:p w14:paraId="57AF2513" w14:textId="77777777" w:rsidR="003B2995" w:rsidRPr="002377AE" w:rsidRDefault="003B2995" w:rsidP="002377AE">
      <w:pPr>
        <w:pStyle w:val="Textonotapie"/>
        <w:tabs>
          <w:tab w:val="left" w:pos="284"/>
        </w:tabs>
        <w:spacing w:after="120"/>
        <w:ind w:left="284" w:hanging="284"/>
        <w:jc w:val="both"/>
        <w:rPr>
          <w:rFonts w:ascii="Times New Roman" w:hAnsi="Times New Roman" w:cs="Times New Roman"/>
          <w:sz w:val="18"/>
          <w:szCs w:val="18"/>
          <w:lang w:val="es-PE"/>
        </w:rPr>
      </w:pPr>
      <w:r w:rsidRPr="002377AE">
        <w:rPr>
          <w:rStyle w:val="Refdenotaalpie"/>
          <w:rFonts w:ascii="Times New Roman" w:hAnsi="Times New Roman" w:cs="Times New Roman"/>
          <w:sz w:val="18"/>
          <w:szCs w:val="18"/>
          <w:lang w:val="es-PE"/>
        </w:rPr>
        <w:footnoteRef/>
      </w:r>
      <w:r w:rsidRPr="002377AE">
        <w:rPr>
          <w:rFonts w:ascii="Times New Roman" w:hAnsi="Times New Roman" w:cs="Times New Roman"/>
          <w:sz w:val="18"/>
          <w:szCs w:val="18"/>
          <w:lang w:val="es-PE"/>
        </w:rPr>
        <w:t xml:space="preserve"> </w:t>
      </w:r>
      <w:r w:rsidRPr="002377AE">
        <w:rPr>
          <w:rFonts w:ascii="Times New Roman" w:hAnsi="Times New Roman" w:cs="Times New Roman"/>
          <w:sz w:val="18"/>
          <w:szCs w:val="18"/>
          <w:lang w:val="es-PE"/>
        </w:rPr>
        <w:tab/>
        <w:t>El polígrafo o detector de mentiras es, un dispositivo capaz de registrar los cambios físico-síquicos de una persona, cuando es interrogada mediante un “test de verdad”, sobre un hecho en el que se sospecha ha participado o del cual tiene conocimiento como testigo. GÓMEZ PAVAJEAU, Carlos Arturo y Francisco Javier FARFÁN MOLINA. El polígrafo y su utilización como acto de investigación en el derecho sancionatorio. En: Revista Derecho Penal y Criminología. Volumen XXXV, número 98 (2014). Pág. 132.</w:t>
      </w:r>
    </w:p>
  </w:footnote>
  <w:footnote w:id="16">
    <w:p w14:paraId="284985E0" w14:textId="77777777" w:rsidR="005E560C" w:rsidRPr="002377AE" w:rsidRDefault="005E560C" w:rsidP="002377AE">
      <w:pPr>
        <w:pStyle w:val="Textonotapie"/>
        <w:tabs>
          <w:tab w:val="left" w:pos="284"/>
        </w:tabs>
        <w:spacing w:after="60"/>
        <w:ind w:left="284" w:hanging="284"/>
        <w:jc w:val="both"/>
        <w:rPr>
          <w:rFonts w:ascii="Times New Roman" w:hAnsi="Times New Roman" w:cs="Times New Roman"/>
          <w:b/>
          <w:bCs/>
          <w:sz w:val="18"/>
          <w:szCs w:val="18"/>
          <w:lang w:val="es-MX"/>
        </w:rPr>
      </w:pPr>
      <w:r w:rsidRPr="002377AE">
        <w:rPr>
          <w:rStyle w:val="Refdenotaalpie"/>
          <w:rFonts w:ascii="Times New Roman" w:hAnsi="Times New Roman" w:cs="Times New Roman"/>
          <w:sz w:val="18"/>
          <w:szCs w:val="18"/>
        </w:rPr>
        <w:footnoteRef/>
      </w:r>
      <w:r w:rsidRPr="002377AE">
        <w:rPr>
          <w:rFonts w:ascii="Times New Roman" w:hAnsi="Times New Roman" w:cs="Times New Roman"/>
          <w:sz w:val="18"/>
          <w:szCs w:val="18"/>
        </w:rPr>
        <w:t xml:space="preserve"> </w:t>
      </w:r>
      <w:r w:rsidRPr="002377AE">
        <w:rPr>
          <w:rFonts w:ascii="Times New Roman" w:hAnsi="Times New Roman" w:cs="Times New Roman"/>
          <w:sz w:val="18"/>
          <w:szCs w:val="18"/>
        </w:rPr>
        <w:tab/>
      </w:r>
      <w:r w:rsidRPr="002377AE">
        <w:rPr>
          <w:rFonts w:ascii="Times New Roman" w:hAnsi="Times New Roman" w:cs="Times New Roman"/>
          <w:b/>
          <w:bCs/>
          <w:sz w:val="18"/>
          <w:szCs w:val="18"/>
          <w:lang w:val="es-PE"/>
        </w:rPr>
        <w:t>Certificado</w:t>
      </w:r>
    </w:p>
    <w:p w14:paraId="27A19C85" w14:textId="77777777" w:rsidR="005E560C" w:rsidRPr="002377AE" w:rsidRDefault="005E560C" w:rsidP="002377AE">
      <w:pPr>
        <w:pStyle w:val="Textonotapie"/>
        <w:tabs>
          <w:tab w:val="left" w:pos="284"/>
        </w:tabs>
        <w:spacing w:after="60"/>
        <w:ind w:left="284" w:hanging="284"/>
        <w:jc w:val="both"/>
        <w:rPr>
          <w:rFonts w:ascii="Times New Roman" w:hAnsi="Times New Roman" w:cs="Times New Roman"/>
          <w:b/>
          <w:bCs/>
          <w:sz w:val="18"/>
          <w:szCs w:val="18"/>
          <w:lang w:val="es-PE"/>
        </w:rPr>
      </w:pPr>
      <w:r w:rsidRPr="002377AE">
        <w:rPr>
          <w:rFonts w:ascii="Times New Roman" w:hAnsi="Times New Roman" w:cs="Times New Roman"/>
          <w:b/>
          <w:bCs/>
          <w:sz w:val="18"/>
          <w:szCs w:val="18"/>
          <w:lang w:val="es-PE"/>
        </w:rPr>
        <w:tab/>
        <w:t>AVISO DEL SINIESTRO Y PROCEDIMIENTO PARA SOLICITAR LA COBERTURA:</w:t>
      </w:r>
    </w:p>
    <w:p w14:paraId="7DFE725B" w14:textId="2EF31BFD" w:rsidR="005E560C" w:rsidRPr="002377AE" w:rsidRDefault="005E560C" w:rsidP="002377AE">
      <w:pPr>
        <w:pStyle w:val="Textonotapie"/>
        <w:tabs>
          <w:tab w:val="left" w:pos="284"/>
        </w:tabs>
        <w:spacing w:after="120"/>
        <w:ind w:left="284" w:hanging="284"/>
        <w:jc w:val="both"/>
        <w:rPr>
          <w:rFonts w:ascii="Times New Roman" w:hAnsi="Times New Roman" w:cs="Times New Roman"/>
          <w:sz w:val="18"/>
          <w:szCs w:val="18"/>
          <w:lang w:val="es-PE"/>
        </w:rPr>
      </w:pPr>
      <w:r w:rsidRPr="002377AE">
        <w:rPr>
          <w:rFonts w:ascii="Times New Roman" w:hAnsi="Times New Roman" w:cs="Times New Roman"/>
          <w:sz w:val="18"/>
          <w:szCs w:val="18"/>
          <w:lang w:val="es-PE"/>
        </w:rPr>
        <w:tab/>
        <w:t xml:space="preserve">• </w:t>
      </w:r>
      <w:r w:rsidRPr="002377AE">
        <w:rPr>
          <w:rFonts w:ascii="Times New Roman" w:hAnsi="Times New Roman" w:cs="Times New Roman"/>
          <w:b/>
          <w:bCs/>
          <w:sz w:val="18"/>
          <w:szCs w:val="18"/>
          <w:lang w:val="es-PE"/>
        </w:rPr>
        <w:t xml:space="preserve">Aviso del siniestro: </w:t>
      </w:r>
      <w:r w:rsidRPr="002377AE">
        <w:rPr>
          <w:rFonts w:ascii="Times New Roman" w:hAnsi="Times New Roman" w:cs="Times New Roman"/>
          <w:sz w:val="18"/>
          <w:szCs w:val="18"/>
          <w:lang w:val="es-PE"/>
        </w:rPr>
        <w:t xml:space="preserve">De producirse u ocurrir un siniestro vinculado con alguna de las coberturas contratadas, El CONTRATANTE y/o ASEGURADO deberá dar aviso del siniestro a través de la central telefónica de </w:t>
      </w:r>
      <w:r w:rsidR="001B054E">
        <w:rPr>
          <w:rFonts w:ascii="Times New Roman" w:hAnsi="Times New Roman" w:cs="Times New Roman"/>
          <w:sz w:val="18"/>
          <w:szCs w:val="18"/>
          <w:lang w:val="es-PE"/>
        </w:rPr>
        <w:t>……</w:t>
      </w:r>
      <w:proofErr w:type="gramStart"/>
      <w:r w:rsidR="001B054E">
        <w:rPr>
          <w:rFonts w:ascii="Times New Roman" w:hAnsi="Times New Roman" w:cs="Times New Roman"/>
          <w:sz w:val="18"/>
          <w:szCs w:val="18"/>
          <w:lang w:val="es-PE"/>
        </w:rPr>
        <w:t>…….</w:t>
      </w:r>
      <w:proofErr w:type="gramEnd"/>
      <w:r w:rsidR="001B054E">
        <w:rPr>
          <w:rFonts w:ascii="Times New Roman" w:hAnsi="Times New Roman" w:cs="Times New Roman"/>
          <w:sz w:val="18"/>
          <w:szCs w:val="18"/>
          <w:lang w:val="es-PE"/>
        </w:rPr>
        <w:t>.</w:t>
      </w:r>
      <w:r w:rsidRPr="002377AE">
        <w:rPr>
          <w:rFonts w:ascii="Times New Roman" w:hAnsi="Times New Roman" w:cs="Times New Roman"/>
          <w:sz w:val="18"/>
          <w:szCs w:val="18"/>
          <w:lang w:val="es-PE"/>
        </w:rPr>
        <w:t>SEGUROS y/o del BANCO DE CRÉDITO DEL PERÚ dentro del menor plazo posible como tenga conocimiento de la ocurrencia y dentro de un plazo no mayor de tres (3) días calendarios (sic).</w:t>
      </w:r>
    </w:p>
  </w:footnote>
  <w:footnote w:id="17">
    <w:p w14:paraId="4B98F490" w14:textId="7B795AE0" w:rsidR="005E560C" w:rsidRPr="002377AE" w:rsidRDefault="005E560C" w:rsidP="002377AE">
      <w:pPr>
        <w:pStyle w:val="Textonotapie"/>
        <w:tabs>
          <w:tab w:val="left" w:pos="284"/>
        </w:tabs>
        <w:spacing w:after="120"/>
        <w:ind w:left="284" w:hanging="284"/>
        <w:jc w:val="both"/>
        <w:rPr>
          <w:rFonts w:ascii="Times New Roman" w:hAnsi="Times New Roman" w:cs="Times New Roman"/>
          <w:sz w:val="18"/>
          <w:szCs w:val="18"/>
          <w:lang w:val="es-MX"/>
        </w:rPr>
      </w:pPr>
      <w:r w:rsidRPr="002377AE">
        <w:rPr>
          <w:rStyle w:val="Refdenotaalpie"/>
          <w:rFonts w:ascii="Times New Roman" w:hAnsi="Times New Roman" w:cs="Times New Roman"/>
          <w:sz w:val="18"/>
          <w:szCs w:val="18"/>
        </w:rPr>
        <w:footnoteRef/>
      </w:r>
      <w:r w:rsidRPr="002377AE">
        <w:rPr>
          <w:rFonts w:ascii="Times New Roman" w:hAnsi="Times New Roman" w:cs="Times New Roman"/>
          <w:sz w:val="18"/>
          <w:szCs w:val="18"/>
        </w:rPr>
        <w:t xml:space="preserve"> </w:t>
      </w:r>
      <w:r w:rsidRPr="002377AE">
        <w:rPr>
          <w:rFonts w:ascii="Times New Roman" w:hAnsi="Times New Roman" w:cs="Times New Roman"/>
          <w:sz w:val="18"/>
          <w:szCs w:val="18"/>
        </w:rPr>
        <w:tab/>
      </w:r>
      <w:r w:rsidRPr="002377AE">
        <w:rPr>
          <w:rFonts w:ascii="Times New Roman" w:hAnsi="Times New Roman" w:cs="Times New Roman"/>
          <w:sz w:val="18"/>
          <w:szCs w:val="18"/>
          <w:lang w:val="es-MX"/>
        </w:rPr>
        <w:t xml:space="preserve">Véase, </w:t>
      </w:r>
      <w:r w:rsidRPr="002377AE">
        <w:rPr>
          <w:rFonts w:ascii="Times New Roman" w:hAnsi="Times New Roman" w:cs="Times New Roman"/>
          <w:sz w:val="18"/>
          <w:szCs w:val="18"/>
          <w:lang w:val="es-PE"/>
        </w:rPr>
        <w:t>Resolución</w:t>
      </w:r>
      <w:r w:rsidRPr="002377AE">
        <w:rPr>
          <w:rFonts w:ascii="Times New Roman" w:hAnsi="Times New Roman" w:cs="Times New Roman"/>
          <w:sz w:val="18"/>
          <w:szCs w:val="18"/>
          <w:lang w:val="es-MX"/>
        </w:rPr>
        <w:t xml:space="preserve"> DEFASEG </w:t>
      </w:r>
      <w:proofErr w:type="spellStart"/>
      <w:r w:rsidRPr="002377AE">
        <w:rPr>
          <w:rFonts w:ascii="Times New Roman" w:hAnsi="Times New Roman" w:cs="Times New Roman"/>
          <w:sz w:val="18"/>
          <w:szCs w:val="18"/>
          <w:lang w:val="es-MX"/>
        </w:rPr>
        <w:t>n.°</w:t>
      </w:r>
      <w:proofErr w:type="spellEnd"/>
      <w:r w:rsidRPr="002377AE">
        <w:rPr>
          <w:rFonts w:ascii="Times New Roman" w:hAnsi="Times New Roman" w:cs="Times New Roman"/>
          <w:sz w:val="18"/>
          <w:szCs w:val="18"/>
          <w:lang w:val="es-MX"/>
        </w:rPr>
        <w:t xml:space="preserve"> 181/25 (</w:t>
      </w:r>
      <w:r w:rsidRPr="002377AE">
        <w:rPr>
          <w:rFonts w:ascii="Times New Roman" w:hAnsi="Times New Roman" w:cs="Times New Roman"/>
          <w:i/>
          <w:iCs/>
          <w:sz w:val="18"/>
          <w:szCs w:val="18"/>
          <w:u w:val="single"/>
          <w:lang w:val="es-MX"/>
        </w:rPr>
        <w:t xml:space="preserve">Expediente </w:t>
      </w:r>
      <w:proofErr w:type="spellStart"/>
      <w:r w:rsidRPr="002377AE">
        <w:rPr>
          <w:rFonts w:ascii="Times New Roman" w:hAnsi="Times New Roman" w:cs="Times New Roman"/>
          <w:i/>
          <w:iCs/>
          <w:sz w:val="18"/>
          <w:szCs w:val="18"/>
          <w:u w:val="single"/>
          <w:lang w:val="es-MX"/>
        </w:rPr>
        <w:t>n.°</w:t>
      </w:r>
      <w:proofErr w:type="spellEnd"/>
      <w:r w:rsidRPr="002377AE">
        <w:rPr>
          <w:rFonts w:ascii="Times New Roman" w:hAnsi="Times New Roman" w:cs="Times New Roman"/>
          <w:i/>
          <w:iCs/>
          <w:sz w:val="18"/>
          <w:szCs w:val="18"/>
          <w:u w:val="single"/>
          <w:lang w:val="es-MX"/>
        </w:rPr>
        <w:t xml:space="preserve"> 6199, </w:t>
      </w:r>
      <w:r w:rsidR="001B054E">
        <w:rPr>
          <w:rFonts w:ascii="Times New Roman" w:hAnsi="Times New Roman" w:cs="Times New Roman"/>
          <w:i/>
          <w:iCs/>
          <w:sz w:val="18"/>
          <w:szCs w:val="18"/>
          <w:u w:val="single"/>
          <w:lang w:val="es-MX"/>
        </w:rPr>
        <w:t>……….</w:t>
      </w:r>
      <w:r w:rsidRPr="002377AE">
        <w:rPr>
          <w:rFonts w:ascii="Times New Roman" w:hAnsi="Times New Roman" w:cs="Times New Roman"/>
          <w:i/>
          <w:iCs/>
          <w:sz w:val="18"/>
          <w:szCs w:val="18"/>
          <w:u w:val="single"/>
          <w:lang w:val="es-MX"/>
        </w:rPr>
        <w:t xml:space="preserve"> v. </w:t>
      </w:r>
      <w:r w:rsidR="001B054E">
        <w:rPr>
          <w:rFonts w:ascii="Times New Roman" w:hAnsi="Times New Roman" w:cs="Times New Roman"/>
          <w:i/>
          <w:iCs/>
          <w:sz w:val="18"/>
          <w:szCs w:val="18"/>
          <w:u w:val="single"/>
          <w:lang w:val="es-MX"/>
        </w:rPr>
        <w:t>…</w:t>
      </w:r>
      <w:proofErr w:type="gramStart"/>
      <w:r w:rsidR="001B054E">
        <w:rPr>
          <w:rFonts w:ascii="Times New Roman" w:hAnsi="Times New Roman" w:cs="Times New Roman"/>
          <w:i/>
          <w:iCs/>
          <w:sz w:val="18"/>
          <w:szCs w:val="18"/>
          <w:u w:val="single"/>
          <w:lang w:val="es-MX"/>
        </w:rPr>
        <w:t>…….</w:t>
      </w:r>
      <w:proofErr w:type="gramEnd"/>
      <w:r w:rsidRPr="002377AE">
        <w:rPr>
          <w:rFonts w:ascii="Times New Roman" w:hAnsi="Times New Roman" w:cs="Times New Roman"/>
          <w:sz w:val="18"/>
          <w:szCs w:val="18"/>
          <w:lang w:val="es-MX"/>
        </w:rPr>
        <w:t xml:space="preserve">) del 5 de noviembre de 2025; y, Resolución de Impugnación DEFASEG </w:t>
      </w:r>
      <w:proofErr w:type="spellStart"/>
      <w:r w:rsidRPr="002377AE">
        <w:rPr>
          <w:rFonts w:ascii="Times New Roman" w:hAnsi="Times New Roman" w:cs="Times New Roman"/>
          <w:sz w:val="18"/>
          <w:szCs w:val="18"/>
          <w:lang w:val="es-MX"/>
        </w:rPr>
        <w:t>n.°</w:t>
      </w:r>
      <w:proofErr w:type="spellEnd"/>
      <w:r w:rsidRPr="002377AE">
        <w:rPr>
          <w:rFonts w:ascii="Times New Roman" w:hAnsi="Times New Roman" w:cs="Times New Roman"/>
          <w:sz w:val="18"/>
          <w:szCs w:val="18"/>
          <w:lang w:val="es-MX"/>
        </w:rPr>
        <w:t xml:space="preserve"> 188/25 (</w:t>
      </w:r>
      <w:r w:rsidRPr="002377AE">
        <w:rPr>
          <w:rFonts w:ascii="Times New Roman" w:hAnsi="Times New Roman" w:cs="Times New Roman"/>
          <w:i/>
          <w:iCs/>
          <w:sz w:val="18"/>
          <w:szCs w:val="18"/>
          <w:u w:val="single"/>
          <w:lang w:val="es-MX"/>
        </w:rPr>
        <w:t xml:space="preserve">Expediente </w:t>
      </w:r>
      <w:proofErr w:type="spellStart"/>
      <w:r w:rsidRPr="002377AE">
        <w:rPr>
          <w:rFonts w:ascii="Times New Roman" w:hAnsi="Times New Roman" w:cs="Times New Roman"/>
          <w:i/>
          <w:iCs/>
          <w:sz w:val="18"/>
          <w:szCs w:val="18"/>
          <w:u w:val="single"/>
          <w:lang w:val="es-MX"/>
        </w:rPr>
        <w:t>n.°</w:t>
      </w:r>
      <w:proofErr w:type="spellEnd"/>
      <w:r w:rsidRPr="002377AE">
        <w:rPr>
          <w:rFonts w:ascii="Times New Roman" w:hAnsi="Times New Roman" w:cs="Times New Roman"/>
          <w:i/>
          <w:iCs/>
          <w:sz w:val="18"/>
          <w:szCs w:val="18"/>
          <w:u w:val="single"/>
          <w:lang w:val="es-MX"/>
        </w:rPr>
        <w:t xml:space="preserve"> 6207, </w:t>
      </w:r>
      <w:r w:rsidR="001B054E">
        <w:rPr>
          <w:rFonts w:ascii="Times New Roman" w:hAnsi="Times New Roman" w:cs="Times New Roman"/>
          <w:i/>
          <w:iCs/>
          <w:sz w:val="18"/>
          <w:szCs w:val="18"/>
          <w:u w:val="single"/>
          <w:lang w:val="es-MX"/>
        </w:rPr>
        <w:t>……….</w:t>
      </w:r>
      <w:r w:rsidRPr="002377AE">
        <w:rPr>
          <w:rFonts w:ascii="Times New Roman" w:hAnsi="Times New Roman" w:cs="Times New Roman"/>
          <w:i/>
          <w:iCs/>
          <w:sz w:val="18"/>
          <w:szCs w:val="18"/>
          <w:u w:val="single"/>
          <w:lang w:val="es-MX"/>
        </w:rPr>
        <w:t xml:space="preserve"> v. </w:t>
      </w:r>
      <w:r w:rsidR="001B054E">
        <w:rPr>
          <w:rFonts w:ascii="Times New Roman" w:hAnsi="Times New Roman" w:cs="Times New Roman"/>
          <w:i/>
          <w:iCs/>
          <w:sz w:val="18"/>
          <w:szCs w:val="18"/>
          <w:u w:val="single"/>
          <w:lang w:val="es-MX"/>
        </w:rPr>
        <w:t>…</w:t>
      </w:r>
      <w:proofErr w:type="gramStart"/>
      <w:r w:rsidR="001B054E">
        <w:rPr>
          <w:rFonts w:ascii="Times New Roman" w:hAnsi="Times New Roman" w:cs="Times New Roman"/>
          <w:i/>
          <w:iCs/>
          <w:sz w:val="18"/>
          <w:szCs w:val="18"/>
          <w:u w:val="single"/>
          <w:lang w:val="es-MX"/>
        </w:rPr>
        <w:t>…….</w:t>
      </w:r>
      <w:proofErr w:type="gramEnd"/>
      <w:r w:rsidR="001B054E">
        <w:rPr>
          <w:rFonts w:ascii="Times New Roman" w:hAnsi="Times New Roman" w:cs="Times New Roman"/>
          <w:i/>
          <w:iCs/>
          <w:sz w:val="18"/>
          <w:szCs w:val="18"/>
          <w:u w:val="single"/>
          <w:lang w:val="es-MX"/>
        </w:rPr>
        <w:t>.</w:t>
      </w:r>
      <w:r w:rsidRPr="002377AE">
        <w:rPr>
          <w:rFonts w:ascii="Times New Roman" w:hAnsi="Times New Roman" w:cs="Times New Roman"/>
          <w:sz w:val="18"/>
          <w:szCs w:val="18"/>
          <w:lang w:val="es-MX"/>
        </w:rPr>
        <w:t>) del 13 de noviembre de 2025.</w:t>
      </w:r>
    </w:p>
  </w:footnote>
  <w:footnote w:id="18">
    <w:p w14:paraId="20D09CFD" w14:textId="77777777" w:rsidR="00C956B8" w:rsidRPr="002377AE" w:rsidRDefault="00C956B8" w:rsidP="002377AE">
      <w:pPr>
        <w:pStyle w:val="Textonotapie"/>
        <w:tabs>
          <w:tab w:val="left" w:pos="284"/>
        </w:tabs>
        <w:spacing w:after="60"/>
        <w:ind w:left="284" w:hanging="284"/>
        <w:jc w:val="both"/>
        <w:rPr>
          <w:rFonts w:ascii="Times New Roman" w:hAnsi="Times New Roman" w:cs="Times New Roman"/>
          <w:b/>
          <w:bCs/>
          <w:sz w:val="18"/>
          <w:szCs w:val="18"/>
          <w:lang w:val="es-MX"/>
        </w:rPr>
      </w:pPr>
      <w:r w:rsidRPr="002377AE">
        <w:rPr>
          <w:rStyle w:val="Refdenotaalpie"/>
          <w:rFonts w:ascii="Times New Roman" w:hAnsi="Times New Roman" w:cs="Times New Roman"/>
          <w:sz w:val="18"/>
          <w:szCs w:val="18"/>
        </w:rPr>
        <w:footnoteRef/>
      </w:r>
      <w:r w:rsidRPr="002377AE">
        <w:rPr>
          <w:rFonts w:ascii="Times New Roman" w:hAnsi="Times New Roman" w:cs="Times New Roman"/>
          <w:sz w:val="18"/>
          <w:szCs w:val="18"/>
        </w:rPr>
        <w:t xml:space="preserve"> </w:t>
      </w:r>
      <w:r w:rsidRPr="002377AE">
        <w:rPr>
          <w:rFonts w:ascii="Times New Roman" w:hAnsi="Times New Roman" w:cs="Times New Roman"/>
          <w:sz w:val="18"/>
          <w:szCs w:val="18"/>
        </w:rPr>
        <w:tab/>
      </w:r>
      <w:r w:rsidRPr="002377AE">
        <w:rPr>
          <w:rFonts w:ascii="Times New Roman" w:hAnsi="Times New Roman" w:cs="Times New Roman"/>
          <w:b/>
          <w:bCs/>
          <w:sz w:val="18"/>
          <w:szCs w:val="18"/>
          <w:lang w:val="es-MX"/>
        </w:rPr>
        <w:t>Certificado</w:t>
      </w:r>
    </w:p>
    <w:p w14:paraId="7E234B55" w14:textId="77777777" w:rsidR="00C956B8" w:rsidRPr="002377AE" w:rsidRDefault="00C956B8" w:rsidP="002377AE">
      <w:pPr>
        <w:pStyle w:val="Textonotapie"/>
        <w:tabs>
          <w:tab w:val="left" w:pos="284"/>
        </w:tabs>
        <w:spacing w:after="120"/>
        <w:ind w:left="284" w:hanging="284"/>
        <w:jc w:val="both"/>
        <w:rPr>
          <w:rFonts w:ascii="Times New Roman" w:hAnsi="Times New Roman" w:cs="Times New Roman"/>
          <w:sz w:val="18"/>
          <w:szCs w:val="18"/>
          <w:lang w:val="es-MX"/>
        </w:rPr>
      </w:pPr>
      <w:r w:rsidRPr="002377AE">
        <w:rPr>
          <w:rFonts w:ascii="Times New Roman" w:hAnsi="Times New Roman" w:cs="Times New Roman"/>
          <w:b/>
          <w:bCs/>
          <w:sz w:val="18"/>
          <w:szCs w:val="18"/>
          <w:lang w:val="es-PE"/>
        </w:rPr>
        <w:tab/>
        <w:t xml:space="preserve">INICIO DE LA COBERTURA: </w:t>
      </w:r>
      <w:r w:rsidRPr="002377AE">
        <w:rPr>
          <w:rFonts w:ascii="Times New Roman" w:hAnsi="Times New Roman" w:cs="Times New Roman"/>
          <w:sz w:val="18"/>
          <w:szCs w:val="18"/>
          <w:lang w:val="es-PE"/>
        </w:rPr>
        <w:t xml:space="preserve">La cobertura del seguro se iniciará en el momento de la contratación, siempre y cuando la tarjeta se encuentre activa, USTED haya firmado la solicitud y no haya mentido, distorsionado, omitido u ocultado con dolo y/o culpa inexcusable información sobre el estado del riesgo al momento de la contratación del seguro, en cuyo caso se considerará incluso en causal de nulidad del seguro por reticencia y/o declaración inexacta por dolo o culpa inexcusable. </w:t>
      </w:r>
    </w:p>
  </w:footnote>
  <w:footnote w:id="19">
    <w:p w14:paraId="258867BB" w14:textId="54E1E9F2" w:rsidR="00A02BBE" w:rsidRPr="002377AE" w:rsidRDefault="00A02BBE" w:rsidP="002377AE">
      <w:pPr>
        <w:pStyle w:val="Textonotapie"/>
        <w:tabs>
          <w:tab w:val="left" w:pos="284"/>
        </w:tabs>
        <w:spacing w:after="120"/>
        <w:ind w:left="284" w:hanging="284"/>
        <w:jc w:val="both"/>
        <w:rPr>
          <w:rFonts w:ascii="Times New Roman" w:hAnsi="Times New Roman" w:cs="Times New Roman"/>
          <w:sz w:val="18"/>
          <w:szCs w:val="18"/>
          <w:lang w:val="es-MX"/>
        </w:rPr>
      </w:pPr>
      <w:r w:rsidRPr="002377AE">
        <w:rPr>
          <w:rStyle w:val="Refdenotaalpie"/>
          <w:rFonts w:ascii="Times New Roman" w:hAnsi="Times New Roman" w:cs="Times New Roman"/>
          <w:sz w:val="18"/>
          <w:szCs w:val="18"/>
        </w:rPr>
        <w:footnoteRef/>
      </w:r>
      <w:r w:rsidRPr="002377AE">
        <w:rPr>
          <w:rFonts w:ascii="Times New Roman" w:hAnsi="Times New Roman" w:cs="Times New Roman"/>
          <w:sz w:val="18"/>
          <w:szCs w:val="18"/>
        </w:rPr>
        <w:t xml:space="preserve"> </w:t>
      </w:r>
      <w:r w:rsidRPr="002377AE">
        <w:rPr>
          <w:rFonts w:ascii="Times New Roman" w:hAnsi="Times New Roman" w:cs="Times New Roman"/>
          <w:sz w:val="18"/>
          <w:szCs w:val="18"/>
        </w:rPr>
        <w:tab/>
      </w:r>
      <w:r w:rsidRPr="002377AE">
        <w:rPr>
          <w:rFonts w:ascii="Times New Roman" w:hAnsi="Times New Roman" w:cs="Times New Roman"/>
          <w:sz w:val="18"/>
          <w:szCs w:val="18"/>
          <w:lang w:val="es-MX"/>
        </w:rPr>
        <w:t xml:space="preserve">Véase, </w:t>
      </w:r>
      <w:r w:rsidRPr="002377AE">
        <w:rPr>
          <w:rFonts w:ascii="Times New Roman" w:hAnsi="Times New Roman" w:cs="Times New Roman"/>
          <w:sz w:val="18"/>
          <w:szCs w:val="18"/>
          <w:lang w:val="es-PE"/>
        </w:rPr>
        <w:t>Resolución</w:t>
      </w:r>
      <w:r w:rsidRPr="002377AE">
        <w:rPr>
          <w:rFonts w:ascii="Times New Roman" w:hAnsi="Times New Roman" w:cs="Times New Roman"/>
          <w:sz w:val="18"/>
          <w:szCs w:val="18"/>
          <w:lang w:val="es-MX"/>
        </w:rPr>
        <w:t xml:space="preserve"> DEFASEG </w:t>
      </w:r>
      <w:proofErr w:type="spellStart"/>
      <w:r w:rsidRPr="002377AE">
        <w:rPr>
          <w:rFonts w:ascii="Times New Roman" w:hAnsi="Times New Roman" w:cs="Times New Roman"/>
          <w:sz w:val="18"/>
          <w:szCs w:val="18"/>
          <w:lang w:val="es-MX"/>
        </w:rPr>
        <w:t>n.°</w:t>
      </w:r>
      <w:proofErr w:type="spellEnd"/>
      <w:r w:rsidRPr="002377AE">
        <w:rPr>
          <w:rFonts w:ascii="Times New Roman" w:hAnsi="Times New Roman" w:cs="Times New Roman"/>
          <w:sz w:val="18"/>
          <w:szCs w:val="18"/>
          <w:lang w:val="es-MX"/>
        </w:rPr>
        <w:t xml:space="preserve"> 221/25 (</w:t>
      </w:r>
      <w:r w:rsidRPr="002377AE">
        <w:rPr>
          <w:rFonts w:ascii="Times New Roman" w:hAnsi="Times New Roman" w:cs="Times New Roman"/>
          <w:i/>
          <w:iCs/>
          <w:sz w:val="18"/>
          <w:szCs w:val="18"/>
          <w:u w:val="single"/>
          <w:lang w:val="es-MX"/>
        </w:rPr>
        <w:t xml:space="preserve">Expediente </w:t>
      </w:r>
      <w:proofErr w:type="spellStart"/>
      <w:r w:rsidRPr="002377AE">
        <w:rPr>
          <w:rFonts w:ascii="Times New Roman" w:hAnsi="Times New Roman" w:cs="Times New Roman"/>
          <w:i/>
          <w:iCs/>
          <w:sz w:val="18"/>
          <w:szCs w:val="18"/>
          <w:u w:val="single"/>
          <w:lang w:val="es-MX"/>
        </w:rPr>
        <w:t>n.°</w:t>
      </w:r>
      <w:proofErr w:type="spellEnd"/>
      <w:r w:rsidRPr="002377AE">
        <w:rPr>
          <w:rFonts w:ascii="Times New Roman" w:hAnsi="Times New Roman" w:cs="Times New Roman"/>
          <w:i/>
          <w:iCs/>
          <w:sz w:val="18"/>
          <w:szCs w:val="18"/>
          <w:u w:val="single"/>
          <w:lang w:val="es-MX"/>
        </w:rPr>
        <w:t xml:space="preserve"> 6372, </w:t>
      </w:r>
      <w:r w:rsidR="001B054E">
        <w:rPr>
          <w:rFonts w:ascii="Times New Roman" w:hAnsi="Times New Roman" w:cs="Times New Roman"/>
          <w:i/>
          <w:iCs/>
          <w:sz w:val="18"/>
          <w:szCs w:val="18"/>
          <w:u w:val="single"/>
          <w:lang w:val="es-MX"/>
        </w:rPr>
        <w:t>…</w:t>
      </w:r>
      <w:proofErr w:type="gramStart"/>
      <w:r w:rsidR="001B054E">
        <w:rPr>
          <w:rFonts w:ascii="Times New Roman" w:hAnsi="Times New Roman" w:cs="Times New Roman"/>
          <w:i/>
          <w:iCs/>
          <w:sz w:val="18"/>
          <w:szCs w:val="18"/>
          <w:u w:val="single"/>
          <w:lang w:val="es-MX"/>
        </w:rPr>
        <w:t>…….</w:t>
      </w:r>
      <w:proofErr w:type="gramEnd"/>
      <w:r w:rsidR="001B054E">
        <w:rPr>
          <w:rFonts w:ascii="Times New Roman" w:hAnsi="Times New Roman" w:cs="Times New Roman"/>
          <w:i/>
          <w:iCs/>
          <w:sz w:val="18"/>
          <w:szCs w:val="18"/>
          <w:u w:val="single"/>
          <w:lang w:val="es-MX"/>
        </w:rPr>
        <w:t>.</w:t>
      </w:r>
      <w:r w:rsidRPr="002377AE">
        <w:rPr>
          <w:rFonts w:ascii="Times New Roman" w:hAnsi="Times New Roman" w:cs="Times New Roman"/>
          <w:i/>
          <w:iCs/>
          <w:sz w:val="18"/>
          <w:szCs w:val="18"/>
          <w:u w:val="single"/>
          <w:lang w:val="es-MX"/>
        </w:rPr>
        <w:t xml:space="preserve">v. </w:t>
      </w:r>
      <w:r w:rsidR="001B054E">
        <w:rPr>
          <w:rFonts w:ascii="Times New Roman" w:hAnsi="Times New Roman" w:cs="Times New Roman"/>
          <w:i/>
          <w:iCs/>
          <w:sz w:val="18"/>
          <w:szCs w:val="18"/>
          <w:u w:val="single"/>
          <w:lang w:val="es-MX"/>
        </w:rPr>
        <w:t>…………</w:t>
      </w:r>
      <w:r w:rsidRPr="002377AE">
        <w:rPr>
          <w:rFonts w:ascii="Times New Roman" w:hAnsi="Times New Roman" w:cs="Times New Roman"/>
          <w:sz w:val="18"/>
          <w:szCs w:val="18"/>
          <w:lang w:val="es-MX"/>
        </w:rPr>
        <w:t>) del 3 de diciembre de 2025.</w:t>
      </w:r>
    </w:p>
  </w:footnote>
  <w:footnote w:id="20">
    <w:p w14:paraId="371667DF" w14:textId="7FBBFD51" w:rsidR="00DA7A88" w:rsidRPr="002377AE" w:rsidRDefault="00136357" w:rsidP="002377AE">
      <w:pPr>
        <w:pStyle w:val="Textonotapie"/>
        <w:tabs>
          <w:tab w:val="left" w:pos="284"/>
        </w:tabs>
        <w:spacing w:after="120"/>
        <w:ind w:left="284" w:hanging="284"/>
        <w:jc w:val="both"/>
        <w:rPr>
          <w:rFonts w:ascii="Times New Roman" w:hAnsi="Times New Roman" w:cs="Times New Roman"/>
          <w:sz w:val="18"/>
          <w:szCs w:val="18"/>
          <w:lang w:val="es-MX"/>
        </w:rPr>
      </w:pPr>
      <w:r w:rsidRPr="002377AE">
        <w:rPr>
          <w:rStyle w:val="Refdenotaalpie"/>
          <w:rFonts w:ascii="Times New Roman" w:hAnsi="Times New Roman" w:cs="Times New Roman"/>
          <w:sz w:val="18"/>
          <w:szCs w:val="18"/>
        </w:rPr>
        <w:footnoteRef/>
      </w:r>
      <w:r w:rsidRPr="002377AE">
        <w:rPr>
          <w:rFonts w:ascii="Times New Roman" w:hAnsi="Times New Roman" w:cs="Times New Roman"/>
          <w:sz w:val="18"/>
          <w:szCs w:val="18"/>
        </w:rPr>
        <w:t xml:space="preserve"> </w:t>
      </w:r>
      <w:r w:rsidR="00DA7A88" w:rsidRPr="002377AE">
        <w:rPr>
          <w:rFonts w:ascii="Times New Roman" w:hAnsi="Times New Roman" w:cs="Times New Roman"/>
          <w:sz w:val="18"/>
          <w:szCs w:val="18"/>
        </w:rPr>
        <w:tab/>
      </w:r>
      <w:bookmarkStart w:id="6" w:name="_Hlk216356322"/>
      <w:r w:rsidR="00DA7A88" w:rsidRPr="002377AE">
        <w:rPr>
          <w:rFonts w:ascii="Times New Roman" w:hAnsi="Times New Roman" w:cs="Times New Roman"/>
          <w:bCs/>
          <w:noProof/>
          <w:sz w:val="18"/>
          <w:szCs w:val="18"/>
        </w:rPr>
        <w:t xml:space="preserve">CALLAN VARGAS, J. M. (2022). </w:t>
      </w:r>
      <w:r w:rsidR="00DA7A88" w:rsidRPr="002377AE">
        <w:rPr>
          <w:rFonts w:ascii="Times New Roman" w:hAnsi="Times New Roman" w:cs="Times New Roman"/>
          <w:bCs/>
          <w:i/>
          <w:iCs/>
          <w:noProof/>
          <w:sz w:val="18"/>
          <w:szCs w:val="18"/>
        </w:rPr>
        <w:t>Pruebas poligráficas como herramienta de prevención de un delito o inconducta en el ejercicio profesional: Una revisión sistemática de la literatura científica entre el 2012-2022</w:t>
      </w:r>
      <w:r w:rsidR="00DA7A88" w:rsidRPr="002377AE">
        <w:rPr>
          <w:rFonts w:ascii="Times New Roman" w:hAnsi="Times New Roman" w:cs="Times New Roman"/>
          <w:bCs/>
          <w:noProof/>
          <w:sz w:val="18"/>
          <w:szCs w:val="18"/>
        </w:rPr>
        <w:t xml:space="preserve"> (Tesis de maestría, Universidad Privada Norbert Wiener). Repositorio Institucional Universidad Privada Norbert Wiener. </w:t>
      </w:r>
      <w:r w:rsidR="00DA7A88" w:rsidRPr="002377AE">
        <w:rPr>
          <w:rFonts w:ascii="Times New Roman" w:hAnsi="Times New Roman" w:cs="Times New Roman"/>
          <w:bCs/>
          <w:noProof/>
          <w:sz w:val="18"/>
          <w:szCs w:val="18"/>
          <w:lang w:val="es-PE"/>
        </w:rPr>
        <w:t xml:space="preserve">[en línea]. Disponible en: </w:t>
      </w:r>
      <w:hyperlink r:id="rId4" w:history="1">
        <w:r w:rsidR="005C1E73" w:rsidRPr="002377AE">
          <w:rPr>
            <w:rStyle w:val="Hipervnculo"/>
            <w:rFonts w:ascii="Times New Roman" w:hAnsi="Times New Roman" w:cs="Times New Roman"/>
            <w:sz w:val="18"/>
            <w:szCs w:val="18"/>
          </w:rPr>
          <w:t>https://bit.ly/4oLzEjP</w:t>
        </w:r>
      </w:hyperlink>
      <w:r w:rsidR="005C1E73" w:rsidRPr="002377AE">
        <w:rPr>
          <w:rFonts w:ascii="Times New Roman" w:hAnsi="Times New Roman" w:cs="Times New Roman"/>
          <w:sz w:val="18"/>
          <w:szCs w:val="18"/>
        </w:rPr>
        <w:t xml:space="preserve"> </w:t>
      </w:r>
      <w:r w:rsidR="00DA7A88" w:rsidRPr="002377AE">
        <w:rPr>
          <w:rFonts w:ascii="Times New Roman" w:hAnsi="Times New Roman" w:cs="Times New Roman"/>
          <w:bCs/>
          <w:noProof/>
          <w:sz w:val="18"/>
          <w:szCs w:val="18"/>
          <w:lang w:val="es-PE"/>
        </w:rPr>
        <w:t>(Consulta: 10 de diciembe de 2025)</w:t>
      </w:r>
      <w:bookmarkEnd w:id="6"/>
      <w:r w:rsidR="00DA7A88" w:rsidRPr="002377AE">
        <w:rPr>
          <w:rFonts w:ascii="Times New Roman" w:hAnsi="Times New Roman" w:cs="Times New Roman"/>
          <w:bCs/>
          <w:noProof/>
          <w:sz w:val="18"/>
          <w:szCs w:val="18"/>
          <w:lang w:val="es-PE"/>
        </w:rPr>
        <w:t xml:space="preserve">; </w:t>
      </w:r>
      <w:r w:rsidR="005C0AF1" w:rsidRPr="002377AE">
        <w:rPr>
          <w:rFonts w:ascii="Times New Roman" w:hAnsi="Times New Roman" w:cs="Times New Roman"/>
          <w:sz w:val="18"/>
          <w:szCs w:val="18"/>
          <w:lang w:val="es-MX"/>
        </w:rPr>
        <w:t>KOTSOGLOU</w:t>
      </w:r>
      <w:r w:rsidR="005C0AF1" w:rsidRPr="002377AE">
        <w:rPr>
          <w:rFonts w:ascii="Times New Roman" w:hAnsi="Times New Roman" w:cs="Times New Roman"/>
          <w:sz w:val="18"/>
          <w:szCs w:val="18"/>
        </w:rPr>
        <w:t>, K. N.</w:t>
      </w:r>
      <w:r w:rsidR="00DA7A88" w:rsidRPr="002377AE">
        <w:rPr>
          <w:rFonts w:ascii="Times New Roman" w:hAnsi="Times New Roman" w:cs="Times New Roman"/>
          <w:sz w:val="18"/>
          <w:szCs w:val="18"/>
        </w:rPr>
        <w:t>;</w:t>
      </w:r>
      <w:r w:rsidR="005C0AF1" w:rsidRPr="002377AE">
        <w:rPr>
          <w:rFonts w:ascii="Times New Roman" w:hAnsi="Times New Roman" w:cs="Times New Roman"/>
          <w:sz w:val="18"/>
          <w:szCs w:val="18"/>
        </w:rPr>
        <w:t xml:space="preserve"> y</w:t>
      </w:r>
      <w:r w:rsidR="00DA7A88" w:rsidRPr="002377AE">
        <w:rPr>
          <w:rFonts w:ascii="Times New Roman" w:hAnsi="Times New Roman" w:cs="Times New Roman"/>
          <w:sz w:val="18"/>
          <w:szCs w:val="18"/>
        </w:rPr>
        <w:t>,</w:t>
      </w:r>
      <w:r w:rsidR="005C0AF1" w:rsidRPr="002377AE">
        <w:rPr>
          <w:rFonts w:ascii="Times New Roman" w:hAnsi="Times New Roman" w:cs="Times New Roman"/>
          <w:sz w:val="18"/>
          <w:szCs w:val="18"/>
        </w:rPr>
        <w:t xml:space="preserve"> BIEDERMANN, A. (2024). </w:t>
      </w:r>
      <w:r w:rsidR="005C0AF1" w:rsidRPr="002377AE">
        <w:rPr>
          <w:rFonts w:ascii="Times New Roman" w:hAnsi="Times New Roman" w:cs="Times New Roman"/>
          <w:i/>
          <w:iCs/>
          <w:sz w:val="18"/>
          <w:szCs w:val="18"/>
        </w:rPr>
        <w:t>Polygraph-based deception detection and machine learning:</w:t>
      </w:r>
      <w:r w:rsidR="00DA7A88" w:rsidRPr="002377AE">
        <w:rPr>
          <w:rFonts w:ascii="Times New Roman" w:hAnsi="Times New Roman" w:cs="Times New Roman"/>
          <w:i/>
          <w:iCs/>
          <w:sz w:val="18"/>
          <w:szCs w:val="18"/>
        </w:rPr>
        <w:t xml:space="preserve"> </w:t>
      </w:r>
      <w:r w:rsidR="005C0AF1" w:rsidRPr="002377AE">
        <w:rPr>
          <w:rFonts w:ascii="Times New Roman" w:hAnsi="Times New Roman" w:cs="Times New Roman"/>
          <w:i/>
          <w:iCs/>
          <w:sz w:val="18"/>
          <w:szCs w:val="18"/>
        </w:rPr>
        <w:t>Combining the worst of both worlds?</w:t>
      </w:r>
      <w:r w:rsidR="005C0AF1" w:rsidRPr="002377AE">
        <w:rPr>
          <w:rFonts w:ascii="Times New Roman" w:hAnsi="Times New Roman" w:cs="Times New Roman"/>
          <w:sz w:val="18"/>
          <w:szCs w:val="18"/>
        </w:rPr>
        <w:t xml:space="preserve"> Forensic Science International: Synergy, 9, 100479. </w:t>
      </w:r>
      <w:bookmarkStart w:id="7" w:name="_Hlk209626501"/>
      <w:r w:rsidR="00DA7A88" w:rsidRPr="002377AE">
        <w:rPr>
          <w:rFonts w:ascii="Times New Roman" w:hAnsi="Times New Roman" w:cs="Times New Roman"/>
          <w:bCs/>
          <w:noProof/>
          <w:sz w:val="18"/>
          <w:szCs w:val="18"/>
          <w:lang w:val="es-PE"/>
        </w:rPr>
        <w:t>[en línea].</w:t>
      </w:r>
      <w:bookmarkEnd w:id="7"/>
      <w:r w:rsidR="00DA7A88" w:rsidRPr="002377AE">
        <w:rPr>
          <w:rFonts w:ascii="Times New Roman" w:hAnsi="Times New Roman" w:cs="Times New Roman"/>
          <w:bCs/>
          <w:noProof/>
          <w:sz w:val="18"/>
          <w:szCs w:val="18"/>
          <w:lang w:val="es-PE"/>
        </w:rPr>
        <w:t xml:space="preserve"> Disponible en:</w:t>
      </w:r>
      <w:r w:rsidR="005C1E73" w:rsidRPr="002377AE">
        <w:rPr>
          <w:rFonts w:ascii="Times New Roman" w:hAnsi="Times New Roman" w:cs="Times New Roman"/>
          <w:bCs/>
          <w:noProof/>
          <w:sz w:val="18"/>
          <w:szCs w:val="18"/>
          <w:lang w:val="es-PE"/>
        </w:rPr>
        <w:t xml:space="preserve"> </w:t>
      </w:r>
      <w:hyperlink r:id="rId5" w:history="1">
        <w:r w:rsidR="005C1E73" w:rsidRPr="002377AE">
          <w:rPr>
            <w:rStyle w:val="Hipervnculo"/>
            <w:rFonts w:ascii="Times New Roman" w:hAnsi="Times New Roman" w:cs="Times New Roman"/>
            <w:bCs/>
            <w:noProof/>
            <w:sz w:val="18"/>
            <w:szCs w:val="18"/>
            <w:lang w:val="es-PE"/>
          </w:rPr>
          <w:t>https://bit.ly/4q4vZyj</w:t>
        </w:r>
      </w:hyperlink>
      <w:r w:rsidR="005C1E73" w:rsidRPr="002377AE">
        <w:rPr>
          <w:rFonts w:ascii="Times New Roman" w:hAnsi="Times New Roman" w:cs="Times New Roman"/>
          <w:bCs/>
          <w:noProof/>
          <w:sz w:val="18"/>
          <w:szCs w:val="18"/>
          <w:lang w:val="es-PE"/>
        </w:rPr>
        <w:t xml:space="preserve"> </w:t>
      </w:r>
      <w:r w:rsidR="00DA7A88" w:rsidRPr="002377AE">
        <w:rPr>
          <w:rFonts w:ascii="Times New Roman" w:hAnsi="Times New Roman" w:cs="Times New Roman"/>
          <w:bCs/>
          <w:noProof/>
          <w:sz w:val="18"/>
          <w:szCs w:val="18"/>
          <w:lang w:val="es-PE"/>
        </w:rPr>
        <w:t>(Consulta: 10 de diciembe de 2025).</w:t>
      </w:r>
    </w:p>
  </w:footnote>
  <w:footnote w:id="21">
    <w:p w14:paraId="1637EEBB" w14:textId="10B7ACC7" w:rsidR="0030494B" w:rsidRPr="00DA7A88" w:rsidRDefault="0030494B" w:rsidP="002377AE">
      <w:pPr>
        <w:pStyle w:val="Textonotapie"/>
        <w:tabs>
          <w:tab w:val="left" w:pos="284"/>
        </w:tabs>
        <w:spacing w:after="120"/>
        <w:ind w:left="284" w:hanging="284"/>
        <w:jc w:val="both"/>
        <w:rPr>
          <w:rFonts w:ascii="Georgia" w:hAnsi="Georgia" w:cstheme="minorHAnsi"/>
          <w:lang w:val="es-PE"/>
        </w:rPr>
      </w:pPr>
      <w:r w:rsidRPr="002377AE">
        <w:rPr>
          <w:rStyle w:val="Refdenotaalpie"/>
          <w:rFonts w:ascii="Times New Roman" w:hAnsi="Times New Roman" w:cs="Times New Roman"/>
          <w:sz w:val="18"/>
          <w:szCs w:val="18"/>
        </w:rPr>
        <w:footnoteRef/>
      </w:r>
      <w:r w:rsidRPr="002377AE">
        <w:rPr>
          <w:rFonts w:ascii="Times New Roman" w:hAnsi="Times New Roman" w:cs="Times New Roman"/>
          <w:sz w:val="18"/>
          <w:szCs w:val="18"/>
        </w:rPr>
        <w:t xml:space="preserve"> </w:t>
      </w:r>
      <w:r w:rsidRPr="002377AE">
        <w:rPr>
          <w:rFonts w:ascii="Times New Roman" w:hAnsi="Times New Roman" w:cs="Times New Roman"/>
          <w:sz w:val="18"/>
          <w:szCs w:val="18"/>
        </w:rPr>
        <w:tab/>
      </w:r>
      <w:r w:rsidRPr="002377AE">
        <w:rPr>
          <w:rFonts w:ascii="Times New Roman" w:hAnsi="Times New Roman" w:cs="Times New Roman"/>
          <w:sz w:val="18"/>
          <w:szCs w:val="18"/>
          <w:lang w:val="es-PE"/>
        </w:rPr>
        <w:t xml:space="preserve">Resolución de Impugnación </w:t>
      </w:r>
      <w:proofErr w:type="spellStart"/>
      <w:r w:rsidRPr="002377AE">
        <w:rPr>
          <w:rFonts w:ascii="Times New Roman" w:hAnsi="Times New Roman" w:cs="Times New Roman"/>
          <w:sz w:val="18"/>
          <w:szCs w:val="18"/>
          <w:lang w:val="es-PE"/>
        </w:rPr>
        <w:t>n.°</w:t>
      </w:r>
      <w:proofErr w:type="spellEnd"/>
      <w:r w:rsidRPr="002377AE">
        <w:rPr>
          <w:rFonts w:ascii="Times New Roman" w:hAnsi="Times New Roman" w:cs="Times New Roman"/>
          <w:sz w:val="18"/>
          <w:szCs w:val="18"/>
          <w:lang w:val="es-PE"/>
        </w:rPr>
        <w:t xml:space="preserve"> 39/25 (</w:t>
      </w:r>
      <w:r w:rsidRPr="002377AE">
        <w:rPr>
          <w:rFonts w:ascii="Times New Roman" w:hAnsi="Times New Roman" w:cs="Times New Roman"/>
          <w:i/>
          <w:iCs/>
          <w:sz w:val="18"/>
          <w:szCs w:val="18"/>
          <w:u w:val="single"/>
          <w:lang w:val="es-PE"/>
        </w:rPr>
        <w:t xml:space="preserve">Expediente </w:t>
      </w:r>
      <w:proofErr w:type="spellStart"/>
      <w:r w:rsidRPr="002377AE">
        <w:rPr>
          <w:rFonts w:ascii="Times New Roman" w:hAnsi="Times New Roman" w:cs="Times New Roman"/>
          <w:i/>
          <w:iCs/>
          <w:sz w:val="18"/>
          <w:szCs w:val="18"/>
          <w:u w:val="single"/>
          <w:lang w:val="es-PE"/>
        </w:rPr>
        <w:t>n.°</w:t>
      </w:r>
      <w:proofErr w:type="spellEnd"/>
      <w:r w:rsidRPr="002377AE">
        <w:rPr>
          <w:rFonts w:ascii="Times New Roman" w:hAnsi="Times New Roman" w:cs="Times New Roman"/>
          <w:i/>
          <w:iCs/>
          <w:sz w:val="18"/>
          <w:szCs w:val="18"/>
          <w:u w:val="single"/>
          <w:lang w:val="es-PE"/>
        </w:rPr>
        <w:t xml:space="preserve"> 6279, </w:t>
      </w:r>
      <w:r w:rsidR="001B054E">
        <w:rPr>
          <w:rFonts w:ascii="Times New Roman" w:hAnsi="Times New Roman" w:cs="Times New Roman"/>
          <w:i/>
          <w:iCs/>
          <w:sz w:val="18"/>
          <w:szCs w:val="18"/>
          <w:u w:val="single"/>
          <w:lang w:val="es-PE"/>
        </w:rPr>
        <w:t>……………….</w:t>
      </w:r>
      <w:r w:rsidRPr="002377AE">
        <w:rPr>
          <w:rFonts w:ascii="Times New Roman" w:hAnsi="Times New Roman" w:cs="Times New Roman"/>
          <w:i/>
          <w:iCs/>
          <w:sz w:val="18"/>
          <w:szCs w:val="18"/>
          <w:u w:val="single"/>
          <w:lang w:val="es-PE"/>
        </w:rPr>
        <w:t xml:space="preserve"> v </w:t>
      </w:r>
      <w:r w:rsidR="001B054E">
        <w:rPr>
          <w:rFonts w:ascii="Times New Roman" w:hAnsi="Times New Roman" w:cs="Times New Roman"/>
          <w:i/>
          <w:iCs/>
          <w:sz w:val="18"/>
          <w:szCs w:val="18"/>
          <w:u w:val="single"/>
          <w:lang w:val="es-PE"/>
        </w:rPr>
        <w:t>………………</w:t>
      </w:r>
      <w:r w:rsidRPr="002377AE">
        <w:rPr>
          <w:rFonts w:ascii="Times New Roman" w:hAnsi="Times New Roman" w:cs="Times New Roman"/>
          <w:sz w:val="18"/>
          <w:szCs w:val="18"/>
          <w:lang w:val="es-PE"/>
        </w:rPr>
        <w:t>)</w:t>
      </w:r>
      <w:r w:rsidR="00E93F89" w:rsidRPr="002377AE">
        <w:rPr>
          <w:rFonts w:ascii="Times New Roman" w:hAnsi="Times New Roman" w:cs="Times New Roman"/>
          <w:sz w:val="18"/>
          <w:szCs w:val="18"/>
          <w:lang w:val="es-PE"/>
        </w:rPr>
        <w:t xml:space="preserve"> del 21 de julio de 2025</w:t>
      </w:r>
      <w:r w:rsidRPr="002377AE">
        <w:rPr>
          <w:rFonts w:ascii="Times New Roman" w:hAnsi="Times New Roman" w:cs="Times New Roman"/>
          <w:sz w:val="18"/>
          <w:szCs w:val="18"/>
          <w:lang w:val="es-PE"/>
        </w:rPr>
        <w:t xml:space="preserve">; y, Resolución DEFASEG </w:t>
      </w:r>
      <w:proofErr w:type="spellStart"/>
      <w:r w:rsidRPr="002377AE">
        <w:rPr>
          <w:rFonts w:ascii="Times New Roman" w:hAnsi="Times New Roman" w:cs="Times New Roman"/>
          <w:sz w:val="18"/>
          <w:szCs w:val="18"/>
          <w:lang w:val="es-PE"/>
        </w:rPr>
        <w:t>n.°</w:t>
      </w:r>
      <w:proofErr w:type="spellEnd"/>
      <w:r w:rsidRPr="002377AE">
        <w:rPr>
          <w:rFonts w:ascii="Times New Roman" w:hAnsi="Times New Roman" w:cs="Times New Roman"/>
          <w:sz w:val="18"/>
          <w:szCs w:val="18"/>
          <w:lang w:val="es-PE"/>
        </w:rPr>
        <w:t xml:space="preserve"> 111/25 (</w:t>
      </w:r>
      <w:r w:rsidRPr="002377AE">
        <w:rPr>
          <w:rFonts w:ascii="Times New Roman" w:hAnsi="Times New Roman" w:cs="Times New Roman"/>
          <w:i/>
          <w:iCs/>
          <w:sz w:val="18"/>
          <w:szCs w:val="18"/>
          <w:u w:val="single"/>
          <w:lang w:val="es-PE"/>
        </w:rPr>
        <w:t xml:space="preserve">Expediente </w:t>
      </w:r>
      <w:proofErr w:type="spellStart"/>
      <w:r w:rsidRPr="002377AE">
        <w:rPr>
          <w:rFonts w:ascii="Times New Roman" w:hAnsi="Times New Roman" w:cs="Times New Roman"/>
          <w:i/>
          <w:iCs/>
          <w:sz w:val="18"/>
          <w:szCs w:val="18"/>
          <w:u w:val="single"/>
          <w:lang w:val="es-PE"/>
        </w:rPr>
        <w:t>n.°</w:t>
      </w:r>
      <w:proofErr w:type="spellEnd"/>
      <w:r w:rsidRPr="002377AE">
        <w:rPr>
          <w:rFonts w:ascii="Times New Roman" w:hAnsi="Times New Roman" w:cs="Times New Roman"/>
          <w:i/>
          <w:iCs/>
          <w:sz w:val="18"/>
          <w:szCs w:val="18"/>
          <w:u w:val="single"/>
          <w:lang w:val="es-PE"/>
        </w:rPr>
        <w:t xml:space="preserve"> 6283, </w:t>
      </w:r>
      <w:r w:rsidR="001B054E">
        <w:rPr>
          <w:rFonts w:ascii="Times New Roman" w:hAnsi="Times New Roman" w:cs="Times New Roman"/>
          <w:i/>
          <w:iCs/>
          <w:sz w:val="18"/>
          <w:szCs w:val="18"/>
          <w:u w:val="single"/>
          <w:lang w:val="es-PE"/>
        </w:rPr>
        <w:t>……………</w:t>
      </w:r>
      <w:r w:rsidRPr="002377AE">
        <w:rPr>
          <w:rFonts w:ascii="Times New Roman" w:hAnsi="Times New Roman" w:cs="Times New Roman"/>
          <w:i/>
          <w:iCs/>
          <w:sz w:val="18"/>
          <w:szCs w:val="18"/>
          <w:u w:val="single"/>
          <w:lang w:val="es-PE"/>
        </w:rPr>
        <w:t xml:space="preserve"> v </w:t>
      </w:r>
      <w:r w:rsidR="001B054E">
        <w:rPr>
          <w:rFonts w:ascii="Times New Roman" w:hAnsi="Times New Roman" w:cs="Times New Roman"/>
          <w:i/>
          <w:iCs/>
          <w:sz w:val="18"/>
          <w:szCs w:val="18"/>
          <w:u w:val="single"/>
          <w:lang w:val="es-PE"/>
        </w:rPr>
        <w:t>………</w:t>
      </w:r>
      <w:proofErr w:type="gramStart"/>
      <w:r w:rsidR="001B054E">
        <w:rPr>
          <w:rFonts w:ascii="Times New Roman" w:hAnsi="Times New Roman" w:cs="Times New Roman"/>
          <w:i/>
          <w:iCs/>
          <w:sz w:val="18"/>
          <w:szCs w:val="18"/>
          <w:u w:val="single"/>
          <w:lang w:val="es-PE"/>
        </w:rPr>
        <w:t>…….</w:t>
      </w:r>
      <w:proofErr w:type="gramEnd"/>
      <w:r w:rsidR="001B054E">
        <w:rPr>
          <w:rFonts w:ascii="Times New Roman" w:hAnsi="Times New Roman" w:cs="Times New Roman"/>
          <w:i/>
          <w:iCs/>
          <w:sz w:val="18"/>
          <w:szCs w:val="18"/>
          <w:u w:val="single"/>
          <w:lang w:val="es-PE"/>
        </w:rPr>
        <w:t>.</w:t>
      </w:r>
      <w:r w:rsidRPr="002377AE">
        <w:rPr>
          <w:rFonts w:ascii="Times New Roman" w:hAnsi="Times New Roman" w:cs="Times New Roman"/>
          <w:sz w:val="18"/>
          <w:szCs w:val="18"/>
          <w:lang w:val="es-PE"/>
        </w:rPr>
        <w:t>)</w:t>
      </w:r>
      <w:r w:rsidR="00E93F89" w:rsidRPr="002377AE">
        <w:rPr>
          <w:rFonts w:ascii="Times New Roman" w:hAnsi="Times New Roman" w:cs="Times New Roman"/>
          <w:sz w:val="18"/>
          <w:szCs w:val="18"/>
          <w:lang w:val="es-PE"/>
        </w:rPr>
        <w:t xml:space="preserve"> de 7 de julio 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A2A1AE"/>
    <w:multiLevelType w:val="hybridMultilevel"/>
    <w:tmpl w:val="48E6360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2352FFB"/>
    <w:multiLevelType w:val="hybridMultilevel"/>
    <w:tmpl w:val="D8D9622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B3AA77B"/>
    <w:multiLevelType w:val="hybridMultilevel"/>
    <w:tmpl w:val="07159E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78B1057"/>
    <w:multiLevelType w:val="hybridMultilevel"/>
    <w:tmpl w:val="F70A32D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3992EB2"/>
    <w:multiLevelType w:val="hybridMultilevel"/>
    <w:tmpl w:val="AC588FC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421FEC3"/>
    <w:multiLevelType w:val="hybridMultilevel"/>
    <w:tmpl w:val="CE156B3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61F028D"/>
    <w:multiLevelType w:val="hybridMultilevel"/>
    <w:tmpl w:val="95873D7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B6F456A3"/>
    <w:multiLevelType w:val="hybridMultilevel"/>
    <w:tmpl w:val="62AA384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D7969E0"/>
    <w:multiLevelType w:val="hybridMultilevel"/>
    <w:tmpl w:val="8991555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EE07D2D5"/>
    <w:multiLevelType w:val="hybridMultilevel"/>
    <w:tmpl w:val="208292F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EE554A28"/>
    <w:multiLevelType w:val="hybridMultilevel"/>
    <w:tmpl w:val="F3F8DB2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F1FEAD55"/>
    <w:multiLevelType w:val="hybridMultilevel"/>
    <w:tmpl w:val="71412B1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F35EBBB4"/>
    <w:multiLevelType w:val="hybridMultilevel"/>
    <w:tmpl w:val="B4B6F92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FB763CF5"/>
    <w:multiLevelType w:val="hybridMultilevel"/>
    <w:tmpl w:val="24216E8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4BF3A09"/>
    <w:multiLevelType w:val="multilevel"/>
    <w:tmpl w:val="39FCC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FF15925"/>
    <w:multiLevelType w:val="hybridMultilevel"/>
    <w:tmpl w:val="F3FEFB8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0D808BC"/>
    <w:multiLevelType w:val="hybridMultilevel"/>
    <w:tmpl w:val="494429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13AF50E9"/>
    <w:multiLevelType w:val="multilevel"/>
    <w:tmpl w:val="80C0C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9D2AE16"/>
    <w:multiLevelType w:val="hybridMultilevel"/>
    <w:tmpl w:val="6E15251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1D30FACB"/>
    <w:multiLevelType w:val="hybridMultilevel"/>
    <w:tmpl w:val="5DA28C3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4D937E1"/>
    <w:multiLevelType w:val="hybridMultilevel"/>
    <w:tmpl w:val="96E58D2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5C8A45F"/>
    <w:multiLevelType w:val="hybridMultilevel"/>
    <w:tmpl w:val="6FF114B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2CD511D9"/>
    <w:multiLevelType w:val="multilevel"/>
    <w:tmpl w:val="EB469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4911D9"/>
    <w:multiLevelType w:val="hybridMultilevel"/>
    <w:tmpl w:val="62F6198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7E50B3D"/>
    <w:multiLevelType w:val="multilevel"/>
    <w:tmpl w:val="B55ACC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BDED90"/>
    <w:multiLevelType w:val="hybridMultilevel"/>
    <w:tmpl w:val="551D45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523973C"/>
    <w:multiLevelType w:val="hybridMultilevel"/>
    <w:tmpl w:val="38C6AA7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B39A588"/>
    <w:multiLevelType w:val="hybridMultilevel"/>
    <w:tmpl w:val="7257D44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E6FEA66"/>
    <w:multiLevelType w:val="hybridMultilevel"/>
    <w:tmpl w:val="9466BB8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4F160A9C"/>
    <w:multiLevelType w:val="hybridMultilevel"/>
    <w:tmpl w:val="39C789D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25424E4"/>
    <w:multiLevelType w:val="hybridMultilevel"/>
    <w:tmpl w:val="E6F5341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65CA1819"/>
    <w:multiLevelType w:val="hybridMultilevel"/>
    <w:tmpl w:val="21964B5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E011E6E"/>
    <w:multiLevelType w:val="hybridMultilevel"/>
    <w:tmpl w:val="71B94A7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F784D07"/>
    <w:multiLevelType w:val="hybridMultilevel"/>
    <w:tmpl w:val="F3C290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84DABA2"/>
    <w:multiLevelType w:val="hybridMultilevel"/>
    <w:tmpl w:val="803243A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D4551A4"/>
    <w:multiLevelType w:val="hybridMultilevel"/>
    <w:tmpl w:val="758124B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547066272">
    <w:abstractNumId w:val="36"/>
  </w:num>
  <w:num w:numId="2" w16cid:durableId="291178337">
    <w:abstractNumId w:val="13"/>
  </w:num>
  <w:num w:numId="3" w16cid:durableId="2088457247">
    <w:abstractNumId w:val="8"/>
  </w:num>
  <w:num w:numId="4" w16cid:durableId="950085148">
    <w:abstractNumId w:val="26"/>
  </w:num>
  <w:num w:numId="5" w16cid:durableId="1652128228">
    <w:abstractNumId w:val="31"/>
  </w:num>
  <w:num w:numId="6" w16cid:durableId="1059017402">
    <w:abstractNumId w:val="3"/>
  </w:num>
  <w:num w:numId="7" w16cid:durableId="1048651692">
    <w:abstractNumId w:val="20"/>
  </w:num>
  <w:num w:numId="8" w16cid:durableId="452526884">
    <w:abstractNumId w:val="2"/>
  </w:num>
  <w:num w:numId="9" w16cid:durableId="219900471">
    <w:abstractNumId w:val="0"/>
  </w:num>
  <w:num w:numId="10" w16cid:durableId="1091051022">
    <w:abstractNumId w:val="7"/>
  </w:num>
  <w:num w:numId="11" w16cid:durableId="96143653">
    <w:abstractNumId w:val="5"/>
  </w:num>
  <w:num w:numId="12" w16cid:durableId="266279120">
    <w:abstractNumId w:val="12"/>
  </w:num>
  <w:num w:numId="13" w16cid:durableId="1083792909">
    <w:abstractNumId w:val="30"/>
  </w:num>
  <w:num w:numId="14" w16cid:durableId="545677588">
    <w:abstractNumId w:val="11"/>
  </w:num>
  <w:num w:numId="15" w16cid:durableId="648049756">
    <w:abstractNumId w:val="24"/>
  </w:num>
  <w:num w:numId="16" w16cid:durableId="1292596479">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31801326">
    <w:abstractNumId w:val="4"/>
  </w:num>
  <w:num w:numId="18" w16cid:durableId="1247301914">
    <w:abstractNumId w:val="21"/>
  </w:num>
  <w:num w:numId="19" w16cid:durableId="298145342">
    <w:abstractNumId w:val="28"/>
  </w:num>
  <w:num w:numId="20" w16cid:durableId="1090126072">
    <w:abstractNumId w:val="1"/>
  </w:num>
  <w:num w:numId="21" w16cid:durableId="1038244002">
    <w:abstractNumId w:val="34"/>
  </w:num>
  <w:num w:numId="22" w16cid:durableId="613289876">
    <w:abstractNumId w:val="27"/>
  </w:num>
  <w:num w:numId="23" w16cid:durableId="1729189548">
    <w:abstractNumId w:val="32"/>
  </w:num>
  <w:num w:numId="24" w16cid:durableId="1796828984">
    <w:abstractNumId w:val="35"/>
  </w:num>
  <w:num w:numId="25" w16cid:durableId="1677616660">
    <w:abstractNumId w:val="29"/>
  </w:num>
  <w:num w:numId="26" w16cid:durableId="1190682367">
    <w:abstractNumId w:val="23"/>
  </w:num>
  <w:num w:numId="27" w16cid:durableId="2104379697">
    <w:abstractNumId w:val="10"/>
  </w:num>
  <w:num w:numId="28" w16cid:durableId="1156648518">
    <w:abstractNumId w:val="9"/>
  </w:num>
  <w:num w:numId="29" w16cid:durableId="561061412">
    <w:abstractNumId w:val="6"/>
  </w:num>
  <w:num w:numId="30" w16cid:durableId="1724519963">
    <w:abstractNumId w:val="18"/>
  </w:num>
  <w:num w:numId="31" w16cid:durableId="1992053485">
    <w:abstractNumId w:val="33"/>
  </w:num>
  <w:num w:numId="32" w16cid:durableId="691342735">
    <w:abstractNumId w:val="15"/>
  </w:num>
  <w:num w:numId="33" w16cid:durableId="1084105834">
    <w:abstractNumId w:val="16"/>
  </w:num>
  <w:num w:numId="34" w16cid:durableId="1956910173">
    <w:abstractNumId w:val="19"/>
  </w:num>
  <w:num w:numId="35" w16cid:durableId="131872742">
    <w:abstractNumId w:val="14"/>
  </w:num>
  <w:num w:numId="36" w16cid:durableId="1003439664">
    <w:abstractNumId w:val="22"/>
  </w:num>
  <w:num w:numId="37" w16cid:durableId="1132334449">
    <w:abstractNumId w:val="17"/>
  </w:num>
  <w:num w:numId="38" w16cid:durableId="123596731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11E8"/>
    <w:rsid w:val="00032687"/>
    <w:rsid w:val="0003359A"/>
    <w:rsid w:val="00033B9E"/>
    <w:rsid w:val="00035A04"/>
    <w:rsid w:val="00035D72"/>
    <w:rsid w:val="00036E52"/>
    <w:rsid w:val="0004067A"/>
    <w:rsid w:val="0004480C"/>
    <w:rsid w:val="00044A74"/>
    <w:rsid w:val="000460E2"/>
    <w:rsid w:val="000461D4"/>
    <w:rsid w:val="0004682F"/>
    <w:rsid w:val="00046990"/>
    <w:rsid w:val="00046DC0"/>
    <w:rsid w:val="0004799F"/>
    <w:rsid w:val="00047C8B"/>
    <w:rsid w:val="00050499"/>
    <w:rsid w:val="000512AD"/>
    <w:rsid w:val="000514BF"/>
    <w:rsid w:val="00053453"/>
    <w:rsid w:val="00053740"/>
    <w:rsid w:val="00053D16"/>
    <w:rsid w:val="00054805"/>
    <w:rsid w:val="00056D9F"/>
    <w:rsid w:val="00057846"/>
    <w:rsid w:val="00060259"/>
    <w:rsid w:val="0006075D"/>
    <w:rsid w:val="00061282"/>
    <w:rsid w:val="0006153B"/>
    <w:rsid w:val="000619A2"/>
    <w:rsid w:val="00063183"/>
    <w:rsid w:val="0006548C"/>
    <w:rsid w:val="00070DB6"/>
    <w:rsid w:val="0007171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598"/>
    <w:rsid w:val="00090E61"/>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1C0C"/>
    <w:rsid w:val="000D288A"/>
    <w:rsid w:val="000D5062"/>
    <w:rsid w:val="000D5F00"/>
    <w:rsid w:val="000D7B6B"/>
    <w:rsid w:val="000E052D"/>
    <w:rsid w:val="000E6C90"/>
    <w:rsid w:val="000F17DA"/>
    <w:rsid w:val="000F1F1F"/>
    <w:rsid w:val="000F372E"/>
    <w:rsid w:val="000F4458"/>
    <w:rsid w:val="000F56CC"/>
    <w:rsid w:val="000F6340"/>
    <w:rsid w:val="000F7BB7"/>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26E22"/>
    <w:rsid w:val="0013051A"/>
    <w:rsid w:val="00130559"/>
    <w:rsid w:val="001320DF"/>
    <w:rsid w:val="001347DF"/>
    <w:rsid w:val="001361D0"/>
    <w:rsid w:val="00136357"/>
    <w:rsid w:val="0013694D"/>
    <w:rsid w:val="00136E12"/>
    <w:rsid w:val="001373AF"/>
    <w:rsid w:val="001377EF"/>
    <w:rsid w:val="00137E89"/>
    <w:rsid w:val="00140CF5"/>
    <w:rsid w:val="00141039"/>
    <w:rsid w:val="001429BD"/>
    <w:rsid w:val="00144CA1"/>
    <w:rsid w:val="0014649F"/>
    <w:rsid w:val="0014650D"/>
    <w:rsid w:val="00146C27"/>
    <w:rsid w:val="00147363"/>
    <w:rsid w:val="00150874"/>
    <w:rsid w:val="001508BC"/>
    <w:rsid w:val="00151B7B"/>
    <w:rsid w:val="001529FE"/>
    <w:rsid w:val="00157979"/>
    <w:rsid w:val="00160361"/>
    <w:rsid w:val="00163D81"/>
    <w:rsid w:val="00167937"/>
    <w:rsid w:val="001703D8"/>
    <w:rsid w:val="00170E39"/>
    <w:rsid w:val="00171DF3"/>
    <w:rsid w:val="00172097"/>
    <w:rsid w:val="0017278C"/>
    <w:rsid w:val="00174918"/>
    <w:rsid w:val="001749D2"/>
    <w:rsid w:val="00174DA5"/>
    <w:rsid w:val="00177B3D"/>
    <w:rsid w:val="00180599"/>
    <w:rsid w:val="001816B5"/>
    <w:rsid w:val="00181908"/>
    <w:rsid w:val="00181DCE"/>
    <w:rsid w:val="001833F2"/>
    <w:rsid w:val="001864B9"/>
    <w:rsid w:val="00186C29"/>
    <w:rsid w:val="00187BFD"/>
    <w:rsid w:val="001947B7"/>
    <w:rsid w:val="001948DB"/>
    <w:rsid w:val="001A008A"/>
    <w:rsid w:val="001A3395"/>
    <w:rsid w:val="001A3FF1"/>
    <w:rsid w:val="001A44E1"/>
    <w:rsid w:val="001A4F1B"/>
    <w:rsid w:val="001A5224"/>
    <w:rsid w:val="001A555F"/>
    <w:rsid w:val="001A61E0"/>
    <w:rsid w:val="001A6554"/>
    <w:rsid w:val="001A6EBB"/>
    <w:rsid w:val="001A7E1A"/>
    <w:rsid w:val="001B054E"/>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1F6C7B"/>
    <w:rsid w:val="0020192A"/>
    <w:rsid w:val="002019FA"/>
    <w:rsid w:val="00201C0D"/>
    <w:rsid w:val="00201EF2"/>
    <w:rsid w:val="002041EC"/>
    <w:rsid w:val="00204407"/>
    <w:rsid w:val="00205AC5"/>
    <w:rsid w:val="00206718"/>
    <w:rsid w:val="00207019"/>
    <w:rsid w:val="0020749F"/>
    <w:rsid w:val="002108AD"/>
    <w:rsid w:val="0021173F"/>
    <w:rsid w:val="0021192B"/>
    <w:rsid w:val="00211977"/>
    <w:rsid w:val="00211C72"/>
    <w:rsid w:val="002130B0"/>
    <w:rsid w:val="0021627D"/>
    <w:rsid w:val="0022049B"/>
    <w:rsid w:val="00225288"/>
    <w:rsid w:val="00227D02"/>
    <w:rsid w:val="00231C58"/>
    <w:rsid w:val="002331C3"/>
    <w:rsid w:val="002333AB"/>
    <w:rsid w:val="00234777"/>
    <w:rsid w:val="00234A33"/>
    <w:rsid w:val="002377AE"/>
    <w:rsid w:val="00240D45"/>
    <w:rsid w:val="00241719"/>
    <w:rsid w:val="00242425"/>
    <w:rsid w:val="002424E4"/>
    <w:rsid w:val="00243DFC"/>
    <w:rsid w:val="00243F6B"/>
    <w:rsid w:val="0024405B"/>
    <w:rsid w:val="00245393"/>
    <w:rsid w:val="00247AB9"/>
    <w:rsid w:val="002528B8"/>
    <w:rsid w:val="00254641"/>
    <w:rsid w:val="00256E4E"/>
    <w:rsid w:val="00260B6D"/>
    <w:rsid w:val="00260F46"/>
    <w:rsid w:val="0026148B"/>
    <w:rsid w:val="0026162A"/>
    <w:rsid w:val="002616E9"/>
    <w:rsid w:val="00261D97"/>
    <w:rsid w:val="00262277"/>
    <w:rsid w:val="002647FE"/>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66F5"/>
    <w:rsid w:val="00286C15"/>
    <w:rsid w:val="00290CA4"/>
    <w:rsid w:val="00293C4D"/>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4F10"/>
    <w:rsid w:val="002C5DF4"/>
    <w:rsid w:val="002D0DB0"/>
    <w:rsid w:val="002D3B01"/>
    <w:rsid w:val="002D4977"/>
    <w:rsid w:val="002D7BC7"/>
    <w:rsid w:val="002E0275"/>
    <w:rsid w:val="002E0C11"/>
    <w:rsid w:val="002E1221"/>
    <w:rsid w:val="002E17F9"/>
    <w:rsid w:val="002E23B2"/>
    <w:rsid w:val="002E287E"/>
    <w:rsid w:val="002E2F76"/>
    <w:rsid w:val="002E4E90"/>
    <w:rsid w:val="002E550A"/>
    <w:rsid w:val="002F09CA"/>
    <w:rsid w:val="002F35F0"/>
    <w:rsid w:val="002F478E"/>
    <w:rsid w:val="002F5F01"/>
    <w:rsid w:val="002F60A5"/>
    <w:rsid w:val="002F7D42"/>
    <w:rsid w:val="00300E51"/>
    <w:rsid w:val="003011D8"/>
    <w:rsid w:val="00303740"/>
    <w:rsid w:val="003045E3"/>
    <w:rsid w:val="0030494B"/>
    <w:rsid w:val="00306003"/>
    <w:rsid w:val="00306775"/>
    <w:rsid w:val="003069FA"/>
    <w:rsid w:val="00307257"/>
    <w:rsid w:val="003100E8"/>
    <w:rsid w:val="00310C00"/>
    <w:rsid w:val="003116A7"/>
    <w:rsid w:val="00311DEC"/>
    <w:rsid w:val="0031238D"/>
    <w:rsid w:val="003128E2"/>
    <w:rsid w:val="003131DE"/>
    <w:rsid w:val="00314192"/>
    <w:rsid w:val="00314603"/>
    <w:rsid w:val="003155D5"/>
    <w:rsid w:val="003166D3"/>
    <w:rsid w:val="00317805"/>
    <w:rsid w:val="0032132E"/>
    <w:rsid w:val="00321785"/>
    <w:rsid w:val="00321EC9"/>
    <w:rsid w:val="00322AA1"/>
    <w:rsid w:val="003236CF"/>
    <w:rsid w:val="00326EB9"/>
    <w:rsid w:val="00330790"/>
    <w:rsid w:val="003314D9"/>
    <w:rsid w:val="00331F16"/>
    <w:rsid w:val="00333BAA"/>
    <w:rsid w:val="00340E4B"/>
    <w:rsid w:val="00341784"/>
    <w:rsid w:val="00344B3D"/>
    <w:rsid w:val="00345AC3"/>
    <w:rsid w:val="00345DF0"/>
    <w:rsid w:val="00345F7F"/>
    <w:rsid w:val="00347D7E"/>
    <w:rsid w:val="00351925"/>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86C29"/>
    <w:rsid w:val="00391C15"/>
    <w:rsid w:val="00391F72"/>
    <w:rsid w:val="00392259"/>
    <w:rsid w:val="003A0559"/>
    <w:rsid w:val="003A0905"/>
    <w:rsid w:val="003A12F3"/>
    <w:rsid w:val="003A1B63"/>
    <w:rsid w:val="003A3C08"/>
    <w:rsid w:val="003A3F8C"/>
    <w:rsid w:val="003A3FA8"/>
    <w:rsid w:val="003A4F3C"/>
    <w:rsid w:val="003A5658"/>
    <w:rsid w:val="003A584D"/>
    <w:rsid w:val="003A5B5C"/>
    <w:rsid w:val="003B2995"/>
    <w:rsid w:val="003B32A5"/>
    <w:rsid w:val="003B348C"/>
    <w:rsid w:val="003B3A93"/>
    <w:rsid w:val="003B41F7"/>
    <w:rsid w:val="003B5044"/>
    <w:rsid w:val="003B798E"/>
    <w:rsid w:val="003C1581"/>
    <w:rsid w:val="003C3BE2"/>
    <w:rsid w:val="003C76C4"/>
    <w:rsid w:val="003D07C8"/>
    <w:rsid w:val="003D0890"/>
    <w:rsid w:val="003D09A9"/>
    <w:rsid w:val="003D1A7E"/>
    <w:rsid w:val="003D4684"/>
    <w:rsid w:val="003D4687"/>
    <w:rsid w:val="003D5A42"/>
    <w:rsid w:val="003D690E"/>
    <w:rsid w:val="003D76D4"/>
    <w:rsid w:val="003E0091"/>
    <w:rsid w:val="003E0CC2"/>
    <w:rsid w:val="003E450C"/>
    <w:rsid w:val="003E4824"/>
    <w:rsid w:val="003E49E1"/>
    <w:rsid w:val="003E51B7"/>
    <w:rsid w:val="003E7BAE"/>
    <w:rsid w:val="003F0C97"/>
    <w:rsid w:val="003F1149"/>
    <w:rsid w:val="003F1B5F"/>
    <w:rsid w:val="003F1E06"/>
    <w:rsid w:val="003F20C7"/>
    <w:rsid w:val="003F234B"/>
    <w:rsid w:val="003F2DC2"/>
    <w:rsid w:val="003F5262"/>
    <w:rsid w:val="003F6F69"/>
    <w:rsid w:val="00401E6A"/>
    <w:rsid w:val="00403814"/>
    <w:rsid w:val="004049B9"/>
    <w:rsid w:val="00411866"/>
    <w:rsid w:val="00411DEE"/>
    <w:rsid w:val="00414109"/>
    <w:rsid w:val="00414423"/>
    <w:rsid w:val="00414A7B"/>
    <w:rsid w:val="00417CFB"/>
    <w:rsid w:val="00417E23"/>
    <w:rsid w:val="00420F89"/>
    <w:rsid w:val="0042236E"/>
    <w:rsid w:val="00425ACB"/>
    <w:rsid w:val="00425F75"/>
    <w:rsid w:val="00426C11"/>
    <w:rsid w:val="00427829"/>
    <w:rsid w:val="004310D6"/>
    <w:rsid w:val="00431980"/>
    <w:rsid w:val="004324AC"/>
    <w:rsid w:val="00437984"/>
    <w:rsid w:val="00440AE0"/>
    <w:rsid w:val="00440BC2"/>
    <w:rsid w:val="00443875"/>
    <w:rsid w:val="00443ECD"/>
    <w:rsid w:val="00444232"/>
    <w:rsid w:val="00444DE9"/>
    <w:rsid w:val="00445D0D"/>
    <w:rsid w:val="004504A1"/>
    <w:rsid w:val="004513F2"/>
    <w:rsid w:val="00452340"/>
    <w:rsid w:val="00452C11"/>
    <w:rsid w:val="00460C30"/>
    <w:rsid w:val="0046262B"/>
    <w:rsid w:val="00463C58"/>
    <w:rsid w:val="00465FB9"/>
    <w:rsid w:val="00466302"/>
    <w:rsid w:val="0046647B"/>
    <w:rsid w:val="0047370C"/>
    <w:rsid w:val="00475098"/>
    <w:rsid w:val="0047522D"/>
    <w:rsid w:val="00476BA1"/>
    <w:rsid w:val="00477488"/>
    <w:rsid w:val="004838C2"/>
    <w:rsid w:val="0048408F"/>
    <w:rsid w:val="004840F8"/>
    <w:rsid w:val="00486637"/>
    <w:rsid w:val="004912F8"/>
    <w:rsid w:val="00491AAA"/>
    <w:rsid w:val="004931C9"/>
    <w:rsid w:val="004946A3"/>
    <w:rsid w:val="004966DD"/>
    <w:rsid w:val="00496848"/>
    <w:rsid w:val="00496A1A"/>
    <w:rsid w:val="00497760"/>
    <w:rsid w:val="004A1518"/>
    <w:rsid w:val="004A3E25"/>
    <w:rsid w:val="004A3F7E"/>
    <w:rsid w:val="004A4E37"/>
    <w:rsid w:val="004A537B"/>
    <w:rsid w:val="004A5428"/>
    <w:rsid w:val="004A66F9"/>
    <w:rsid w:val="004A718F"/>
    <w:rsid w:val="004B155C"/>
    <w:rsid w:val="004B1A8C"/>
    <w:rsid w:val="004B27E2"/>
    <w:rsid w:val="004B48B9"/>
    <w:rsid w:val="004B50CC"/>
    <w:rsid w:val="004B51ED"/>
    <w:rsid w:val="004B7D4E"/>
    <w:rsid w:val="004B7DCE"/>
    <w:rsid w:val="004C0388"/>
    <w:rsid w:val="004C1C34"/>
    <w:rsid w:val="004C34ED"/>
    <w:rsid w:val="004C3692"/>
    <w:rsid w:val="004C51EC"/>
    <w:rsid w:val="004C5A91"/>
    <w:rsid w:val="004D5202"/>
    <w:rsid w:val="004E2A10"/>
    <w:rsid w:val="004E2ACA"/>
    <w:rsid w:val="004E3092"/>
    <w:rsid w:val="004E4AF3"/>
    <w:rsid w:val="004E65DD"/>
    <w:rsid w:val="004E72B4"/>
    <w:rsid w:val="004E75E2"/>
    <w:rsid w:val="004E78E9"/>
    <w:rsid w:val="004F467D"/>
    <w:rsid w:val="004F549E"/>
    <w:rsid w:val="004F7344"/>
    <w:rsid w:val="00500494"/>
    <w:rsid w:val="00504C79"/>
    <w:rsid w:val="00504F01"/>
    <w:rsid w:val="00516293"/>
    <w:rsid w:val="0051692C"/>
    <w:rsid w:val="00516D4D"/>
    <w:rsid w:val="005175FE"/>
    <w:rsid w:val="005201C0"/>
    <w:rsid w:val="005201E9"/>
    <w:rsid w:val="00521B4C"/>
    <w:rsid w:val="00522E2A"/>
    <w:rsid w:val="00523412"/>
    <w:rsid w:val="005256D3"/>
    <w:rsid w:val="005259E7"/>
    <w:rsid w:val="00525CB2"/>
    <w:rsid w:val="005265A5"/>
    <w:rsid w:val="00527760"/>
    <w:rsid w:val="00527B27"/>
    <w:rsid w:val="00527B57"/>
    <w:rsid w:val="005316B2"/>
    <w:rsid w:val="00531BEE"/>
    <w:rsid w:val="005323A2"/>
    <w:rsid w:val="005331D5"/>
    <w:rsid w:val="0053470F"/>
    <w:rsid w:val="00535473"/>
    <w:rsid w:val="005358B7"/>
    <w:rsid w:val="00537DBF"/>
    <w:rsid w:val="00540F01"/>
    <w:rsid w:val="00541534"/>
    <w:rsid w:val="00542878"/>
    <w:rsid w:val="00542AFD"/>
    <w:rsid w:val="0054352C"/>
    <w:rsid w:val="00543E68"/>
    <w:rsid w:val="00544BFC"/>
    <w:rsid w:val="0054553F"/>
    <w:rsid w:val="005466DB"/>
    <w:rsid w:val="00547EE5"/>
    <w:rsid w:val="00547F11"/>
    <w:rsid w:val="00550366"/>
    <w:rsid w:val="00550FF8"/>
    <w:rsid w:val="00551F42"/>
    <w:rsid w:val="005547BD"/>
    <w:rsid w:val="00556526"/>
    <w:rsid w:val="005570A7"/>
    <w:rsid w:val="005606DC"/>
    <w:rsid w:val="00561130"/>
    <w:rsid w:val="0056773D"/>
    <w:rsid w:val="00567B89"/>
    <w:rsid w:val="00567DEC"/>
    <w:rsid w:val="0057035B"/>
    <w:rsid w:val="00571CA9"/>
    <w:rsid w:val="0057428A"/>
    <w:rsid w:val="005818E3"/>
    <w:rsid w:val="00582D26"/>
    <w:rsid w:val="0058358B"/>
    <w:rsid w:val="00583A87"/>
    <w:rsid w:val="00585D65"/>
    <w:rsid w:val="00586854"/>
    <w:rsid w:val="00587F86"/>
    <w:rsid w:val="00590D06"/>
    <w:rsid w:val="005948EF"/>
    <w:rsid w:val="00597430"/>
    <w:rsid w:val="005A03DD"/>
    <w:rsid w:val="005A0B70"/>
    <w:rsid w:val="005A40A4"/>
    <w:rsid w:val="005A5161"/>
    <w:rsid w:val="005A5A37"/>
    <w:rsid w:val="005A67CC"/>
    <w:rsid w:val="005A704E"/>
    <w:rsid w:val="005A782D"/>
    <w:rsid w:val="005B0526"/>
    <w:rsid w:val="005B2924"/>
    <w:rsid w:val="005B2D66"/>
    <w:rsid w:val="005B7DA5"/>
    <w:rsid w:val="005C04B1"/>
    <w:rsid w:val="005C0AF1"/>
    <w:rsid w:val="005C1E73"/>
    <w:rsid w:val="005C2ABA"/>
    <w:rsid w:val="005C524E"/>
    <w:rsid w:val="005C5AB9"/>
    <w:rsid w:val="005C6363"/>
    <w:rsid w:val="005C6AB8"/>
    <w:rsid w:val="005D2136"/>
    <w:rsid w:val="005D3E68"/>
    <w:rsid w:val="005D52E5"/>
    <w:rsid w:val="005D5F88"/>
    <w:rsid w:val="005D6057"/>
    <w:rsid w:val="005D778C"/>
    <w:rsid w:val="005D79C3"/>
    <w:rsid w:val="005E0C8B"/>
    <w:rsid w:val="005E0EC2"/>
    <w:rsid w:val="005E17C2"/>
    <w:rsid w:val="005E1C60"/>
    <w:rsid w:val="005E2CBE"/>
    <w:rsid w:val="005E40CC"/>
    <w:rsid w:val="005E4870"/>
    <w:rsid w:val="005E50B8"/>
    <w:rsid w:val="005E560C"/>
    <w:rsid w:val="005E57C9"/>
    <w:rsid w:val="005F01BD"/>
    <w:rsid w:val="005F2582"/>
    <w:rsid w:val="005F265B"/>
    <w:rsid w:val="005F456A"/>
    <w:rsid w:val="005F4C97"/>
    <w:rsid w:val="005F5311"/>
    <w:rsid w:val="00601339"/>
    <w:rsid w:val="00601861"/>
    <w:rsid w:val="0060197F"/>
    <w:rsid w:val="00601CB2"/>
    <w:rsid w:val="00603328"/>
    <w:rsid w:val="006055F6"/>
    <w:rsid w:val="00605902"/>
    <w:rsid w:val="00606105"/>
    <w:rsid w:val="0061124D"/>
    <w:rsid w:val="00611905"/>
    <w:rsid w:val="00613283"/>
    <w:rsid w:val="00613A39"/>
    <w:rsid w:val="006157B3"/>
    <w:rsid w:val="0061796D"/>
    <w:rsid w:val="006214B0"/>
    <w:rsid w:val="00622ABC"/>
    <w:rsid w:val="00623204"/>
    <w:rsid w:val="00624034"/>
    <w:rsid w:val="00627C05"/>
    <w:rsid w:val="00631D8C"/>
    <w:rsid w:val="00631E24"/>
    <w:rsid w:val="0063347E"/>
    <w:rsid w:val="006356F3"/>
    <w:rsid w:val="00637269"/>
    <w:rsid w:val="006442E0"/>
    <w:rsid w:val="006444A9"/>
    <w:rsid w:val="00645D40"/>
    <w:rsid w:val="0064607A"/>
    <w:rsid w:val="00647AEA"/>
    <w:rsid w:val="00652672"/>
    <w:rsid w:val="00654FC9"/>
    <w:rsid w:val="0065542B"/>
    <w:rsid w:val="00655625"/>
    <w:rsid w:val="0065594D"/>
    <w:rsid w:val="00655A90"/>
    <w:rsid w:val="00655BA3"/>
    <w:rsid w:val="006562E4"/>
    <w:rsid w:val="0065656E"/>
    <w:rsid w:val="006569D5"/>
    <w:rsid w:val="00656F68"/>
    <w:rsid w:val="00656FE2"/>
    <w:rsid w:val="00657AD2"/>
    <w:rsid w:val="00660D6F"/>
    <w:rsid w:val="00664518"/>
    <w:rsid w:val="006645DB"/>
    <w:rsid w:val="00664F22"/>
    <w:rsid w:val="00667A13"/>
    <w:rsid w:val="00670241"/>
    <w:rsid w:val="00671B55"/>
    <w:rsid w:val="00671DB5"/>
    <w:rsid w:val="00673780"/>
    <w:rsid w:val="00674872"/>
    <w:rsid w:val="00674DE5"/>
    <w:rsid w:val="0067797A"/>
    <w:rsid w:val="00680D8A"/>
    <w:rsid w:val="00682454"/>
    <w:rsid w:val="006832CF"/>
    <w:rsid w:val="00686BB2"/>
    <w:rsid w:val="006878E1"/>
    <w:rsid w:val="0069304A"/>
    <w:rsid w:val="0069590B"/>
    <w:rsid w:val="00695BD5"/>
    <w:rsid w:val="0069684A"/>
    <w:rsid w:val="006969AA"/>
    <w:rsid w:val="00697D6C"/>
    <w:rsid w:val="006A048D"/>
    <w:rsid w:val="006A0AA6"/>
    <w:rsid w:val="006A2ADE"/>
    <w:rsid w:val="006A2DBF"/>
    <w:rsid w:val="006A3EBA"/>
    <w:rsid w:val="006A52A2"/>
    <w:rsid w:val="006A77BA"/>
    <w:rsid w:val="006B5CAE"/>
    <w:rsid w:val="006B6EA6"/>
    <w:rsid w:val="006B6FF3"/>
    <w:rsid w:val="006B7F7D"/>
    <w:rsid w:val="006C0343"/>
    <w:rsid w:val="006C1704"/>
    <w:rsid w:val="006C1A65"/>
    <w:rsid w:val="006C29A7"/>
    <w:rsid w:val="006C5090"/>
    <w:rsid w:val="006C6261"/>
    <w:rsid w:val="006C6430"/>
    <w:rsid w:val="006C707E"/>
    <w:rsid w:val="006D2BA9"/>
    <w:rsid w:val="006D2DE2"/>
    <w:rsid w:val="006D397E"/>
    <w:rsid w:val="006E1829"/>
    <w:rsid w:val="006E1CCD"/>
    <w:rsid w:val="006E2366"/>
    <w:rsid w:val="006E4547"/>
    <w:rsid w:val="006E483B"/>
    <w:rsid w:val="006E492B"/>
    <w:rsid w:val="006E5BE6"/>
    <w:rsid w:val="006E68D0"/>
    <w:rsid w:val="006E6E70"/>
    <w:rsid w:val="006F1D13"/>
    <w:rsid w:val="006F2320"/>
    <w:rsid w:val="006F36EF"/>
    <w:rsid w:val="006F47A8"/>
    <w:rsid w:val="006F4986"/>
    <w:rsid w:val="006F6085"/>
    <w:rsid w:val="006F6CBD"/>
    <w:rsid w:val="0070030F"/>
    <w:rsid w:val="007003E3"/>
    <w:rsid w:val="00701598"/>
    <w:rsid w:val="00701639"/>
    <w:rsid w:val="00701893"/>
    <w:rsid w:val="00701EBD"/>
    <w:rsid w:val="00703430"/>
    <w:rsid w:val="00704A95"/>
    <w:rsid w:val="00705BFC"/>
    <w:rsid w:val="00706392"/>
    <w:rsid w:val="00706EB2"/>
    <w:rsid w:val="00707C71"/>
    <w:rsid w:val="00707C99"/>
    <w:rsid w:val="0071145A"/>
    <w:rsid w:val="00711C9A"/>
    <w:rsid w:val="00716EE7"/>
    <w:rsid w:val="00717232"/>
    <w:rsid w:val="0072050F"/>
    <w:rsid w:val="00720DBC"/>
    <w:rsid w:val="00721A82"/>
    <w:rsid w:val="00721FD1"/>
    <w:rsid w:val="0072240A"/>
    <w:rsid w:val="00723561"/>
    <w:rsid w:val="007235E4"/>
    <w:rsid w:val="00725493"/>
    <w:rsid w:val="007261FD"/>
    <w:rsid w:val="00726F96"/>
    <w:rsid w:val="0072710D"/>
    <w:rsid w:val="00727198"/>
    <w:rsid w:val="00727302"/>
    <w:rsid w:val="00727DAA"/>
    <w:rsid w:val="00730055"/>
    <w:rsid w:val="007300C4"/>
    <w:rsid w:val="007303BB"/>
    <w:rsid w:val="007303C5"/>
    <w:rsid w:val="00732260"/>
    <w:rsid w:val="0073378D"/>
    <w:rsid w:val="00733D4C"/>
    <w:rsid w:val="00737844"/>
    <w:rsid w:val="007415C6"/>
    <w:rsid w:val="00741CA9"/>
    <w:rsid w:val="00744447"/>
    <w:rsid w:val="00751717"/>
    <w:rsid w:val="007542CA"/>
    <w:rsid w:val="00754CE1"/>
    <w:rsid w:val="007600A3"/>
    <w:rsid w:val="00760BFE"/>
    <w:rsid w:val="0076127D"/>
    <w:rsid w:val="00761F1D"/>
    <w:rsid w:val="00762345"/>
    <w:rsid w:val="007642C1"/>
    <w:rsid w:val="00764BDD"/>
    <w:rsid w:val="00764EF8"/>
    <w:rsid w:val="00766840"/>
    <w:rsid w:val="007703E9"/>
    <w:rsid w:val="007708AB"/>
    <w:rsid w:val="00771625"/>
    <w:rsid w:val="00772376"/>
    <w:rsid w:val="00773577"/>
    <w:rsid w:val="00775298"/>
    <w:rsid w:val="00775590"/>
    <w:rsid w:val="0077564F"/>
    <w:rsid w:val="007770E8"/>
    <w:rsid w:val="00781235"/>
    <w:rsid w:val="00784355"/>
    <w:rsid w:val="00786117"/>
    <w:rsid w:val="00787327"/>
    <w:rsid w:val="007906AF"/>
    <w:rsid w:val="00790B57"/>
    <w:rsid w:val="0079164F"/>
    <w:rsid w:val="00794424"/>
    <w:rsid w:val="00794C89"/>
    <w:rsid w:val="007950DD"/>
    <w:rsid w:val="007965C0"/>
    <w:rsid w:val="007965E2"/>
    <w:rsid w:val="00797191"/>
    <w:rsid w:val="007A0200"/>
    <w:rsid w:val="007A09BB"/>
    <w:rsid w:val="007A1D74"/>
    <w:rsid w:val="007A20FA"/>
    <w:rsid w:val="007A210B"/>
    <w:rsid w:val="007A4108"/>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0C85"/>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553A"/>
    <w:rsid w:val="0080759D"/>
    <w:rsid w:val="008079EC"/>
    <w:rsid w:val="008168DE"/>
    <w:rsid w:val="00816B3F"/>
    <w:rsid w:val="0081754D"/>
    <w:rsid w:val="0081779E"/>
    <w:rsid w:val="008177B9"/>
    <w:rsid w:val="00817F65"/>
    <w:rsid w:val="00821801"/>
    <w:rsid w:val="0082527A"/>
    <w:rsid w:val="00825CD8"/>
    <w:rsid w:val="00827313"/>
    <w:rsid w:val="0083014D"/>
    <w:rsid w:val="00834152"/>
    <w:rsid w:val="008356FF"/>
    <w:rsid w:val="00835AAF"/>
    <w:rsid w:val="00836831"/>
    <w:rsid w:val="00836ED1"/>
    <w:rsid w:val="00837DDE"/>
    <w:rsid w:val="00844191"/>
    <w:rsid w:val="00844628"/>
    <w:rsid w:val="008448F7"/>
    <w:rsid w:val="00850F0A"/>
    <w:rsid w:val="008511DF"/>
    <w:rsid w:val="008523F5"/>
    <w:rsid w:val="008548F9"/>
    <w:rsid w:val="0085575C"/>
    <w:rsid w:val="0085791F"/>
    <w:rsid w:val="00857988"/>
    <w:rsid w:val="0086244F"/>
    <w:rsid w:val="0086262F"/>
    <w:rsid w:val="00862E18"/>
    <w:rsid w:val="008650E0"/>
    <w:rsid w:val="00870689"/>
    <w:rsid w:val="00871F40"/>
    <w:rsid w:val="00873D99"/>
    <w:rsid w:val="00874277"/>
    <w:rsid w:val="00874F99"/>
    <w:rsid w:val="00881AC0"/>
    <w:rsid w:val="0088213F"/>
    <w:rsid w:val="00883121"/>
    <w:rsid w:val="0088392F"/>
    <w:rsid w:val="00884426"/>
    <w:rsid w:val="008863B2"/>
    <w:rsid w:val="00886584"/>
    <w:rsid w:val="00886745"/>
    <w:rsid w:val="00886D60"/>
    <w:rsid w:val="0088730B"/>
    <w:rsid w:val="0088746E"/>
    <w:rsid w:val="00887814"/>
    <w:rsid w:val="008916FF"/>
    <w:rsid w:val="008917A4"/>
    <w:rsid w:val="00891DB3"/>
    <w:rsid w:val="00893F25"/>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458F"/>
    <w:rsid w:val="008C50AF"/>
    <w:rsid w:val="008C65DC"/>
    <w:rsid w:val="008C671D"/>
    <w:rsid w:val="008D1D39"/>
    <w:rsid w:val="008D4E58"/>
    <w:rsid w:val="008D5049"/>
    <w:rsid w:val="008D538C"/>
    <w:rsid w:val="008D6DDF"/>
    <w:rsid w:val="008D6FDB"/>
    <w:rsid w:val="008D721C"/>
    <w:rsid w:val="008E33FD"/>
    <w:rsid w:val="008E354E"/>
    <w:rsid w:val="008E44D1"/>
    <w:rsid w:val="008E661B"/>
    <w:rsid w:val="008E75E7"/>
    <w:rsid w:val="008E7F8A"/>
    <w:rsid w:val="008F1161"/>
    <w:rsid w:val="008F3809"/>
    <w:rsid w:val="008F479E"/>
    <w:rsid w:val="009011F1"/>
    <w:rsid w:val="00905BA5"/>
    <w:rsid w:val="00910014"/>
    <w:rsid w:val="009117F7"/>
    <w:rsid w:val="009127A6"/>
    <w:rsid w:val="00914463"/>
    <w:rsid w:val="00914705"/>
    <w:rsid w:val="0091528B"/>
    <w:rsid w:val="009157B1"/>
    <w:rsid w:val="0091674F"/>
    <w:rsid w:val="00917CAF"/>
    <w:rsid w:val="00921004"/>
    <w:rsid w:val="00922FDE"/>
    <w:rsid w:val="00924F11"/>
    <w:rsid w:val="00925936"/>
    <w:rsid w:val="009271BE"/>
    <w:rsid w:val="009272D7"/>
    <w:rsid w:val="009305A8"/>
    <w:rsid w:val="00930611"/>
    <w:rsid w:val="00931503"/>
    <w:rsid w:val="00933532"/>
    <w:rsid w:val="00941528"/>
    <w:rsid w:val="009416FD"/>
    <w:rsid w:val="0094231F"/>
    <w:rsid w:val="00942733"/>
    <w:rsid w:val="00942B53"/>
    <w:rsid w:val="00942C70"/>
    <w:rsid w:val="00943343"/>
    <w:rsid w:val="009439ED"/>
    <w:rsid w:val="009458C9"/>
    <w:rsid w:val="00945C7A"/>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6813"/>
    <w:rsid w:val="00967B16"/>
    <w:rsid w:val="00970284"/>
    <w:rsid w:val="00970EE4"/>
    <w:rsid w:val="009718FA"/>
    <w:rsid w:val="0097301B"/>
    <w:rsid w:val="00973B2B"/>
    <w:rsid w:val="00973FEF"/>
    <w:rsid w:val="00974D2D"/>
    <w:rsid w:val="009754DD"/>
    <w:rsid w:val="009754E1"/>
    <w:rsid w:val="009759AC"/>
    <w:rsid w:val="00976C22"/>
    <w:rsid w:val="00977C78"/>
    <w:rsid w:val="00977D49"/>
    <w:rsid w:val="00977E06"/>
    <w:rsid w:val="00980C9E"/>
    <w:rsid w:val="0098136F"/>
    <w:rsid w:val="00982B8F"/>
    <w:rsid w:val="00983642"/>
    <w:rsid w:val="00986999"/>
    <w:rsid w:val="00986F0C"/>
    <w:rsid w:val="00987D6D"/>
    <w:rsid w:val="00990B25"/>
    <w:rsid w:val="00991BEA"/>
    <w:rsid w:val="00991CDF"/>
    <w:rsid w:val="009923C5"/>
    <w:rsid w:val="0099260C"/>
    <w:rsid w:val="00992BDE"/>
    <w:rsid w:val="0099320E"/>
    <w:rsid w:val="00997308"/>
    <w:rsid w:val="00997863"/>
    <w:rsid w:val="009978D1"/>
    <w:rsid w:val="009978E7"/>
    <w:rsid w:val="00997B70"/>
    <w:rsid w:val="009A1ACC"/>
    <w:rsid w:val="009A31D3"/>
    <w:rsid w:val="009A3BD0"/>
    <w:rsid w:val="009A3D48"/>
    <w:rsid w:val="009A40B3"/>
    <w:rsid w:val="009A54F3"/>
    <w:rsid w:val="009A5B27"/>
    <w:rsid w:val="009A6404"/>
    <w:rsid w:val="009A701F"/>
    <w:rsid w:val="009A71E4"/>
    <w:rsid w:val="009A7279"/>
    <w:rsid w:val="009A7E68"/>
    <w:rsid w:val="009A7EE0"/>
    <w:rsid w:val="009B0CDA"/>
    <w:rsid w:val="009B29C9"/>
    <w:rsid w:val="009B4291"/>
    <w:rsid w:val="009B4F3F"/>
    <w:rsid w:val="009B5519"/>
    <w:rsid w:val="009B559E"/>
    <w:rsid w:val="009B6B40"/>
    <w:rsid w:val="009C05B2"/>
    <w:rsid w:val="009C0809"/>
    <w:rsid w:val="009C1066"/>
    <w:rsid w:val="009C1372"/>
    <w:rsid w:val="009C353B"/>
    <w:rsid w:val="009C5373"/>
    <w:rsid w:val="009C5669"/>
    <w:rsid w:val="009C6083"/>
    <w:rsid w:val="009C6404"/>
    <w:rsid w:val="009D0240"/>
    <w:rsid w:val="009D1CF8"/>
    <w:rsid w:val="009D2D03"/>
    <w:rsid w:val="009D3B98"/>
    <w:rsid w:val="009D44A7"/>
    <w:rsid w:val="009D56D8"/>
    <w:rsid w:val="009D5ECD"/>
    <w:rsid w:val="009D6055"/>
    <w:rsid w:val="009D7BF6"/>
    <w:rsid w:val="009E0D31"/>
    <w:rsid w:val="009E10EE"/>
    <w:rsid w:val="009E12A8"/>
    <w:rsid w:val="009E33BA"/>
    <w:rsid w:val="009E4FB7"/>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2BBE"/>
    <w:rsid w:val="00A077D2"/>
    <w:rsid w:val="00A1000C"/>
    <w:rsid w:val="00A16942"/>
    <w:rsid w:val="00A17A72"/>
    <w:rsid w:val="00A20E69"/>
    <w:rsid w:val="00A21970"/>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7D6"/>
    <w:rsid w:val="00A455ED"/>
    <w:rsid w:val="00A45966"/>
    <w:rsid w:val="00A4621B"/>
    <w:rsid w:val="00A46E96"/>
    <w:rsid w:val="00A4759A"/>
    <w:rsid w:val="00A47679"/>
    <w:rsid w:val="00A47AAA"/>
    <w:rsid w:val="00A501AE"/>
    <w:rsid w:val="00A507AC"/>
    <w:rsid w:val="00A5126B"/>
    <w:rsid w:val="00A52030"/>
    <w:rsid w:val="00A5230D"/>
    <w:rsid w:val="00A5538F"/>
    <w:rsid w:val="00A5541B"/>
    <w:rsid w:val="00A5787A"/>
    <w:rsid w:val="00A60633"/>
    <w:rsid w:val="00A60E9F"/>
    <w:rsid w:val="00A61F56"/>
    <w:rsid w:val="00A62A69"/>
    <w:rsid w:val="00A62BEC"/>
    <w:rsid w:val="00A63A63"/>
    <w:rsid w:val="00A658C1"/>
    <w:rsid w:val="00A66684"/>
    <w:rsid w:val="00A734AD"/>
    <w:rsid w:val="00A74C70"/>
    <w:rsid w:val="00A76050"/>
    <w:rsid w:val="00A76A29"/>
    <w:rsid w:val="00A770E4"/>
    <w:rsid w:val="00A804D9"/>
    <w:rsid w:val="00A81643"/>
    <w:rsid w:val="00A817FB"/>
    <w:rsid w:val="00A81C21"/>
    <w:rsid w:val="00A82018"/>
    <w:rsid w:val="00A82DA3"/>
    <w:rsid w:val="00A837A0"/>
    <w:rsid w:val="00A83E6A"/>
    <w:rsid w:val="00A84263"/>
    <w:rsid w:val="00A857E8"/>
    <w:rsid w:val="00A90707"/>
    <w:rsid w:val="00A90926"/>
    <w:rsid w:val="00A924D3"/>
    <w:rsid w:val="00A927BE"/>
    <w:rsid w:val="00A928EC"/>
    <w:rsid w:val="00A92D51"/>
    <w:rsid w:val="00A94273"/>
    <w:rsid w:val="00A951BE"/>
    <w:rsid w:val="00A96644"/>
    <w:rsid w:val="00A97287"/>
    <w:rsid w:val="00AA0B0F"/>
    <w:rsid w:val="00AA15E5"/>
    <w:rsid w:val="00AA18F9"/>
    <w:rsid w:val="00AA2AA2"/>
    <w:rsid w:val="00AA2DED"/>
    <w:rsid w:val="00AA49FC"/>
    <w:rsid w:val="00AA4E5D"/>
    <w:rsid w:val="00AA79FD"/>
    <w:rsid w:val="00AB1C66"/>
    <w:rsid w:val="00AB435C"/>
    <w:rsid w:val="00AB5DF9"/>
    <w:rsid w:val="00AB7B1D"/>
    <w:rsid w:val="00AB7BFE"/>
    <w:rsid w:val="00AC0CD4"/>
    <w:rsid w:val="00AC4C86"/>
    <w:rsid w:val="00AC4CF3"/>
    <w:rsid w:val="00AC507D"/>
    <w:rsid w:val="00AC5243"/>
    <w:rsid w:val="00AC5A9E"/>
    <w:rsid w:val="00AC74C2"/>
    <w:rsid w:val="00AC7794"/>
    <w:rsid w:val="00AD1FEC"/>
    <w:rsid w:val="00AD2B82"/>
    <w:rsid w:val="00AD2C0F"/>
    <w:rsid w:val="00AD2DF1"/>
    <w:rsid w:val="00AD2EA1"/>
    <w:rsid w:val="00AD392D"/>
    <w:rsid w:val="00AD4559"/>
    <w:rsid w:val="00AD772E"/>
    <w:rsid w:val="00AE131E"/>
    <w:rsid w:val="00AE4125"/>
    <w:rsid w:val="00AE58A1"/>
    <w:rsid w:val="00AE6723"/>
    <w:rsid w:val="00AE6BD5"/>
    <w:rsid w:val="00AF19B6"/>
    <w:rsid w:val="00AF1C99"/>
    <w:rsid w:val="00AF27BB"/>
    <w:rsid w:val="00AF3146"/>
    <w:rsid w:val="00AF5E87"/>
    <w:rsid w:val="00AF68BD"/>
    <w:rsid w:val="00AF69CA"/>
    <w:rsid w:val="00AF7193"/>
    <w:rsid w:val="00B00552"/>
    <w:rsid w:val="00B013C6"/>
    <w:rsid w:val="00B02BEE"/>
    <w:rsid w:val="00B06740"/>
    <w:rsid w:val="00B07EF2"/>
    <w:rsid w:val="00B106B7"/>
    <w:rsid w:val="00B10BD5"/>
    <w:rsid w:val="00B11C1C"/>
    <w:rsid w:val="00B12E7A"/>
    <w:rsid w:val="00B13613"/>
    <w:rsid w:val="00B13783"/>
    <w:rsid w:val="00B1571D"/>
    <w:rsid w:val="00B17BD8"/>
    <w:rsid w:val="00B17E56"/>
    <w:rsid w:val="00B256E8"/>
    <w:rsid w:val="00B25C34"/>
    <w:rsid w:val="00B26EEA"/>
    <w:rsid w:val="00B30B53"/>
    <w:rsid w:val="00B313E9"/>
    <w:rsid w:val="00B32325"/>
    <w:rsid w:val="00B328E7"/>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6649"/>
    <w:rsid w:val="00B577D8"/>
    <w:rsid w:val="00B625F2"/>
    <w:rsid w:val="00B62982"/>
    <w:rsid w:val="00B62B5B"/>
    <w:rsid w:val="00B64FA2"/>
    <w:rsid w:val="00B65520"/>
    <w:rsid w:val="00B663DC"/>
    <w:rsid w:val="00B67430"/>
    <w:rsid w:val="00B710D8"/>
    <w:rsid w:val="00B73629"/>
    <w:rsid w:val="00B7466E"/>
    <w:rsid w:val="00B74AE3"/>
    <w:rsid w:val="00B75E89"/>
    <w:rsid w:val="00B76C2C"/>
    <w:rsid w:val="00B779BD"/>
    <w:rsid w:val="00B8021E"/>
    <w:rsid w:val="00B8028F"/>
    <w:rsid w:val="00B80988"/>
    <w:rsid w:val="00B81A69"/>
    <w:rsid w:val="00B8272C"/>
    <w:rsid w:val="00B833BE"/>
    <w:rsid w:val="00B86538"/>
    <w:rsid w:val="00B87B08"/>
    <w:rsid w:val="00B90F2F"/>
    <w:rsid w:val="00B91E2B"/>
    <w:rsid w:val="00B921E4"/>
    <w:rsid w:val="00B93C7A"/>
    <w:rsid w:val="00B94AD0"/>
    <w:rsid w:val="00B956C4"/>
    <w:rsid w:val="00BA1CD8"/>
    <w:rsid w:val="00BA303A"/>
    <w:rsid w:val="00BA4C54"/>
    <w:rsid w:val="00BA7FF0"/>
    <w:rsid w:val="00BB02FF"/>
    <w:rsid w:val="00BB2152"/>
    <w:rsid w:val="00BB2BE0"/>
    <w:rsid w:val="00BB3529"/>
    <w:rsid w:val="00BB3784"/>
    <w:rsid w:val="00BB405B"/>
    <w:rsid w:val="00BB4B19"/>
    <w:rsid w:val="00BB68F9"/>
    <w:rsid w:val="00BB7FC6"/>
    <w:rsid w:val="00BC29D0"/>
    <w:rsid w:val="00BC4043"/>
    <w:rsid w:val="00BC4FD6"/>
    <w:rsid w:val="00BC7526"/>
    <w:rsid w:val="00BC7548"/>
    <w:rsid w:val="00BD128D"/>
    <w:rsid w:val="00BD6F2D"/>
    <w:rsid w:val="00BD797F"/>
    <w:rsid w:val="00BD7F12"/>
    <w:rsid w:val="00BE1470"/>
    <w:rsid w:val="00BE7C72"/>
    <w:rsid w:val="00BF0F08"/>
    <w:rsid w:val="00BF1421"/>
    <w:rsid w:val="00BF2468"/>
    <w:rsid w:val="00BF414E"/>
    <w:rsid w:val="00BF78BF"/>
    <w:rsid w:val="00C00BBF"/>
    <w:rsid w:val="00C02CC4"/>
    <w:rsid w:val="00C0347D"/>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0EB"/>
    <w:rsid w:val="00C33410"/>
    <w:rsid w:val="00C33FEF"/>
    <w:rsid w:val="00C34017"/>
    <w:rsid w:val="00C355DF"/>
    <w:rsid w:val="00C361AF"/>
    <w:rsid w:val="00C4007D"/>
    <w:rsid w:val="00C4163B"/>
    <w:rsid w:val="00C41F24"/>
    <w:rsid w:val="00C43FD0"/>
    <w:rsid w:val="00C4691E"/>
    <w:rsid w:val="00C47619"/>
    <w:rsid w:val="00C51445"/>
    <w:rsid w:val="00C5168E"/>
    <w:rsid w:val="00C51D2A"/>
    <w:rsid w:val="00C523A2"/>
    <w:rsid w:val="00C52848"/>
    <w:rsid w:val="00C57DD9"/>
    <w:rsid w:val="00C6074A"/>
    <w:rsid w:val="00C60C7A"/>
    <w:rsid w:val="00C61FF5"/>
    <w:rsid w:val="00C62575"/>
    <w:rsid w:val="00C63606"/>
    <w:rsid w:val="00C6662D"/>
    <w:rsid w:val="00C671F5"/>
    <w:rsid w:val="00C67588"/>
    <w:rsid w:val="00C67ADF"/>
    <w:rsid w:val="00C67E5D"/>
    <w:rsid w:val="00C67F17"/>
    <w:rsid w:val="00C70DB9"/>
    <w:rsid w:val="00C72528"/>
    <w:rsid w:val="00C74025"/>
    <w:rsid w:val="00C748FF"/>
    <w:rsid w:val="00C74DA7"/>
    <w:rsid w:val="00C767DA"/>
    <w:rsid w:val="00C805FB"/>
    <w:rsid w:val="00C80CA7"/>
    <w:rsid w:val="00C8227D"/>
    <w:rsid w:val="00C8269C"/>
    <w:rsid w:val="00C83750"/>
    <w:rsid w:val="00C8675B"/>
    <w:rsid w:val="00C86CD7"/>
    <w:rsid w:val="00C86F17"/>
    <w:rsid w:val="00C86F88"/>
    <w:rsid w:val="00C875C6"/>
    <w:rsid w:val="00C87AD2"/>
    <w:rsid w:val="00C87E4C"/>
    <w:rsid w:val="00C91865"/>
    <w:rsid w:val="00C9376B"/>
    <w:rsid w:val="00C9566D"/>
    <w:rsid w:val="00C956B8"/>
    <w:rsid w:val="00C9581A"/>
    <w:rsid w:val="00C960BE"/>
    <w:rsid w:val="00C9791B"/>
    <w:rsid w:val="00CA0A92"/>
    <w:rsid w:val="00CA27CB"/>
    <w:rsid w:val="00CA3682"/>
    <w:rsid w:val="00CA5B5C"/>
    <w:rsid w:val="00CB0040"/>
    <w:rsid w:val="00CB4013"/>
    <w:rsid w:val="00CB44BB"/>
    <w:rsid w:val="00CB4580"/>
    <w:rsid w:val="00CB4A07"/>
    <w:rsid w:val="00CC2A7C"/>
    <w:rsid w:val="00CC3476"/>
    <w:rsid w:val="00CC4AEF"/>
    <w:rsid w:val="00CC6C0C"/>
    <w:rsid w:val="00CC719D"/>
    <w:rsid w:val="00CD0D1C"/>
    <w:rsid w:val="00CD38AE"/>
    <w:rsid w:val="00CD44B9"/>
    <w:rsid w:val="00CD482D"/>
    <w:rsid w:val="00CD4BE8"/>
    <w:rsid w:val="00CD55A9"/>
    <w:rsid w:val="00CD651A"/>
    <w:rsid w:val="00CE1872"/>
    <w:rsid w:val="00CE2834"/>
    <w:rsid w:val="00CE4CF1"/>
    <w:rsid w:val="00CE51C3"/>
    <w:rsid w:val="00CE7264"/>
    <w:rsid w:val="00CF158B"/>
    <w:rsid w:val="00CF5301"/>
    <w:rsid w:val="00CF534A"/>
    <w:rsid w:val="00CF55D6"/>
    <w:rsid w:val="00CF6484"/>
    <w:rsid w:val="00CF78D3"/>
    <w:rsid w:val="00D016C5"/>
    <w:rsid w:val="00D02312"/>
    <w:rsid w:val="00D10177"/>
    <w:rsid w:val="00D10B27"/>
    <w:rsid w:val="00D11264"/>
    <w:rsid w:val="00D121FA"/>
    <w:rsid w:val="00D12B6B"/>
    <w:rsid w:val="00D12CFF"/>
    <w:rsid w:val="00D14AF4"/>
    <w:rsid w:val="00D153C3"/>
    <w:rsid w:val="00D156AF"/>
    <w:rsid w:val="00D15A86"/>
    <w:rsid w:val="00D16367"/>
    <w:rsid w:val="00D16699"/>
    <w:rsid w:val="00D202C6"/>
    <w:rsid w:val="00D2092C"/>
    <w:rsid w:val="00D228DE"/>
    <w:rsid w:val="00D22DC3"/>
    <w:rsid w:val="00D25683"/>
    <w:rsid w:val="00D27042"/>
    <w:rsid w:val="00D321AA"/>
    <w:rsid w:val="00D322D9"/>
    <w:rsid w:val="00D333A4"/>
    <w:rsid w:val="00D345C8"/>
    <w:rsid w:val="00D35DD1"/>
    <w:rsid w:val="00D40191"/>
    <w:rsid w:val="00D4077C"/>
    <w:rsid w:val="00D422AF"/>
    <w:rsid w:val="00D4253A"/>
    <w:rsid w:val="00D43982"/>
    <w:rsid w:val="00D43EB8"/>
    <w:rsid w:val="00D45148"/>
    <w:rsid w:val="00D46C5C"/>
    <w:rsid w:val="00D50B42"/>
    <w:rsid w:val="00D513C0"/>
    <w:rsid w:val="00D5307F"/>
    <w:rsid w:val="00D5532A"/>
    <w:rsid w:val="00D55D25"/>
    <w:rsid w:val="00D56587"/>
    <w:rsid w:val="00D56939"/>
    <w:rsid w:val="00D57228"/>
    <w:rsid w:val="00D618A4"/>
    <w:rsid w:val="00D61C6D"/>
    <w:rsid w:val="00D62940"/>
    <w:rsid w:val="00D64034"/>
    <w:rsid w:val="00D6481C"/>
    <w:rsid w:val="00D65726"/>
    <w:rsid w:val="00D667BC"/>
    <w:rsid w:val="00D7246B"/>
    <w:rsid w:val="00D724FF"/>
    <w:rsid w:val="00D726ED"/>
    <w:rsid w:val="00D7275E"/>
    <w:rsid w:val="00D72832"/>
    <w:rsid w:val="00D73109"/>
    <w:rsid w:val="00D73C0A"/>
    <w:rsid w:val="00D76C43"/>
    <w:rsid w:val="00D80C4B"/>
    <w:rsid w:val="00D810EC"/>
    <w:rsid w:val="00D835B6"/>
    <w:rsid w:val="00D84464"/>
    <w:rsid w:val="00D8548C"/>
    <w:rsid w:val="00D87070"/>
    <w:rsid w:val="00D87086"/>
    <w:rsid w:val="00D91782"/>
    <w:rsid w:val="00D92107"/>
    <w:rsid w:val="00D94999"/>
    <w:rsid w:val="00D9620F"/>
    <w:rsid w:val="00DA0540"/>
    <w:rsid w:val="00DA2840"/>
    <w:rsid w:val="00DA35E1"/>
    <w:rsid w:val="00DA35EF"/>
    <w:rsid w:val="00DA4030"/>
    <w:rsid w:val="00DA6819"/>
    <w:rsid w:val="00DA7A88"/>
    <w:rsid w:val="00DB15FD"/>
    <w:rsid w:val="00DB2E84"/>
    <w:rsid w:val="00DB3DD5"/>
    <w:rsid w:val="00DB5079"/>
    <w:rsid w:val="00DB58EC"/>
    <w:rsid w:val="00DB7393"/>
    <w:rsid w:val="00DC156F"/>
    <w:rsid w:val="00DC399B"/>
    <w:rsid w:val="00DC501B"/>
    <w:rsid w:val="00DC7518"/>
    <w:rsid w:val="00DD0F92"/>
    <w:rsid w:val="00DD116D"/>
    <w:rsid w:val="00DD3F06"/>
    <w:rsid w:val="00DD49F4"/>
    <w:rsid w:val="00DD5700"/>
    <w:rsid w:val="00DD5E2B"/>
    <w:rsid w:val="00DD7806"/>
    <w:rsid w:val="00DD7BB8"/>
    <w:rsid w:val="00DE09C3"/>
    <w:rsid w:val="00DE2966"/>
    <w:rsid w:val="00DE2C0C"/>
    <w:rsid w:val="00DE6DA2"/>
    <w:rsid w:val="00DF0424"/>
    <w:rsid w:val="00DF0835"/>
    <w:rsid w:val="00DF3781"/>
    <w:rsid w:val="00DF6291"/>
    <w:rsid w:val="00DF6E69"/>
    <w:rsid w:val="00DF779F"/>
    <w:rsid w:val="00E0140B"/>
    <w:rsid w:val="00E01785"/>
    <w:rsid w:val="00E01BEC"/>
    <w:rsid w:val="00E03F92"/>
    <w:rsid w:val="00E06847"/>
    <w:rsid w:val="00E06A08"/>
    <w:rsid w:val="00E06EE2"/>
    <w:rsid w:val="00E107CA"/>
    <w:rsid w:val="00E1216B"/>
    <w:rsid w:val="00E1477F"/>
    <w:rsid w:val="00E16C63"/>
    <w:rsid w:val="00E23093"/>
    <w:rsid w:val="00E25D01"/>
    <w:rsid w:val="00E25D54"/>
    <w:rsid w:val="00E2709A"/>
    <w:rsid w:val="00E30696"/>
    <w:rsid w:val="00E30E76"/>
    <w:rsid w:val="00E31E0C"/>
    <w:rsid w:val="00E3322A"/>
    <w:rsid w:val="00E341F5"/>
    <w:rsid w:val="00E3654E"/>
    <w:rsid w:val="00E36DE4"/>
    <w:rsid w:val="00E37F93"/>
    <w:rsid w:val="00E406EA"/>
    <w:rsid w:val="00E4176F"/>
    <w:rsid w:val="00E42C7B"/>
    <w:rsid w:val="00E43171"/>
    <w:rsid w:val="00E43B5E"/>
    <w:rsid w:val="00E43D94"/>
    <w:rsid w:val="00E45B51"/>
    <w:rsid w:val="00E47E97"/>
    <w:rsid w:val="00E50A48"/>
    <w:rsid w:val="00E52515"/>
    <w:rsid w:val="00E52518"/>
    <w:rsid w:val="00E531B9"/>
    <w:rsid w:val="00E53BC5"/>
    <w:rsid w:val="00E5758B"/>
    <w:rsid w:val="00E57869"/>
    <w:rsid w:val="00E6191D"/>
    <w:rsid w:val="00E61DBC"/>
    <w:rsid w:val="00E637A7"/>
    <w:rsid w:val="00E64057"/>
    <w:rsid w:val="00E664B4"/>
    <w:rsid w:val="00E66AFF"/>
    <w:rsid w:val="00E66D28"/>
    <w:rsid w:val="00E66FE2"/>
    <w:rsid w:val="00E6771C"/>
    <w:rsid w:val="00E70381"/>
    <w:rsid w:val="00E705E6"/>
    <w:rsid w:val="00E70EAE"/>
    <w:rsid w:val="00E70F8F"/>
    <w:rsid w:val="00E729DC"/>
    <w:rsid w:val="00E73DEF"/>
    <w:rsid w:val="00E74357"/>
    <w:rsid w:val="00E753EC"/>
    <w:rsid w:val="00E76B37"/>
    <w:rsid w:val="00E80204"/>
    <w:rsid w:val="00E80D65"/>
    <w:rsid w:val="00E8259B"/>
    <w:rsid w:val="00E85491"/>
    <w:rsid w:val="00E8557F"/>
    <w:rsid w:val="00E864E4"/>
    <w:rsid w:val="00E900E2"/>
    <w:rsid w:val="00E91723"/>
    <w:rsid w:val="00E93B5C"/>
    <w:rsid w:val="00E93F89"/>
    <w:rsid w:val="00E968FC"/>
    <w:rsid w:val="00E97F2E"/>
    <w:rsid w:val="00EA0220"/>
    <w:rsid w:val="00EA0ADC"/>
    <w:rsid w:val="00EA21E9"/>
    <w:rsid w:val="00EA4C4B"/>
    <w:rsid w:val="00EA5B6A"/>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1FD0"/>
    <w:rsid w:val="00ED2086"/>
    <w:rsid w:val="00ED2615"/>
    <w:rsid w:val="00ED38AF"/>
    <w:rsid w:val="00ED60A1"/>
    <w:rsid w:val="00ED6123"/>
    <w:rsid w:val="00ED6983"/>
    <w:rsid w:val="00ED69A0"/>
    <w:rsid w:val="00ED6B14"/>
    <w:rsid w:val="00EE184B"/>
    <w:rsid w:val="00EE1C4A"/>
    <w:rsid w:val="00EE4C99"/>
    <w:rsid w:val="00EE6052"/>
    <w:rsid w:val="00EE6D21"/>
    <w:rsid w:val="00EF3581"/>
    <w:rsid w:val="00F01B55"/>
    <w:rsid w:val="00F0237B"/>
    <w:rsid w:val="00F03C15"/>
    <w:rsid w:val="00F04BDE"/>
    <w:rsid w:val="00F06498"/>
    <w:rsid w:val="00F06E99"/>
    <w:rsid w:val="00F0723B"/>
    <w:rsid w:val="00F0786F"/>
    <w:rsid w:val="00F105E7"/>
    <w:rsid w:val="00F11E0A"/>
    <w:rsid w:val="00F13013"/>
    <w:rsid w:val="00F14A81"/>
    <w:rsid w:val="00F14D9E"/>
    <w:rsid w:val="00F14F22"/>
    <w:rsid w:val="00F16104"/>
    <w:rsid w:val="00F16CF9"/>
    <w:rsid w:val="00F20B09"/>
    <w:rsid w:val="00F21BC5"/>
    <w:rsid w:val="00F221E2"/>
    <w:rsid w:val="00F24EDD"/>
    <w:rsid w:val="00F25216"/>
    <w:rsid w:val="00F25CB6"/>
    <w:rsid w:val="00F26D2D"/>
    <w:rsid w:val="00F271D8"/>
    <w:rsid w:val="00F3167E"/>
    <w:rsid w:val="00F324DD"/>
    <w:rsid w:val="00F3335E"/>
    <w:rsid w:val="00F33742"/>
    <w:rsid w:val="00F33829"/>
    <w:rsid w:val="00F349E0"/>
    <w:rsid w:val="00F368DD"/>
    <w:rsid w:val="00F36AB3"/>
    <w:rsid w:val="00F36BF0"/>
    <w:rsid w:val="00F37DF8"/>
    <w:rsid w:val="00F439B5"/>
    <w:rsid w:val="00F43D2A"/>
    <w:rsid w:val="00F44002"/>
    <w:rsid w:val="00F45B29"/>
    <w:rsid w:val="00F45F80"/>
    <w:rsid w:val="00F5126E"/>
    <w:rsid w:val="00F52E75"/>
    <w:rsid w:val="00F54303"/>
    <w:rsid w:val="00F54C75"/>
    <w:rsid w:val="00F57DED"/>
    <w:rsid w:val="00F63F49"/>
    <w:rsid w:val="00F6477C"/>
    <w:rsid w:val="00F65837"/>
    <w:rsid w:val="00F663F6"/>
    <w:rsid w:val="00F6707C"/>
    <w:rsid w:val="00F70C4B"/>
    <w:rsid w:val="00F713A4"/>
    <w:rsid w:val="00F715EA"/>
    <w:rsid w:val="00F72D00"/>
    <w:rsid w:val="00F74A57"/>
    <w:rsid w:val="00F771DE"/>
    <w:rsid w:val="00F776FF"/>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0DAD"/>
    <w:rsid w:val="00FB297F"/>
    <w:rsid w:val="00FB4B0C"/>
    <w:rsid w:val="00FB638E"/>
    <w:rsid w:val="00FC0980"/>
    <w:rsid w:val="00FC0D10"/>
    <w:rsid w:val="00FC1934"/>
    <w:rsid w:val="00FC3CCB"/>
    <w:rsid w:val="00FC5555"/>
    <w:rsid w:val="00FC66BB"/>
    <w:rsid w:val="00FD78D4"/>
    <w:rsid w:val="00FE1D8F"/>
    <w:rsid w:val="00FE2169"/>
    <w:rsid w:val="00FE38F0"/>
    <w:rsid w:val="00FE400D"/>
    <w:rsid w:val="00FE43A9"/>
    <w:rsid w:val="00FE4CB4"/>
    <w:rsid w:val="00FE59BA"/>
    <w:rsid w:val="00FE6588"/>
    <w:rsid w:val="00FE70D2"/>
    <w:rsid w:val="00FE73F3"/>
    <w:rsid w:val="00FF41F3"/>
    <w:rsid w:val="00FF5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7643E25C-4818-4EB0-A89C-1BDA83777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F89"/>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Fuerte">
    <w:name w:val="Strong"/>
    <w:basedOn w:val="Fuentedeprrafopredeter"/>
    <w:qFormat/>
    <w:rsid w:val="000619A2"/>
    <w:rPr>
      <w:b/>
      <w:bCs w:val="0"/>
    </w:rPr>
  </w:style>
  <w:style w:type="character" w:customStyle="1" w:styleId="Ttulo1Car">
    <w:name w:val="Título 1 Car"/>
    <w:basedOn w:val="Fuentedeprrafopredeter"/>
    <w:link w:val="Ttulo1"/>
    <w:uiPriority w:val="9"/>
    <w:rsid w:val="009978E7"/>
    <w:rPr>
      <w:rFonts w:ascii="Times New Roman" w:eastAsia="Times New Roman" w:hAnsi="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rsid w:val="00F37DF8"/>
    <w:pPr>
      <w:spacing w:after="0" w:line="240" w:lineRule="auto"/>
    </w:pPr>
    <w:rPr>
      <w:sz w:val="20"/>
      <w:szCs w:val="20"/>
    </w:rPr>
  </w:style>
  <w:style w:type="character" w:customStyle="1" w:styleId="TextonotapieCar">
    <w:name w:val="Texto nota pie Car"/>
    <w:basedOn w:val="Fuentedeprrafopredeter"/>
    <w:link w:val="Textonotapie"/>
    <w:uiPriority w:val="99"/>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customStyle="1" w:styleId="modartculofecha">
    <w:name w:val="modartculofecha"/>
    <w:basedOn w:val="Fuentedeprrafopredeter"/>
    <w:rsid w:val="007F5491"/>
  </w:style>
  <w:style w:type="character" w:customStyle="1" w:styleId="crva">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customStyle="1" w:styleId="Ttulo3Car">
    <w:name w:val="Título 3 Car"/>
    <w:basedOn w:val="Fuentedeprrafopredeter"/>
    <w:link w:val="Ttulo3"/>
    <w:uiPriority w:val="9"/>
    <w:semiHidden/>
    <w:rsid w:val="00FC0980"/>
    <w:rPr>
      <w:rFonts w:asciiTheme="majorHAnsi" w:eastAsiaTheme="majorEastAsia" w:hAnsiTheme="majorHAnsi"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eastAsia="Times New Roman" w:hAnsi="Times New Roman" w:cs="Times New Roman"/>
      <w:b/>
      <w:bCs/>
      <w:sz w:val="24"/>
      <w:szCs w:val="24"/>
      <w:lang w:val="es-MX" w:eastAsia="es-ES"/>
    </w:rPr>
  </w:style>
  <w:style w:type="character" w:customStyle="1" w:styleId="TtuloCar">
    <w:name w:val="Título Car"/>
    <w:basedOn w:val="Fuentedeprrafopredeter"/>
    <w:link w:val="Ttulo"/>
    <w:uiPriority w:val="1"/>
    <w:rsid w:val="002019FA"/>
    <w:rPr>
      <w:rFonts w:ascii="Times New Roman" w:eastAsia="Times New Roman" w:hAnsi="Times New Roman" w:cs="Times New Roman"/>
      <w:b/>
      <w:bCs/>
      <w:sz w:val="24"/>
      <w:szCs w:val="24"/>
      <w:lang w:val="es-MX" w:eastAsia="es-ES"/>
    </w:rPr>
  </w:style>
  <w:style w:type="paragraph" w:customStyle="1" w:styleId="ng-scope">
    <w:name w:val="ng-scope"/>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tulo2Car">
    <w:name w:val="Título 2 Car"/>
    <w:basedOn w:val="Fuentedeprrafopredeter"/>
    <w:link w:val="Ttulo2"/>
    <w:uiPriority w:val="9"/>
    <w:semiHidden/>
    <w:rsid w:val="002019FA"/>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2019FA"/>
    <w:rPr>
      <w:rFonts w:asciiTheme="majorHAnsi" w:eastAsiaTheme="majorEastAsia" w:hAnsiTheme="majorHAnsi" w:cstheme="majorBidi"/>
      <w:i/>
      <w:iCs/>
      <w:color w:val="2E74B5" w:themeColor="accent1" w:themeShade="BF"/>
    </w:rPr>
  </w:style>
  <w:style w:type="character" w:customStyle="1" w:styleId="uv3um">
    <w:name w:val="uv3um"/>
    <w:basedOn w:val="Fuentedeprrafopredeter"/>
    <w:rsid w:val="002019FA"/>
  </w:style>
  <w:style w:type="paragraph" w:customStyle="1" w:styleId="k3ksmc">
    <w:name w:val="k3ksmc"/>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field-name-field-definicion">
    <w:name w:val="field-name-field-definicion"/>
    <w:basedOn w:val="Fuentedeprrafopredeter"/>
    <w:rsid w:val="00973FEF"/>
  </w:style>
  <w:style w:type="character" w:customStyle="1" w:styleId="field-name-field-rama">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customStyle="1" w:styleId="decretossupremos">
    <w:name w:val="decretossupremos"/>
    <w:basedOn w:val="Fuentedeprrafopredeter"/>
    <w:rsid w:val="00BA303A"/>
  </w:style>
  <w:style w:type="paragraph" w:customStyle="1" w:styleId="Puesto">
    <w:name w:val="Puesto"/>
    <w:basedOn w:val="Normal"/>
    <w:next w:val="Subttulo"/>
    <w:qFormat/>
    <w:rsid w:val="00601339"/>
    <w:pPr>
      <w:suppressAutoHyphens/>
      <w:spacing w:after="0" w:line="240" w:lineRule="auto"/>
      <w:jc w:val="center"/>
    </w:pPr>
    <w:rPr>
      <w:rFonts w:ascii="Times New Roman" w:eastAsia="Times New Roman" w:hAnsi="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601339"/>
    <w:rPr>
      <w:rFonts w:eastAsiaTheme="minorEastAsia"/>
      <w:color w:val="5A5A5A" w:themeColor="text1" w:themeTint="A5"/>
      <w:spacing w:val="15"/>
    </w:rPr>
  </w:style>
  <w:style w:type="character" w:customStyle="1" w:styleId="spelle">
    <w:name w:val="spelle"/>
    <w:basedOn w:val="Fuentedeprrafopredeter"/>
    <w:rsid w:val="00D7246B"/>
  </w:style>
  <w:style w:type="character" w:customStyle="1" w:styleId="PrrafodelistaCar">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5tqyf">
    <w:name w:val="m5tqyf"/>
    <w:basedOn w:val="Fuentedeprrafopredeter"/>
    <w:rsid w:val="004E2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57105290">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2233348">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79366665">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331043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568236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37334081">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8235635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2968455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56233486">
      <w:bodyDiv w:val="1"/>
      <w:marLeft w:val="0"/>
      <w:marRight w:val="0"/>
      <w:marTop w:val="0"/>
      <w:marBottom w:val="0"/>
      <w:divBdr>
        <w:top w:val="none" w:sz="0" w:space="0" w:color="auto"/>
        <w:left w:val="none" w:sz="0" w:space="0" w:color="auto"/>
        <w:bottom w:val="none" w:sz="0" w:space="0" w:color="auto"/>
        <w:right w:val="none" w:sz="0" w:space="0" w:color="auto"/>
      </w:divBdr>
    </w:div>
    <w:div w:id="1364789983">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79283404">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0972440">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268263">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6839929">
      <w:bodyDiv w:val="1"/>
      <w:marLeft w:val="0"/>
      <w:marRight w:val="0"/>
      <w:marTop w:val="0"/>
      <w:marBottom w:val="0"/>
      <w:divBdr>
        <w:top w:val="none" w:sz="0" w:space="0" w:color="auto"/>
        <w:left w:val="none" w:sz="0" w:space="0" w:color="auto"/>
        <w:bottom w:val="none" w:sz="0" w:space="0" w:color="auto"/>
        <w:right w:val="none" w:sz="0" w:space="0" w:color="auto"/>
      </w:divBdr>
    </w:div>
    <w:div w:id="1667122978">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s://www.fundacionmapfre.org/publicaciones/diccionario-mapfre-seguros/" TargetMode="External"/><Relationship Id="rId2" Type="http://schemas.openxmlformats.org/officeDocument/2006/relationships/hyperlink" Target="https://dpej.rae.es/" TargetMode="External"/><Relationship Id="rId1" Type="http://schemas.openxmlformats.org/officeDocument/2006/relationships/hyperlink" Target="http://www.defaseg.com.pe/reglamento" TargetMode="External"/><Relationship Id="rId5" Type="http://schemas.openxmlformats.org/officeDocument/2006/relationships/hyperlink" Target="https://bit.ly/4q4vZyj" TargetMode="External"/><Relationship Id="rId4" Type="http://schemas.openxmlformats.org/officeDocument/2006/relationships/hyperlink" Target="https://bit.ly/4oLzEj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B0B28DF-8785-4661-BECA-C9AF39689077}"/>
</file>

<file path=customXml/itemProps3.xml><?xml version="1.0" encoding="utf-8"?>
<ds:datastoreItem xmlns:ds="http://schemas.openxmlformats.org/officeDocument/2006/customXml" ds:itemID="{ADBDF8BD-A22B-48D2-81A9-72F19F0CD5BA}"/>
</file>

<file path=customXml/itemProps4.xml><?xml version="1.0" encoding="utf-8"?>
<ds:datastoreItem xmlns:ds="http://schemas.openxmlformats.org/officeDocument/2006/customXml" ds:itemID="{A3CF9E93-58B7-4842-92ED-8FAF1EF51F57}"/>
</file>

<file path=docProps/app.xml><?xml version="1.0" encoding="utf-8"?>
<Properties xmlns="http://schemas.openxmlformats.org/officeDocument/2006/extended-properties" xmlns:vt="http://schemas.openxmlformats.org/officeDocument/2006/docPropsVTypes">
  <Template>Normal</Template>
  <TotalTime>12</TotalTime>
  <Pages>12</Pages>
  <Words>6114</Words>
  <Characters>30453</Characters>
  <Application>Microsoft Office Word</Application>
  <DocSecurity>0</DocSecurity>
  <Lines>3045</Lines>
  <Paragraphs>1260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9</cp:revision>
  <cp:lastPrinted>2025-12-19T11:18:00Z</cp:lastPrinted>
  <dcterms:created xsi:type="dcterms:W3CDTF">2025-12-13T00:22:00Z</dcterms:created>
  <dcterms:modified xsi:type="dcterms:W3CDTF">2026-09-01T17:02:00Z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