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4C4EFE" w:rsidRDefault="00D12B6B" w:rsidP="004C4EFE">
      <w:pPr>
        <w:spacing w:after="0" w:line="240" w:lineRule="auto"/>
        <w:jc w:val="center"/>
        <w:rPr>
          <w:rFonts w:ascii="Times New Roman" w:hAnsi="Times New Roman" w:cs="Times New Roman"/>
          <w:b/>
          <w:sz w:val="24"/>
          <w:szCs w:val="24"/>
          <w:lang w:val="es-PE" w:eastAsia="ar-SA"/>
        </w:rPr>
      </w:pPr>
    </w:p>
    <w:p w14:paraId="2E2FA649" w14:textId="0E36D24A" w:rsidR="00D12B6B" w:rsidRPr="004C4EFE" w:rsidRDefault="00201C0D" w:rsidP="004C4EFE">
      <w:pPr>
        <w:spacing w:after="0" w:line="240" w:lineRule="auto"/>
        <w:jc w:val="center"/>
        <w:rPr>
          <w:rFonts w:ascii="Times New Roman" w:hAnsi="Times New Roman" w:cs="Times New Roman"/>
          <w:b/>
          <w:sz w:val="24"/>
          <w:szCs w:val="24"/>
          <w:lang w:val="es-PE" w:eastAsia="ar-SA"/>
        </w:rPr>
      </w:pPr>
      <w:r w:rsidRPr="004C4EFE">
        <w:rPr>
          <w:rFonts w:ascii="Times New Roman" w:hAnsi="Times New Roman" w:cs="Times New Roman"/>
          <w:b/>
          <w:sz w:val="24"/>
          <w:szCs w:val="24"/>
          <w:lang w:val="es-PE" w:eastAsia="ar-SA"/>
        </w:rPr>
        <w:t xml:space="preserve">RESOLUCIÓN </w:t>
      </w:r>
      <w:r w:rsidR="00D12B6B" w:rsidRPr="004C4EFE">
        <w:rPr>
          <w:rFonts w:ascii="Times New Roman" w:hAnsi="Times New Roman" w:cs="Times New Roman"/>
          <w:b/>
          <w:sz w:val="24"/>
          <w:szCs w:val="24"/>
          <w:lang w:val="es-PE" w:eastAsia="ar-SA"/>
        </w:rPr>
        <w:t>N</w:t>
      </w:r>
      <w:r w:rsidR="004C4EFE" w:rsidRPr="004C4EFE">
        <w:rPr>
          <w:rFonts w:ascii="Times New Roman" w:hAnsi="Times New Roman" w:cs="Times New Roman"/>
          <w:b/>
          <w:sz w:val="24"/>
          <w:szCs w:val="24"/>
          <w:lang w:val="es-PE" w:eastAsia="ar-SA"/>
        </w:rPr>
        <w:t>°227</w:t>
      </w:r>
      <w:r w:rsidR="00AA2AA2" w:rsidRPr="004C4EFE">
        <w:rPr>
          <w:rFonts w:ascii="Times New Roman" w:hAnsi="Times New Roman" w:cs="Times New Roman"/>
          <w:b/>
          <w:sz w:val="24"/>
          <w:szCs w:val="24"/>
          <w:lang w:val="es-PE" w:eastAsia="ar-SA"/>
        </w:rPr>
        <w:t>/25</w:t>
      </w:r>
    </w:p>
    <w:p w14:paraId="01A76CCD" w14:textId="025912B7" w:rsidR="009117F7" w:rsidRPr="004C4EFE" w:rsidRDefault="009117F7" w:rsidP="004C4EFE">
      <w:pPr>
        <w:spacing w:after="200" w:line="240" w:lineRule="auto"/>
        <w:jc w:val="both"/>
        <w:outlineLvl w:val="0"/>
        <w:rPr>
          <w:rFonts w:ascii="Times New Roman" w:hAnsi="Times New Roman" w:cs="Times New Roman"/>
          <w:b/>
          <w:bCs/>
          <w:sz w:val="24"/>
          <w:szCs w:val="24"/>
          <w:lang w:val="es-PE"/>
        </w:rPr>
      </w:pPr>
      <w:r w:rsidRPr="004C4EFE">
        <w:rPr>
          <w:rFonts w:ascii="Times New Roman" w:hAnsi="Times New Roman" w:cs="Times New Roman"/>
          <w:b/>
          <w:bCs/>
          <w:sz w:val="24"/>
          <w:szCs w:val="24"/>
          <w:lang w:val="es-PE"/>
        </w:rPr>
        <w:t>VISTOS:</w:t>
      </w:r>
    </w:p>
    <w:p w14:paraId="7BC2E538" w14:textId="149A2DA0" w:rsidR="00F45B29" w:rsidRPr="004C4EFE" w:rsidRDefault="00D12B6B"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con fecha </w:t>
      </w:r>
      <w:r w:rsidR="000947D8" w:rsidRPr="004C4EFE">
        <w:rPr>
          <w:rFonts w:ascii="Times New Roman" w:hAnsi="Times New Roman" w:cs="Times New Roman"/>
          <w:sz w:val="24"/>
          <w:szCs w:val="24"/>
          <w:lang w:val="es-PE"/>
        </w:rPr>
        <w:t>4</w:t>
      </w:r>
      <w:r w:rsidR="00CD44B9"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 xml:space="preserve">de </w:t>
      </w:r>
      <w:r w:rsidR="000947D8" w:rsidRPr="004C4EFE">
        <w:rPr>
          <w:rFonts w:ascii="Times New Roman" w:hAnsi="Times New Roman" w:cs="Times New Roman"/>
          <w:sz w:val="24"/>
          <w:szCs w:val="24"/>
          <w:lang w:val="es-PE"/>
        </w:rPr>
        <w:t xml:space="preserve">julio </w:t>
      </w:r>
      <w:r w:rsidRPr="004C4EFE">
        <w:rPr>
          <w:rFonts w:ascii="Times New Roman" w:hAnsi="Times New Roman" w:cs="Times New Roman"/>
          <w:sz w:val="24"/>
          <w:szCs w:val="24"/>
          <w:lang w:val="es-PE"/>
        </w:rPr>
        <w:t>de 202</w:t>
      </w:r>
      <w:r w:rsidR="00AA4E5D" w:rsidRPr="004C4EFE">
        <w:rPr>
          <w:rFonts w:ascii="Times New Roman" w:hAnsi="Times New Roman" w:cs="Times New Roman"/>
          <w:sz w:val="24"/>
          <w:szCs w:val="24"/>
          <w:lang w:val="es-PE"/>
        </w:rPr>
        <w:t>5</w:t>
      </w:r>
      <w:bookmarkStart w:id="0" w:name="_Hlk107662905"/>
      <w:r w:rsidR="00AA4E5D" w:rsidRPr="004C4EFE">
        <w:rPr>
          <w:rFonts w:ascii="Times New Roman" w:hAnsi="Times New Roman" w:cs="Times New Roman"/>
          <w:sz w:val="24"/>
          <w:szCs w:val="24"/>
          <w:lang w:val="es-PE"/>
        </w:rPr>
        <w:t xml:space="preserve">, </w:t>
      </w:r>
      <w:r w:rsidR="000947D8" w:rsidRPr="004C4EFE">
        <w:rPr>
          <w:rFonts w:ascii="Times New Roman" w:hAnsi="Times New Roman" w:cs="Times New Roman"/>
          <w:sz w:val="24"/>
          <w:szCs w:val="24"/>
          <w:lang w:val="es-PE"/>
        </w:rPr>
        <w:t xml:space="preserve">el señor </w:t>
      </w:r>
      <w:r w:rsidR="00D35716">
        <w:rPr>
          <w:rFonts w:ascii="Times New Roman" w:hAnsi="Times New Roman" w:cs="Times New Roman"/>
          <w:b/>
          <w:bCs/>
          <w:sz w:val="24"/>
          <w:szCs w:val="24"/>
          <w:lang w:val="es-PE"/>
        </w:rPr>
        <w:t>………………………</w:t>
      </w:r>
      <w:r w:rsidR="000947D8" w:rsidRPr="004C4EFE">
        <w:rPr>
          <w:rFonts w:ascii="Times New Roman" w:hAnsi="Times New Roman" w:cs="Times New Roman"/>
          <w:b/>
          <w:bCs/>
          <w:sz w:val="24"/>
          <w:szCs w:val="24"/>
          <w:lang w:val="es-PE"/>
        </w:rPr>
        <w:t xml:space="preserve"> </w:t>
      </w:r>
      <w:r w:rsidR="00AA4E5D" w:rsidRPr="004C4EFE">
        <w:rPr>
          <w:rFonts w:ascii="Times New Roman" w:hAnsi="Times New Roman" w:cs="Times New Roman"/>
          <w:b/>
          <w:bCs/>
          <w:sz w:val="24"/>
          <w:szCs w:val="24"/>
          <w:lang w:val="es-PE"/>
        </w:rPr>
        <w:t>(</w:t>
      </w:r>
      <w:r w:rsidR="000947D8" w:rsidRPr="004C4EFE">
        <w:rPr>
          <w:rFonts w:ascii="Times New Roman" w:hAnsi="Times New Roman" w:cs="Times New Roman"/>
          <w:b/>
          <w:bCs/>
          <w:sz w:val="24"/>
          <w:szCs w:val="24"/>
          <w:lang w:val="es-PE"/>
        </w:rPr>
        <w:t xml:space="preserve">el señor </w:t>
      </w:r>
      <w:r w:rsidR="00AA4E5D" w:rsidRPr="004C4EFE">
        <w:rPr>
          <w:rFonts w:ascii="Times New Roman" w:hAnsi="Times New Roman" w:cs="Times New Roman"/>
          <w:b/>
          <w:bCs/>
          <w:sz w:val="24"/>
          <w:szCs w:val="24"/>
          <w:lang w:val="es-PE"/>
        </w:rPr>
        <w:t>“</w:t>
      </w:r>
      <w:r w:rsidR="00D35716">
        <w:rPr>
          <w:rFonts w:ascii="Times New Roman" w:hAnsi="Times New Roman" w:cs="Times New Roman"/>
          <w:b/>
          <w:bCs/>
          <w:sz w:val="24"/>
          <w:szCs w:val="24"/>
          <w:lang w:val="es-PE"/>
        </w:rPr>
        <w:t>………………………</w:t>
      </w:r>
      <w:r w:rsidR="00AA4E5D" w:rsidRPr="004C4EFE">
        <w:rPr>
          <w:rFonts w:ascii="Times New Roman" w:hAnsi="Times New Roman" w:cs="Times New Roman"/>
          <w:b/>
          <w:bCs/>
          <w:sz w:val="24"/>
          <w:szCs w:val="24"/>
          <w:lang w:val="es-PE"/>
        </w:rPr>
        <w:t>”)</w:t>
      </w:r>
      <w:bookmarkEnd w:id="0"/>
      <w:r w:rsidR="00AA4E5D" w:rsidRPr="004C4EFE">
        <w:rPr>
          <w:rFonts w:ascii="Times New Roman" w:hAnsi="Times New Roman" w:cs="Times New Roman"/>
          <w:sz w:val="24"/>
          <w:szCs w:val="24"/>
          <w:lang w:val="es-PE"/>
        </w:rPr>
        <w:t xml:space="preserve"> </w:t>
      </w:r>
      <w:r w:rsidR="000947D8" w:rsidRPr="004C4EFE">
        <w:rPr>
          <w:rFonts w:ascii="Times New Roman" w:hAnsi="Times New Roman" w:cs="Times New Roman"/>
          <w:sz w:val="24"/>
          <w:szCs w:val="24"/>
          <w:lang w:val="es-PE"/>
        </w:rPr>
        <w:t xml:space="preserve">presentó </w:t>
      </w:r>
      <w:r w:rsidR="00E0140B" w:rsidRPr="004C4EFE">
        <w:rPr>
          <w:rFonts w:ascii="Times New Roman" w:hAnsi="Times New Roman" w:cs="Times New Roman"/>
          <w:sz w:val="24"/>
          <w:szCs w:val="24"/>
          <w:lang w:val="es-PE"/>
        </w:rPr>
        <w:t xml:space="preserve">un </w:t>
      </w:r>
      <w:r w:rsidR="00D40191" w:rsidRPr="004C4EFE">
        <w:rPr>
          <w:rFonts w:ascii="Times New Roman" w:hAnsi="Times New Roman" w:cs="Times New Roman"/>
          <w:sz w:val="24"/>
          <w:szCs w:val="24"/>
          <w:lang w:val="es-PE"/>
        </w:rPr>
        <w:t>reclamo</w:t>
      </w:r>
      <w:r w:rsidRPr="004C4EFE">
        <w:rPr>
          <w:rFonts w:ascii="Times New Roman" w:hAnsi="Times New Roman" w:cs="Times New Roman"/>
          <w:sz w:val="24"/>
          <w:szCs w:val="24"/>
          <w:lang w:val="es-PE"/>
        </w:rPr>
        <w:t xml:space="preserve"> ante </w:t>
      </w:r>
      <w:r w:rsidR="00D8548C" w:rsidRPr="004C4EFE">
        <w:rPr>
          <w:rFonts w:ascii="Times New Roman" w:hAnsi="Times New Roman" w:cs="Times New Roman"/>
          <w:sz w:val="24"/>
          <w:szCs w:val="24"/>
          <w:lang w:val="es-PE"/>
        </w:rPr>
        <w:t xml:space="preserve">la </w:t>
      </w:r>
      <w:r w:rsidRPr="004C4EFE">
        <w:rPr>
          <w:rFonts w:ascii="Times New Roman" w:hAnsi="Times New Roman" w:cs="Times New Roman"/>
          <w:sz w:val="24"/>
          <w:szCs w:val="24"/>
          <w:lang w:val="es-PE"/>
        </w:rPr>
        <w:t xml:space="preserve">Defensoría del Asegurado </w:t>
      </w:r>
      <w:r w:rsidRPr="004C4EFE">
        <w:rPr>
          <w:rFonts w:ascii="Times New Roman" w:hAnsi="Times New Roman" w:cs="Times New Roman"/>
          <w:b/>
          <w:bCs/>
          <w:sz w:val="24"/>
          <w:szCs w:val="24"/>
          <w:lang w:val="es-PE"/>
        </w:rPr>
        <w:t>(</w:t>
      </w:r>
      <w:r w:rsidR="00F33742" w:rsidRPr="004C4EFE">
        <w:rPr>
          <w:rFonts w:ascii="Times New Roman" w:hAnsi="Times New Roman" w:cs="Times New Roman"/>
          <w:b/>
          <w:bCs/>
          <w:sz w:val="24"/>
          <w:szCs w:val="24"/>
          <w:lang w:val="es-PE"/>
        </w:rPr>
        <w:t>“</w:t>
      </w:r>
      <w:r w:rsidRPr="004C4EFE">
        <w:rPr>
          <w:rFonts w:ascii="Times New Roman" w:hAnsi="Times New Roman" w:cs="Times New Roman"/>
          <w:b/>
          <w:bCs/>
          <w:sz w:val="24"/>
          <w:szCs w:val="24"/>
          <w:lang w:val="es-PE"/>
        </w:rPr>
        <w:t>DEFASEG</w:t>
      </w:r>
      <w:r w:rsidR="00F33742" w:rsidRPr="004C4EF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w:t>
      </w:r>
      <w:r w:rsidR="002B5256" w:rsidRPr="004C4EFE">
        <w:rPr>
          <w:rFonts w:ascii="Times New Roman" w:hAnsi="Times New Roman" w:cs="Times New Roman"/>
          <w:sz w:val="24"/>
          <w:szCs w:val="24"/>
          <w:lang w:val="es-PE"/>
        </w:rPr>
        <w:t>contra</w:t>
      </w:r>
      <w:r w:rsidR="00F14A81" w:rsidRPr="004C4EFE">
        <w:rPr>
          <w:rFonts w:ascii="Times New Roman" w:hAnsi="Times New Roman" w:cs="Times New Roman"/>
          <w:b/>
          <w:bCs/>
          <w:sz w:val="24"/>
          <w:szCs w:val="24"/>
          <w:lang w:val="es-PE"/>
        </w:rPr>
        <w:t xml:space="preserve"> </w:t>
      </w:r>
      <w:r w:rsidR="00D35716">
        <w:rPr>
          <w:rFonts w:ascii="Times New Roman" w:hAnsi="Times New Roman" w:cs="Times New Roman"/>
          <w:b/>
          <w:bCs/>
          <w:sz w:val="24"/>
          <w:szCs w:val="24"/>
          <w:lang w:val="es-PE"/>
        </w:rPr>
        <w:t>………………………</w:t>
      </w:r>
      <w:r w:rsidR="00F14A81" w:rsidRPr="004C4EFE">
        <w:rPr>
          <w:rFonts w:ascii="Times New Roman" w:hAnsi="Times New Roman" w:cs="Times New Roman"/>
          <w:b/>
          <w:bCs/>
          <w:sz w:val="24"/>
          <w:szCs w:val="24"/>
          <w:lang w:val="es-PE"/>
        </w:rPr>
        <w:t xml:space="preserve"> </w:t>
      </w:r>
      <w:r w:rsidR="00417CFB" w:rsidRPr="004C4EFE">
        <w:rPr>
          <w:rFonts w:ascii="Times New Roman" w:eastAsia="Times New Roman" w:hAnsi="Times New Roman" w:cs="Times New Roman"/>
          <w:b/>
          <w:bCs/>
          <w:color w:val="000000"/>
          <w:sz w:val="24"/>
          <w:szCs w:val="24"/>
          <w:lang w:val="es-PE" w:eastAsia="es-PE"/>
        </w:rPr>
        <w:t>(“</w:t>
      </w:r>
      <w:r w:rsidR="00D35716">
        <w:rPr>
          <w:rFonts w:ascii="Times New Roman" w:hAnsi="Times New Roman" w:cs="Times New Roman"/>
          <w:b/>
          <w:bCs/>
          <w:sz w:val="24"/>
          <w:szCs w:val="24"/>
          <w:lang w:val="es-PE"/>
        </w:rPr>
        <w:t>………………………</w:t>
      </w:r>
      <w:r w:rsidR="00417CFB" w:rsidRPr="004C4EFE">
        <w:rPr>
          <w:rFonts w:ascii="Times New Roman" w:eastAsia="Times New Roman" w:hAnsi="Times New Roman" w:cs="Times New Roman"/>
          <w:b/>
          <w:bCs/>
          <w:color w:val="000000"/>
          <w:sz w:val="24"/>
          <w:szCs w:val="24"/>
          <w:lang w:val="es-PE" w:eastAsia="es-PE"/>
        </w:rPr>
        <w:t>”</w:t>
      </w:r>
      <w:r w:rsidRPr="004C4EFE">
        <w:rPr>
          <w:rFonts w:ascii="Times New Roman" w:hAnsi="Times New Roman" w:cs="Times New Roman"/>
          <w:b/>
          <w:bCs/>
          <w:sz w:val="24"/>
          <w:szCs w:val="24"/>
          <w:lang w:val="es-PE"/>
        </w:rPr>
        <w:t xml:space="preserve">) </w:t>
      </w:r>
      <w:r w:rsidR="002B5256" w:rsidRPr="004C4EFE">
        <w:rPr>
          <w:rFonts w:ascii="Times New Roman" w:hAnsi="Times New Roman" w:cs="Times New Roman"/>
          <w:sz w:val="24"/>
          <w:szCs w:val="24"/>
          <w:lang w:val="es-PE"/>
        </w:rPr>
        <w:t>para que</w:t>
      </w:r>
      <w:r w:rsidR="00452340" w:rsidRPr="004C4EFE">
        <w:rPr>
          <w:rFonts w:ascii="Times New Roman" w:hAnsi="Times New Roman" w:cs="Times New Roman"/>
          <w:sz w:val="24"/>
          <w:szCs w:val="24"/>
          <w:lang w:val="es-PE"/>
        </w:rPr>
        <w:t xml:space="preserve"> se le </w:t>
      </w:r>
      <w:r w:rsidR="002970F3" w:rsidRPr="004C4EFE">
        <w:rPr>
          <w:rFonts w:ascii="Times New Roman" w:hAnsi="Times New Roman" w:cs="Times New Roman"/>
          <w:sz w:val="24"/>
          <w:szCs w:val="24"/>
          <w:lang w:val="es-PE"/>
        </w:rPr>
        <w:t>otorgue cobertura</w:t>
      </w:r>
      <w:r w:rsidR="00E66FE2" w:rsidRPr="004C4EFE">
        <w:rPr>
          <w:rFonts w:ascii="Times New Roman" w:hAnsi="Times New Roman" w:cs="Times New Roman"/>
          <w:sz w:val="24"/>
          <w:szCs w:val="24"/>
          <w:lang w:val="es-PE"/>
        </w:rPr>
        <w:t xml:space="preserve"> </w:t>
      </w:r>
      <w:r w:rsidR="00F45B29" w:rsidRPr="004C4EFE">
        <w:rPr>
          <w:rFonts w:ascii="Times New Roman" w:hAnsi="Times New Roman" w:cs="Times New Roman"/>
          <w:sz w:val="24"/>
          <w:szCs w:val="24"/>
          <w:lang w:val="es-PE"/>
        </w:rPr>
        <w:t xml:space="preserve">de acuerdo con el seguro de protección de tarjetas contenido en el Certificado </w:t>
      </w:r>
      <w:proofErr w:type="spellStart"/>
      <w:r w:rsidR="00F45B29" w:rsidRPr="004C4EFE">
        <w:rPr>
          <w:rFonts w:ascii="Times New Roman" w:hAnsi="Times New Roman" w:cs="Times New Roman"/>
          <w:sz w:val="24"/>
          <w:szCs w:val="24"/>
          <w:lang w:val="es-PE"/>
        </w:rPr>
        <w:t>n.°</w:t>
      </w:r>
      <w:proofErr w:type="spellEnd"/>
      <w:r w:rsidR="00F45B29" w:rsidRPr="004C4EFE">
        <w:rPr>
          <w:rFonts w:ascii="Times New Roman" w:hAnsi="Times New Roman" w:cs="Times New Roman"/>
          <w:sz w:val="24"/>
          <w:szCs w:val="24"/>
          <w:lang w:val="es-PE"/>
        </w:rPr>
        <w:t xml:space="preserve"> </w:t>
      </w:r>
      <w:r w:rsidR="00D35716">
        <w:rPr>
          <w:rFonts w:ascii="Times New Roman" w:hAnsi="Times New Roman" w:cs="Times New Roman"/>
          <w:b/>
          <w:bCs/>
          <w:sz w:val="24"/>
          <w:szCs w:val="24"/>
          <w:lang w:val="es-PE"/>
        </w:rPr>
        <w:t>………………………</w:t>
      </w:r>
      <w:r w:rsidR="00F45B29" w:rsidRPr="004C4EFE">
        <w:rPr>
          <w:rFonts w:ascii="Times New Roman" w:hAnsi="Times New Roman" w:cs="Times New Roman"/>
          <w:sz w:val="24"/>
          <w:szCs w:val="24"/>
          <w:lang w:val="es-PE"/>
        </w:rPr>
        <w:t xml:space="preserve"> (el “Certificado”), comercializado por el Banco de</w:t>
      </w:r>
      <w:r w:rsidR="00BA1CD8" w:rsidRPr="004C4EFE">
        <w:rPr>
          <w:rFonts w:ascii="Times New Roman" w:hAnsi="Times New Roman" w:cs="Times New Roman"/>
          <w:sz w:val="24"/>
          <w:szCs w:val="24"/>
          <w:lang w:val="es-PE"/>
        </w:rPr>
        <w:t xml:space="preserve"> </w:t>
      </w:r>
      <w:r w:rsidR="00F45B29" w:rsidRPr="004C4EFE">
        <w:rPr>
          <w:rFonts w:ascii="Times New Roman" w:hAnsi="Times New Roman" w:cs="Times New Roman"/>
          <w:sz w:val="24"/>
          <w:szCs w:val="24"/>
          <w:lang w:val="es-PE"/>
        </w:rPr>
        <w:t xml:space="preserve">Crédito del Perú (“BCP”), como consecuencia del siniestro ocurrido el </w:t>
      </w:r>
      <w:r w:rsidR="00D21774" w:rsidRPr="004C4EFE">
        <w:rPr>
          <w:rFonts w:ascii="Times New Roman" w:hAnsi="Times New Roman" w:cs="Times New Roman"/>
          <w:sz w:val="24"/>
          <w:szCs w:val="24"/>
          <w:lang w:val="es-PE"/>
        </w:rPr>
        <w:t>9</w:t>
      </w:r>
      <w:r w:rsidR="00F45B29" w:rsidRPr="004C4EFE">
        <w:rPr>
          <w:rFonts w:ascii="Times New Roman" w:hAnsi="Times New Roman" w:cs="Times New Roman"/>
          <w:sz w:val="24"/>
          <w:szCs w:val="24"/>
          <w:lang w:val="es-PE"/>
        </w:rPr>
        <w:t xml:space="preserve"> de </w:t>
      </w:r>
      <w:r w:rsidR="006B2271" w:rsidRPr="004C4EFE">
        <w:rPr>
          <w:rFonts w:ascii="Times New Roman" w:hAnsi="Times New Roman" w:cs="Times New Roman"/>
          <w:sz w:val="24"/>
          <w:szCs w:val="24"/>
          <w:lang w:val="es-PE"/>
        </w:rPr>
        <w:t>marzo</w:t>
      </w:r>
      <w:r w:rsidR="00F45B29" w:rsidRPr="004C4EFE">
        <w:rPr>
          <w:rFonts w:ascii="Times New Roman" w:hAnsi="Times New Roman" w:cs="Times New Roman"/>
          <w:sz w:val="24"/>
          <w:szCs w:val="24"/>
          <w:lang w:val="es-PE"/>
        </w:rPr>
        <w:t xml:space="preserve"> de 2025.</w:t>
      </w:r>
    </w:p>
    <w:p w14:paraId="296F1E7F" w14:textId="42AA94DA" w:rsidR="00B07069" w:rsidRPr="004C4EFE" w:rsidRDefault="003D1A7E"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w:t>
      </w:r>
      <w:r w:rsidR="00EA175C" w:rsidRPr="004C4EFE">
        <w:rPr>
          <w:rFonts w:ascii="Times New Roman" w:hAnsi="Times New Roman" w:cs="Times New Roman"/>
          <w:sz w:val="24"/>
          <w:szCs w:val="24"/>
          <w:lang w:val="es-PE"/>
        </w:rPr>
        <w:t>el</w:t>
      </w:r>
      <w:r w:rsidRPr="004C4EFE">
        <w:rPr>
          <w:rFonts w:ascii="Times New Roman" w:hAnsi="Times New Roman" w:cs="Times New Roman"/>
          <w:sz w:val="24"/>
          <w:szCs w:val="24"/>
          <w:lang w:val="es-PE"/>
        </w:rPr>
        <w:t xml:space="preserve"> señor</w:t>
      </w:r>
      <w:r w:rsidR="00F14A81" w:rsidRPr="004C4EFE">
        <w:rPr>
          <w:rFonts w:ascii="Times New Roman" w:hAnsi="Times New Roman" w:cs="Times New Roman"/>
          <w:sz w:val="24"/>
          <w:szCs w:val="24"/>
          <w:lang w:val="es-PE"/>
        </w:rPr>
        <w:t xml:space="preserve"> </w:t>
      </w:r>
      <w:r w:rsidR="00D35716">
        <w:rPr>
          <w:rFonts w:ascii="Times New Roman" w:hAnsi="Times New Roman" w:cs="Times New Roman"/>
          <w:b/>
          <w:bCs/>
          <w:sz w:val="24"/>
          <w:szCs w:val="24"/>
          <w:lang w:val="es-PE"/>
        </w:rPr>
        <w:t>………………………</w:t>
      </w:r>
      <w:r w:rsidR="009117F7" w:rsidRPr="004C4EFE">
        <w:rPr>
          <w:rFonts w:ascii="Times New Roman" w:hAnsi="Times New Roman" w:cs="Times New Roman"/>
          <w:sz w:val="24"/>
          <w:szCs w:val="24"/>
          <w:lang w:val="es-PE"/>
        </w:rPr>
        <w:t>sustenta</w:t>
      </w:r>
      <w:r w:rsidR="00760BFE" w:rsidRPr="004C4EFE">
        <w:rPr>
          <w:rFonts w:ascii="Times New Roman" w:hAnsi="Times New Roman" w:cs="Times New Roman"/>
          <w:sz w:val="24"/>
          <w:szCs w:val="24"/>
          <w:lang w:val="es-PE"/>
        </w:rPr>
        <w:t xml:space="preserve"> su reclamo</w:t>
      </w:r>
      <w:r w:rsidR="009117F7" w:rsidRPr="004C4EFE">
        <w:rPr>
          <w:rFonts w:ascii="Times New Roman" w:hAnsi="Times New Roman" w:cs="Times New Roman"/>
          <w:sz w:val="24"/>
          <w:szCs w:val="24"/>
          <w:lang w:val="es-PE"/>
        </w:rPr>
        <w:t xml:space="preserve"> </w:t>
      </w:r>
      <w:r w:rsidR="00F105E7" w:rsidRPr="004C4EFE">
        <w:rPr>
          <w:rFonts w:ascii="Times New Roman" w:hAnsi="Times New Roman" w:cs="Times New Roman"/>
          <w:sz w:val="24"/>
          <w:szCs w:val="24"/>
          <w:lang w:val="es-PE"/>
        </w:rPr>
        <w:t xml:space="preserve">sobre la base de </w:t>
      </w:r>
      <w:r w:rsidR="009117F7" w:rsidRPr="004C4EFE">
        <w:rPr>
          <w:rFonts w:ascii="Times New Roman" w:hAnsi="Times New Roman" w:cs="Times New Roman"/>
          <w:sz w:val="24"/>
          <w:szCs w:val="24"/>
          <w:lang w:val="es-PE"/>
        </w:rPr>
        <w:t>lo</w:t>
      </w:r>
      <w:r w:rsidR="009A71E4" w:rsidRPr="004C4EFE">
        <w:rPr>
          <w:rFonts w:ascii="Times New Roman" w:hAnsi="Times New Roman" w:cs="Times New Roman"/>
          <w:sz w:val="24"/>
          <w:szCs w:val="24"/>
          <w:lang w:val="es-PE"/>
        </w:rPr>
        <w:t>s</w:t>
      </w:r>
      <w:r w:rsidR="009117F7" w:rsidRPr="004C4EFE">
        <w:rPr>
          <w:rFonts w:ascii="Times New Roman" w:hAnsi="Times New Roman" w:cs="Times New Roman"/>
          <w:sz w:val="24"/>
          <w:szCs w:val="24"/>
          <w:lang w:val="es-PE"/>
        </w:rPr>
        <w:t xml:space="preserve"> siguiente</w:t>
      </w:r>
      <w:r w:rsidR="009A71E4" w:rsidRPr="004C4EFE">
        <w:rPr>
          <w:rFonts w:ascii="Times New Roman" w:hAnsi="Times New Roman" w:cs="Times New Roman"/>
          <w:sz w:val="24"/>
          <w:szCs w:val="24"/>
          <w:lang w:val="es-PE"/>
        </w:rPr>
        <w:t>s hechos y argumentos</w:t>
      </w:r>
      <w:r w:rsidR="009117F7" w:rsidRPr="004C4EFE">
        <w:rPr>
          <w:rFonts w:ascii="Times New Roman" w:hAnsi="Times New Roman" w:cs="Times New Roman"/>
          <w:sz w:val="24"/>
          <w:szCs w:val="24"/>
          <w:lang w:val="es-PE"/>
        </w:rPr>
        <w:t xml:space="preserve">: </w:t>
      </w:r>
      <w:r w:rsidR="00C4691E" w:rsidRPr="004C4EFE">
        <w:rPr>
          <w:rFonts w:ascii="Times New Roman" w:hAnsi="Times New Roman" w:cs="Times New Roman"/>
          <w:b/>
          <w:bCs/>
          <w:i/>
          <w:iCs/>
          <w:sz w:val="24"/>
          <w:szCs w:val="24"/>
          <w:lang w:val="es-PE"/>
        </w:rPr>
        <w:t>a)</w:t>
      </w:r>
      <w:r w:rsidR="002C4F10" w:rsidRPr="004C4EFE">
        <w:rPr>
          <w:rFonts w:ascii="Times New Roman" w:hAnsi="Times New Roman" w:cs="Times New Roman"/>
          <w:sz w:val="24"/>
          <w:szCs w:val="24"/>
          <w:lang w:val="es-PE"/>
        </w:rPr>
        <w:t xml:space="preserve"> </w:t>
      </w:r>
      <w:r w:rsidR="00851726" w:rsidRPr="004C4EFE">
        <w:rPr>
          <w:rFonts w:ascii="Times New Roman" w:hAnsi="Times New Roman" w:cs="Times New Roman"/>
          <w:sz w:val="24"/>
          <w:szCs w:val="24"/>
          <w:lang w:val="es-PE"/>
        </w:rPr>
        <w:t xml:space="preserve">que, la denegatoria de cobertura de </w:t>
      </w:r>
      <w:r w:rsidR="00D35716">
        <w:rPr>
          <w:rFonts w:ascii="Times New Roman" w:hAnsi="Times New Roman" w:cs="Times New Roman"/>
          <w:b/>
          <w:bCs/>
          <w:sz w:val="24"/>
          <w:szCs w:val="24"/>
          <w:lang w:val="es-PE"/>
        </w:rPr>
        <w:t>………………………</w:t>
      </w:r>
      <w:r w:rsidR="00D35716">
        <w:rPr>
          <w:rFonts w:ascii="Times New Roman" w:hAnsi="Times New Roman" w:cs="Times New Roman"/>
          <w:b/>
          <w:bCs/>
          <w:sz w:val="24"/>
          <w:szCs w:val="24"/>
          <w:lang w:val="es-PE"/>
        </w:rPr>
        <w:t xml:space="preserve"> </w:t>
      </w:r>
      <w:r w:rsidR="00851726" w:rsidRPr="004C4EFE">
        <w:rPr>
          <w:rFonts w:ascii="Times New Roman" w:hAnsi="Times New Roman" w:cs="Times New Roman"/>
          <w:sz w:val="24"/>
          <w:szCs w:val="24"/>
          <w:lang w:val="es-PE"/>
        </w:rPr>
        <w:t xml:space="preserve">se basa exclusivamente en el resultado de la </w:t>
      </w:r>
      <w:r w:rsidR="00032971" w:rsidRPr="004C4EFE">
        <w:rPr>
          <w:rFonts w:ascii="Times New Roman" w:hAnsi="Times New Roman" w:cs="Times New Roman"/>
          <w:sz w:val="24"/>
          <w:szCs w:val="24"/>
          <w:lang w:val="es-PE"/>
        </w:rPr>
        <w:t>P</w:t>
      </w:r>
      <w:r w:rsidR="00851726"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851726" w:rsidRPr="004C4EFE">
        <w:rPr>
          <w:rFonts w:ascii="Times New Roman" w:hAnsi="Times New Roman" w:cs="Times New Roman"/>
          <w:sz w:val="24"/>
          <w:szCs w:val="24"/>
          <w:lang w:val="es-PE"/>
        </w:rPr>
        <w:t xml:space="preserve">olígrafo, </w:t>
      </w:r>
      <w:r w:rsidR="00EA175C" w:rsidRPr="004C4EFE">
        <w:rPr>
          <w:rFonts w:ascii="Times New Roman" w:hAnsi="Times New Roman" w:cs="Times New Roman"/>
          <w:sz w:val="24"/>
          <w:szCs w:val="24"/>
          <w:lang w:val="es-PE"/>
        </w:rPr>
        <w:t xml:space="preserve">sin que se valoraran otros elementos objetivos como su denuncia policial, reportes al banco o antecedentes de conducta; </w:t>
      </w:r>
      <w:r w:rsidR="00EA175C" w:rsidRPr="004C4EFE">
        <w:rPr>
          <w:rFonts w:ascii="Times New Roman" w:hAnsi="Times New Roman" w:cs="Times New Roman"/>
          <w:b/>
          <w:bCs/>
          <w:i/>
          <w:iCs/>
          <w:sz w:val="24"/>
          <w:szCs w:val="24"/>
          <w:lang w:val="es-PE"/>
        </w:rPr>
        <w:t xml:space="preserve">b) </w:t>
      </w:r>
      <w:r w:rsidR="00117D2B" w:rsidRPr="004C4EFE">
        <w:rPr>
          <w:rFonts w:ascii="Times New Roman" w:hAnsi="Times New Roman" w:cs="Times New Roman"/>
          <w:sz w:val="24"/>
          <w:szCs w:val="24"/>
          <w:lang w:val="es-PE"/>
        </w:rPr>
        <w:t>que, e</w:t>
      </w:r>
      <w:r w:rsidR="00851726" w:rsidRPr="004C4EFE">
        <w:rPr>
          <w:rFonts w:ascii="Times New Roman" w:hAnsi="Times New Roman" w:cs="Times New Roman"/>
          <w:sz w:val="24"/>
          <w:szCs w:val="24"/>
          <w:lang w:val="es-PE"/>
        </w:rPr>
        <w:t xml:space="preserve">l propio </w:t>
      </w:r>
      <w:r w:rsidR="00032971" w:rsidRPr="004C4EFE">
        <w:rPr>
          <w:rFonts w:ascii="Times New Roman" w:hAnsi="Times New Roman" w:cs="Times New Roman"/>
          <w:sz w:val="24"/>
          <w:szCs w:val="24"/>
          <w:lang w:val="es-PE"/>
        </w:rPr>
        <w:t>I</w:t>
      </w:r>
      <w:r w:rsidR="00851726" w:rsidRPr="004C4EFE">
        <w:rPr>
          <w:rFonts w:ascii="Times New Roman" w:hAnsi="Times New Roman" w:cs="Times New Roman"/>
          <w:sz w:val="24"/>
          <w:szCs w:val="24"/>
          <w:lang w:val="es-PE"/>
        </w:rPr>
        <w:t xml:space="preserve">nforme </w:t>
      </w:r>
      <w:r w:rsidR="00117D2B" w:rsidRPr="004C4EFE">
        <w:rPr>
          <w:rFonts w:ascii="Times New Roman" w:hAnsi="Times New Roman" w:cs="Times New Roman"/>
          <w:sz w:val="24"/>
          <w:szCs w:val="24"/>
          <w:lang w:val="es-PE"/>
        </w:rPr>
        <w:t xml:space="preserve">de la </w:t>
      </w:r>
      <w:r w:rsidR="00032971" w:rsidRPr="004C4EFE">
        <w:rPr>
          <w:rFonts w:ascii="Times New Roman" w:hAnsi="Times New Roman" w:cs="Times New Roman"/>
          <w:sz w:val="24"/>
          <w:szCs w:val="24"/>
          <w:lang w:val="es-PE"/>
        </w:rPr>
        <w:t>P</w:t>
      </w:r>
      <w:r w:rsidR="00117D2B"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117D2B" w:rsidRPr="004C4EFE">
        <w:rPr>
          <w:rFonts w:ascii="Times New Roman" w:hAnsi="Times New Roman" w:cs="Times New Roman"/>
          <w:sz w:val="24"/>
          <w:szCs w:val="24"/>
          <w:lang w:val="es-PE"/>
        </w:rPr>
        <w:t xml:space="preserve">olígrafo </w:t>
      </w:r>
      <w:r w:rsidR="00851726" w:rsidRPr="004C4EFE">
        <w:rPr>
          <w:rFonts w:ascii="Times New Roman" w:hAnsi="Times New Roman" w:cs="Times New Roman"/>
          <w:sz w:val="24"/>
          <w:szCs w:val="24"/>
          <w:lang w:val="es-PE"/>
        </w:rPr>
        <w:t xml:space="preserve">establece de manera expresa que </w:t>
      </w:r>
      <w:r w:rsidR="00117D2B" w:rsidRPr="004C4EFE">
        <w:rPr>
          <w:rFonts w:ascii="Times New Roman" w:hAnsi="Times New Roman" w:cs="Times New Roman"/>
          <w:sz w:val="24"/>
          <w:szCs w:val="24"/>
          <w:lang w:val="es-PE"/>
        </w:rPr>
        <w:t>«[l]</w:t>
      </w:r>
      <w:r w:rsidR="00851726" w:rsidRPr="004C4EFE">
        <w:rPr>
          <w:rFonts w:ascii="Times New Roman" w:hAnsi="Times New Roman" w:cs="Times New Roman"/>
          <w:i/>
          <w:iCs/>
          <w:sz w:val="24"/>
          <w:szCs w:val="24"/>
          <w:lang w:val="es-PE"/>
        </w:rPr>
        <w:t>os resultados obtenidos en el examen Poligráfico no constituyen elementos probatorios</w:t>
      </w:r>
      <w:r w:rsidR="00117D2B" w:rsidRPr="004C4EFE">
        <w:rPr>
          <w:rFonts w:ascii="Times New Roman" w:hAnsi="Times New Roman" w:cs="Times New Roman"/>
          <w:sz w:val="24"/>
          <w:szCs w:val="24"/>
          <w:lang w:val="es-PE"/>
        </w:rPr>
        <w:t xml:space="preserve">», instrumento que no puede considerarse prueba concluyente de fraude; </w:t>
      </w:r>
      <w:r w:rsidR="00117D2B" w:rsidRPr="004C4EFE">
        <w:rPr>
          <w:rFonts w:ascii="Times New Roman" w:hAnsi="Times New Roman" w:cs="Times New Roman"/>
          <w:b/>
          <w:bCs/>
          <w:i/>
          <w:iCs/>
          <w:sz w:val="24"/>
          <w:szCs w:val="24"/>
          <w:lang w:val="es-PE"/>
        </w:rPr>
        <w:t>c)</w:t>
      </w:r>
      <w:r w:rsidR="00117D2B" w:rsidRPr="004C4EFE">
        <w:rPr>
          <w:rFonts w:ascii="Times New Roman" w:hAnsi="Times New Roman" w:cs="Times New Roman"/>
          <w:sz w:val="24"/>
          <w:szCs w:val="24"/>
          <w:lang w:val="es-PE"/>
        </w:rPr>
        <w:t xml:space="preserve"> que, diversas instituciones, como la Academia Nacional de Ciencias de los Estados Unidos, han cuestionado la fiabilidad del polígrafo, además, la prueba de polígrafo no distingue entre mentir y estar nervioso, lo que puede generar falsos positivos; </w:t>
      </w:r>
      <w:r w:rsidR="00117D2B" w:rsidRPr="004C4EFE">
        <w:rPr>
          <w:rFonts w:ascii="Times New Roman" w:hAnsi="Times New Roman" w:cs="Times New Roman"/>
          <w:b/>
          <w:bCs/>
          <w:i/>
          <w:iCs/>
          <w:sz w:val="24"/>
          <w:szCs w:val="24"/>
          <w:lang w:val="es-PE"/>
        </w:rPr>
        <w:t>d)</w:t>
      </w:r>
      <w:r w:rsidR="00117D2B" w:rsidRPr="004C4EFE">
        <w:rPr>
          <w:rFonts w:ascii="Times New Roman" w:hAnsi="Times New Roman" w:cs="Times New Roman"/>
          <w:sz w:val="24"/>
          <w:szCs w:val="24"/>
          <w:lang w:val="es-PE"/>
        </w:rPr>
        <w:t xml:space="preserve"> que, la carta notarial enviada por </w:t>
      </w:r>
      <w:r w:rsidR="00D35716">
        <w:rPr>
          <w:rFonts w:ascii="Times New Roman" w:hAnsi="Times New Roman" w:cs="Times New Roman"/>
          <w:b/>
          <w:bCs/>
          <w:sz w:val="24"/>
          <w:szCs w:val="24"/>
          <w:lang w:val="es-PE"/>
        </w:rPr>
        <w:t>………………………</w:t>
      </w:r>
      <w:r w:rsidR="00117D2B" w:rsidRPr="004C4EFE">
        <w:rPr>
          <w:rFonts w:ascii="Times New Roman" w:hAnsi="Times New Roman" w:cs="Times New Roman"/>
          <w:sz w:val="24"/>
          <w:szCs w:val="24"/>
          <w:lang w:val="es-PE"/>
        </w:rPr>
        <w:t xml:space="preserve"> consigna incorrectamente que el examen fue realizado el 1 de abril de 2023, cuando en realidad se realizó el 1 de abril de 2025, demostrando negligencia en la redacción y posibles fallas en el manejo del expediente; </w:t>
      </w:r>
      <w:r w:rsidR="00117D2B" w:rsidRPr="004C4EFE">
        <w:rPr>
          <w:rFonts w:ascii="Times New Roman" w:hAnsi="Times New Roman" w:cs="Times New Roman"/>
          <w:b/>
          <w:bCs/>
          <w:i/>
          <w:iCs/>
          <w:sz w:val="24"/>
          <w:szCs w:val="24"/>
          <w:lang w:val="es-PE"/>
        </w:rPr>
        <w:t>e)</w:t>
      </w:r>
      <w:r w:rsidR="00117D2B" w:rsidRPr="004C4EFE">
        <w:rPr>
          <w:rFonts w:ascii="Times New Roman" w:hAnsi="Times New Roman" w:cs="Times New Roman"/>
          <w:sz w:val="24"/>
          <w:szCs w:val="24"/>
          <w:lang w:val="es-PE"/>
        </w:rPr>
        <w:t xml:space="preserve"> que, ha actuado con total transparencia y colaboración, demostrando buena fe en todo momento presentando la denuncia policial en la Comisaría de Lince el 10 de marzo de 2025, notificó y bloqueó su tarjeta en el BCP inmediatamente, y se sometió voluntariamente a la </w:t>
      </w:r>
      <w:r w:rsidR="00032971" w:rsidRPr="004C4EFE">
        <w:rPr>
          <w:rFonts w:ascii="Times New Roman" w:hAnsi="Times New Roman" w:cs="Times New Roman"/>
          <w:sz w:val="24"/>
          <w:szCs w:val="24"/>
          <w:lang w:val="es-PE"/>
        </w:rPr>
        <w:t>P</w:t>
      </w:r>
      <w:r w:rsidR="00117D2B"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117D2B" w:rsidRPr="004C4EFE">
        <w:rPr>
          <w:rFonts w:ascii="Times New Roman" w:hAnsi="Times New Roman" w:cs="Times New Roman"/>
          <w:sz w:val="24"/>
          <w:szCs w:val="24"/>
          <w:lang w:val="es-PE"/>
        </w:rPr>
        <w:t xml:space="preserve">olígrafo solicitada; </w:t>
      </w:r>
      <w:r w:rsidR="00117D2B" w:rsidRPr="004C4EFE">
        <w:rPr>
          <w:rFonts w:ascii="Times New Roman" w:hAnsi="Times New Roman" w:cs="Times New Roman"/>
          <w:b/>
          <w:bCs/>
          <w:i/>
          <w:iCs/>
          <w:sz w:val="24"/>
          <w:szCs w:val="24"/>
          <w:lang w:val="es-PE"/>
        </w:rPr>
        <w:t>f)</w:t>
      </w:r>
      <w:r w:rsidR="00117D2B" w:rsidRPr="004C4EFE">
        <w:rPr>
          <w:rFonts w:ascii="Times New Roman" w:hAnsi="Times New Roman" w:cs="Times New Roman"/>
          <w:sz w:val="24"/>
          <w:szCs w:val="24"/>
          <w:lang w:val="es-PE"/>
        </w:rPr>
        <w:t xml:space="preserve"> </w:t>
      </w:r>
      <w:r w:rsidR="00B07069" w:rsidRPr="004C4EFE">
        <w:rPr>
          <w:rFonts w:ascii="Times New Roman" w:hAnsi="Times New Roman" w:cs="Times New Roman"/>
          <w:sz w:val="24"/>
          <w:szCs w:val="24"/>
          <w:lang w:val="es-PE"/>
        </w:rPr>
        <w:t xml:space="preserve">que, no se ha acreditado dolo ni fraude, como exige el artículo 73 de la Ley del Contrato de Seguro, no existe prueba objetiva alguna que respalde la acusación de </w:t>
      </w:r>
      <w:r w:rsidR="00D35716">
        <w:rPr>
          <w:rFonts w:ascii="Times New Roman" w:hAnsi="Times New Roman" w:cs="Times New Roman"/>
          <w:b/>
          <w:bCs/>
          <w:sz w:val="24"/>
          <w:szCs w:val="24"/>
          <w:lang w:val="es-PE"/>
        </w:rPr>
        <w:t>………………………</w:t>
      </w:r>
      <w:r w:rsidR="00B07069" w:rsidRPr="004C4EFE">
        <w:rPr>
          <w:rFonts w:ascii="Times New Roman" w:hAnsi="Times New Roman" w:cs="Times New Roman"/>
          <w:sz w:val="24"/>
          <w:szCs w:val="24"/>
          <w:lang w:val="es-PE"/>
        </w:rPr>
        <w:t xml:space="preserve">; </w:t>
      </w:r>
      <w:r w:rsidR="00B07069" w:rsidRPr="004C4EFE">
        <w:rPr>
          <w:rFonts w:ascii="Times New Roman" w:hAnsi="Times New Roman" w:cs="Times New Roman"/>
          <w:b/>
          <w:bCs/>
          <w:i/>
          <w:iCs/>
          <w:sz w:val="24"/>
          <w:szCs w:val="24"/>
          <w:lang w:val="es-PE"/>
        </w:rPr>
        <w:t>g)</w:t>
      </w:r>
      <w:r w:rsidR="00B07069" w:rsidRPr="004C4EFE">
        <w:rPr>
          <w:rFonts w:ascii="Times New Roman" w:hAnsi="Times New Roman" w:cs="Times New Roman"/>
          <w:sz w:val="24"/>
          <w:szCs w:val="24"/>
          <w:lang w:val="es-PE"/>
        </w:rPr>
        <w:t xml:space="preserve"> que, el 17 de mayo de 2025, presentó una apelación a la empresa aseguradora, sustentado en argumentos técnicos, jurídicos y documentales, solicitando la reconsideración de su rechazo a dar cobertura del siniestro, el mismo que fue absuelto con los mismos argumentos que los contenidos en la Carta de </w:t>
      </w:r>
      <w:r w:rsidR="00750424" w:rsidRPr="004C4EFE">
        <w:rPr>
          <w:rFonts w:ascii="Times New Roman" w:hAnsi="Times New Roman" w:cs="Times New Roman"/>
          <w:sz w:val="24"/>
          <w:szCs w:val="24"/>
          <w:lang w:val="es-PE"/>
        </w:rPr>
        <w:t>R</w:t>
      </w:r>
      <w:r w:rsidR="00B07069" w:rsidRPr="004C4EFE">
        <w:rPr>
          <w:rFonts w:ascii="Times New Roman" w:hAnsi="Times New Roman" w:cs="Times New Roman"/>
          <w:sz w:val="24"/>
          <w:szCs w:val="24"/>
          <w:lang w:val="es-PE"/>
        </w:rPr>
        <w:t xml:space="preserve">echazo; </w:t>
      </w:r>
      <w:r w:rsidR="00B07069" w:rsidRPr="004C4EFE">
        <w:rPr>
          <w:rFonts w:ascii="Times New Roman" w:hAnsi="Times New Roman" w:cs="Times New Roman"/>
          <w:b/>
          <w:bCs/>
          <w:i/>
          <w:iCs/>
          <w:sz w:val="24"/>
          <w:szCs w:val="24"/>
          <w:lang w:val="es-PE"/>
        </w:rPr>
        <w:t>h)</w:t>
      </w:r>
      <w:r w:rsidR="00B07069" w:rsidRPr="004C4EFE">
        <w:rPr>
          <w:rFonts w:ascii="Times New Roman" w:hAnsi="Times New Roman" w:cs="Times New Roman"/>
          <w:sz w:val="24"/>
          <w:szCs w:val="24"/>
          <w:lang w:val="es-PE"/>
        </w:rPr>
        <w:t xml:space="preserve"> que, solicitó el acceso a Informe de la </w:t>
      </w:r>
      <w:r w:rsidR="00032971" w:rsidRPr="004C4EFE">
        <w:rPr>
          <w:rFonts w:ascii="Times New Roman" w:hAnsi="Times New Roman" w:cs="Times New Roman"/>
          <w:sz w:val="24"/>
          <w:szCs w:val="24"/>
          <w:lang w:val="es-PE"/>
        </w:rPr>
        <w:t>P</w:t>
      </w:r>
      <w:r w:rsidR="00B07069"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B07069" w:rsidRPr="004C4EFE">
        <w:rPr>
          <w:rFonts w:ascii="Times New Roman" w:hAnsi="Times New Roman" w:cs="Times New Roman"/>
          <w:sz w:val="24"/>
          <w:szCs w:val="24"/>
          <w:lang w:val="es-PE"/>
        </w:rPr>
        <w:t xml:space="preserve">olígrafo completo, a la fecha, </w:t>
      </w:r>
      <w:r w:rsidR="007D549E">
        <w:rPr>
          <w:rFonts w:ascii="Times New Roman" w:hAnsi="Times New Roman" w:cs="Times New Roman"/>
          <w:b/>
          <w:bCs/>
          <w:sz w:val="24"/>
          <w:szCs w:val="24"/>
          <w:lang w:val="es-PE"/>
        </w:rPr>
        <w:t>………………………</w:t>
      </w:r>
      <w:r w:rsidR="00B07069" w:rsidRPr="004C4EFE">
        <w:rPr>
          <w:rFonts w:ascii="Times New Roman" w:hAnsi="Times New Roman" w:cs="Times New Roman"/>
          <w:sz w:val="24"/>
          <w:szCs w:val="24"/>
          <w:lang w:val="es-PE"/>
        </w:rPr>
        <w:t xml:space="preserve"> no ha cumplido con presentar esta información; e, </w:t>
      </w:r>
      <w:r w:rsidR="00B07069" w:rsidRPr="004C4EFE">
        <w:rPr>
          <w:rFonts w:ascii="Times New Roman" w:hAnsi="Times New Roman" w:cs="Times New Roman"/>
          <w:b/>
          <w:bCs/>
          <w:i/>
          <w:iCs/>
          <w:sz w:val="24"/>
          <w:szCs w:val="24"/>
          <w:lang w:val="es-PE"/>
        </w:rPr>
        <w:t>i)</w:t>
      </w:r>
      <w:r w:rsidR="00B07069" w:rsidRPr="004C4EFE">
        <w:rPr>
          <w:rFonts w:ascii="Times New Roman" w:hAnsi="Times New Roman" w:cs="Times New Roman"/>
          <w:sz w:val="24"/>
          <w:szCs w:val="24"/>
          <w:lang w:val="es-PE"/>
        </w:rPr>
        <w:t xml:space="preserve"> que, solicita que se admita a trámite su reclamo, se tomen en cuenta todos sus argumentos, se requiera a </w:t>
      </w:r>
      <w:r w:rsidR="007D549E">
        <w:rPr>
          <w:rFonts w:ascii="Times New Roman" w:hAnsi="Times New Roman" w:cs="Times New Roman"/>
          <w:b/>
          <w:bCs/>
          <w:sz w:val="24"/>
          <w:szCs w:val="24"/>
          <w:lang w:val="es-PE"/>
        </w:rPr>
        <w:t>………………………</w:t>
      </w:r>
      <w:r w:rsidR="00B07069" w:rsidRPr="004C4EFE">
        <w:rPr>
          <w:rFonts w:ascii="Times New Roman" w:hAnsi="Times New Roman" w:cs="Times New Roman"/>
          <w:sz w:val="24"/>
          <w:szCs w:val="24"/>
          <w:lang w:val="es-PE"/>
        </w:rPr>
        <w:t xml:space="preserve">la entrega del informe técnico completo del examen de la </w:t>
      </w:r>
      <w:r w:rsidR="00032971" w:rsidRPr="004C4EFE">
        <w:rPr>
          <w:rFonts w:ascii="Times New Roman" w:hAnsi="Times New Roman" w:cs="Times New Roman"/>
          <w:sz w:val="24"/>
          <w:szCs w:val="24"/>
          <w:lang w:val="es-PE"/>
        </w:rPr>
        <w:t>P</w:t>
      </w:r>
      <w:r w:rsidR="00B07069"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B07069" w:rsidRPr="004C4EFE">
        <w:rPr>
          <w:rFonts w:ascii="Times New Roman" w:hAnsi="Times New Roman" w:cs="Times New Roman"/>
          <w:sz w:val="24"/>
          <w:szCs w:val="24"/>
          <w:lang w:val="es-PE"/>
        </w:rPr>
        <w:t xml:space="preserve">olígrafo </w:t>
      </w:r>
      <w:r w:rsidR="000D2E5C" w:rsidRPr="004C4EFE">
        <w:rPr>
          <w:rFonts w:ascii="Times New Roman" w:hAnsi="Times New Roman" w:cs="Times New Roman"/>
          <w:sz w:val="24"/>
          <w:szCs w:val="24"/>
          <w:lang w:val="es-PE"/>
        </w:rPr>
        <w:t xml:space="preserve">y que se </w:t>
      </w:r>
      <w:r w:rsidR="00B07069" w:rsidRPr="004C4EFE">
        <w:rPr>
          <w:rFonts w:ascii="Times New Roman" w:hAnsi="Times New Roman" w:cs="Times New Roman"/>
          <w:sz w:val="24"/>
          <w:szCs w:val="24"/>
          <w:lang w:val="es-PE"/>
        </w:rPr>
        <w:t>recono</w:t>
      </w:r>
      <w:r w:rsidR="000D2E5C" w:rsidRPr="004C4EFE">
        <w:rPr>
          <w:rFonts w:ascii="Times New Roman" w:hAnsi="Times New Roman" w:cs="Times New Roman"/>
          <w:sz w:val="24"/>
          <w:szCs w:val="24"/>
          <w:lang w:val="es-PE"/>
        </w:rPr>
        <w:t xml:space="preserve">zca </w:t>
      </w:r>
      <w:r w:rsidR="00B07069" w:rsidRPr="004C4EFE">
        <w:rPr>
          <w:rFonts w:ascii="Times New Roman" w:hAnsi="Times New Roman" w:cs="Times New Roman"/>
          <w:sz w:val="24"/>
          <w:szCs w:val="24"/>
          <w:lang w:val="es-PE"/>
        </w:rPr>
        <w:t>la cobertura del siniestro</w:t>
      </w:r>
      <w:r w:rsidR="000D2E5C" w:rsidRPr="004C4EFE">
        <w:rPr>
          <w:rFonts w:ascii="Times New Roman" w:hAnsi="Times New Roman" w:cs="Times New Roman"/>
          <w:sz w:val="24"/>
          <w:szCs w:val="24"/>
          <w:lang w:val="es-PE"/>
        </w:rPr>
        <w:t>.</w:t>
      </w:r>
      <w:r w:rsidR="00B07069" w:rsidRPr="004C4EFE">
        <w:rPr>
          <w:rFonts w:ascii="Times New Roman" w:hAnsi="Times New Roman" w:cs="Times New Roman"/>
          <w:sz w:val="24"/>
          <w:szCs w:val="24"/>
          <w:lang w:val="es-PE"/>
        </w:rPr>
        <w:t xml:space="preserve"> </w:t>
      </w:r>
    </w:p>
    <w:p w14:paraId="5032EAE0" w14:textId="2F530599" w:rsidR="00D174FE" w:rsidRPr="004C4EFE" w:rsidRDefault="007303BB"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Q</w:t>
      </w:r>
      <w:r w:rsidR="008A122F" w:rsidRPr="004C4EFE">
        <w:rPr>
          <w:rFonts w:ascii="Times New Roman" w:hAnsi="Times New Roman" w:cs="Times New Roman"/>
          <w:sz w:val="24"/>
          <w:szCs w:val="24"/>
          <w:lang w:val="es-PE"/>
        </w:rPr>
        <w:t>ue, con su reclam</w:t>
      </w:r>
      <w:r w:rsidR="0021192B" w:rsidRPr="004C4EFE">
        <w:rPr>
          <w:rFonts w:ascii="Times New Roman" w:hAnsi="Times New Roman" w:cs="Times New Roman"/>
          <w:sz w:val="24"/>
          <w:szCs w:val="24"/>
          <w:lang w:val="es-PE"/>
        </w:rPr>
        <w:t>o</w:t>
      </w:r>
      <w:r w:rsidR="008A122F" w:rsidRPr="004C4EFE">
        <w:rPr>
          <w:rFonts w:ascii="Times New Roman" w:hAnsi="Times New Roman" w:cs="Times New Roman"/>
          <w:sz w:val="24"/>
          <w:szCs w:val="24"/>
          <w:lang w:val="es-PE"/>
        </w:rPr>
        <w:t xml:space="preserve">, </w:t>
      </w:r>
      <w:r w:rsidR="000D2E5C" w:rsidRPr="004C4EFE">
        <w:rPr>
          <w:rFonts w:ascii="Times New Roman" w:hAnsi="Times New Roman" w:cs="Times New Roman"/>
          <w:sz w:val="24"/>
          <w:szCs w:val="24"/>
          <w:lang w:val="es-PE"/>
        </w:rPr>
        <w:t xml:space="preserve">el </w:t>
      </w:r>
      <w:r w:rsidR="00D174FE" w:rsidRPr="004C4EFE">
        <w:rPr>
          <w:rFonts w:ascii="Times New Roman" w:hAnsi="Times New Roman" w:cs="Times New Roman"/>
          <w:sz w:val="24"/>
          <w:szCs w:val="24"/>
          <w:lang w:val="es-PE"/>
        </w:rPr>
        <w:t xml:space="preserve">señor </w:t>
      </w:r>
      <w:r w:rsidR="00D35716">
        <w:rPr>
          <w:rFonts w:ascii="Times New Roman" w:hAnsi="Times New Roman" w:cs="Times New Roman"/>
          <w:b/>
          <w:bCs/>
          <w:sz w:val="24"/>
          <w:szCs w:val="24"/>
          <w:lang w:val="es-PE"/>
        </w:rPr>
        <w:t>………………………</w:t>
      </w:r>
      <w:r w:rsidR="008A122F" w:rsidRPr="004C4EFE">
        <w:rPr>
          <w:rFonts w:ascii="Times New Roman" w:hAnsi="Times New Roman" w:cs="Times New Roman"/>
          <w:sz w:val="24"/>
          <w:szCs w:val="24"/>
          <w:lang w:val="es-PE"/>
        </w:rPr>
        <w:t>present</w:t>
      </w:r>
      <w:r w:rsidR="003D1A7E" w:rsidRPr="004C4EFE">
        <w:rPr>
          <w:rFonts w:ascii="Times New Roman" w:hAnsi="Times New Roman" w:cs="Times New Roman"/>
          <w:sz w:val="24"/>
          <w:szCs w:val="24"/>
          <w:lang w:val="es-PE"/>
        </w:rPr>
        <w:t>ó</w:t>
      </w:r>
      <w:r w:rsidR="008A122F" w:rsidRPr="004C4EFE">
        <w:rPr>
          <w:rFonts w:ascii="Times New Roman" w:hAnsi="Times New Roman" w:cs="Times New Roman"/>
          <w:sz w:val="24"/>
          <w:szCs w:val="24"/>
          <w:lang w:val="es-PE"/>
        </w:rPr>
        <w:t xml:space="preserve"> los siguientes documentos: </w:t>
      </w:r>
      <w:r w:rsidRPr="004C4EFE">
        <w:rPr>
          <w:rFonts w:ascii="Times New Roman" w:hAnsi="Times New Roman" w:cs="Times New Roman"/>
          <w:b/>
          <w:bCs/>
          <w:i/>
          <w:iCs/>
          <w:sz w:val="24"/>
          <w:szCs w:val="24"/>
          <w:lang w:val="es-PE"/>
        </w:rPr>
        <w:t>(i)</w:t>
      </w:r>
      <w:r w:rsidRPr="004C4EFE">
        <w:rPr>
          <w:rFonts w:ascii="Times New Roman" w:hAnsi="Times New Roman" w:cs="Times New Roman"/>
          <w:sz w:val="24"/>
          <w:szCs w:val="24"/>
          <w:lang w:val="es-PE"/>
        </w:rPr>
        <w:t xml:space="preserve"> copia de </w:t>
      </w:r>
      <w:r w:rsidR="001355BA" w:rsidRPr="004C4EFE">
        <w:rPr>
          <w:rFonts w:ascii="Times New Roman" w:hAnsi="Times New Roman" w:cs="Times New Roman"/>
          <w:sz w:val="24"/>
          <w:szCs w:val="24"/>
          <w:lang w:val="es-PE"/>
        </w:rPr>
        <w:t xml:space="preserve">su </w:t>
      </w:r>
      <w:r w:rsidRPr="004C4EFE">
        <w:rPr>
          <w:rFonts w:ascii="Times New Roman" w:hAnsi="Times New Roman" w:cs="Times New Roman"/>
          <w:sz w:val="24"/>
          <w:szCs w:val="24"/>
          <w:lang w:val="es-PE"/>
        </w:rPr>
        <w:t xml:space="preserve">documento nacional de identidad; </w:t>
      </w:r>
      <w:r w:rsidR="00D174FE" w:rsidRPr="004C4EFE">
        <w:rPr>
          <w:rFonts w:ascii="Times New Roman" w:hAnsi="Times New Roman" w:cs="Times New Roman"/>
          <w:b/>
          <w:bCs/>
          <w:i/>
          <w:iCs/>
          <w:sz w:val="24"/>
          <w:szCs w:val="24"/>
          <w:lang w:val="es-PE"/>
        </w:rPr>
        <w:t>(</w:t>
      </w:r>
      <w:proofErr w:type="spellStart"/>
      <w:r w:rsidR="00D174FE" w:rsidRPr="004C4EFE">
        <w:rPr>
          <w:rFonts w:ascii="Times New Roman" w:hAnsi="Times New Roman" w:cs="Times New Roman"/>
          <w:b/>
          <w:bCs/>
          <w:i/>
          <w:iCs/>
          <w:sz w:val="24"/>
          <w:szCs w:val="24"/>
          <w:lang w:val="es-PE"/>
        </w:rPr>
        <w:t>ii</w:t>
      </w:r>
      <w:proofErr w:type="spellEnd"/>
      <w:r w:rsidR="00D174FE" w:rsidRPr="004C4EFE">
        <w:rPr>
          <w:rFonts w:ascii="Times New Roman" w:hAnsi="Times New Roman" w:cs="Times New Roman"/>
          <w:b/>
          <w:bCs/>
          <w:i/>
          <w:iCs/>
          <w:sz w:val="24"/>
          <w:szCs w:val="24"/>
          <w:lang w:val="es-PE"/>
        </w:rPr>
        <w:t>)</w:t>
      </w:r>
      <w:r w:rsidR="00D174FE"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 xml:space="preserve">copia </w:t>
      </w:r>
      <w:r w:rsidR="00D174FE" w:rsidRPr="004C4EFE">
        <w:rPr>
          <w:rFonts w:ascii="Times New Roman" w:hAnsi="Times New Roman" w:cs="Times New Roman"/>
          <w:sz w:val="24"/>
          <w:szCs w:val="24"/>
          <w:lang w:val="es-PE"/>
        </w:rPr>
        <w:t xml:space="preserve">de la carta </w:t>
      </w:r>
      <w:proofErr w:type="spellStart"/>
      <w:r w:rsidR="00D174FE" w:rsidRPr="004C4EFE">
        <w:rPr>
          <w:rFonts w:ascii="Times New Roman" w:hAnsi="Times New Roman" w:cs="Times New Roman"/>
          <w:sz w:val="24"/>
          <w:szCs w:val="24"/>
          <w:lang w:val="es-PE"/>
        </w:rPr>
        <w:t>n.°</w:t>
      </w:r>
      <w:proofErr w:type="spellEnd"/>
      <w:r w:rsidR="00D174FE" w:rsidRPr="004C4EFE">
        <w:rPr>
          <w:rFonts w:ascii="Times New Roman" w:hAnsi="Times New Roman" w:cs="Times New Roman"/>
          <w:sz w:val="24"/>
          <w:szCs w:val="24"/>
          <w:lang w:val="es-PE"/>
        </w:rPr>
        <w:t xml:space="preserve"> GSIN-1244253/2025 de fecha 4 de abril de 2025</w:t>
      </w:r>
      <w:r w:rsidR="002E62DB" w:rsidRPr="004C4EFE">
        <w:rPr>
          <w:rFonts w:ascii="Times New Roman" w:hAnsi="Times New Roman" w:cs="Times New Roman"/>
          <w:sz w:val="24"/>
          <w:szCs w:val="24"/>
          <w:lang w:val="es-PE"/>
        </w:rPr>
        <w:t>,</w:t>
      </w:r>
      <w:r w:rsidR="00D174FE" w:rsidRPr="004C4EFE">
        <w:rPr>
          <w:rFonts w:ascii="Times New Roman" w:hAnsi="Times New Roman" w:cs="Times New Roman"/>
          <w:sz w:val="24"/>
          <w:szCs w:val="24"/>
          <w:lang w:val="es-PE"/>
        </w:rPr>
        <w:t xml:space="preserve"> de </w:t>
      </w:r>
      <w:r w:rsidR="00D35716">
        <w:rPr>
          <w:rFonts w:ascii="Times New Roman" w:hAnsi="Times New Roman" w:cs="Times New Roman"/>
          <w:b/>
          <w:bCs/>
          <w:sz w:val="24"/>
          <w:szCs w:val="24"/>
          <w:lang w:val="es-PE"/>
        </w:rPr>
        <w:t>………………………</w:t>
      </w:r>
      <w:r w:rsidR="00D174FE" w:rsidRPr="004C4EFE">
        <w:rPr>
          <w:rFonts w:ascii="Times New Roman" w:hAnsi="Times New Roman" w:cs="Times New Roman"/>
          <w:sz w:val="24"/>
          <w:szCs w:val="24"/>
          <w:lang w:val="es-PE"/>
        </w:rPr>
        <w:t xml:space="preserve"> la misma que señala que de acuerdo con los resultados de la </w:t>
      </w:r>
      <w:r w:rsidR="00032971" w:rsidRPr="004C4EFE">
        <w:rPr>
          <w:rFonts w:ascii="Times New Roman" w:hAnsi="Times New Roman" w:cs="Times New Roman"/>
          <w:sz w:val="24"/>
          <w:szCs w:val="24"/>
          <w:lang w:val="es-PE"/>
        </w:rPr>
        <w:t>P</w:t>
      </w:r>
      <w:r w:rsidR="00D174FE"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D174FE" w:rsidRPr="004C4EFE">
        <w:rPr>
          <w:rFonts w:ascii="Times New Roman" w:hAnsi="Times New Roman" w:cs="Times New Roman"/>
          <w:sz w:val="24"/>
          <w:szCs w:val="24"/>
          <w:lang w:val="es-PE"/>
        </w:rPr>
        <w:t xml:space="preserve">olígrafo se concluye que, luego de la prueba efectuada, se registraron en sus respuestas con reacciones de engaño a las preguntas realizadas en el examen; en ese sentido, de acuerdo </w:t>
      </w:r>
      <w:r w:rsidR="00750424" w:rsidRPr="004C4EFE">
        <w:rPr>
          <w:rFonts w:ascii="Times New Roman" w:hAnsi="Times New Roman" w:cs="Times New Roman"/>
          <w:sz w:val="24"/>
          <w:szCs w:val="24"/>
          <w:lang w:val="es-PE"/>
        </w:rPr>
        <w:t>con</w:t>
      </w:r>
      <w:r w:rsidR="00D174FE" w:rsidRPr="004C4EFE">
        <w:rPr>
          <w:rFonts w:ascii="Times New Roman" w:hAnsi="Times New Roman" w:cs="Times New Roman"/>
          <w:sz w:val="24"/>
          <w:szCs w:val="24"/>
          <w:lang w:val="es-PE"/>
        </w:rPr>
        <w:t xml:space="preserve"> lo dispuesto por el artículo 73 de la Ley del Contrato de Seguro se procede a rechazar la solicitud de pago (“Carta de </w:t>
      </w:r>
      <w:r w:rsidR="00DB1FF2" w:rsidRPr="004C4EFE">
        <w:rPr>
          <w:rFonts w:ascii="Times New Roman" w:hAnsi="Times New Roman" w:cs="Times New Roman"/>
          <w:sz w:val="24"/>
          <w:szCs w:val="24"/>
          <w:lang w:val="es-PE"/>
        </w:rPr>
        <w:t>R</w:t>
      </w:r>
      <w:r w:rsidR="00D174FE" w:rsidRPr="004C4EFE">
        <w:rPr>
          <w:rFonts w:ascii="Times New Roman" w:hAnsi="Times New Roman" w:cs="Times New Roman"/>
          <w:sz w:val="24"/>
          <w:szCs w:val="24"/>
          <w:lang w:val="es-PE"/>
        </w:rPr>
        <w:t xml:space="preserve">echazo”); </w:t>
      </w:r>
      <w:r w:rsidR="00750424" w:rsidRPr="004C4EFE">
        <w:rPr>
          <w:rFonts w:ascii="Times New Roman" w:hAnsi="Times New Roman" w:cs="Times New Roman"/>
          <w:b/>
          <w:bCs/>
          <w:i/>
          <w:iCs/>
          <w:sz w:val="24"/>
          <w:szCs w:val="24"/>
          <w:lang w:val="es-PE"/>
        </w:rPr>
        <w:t>(</w:t>
      </w:r>
      <w:proofErr w:type="spellStart"/>
      <w:r w:rsidR="00750424" w:rsidRPr="004C4EFE">
        <w:rPr>
          <w:rFonts w:ascii="Times New Roman" w:hAnsi="Times New Roman" w:cs="Times New Roman"/>
          <w:b/>
          <w:bCs/>
          <w:i/>
          <w:iCs/>
          <w:sz w:val="24"/>
          <w:szCs w:val="24"/>
          <w:lang w:val="es-PE"/>
        </w:rPr>
        <w:t>iii</w:t>
      </w:r>
      <w:proofErr w:type="spellEnd"/>
      <w:r w:rsidR="00750424" w:rsidRPr="004C4EFE">
        <w:rPr>
          <w:rFonts w:ascii="Times New Roman" w:hAnsi="Times New Roman" w:cs="Times New Roman"/>
          <w:b/>
          <w:bCs/>
          <w:i/>
          <w:iCs/>
          <w:sz w:val="24"/>
          <w:szCs w:val="24"/>
          <w:lang w:val="es-PE"/>
        </w:rPr>
        <w:t>)</w:t>
      </w:r>
      <w:r w:rsidR="00750424" w:rsidRPr="004C4EFE">
        <w:rPr>
          <w:rFonts w:ascii="Times New Roman" w:hAnsi="Times New Roman" w:cs="Times New Roman"/>
          <w:sz w:val="24"/>
          <w:szCs w:val="24"/>
          <w:lang w:val="es-PE"/>
        </w:rPr>
        <w:t xml:space="preserve"> copia del correo electrónico de </w:t>
      </w:r>
      <w:r w:rsidR="00D35716">
        <w:rPr>
          <w:rFonts w:ascii="Times New Roman" w:hAnsi="Times New Roman" w:cs="Times New Roman"/>
          <w:b/>
          <w:bCs/>
          <w:sz w:val="24"/>
          <w:szCs w:val="24"/>
          <w:lang w:val="es-PE"/>
        </w:rPr>
        <w:t>………………………</w:t>
      </w:r>
      <w:r w:rsidR="00750424" w:rsidRPr="004C4EFE">
        <w:rPr>
          <w:rFonts w:ascii="Times New Roman" w:hAnsi="Times New Roman" w:cs="Times New Roman"/>
          <w:sz w:val="24"/>
          <w:szCs w:val="24"/>
          <w:lang w:val="es-PE"/>
        </w:rPr>
        <w:t xml:space="preserve"> de fecha 11 de abril de 2025</w:t>
      </w:r>
      <w:r w:rsidR="002E62DB" w:rsidRPr="004C4EFE">
        <w:rPr>
          <w:rFonts w:ascii="Times New Roman" w:hAnsi="Times New Roman" w:cs="Times New Roman"/>
          <w:sz w:val="24"/>
          <w:szCs w:val="24"/>
          <w:lang w:val="es-PE"/>
        </w:rPr>
        <w:t>,</w:t>
      </w:r>
      <w:r w:rsidR="00750424" w:rsidRPr="004C4EFE">
        <w:rPr>
          <w:rFonts w:ascii="Times New Roman" w:hAnsi="Times New Roman" w:cs="Times New Roman"/>
          <w:sz w:val="24"/>
          <w:szCs w:val="24"/>
          <w:lang w:val="es-PE"/>
        </w:rPr>
        <w:t xml:space="preserve"> a través del cual se remite al asegurado la Carta de Rechazo; </w:t>
      </w:r>
      <w:r w:rsidR="00D174FE" w:rsidRPr="004C4EFE">
        <w:rPr>
          <w:rFonts w:ascii="Times New Roman" w:hAnsi="Times New Roman" w:cs="Times New Roman"/>
          <w:b/>
          <w:bCs/>
          <w:i/>
          <w:iCs/>
          <w:sz w:val="24"/>
          <w:szCs w:val="24"/>
          <w:lang w:val="es-PE"/>
        </w:rPr>
        <w:t>(</w:t>
      </w:r>
      <w:proofErr w:type="spellStart"/>
      <w:r w:rsidR="00D174FE" w:rsidRPr="004C4EFE">
        <w:rPr>
          <w:rFonts w:ascii="Times New Roman" w:hAnsi="Times New Roman" w:cs="Times New Roman"/>
          <w:b/>
          <w:bCs/>
          <w:i/>
          <w:iCs/>
          <w:sz w:val="24"/>
          <w:szCs w:val="24"/>
          <w:lang w:val="es-PE"/>
        </w:rPr>
        <w:t>iv</w:t>
      </w:r>
      <w:proofErr w:type="spellEnd"/>
      <w:r w:rsidR="00D174FE" w:rsidRPr="004C4EFE">
        <w:rPr>
          <w:rFonts w:ascii="Times New Roman" w:hAnsi="Times New Roman" w:cs="Times New Roman"/>
          <w:b/>
          <w:bCs/>
          <w:i/>
          <w:iCs/>
          <w:sz w:val="24"/>
          <w:szCs w:val="24"/>
          <w:lang w:val="es-PE"/>
        </w:rPr>
        <w:t>)</w:t>
      </w:r>
      <w:r w:rsidR="00D174FE" w:rsidRPr="004C4EFE">
        <w:rPr>
          <w:rFonts w:ascii="Times New Roman" w:hAnsi="Times New Roman" w:cs="Times New Roman"/>
          <w:sz w:val="24"/>
          <w:szCs w:val="24"/>
          <w:lang w:val="es-PE"/>
        </w:rPr>
        <w:t xml:space="preserve"> copia del Informe sin número y sin fecha elaborado por </w:t>
      </w:r>
      <w:proofErr w:type="spellStart"/>
      <w:r w:rsidR="00D174FE" w:rsidRPr="004C4EFE">
        <w:rPr>
          <w:rFonts w:ascii="Times New Roman" w:hAnsi="Times New Roman" w:cs="Times New Roman"/>
          <w:sz w:val="24"/>
          <w:szCs w:val="24"/>
          <w:lang w:val="es-PE"/>
        </w:rPr>
        <w:t>Poligraph</w:t>
      </w:r>
      <w:proofErr w:type="spellEnd"/>
      <w:r w:rsidR="00D174FE" w:rsidRPr="004C4EFE">
        <w:rPr>
          <w:rFonts w:ascii="Times New Roman" w:hAnsi="Times New Roman" w:cs="Times New Roman"/>
          <w:sz w:val="24"/>
          <w:szCs w:val="24"/>
          <w:lang w:val="es-PE"/>
        </w:rPr>
        <w:t xml:space="preserve"> </w:t>
      </w:r>
      <w:proofErr w:type="spellStart"/>
      <w:r w:rsidR="00D174FE" w:rsidRPr="004C4EFE">
        <w:rPr>
          <w:rFonts w:ascii="Times New Roman" w:hAnsi="Times New Roman" w:cs="Times New Roman"/>
          <w:sz w:val="24"/>
          <w:szCs w:val="24"/>
          <w:lang w:val="es-PE"/>
        </w:rPr>
        <w:t>Quality</w:t>
      </w:r>
      <w:proofErr w:type="spellEnd"/>
      <w:r w:rsidR="00D174FE" w:rsidRPr="004C4EFE">
        <w:rPr>
          <w:rFonts w:ascii="Times New Roman" w:hAnsi="Times New Roman" w:cs="Times New Roman"/>
          <w:sz w:val="24"/>
          <w:szCs w:val="24"/>
          <w:lang w:val="es-PE"/>
        </w:rPr>
        <w:t xml:space="preserve"> Control el mismo que concluye que después de un cuidadoso análisis de los resultados matemáticos del sistema computarizado de polígrafo, así como una detallada </w:t>
      </w:r>
      <w:r w:rsidR="00D174FE" w:rsidRPr="004C4EFE">
        <w:rPr>
          <w:rFonts w:ascii="Times New Roman" w:hAnsi="Times New Roman" w:cs="Times New Roman"/>
          <w:sz w:val="24"/>
          <w:szCs w:val="24"/>
          <w:lang w:val="es-PE"/>
        </w:rPr>
        <w:lastRenderedPageBreak/>
        <w:t xml:space="preserve">revisión de las gráficas poligráficas, es la opinión del examinador que el asegurado, presentó decepción indicada </w:t>
      </w:r>
      <w:r w:rsidR="00032971" w:rsidRPr="004C4EFE">
        <w:rPr>
          <w:rFonts w:ascii="Times New Roman" w:hAnsi="Times New Roman" w:cs="Times New Roman"/>
          <w:sz w:val="24"/>
          <w:szCs w:val="24"/>
          <w:lang w:val="es-PE"/>
        </w:rPr>
        <w:t xml:space="preserve">de engaño </w:t>
      </w:r>
      <w:r w:rsidR="00D174FE" w:rsidRPr="004C4EFE">
        <w:rPr>
          <w:rFonts w:ascii="Times New Roman" w:hAnsi="Times New Roman" w:cs="Times New Roman"/>
          <w:sz w:val="24"/>
          <w:szCs w:val="24"/>
          <w:lang w:val="es-PE"/>
        </w:rPr>
        <w:t xml:space="preserve">(DI) a las preguntas relevantes realizadas en el examen (“Informe de la </w:t>
      </w:r>
      <w:r w:rsidR="00DB1FF2" w:rsidRPr="004C4EFE">
        <w:rPr>
          <w:rFonts w:ascii="Times New Roman" w:hAnsi="Times New Roman" w:cs="Times New Roman"/>
          <w:sz w:val="24"/>
          <w:szCs w:val="24"/>
          <w:lang w:val="es-PE"/>
        </w:rPr>
        <w:t>P</w:t>
      </w:r>
      <w:r w:rsidR="00D174FE" w:rsidRPr="004C4EFE">
        <w:rPr>
          <w:rFonts w:ascii="Times New Roman" w:hAnsi="Times New Roman" w:cs="Times New Roman"/>
          <w:sz w:val="24"/>
          <w:szCs w:val="24"/>
          <w:lang w:val="es-PE"/>
        </w:rPr>
        <w:t xml:space="preserve">rueba de </w:t>
      </w:r>
      <w:r w:rsidR="00DB1FF2" w:rsidRPr="004C4EFE">
        <w:rPr>
          <w:rFonts w:ascii="Times New Roman" w:hAnsi="Times New Roman" w:cs="Times New Roman"/>
          <w:sz w:val="24"/>
          <w:szCs w:val="24"/>
          <w:lang w:val="es-PE"/>
        </w:rPr>
        <w:t>P</w:t>
      </w:r>
      <w:r w:rsidR="00D174FE" w:rsidRPr="004C4EFE">
        <w:rPr>
          <w:rFonts w:ascii="Times New Roman" w:hAnsi="Times New Roman" w:cs="Times New Roman"/>
          <w:sz w:val="24"/>
          <w:szCs w:val="24"/>
          <w:lang w:val="es-PE"/>
        </w:rPr>
        <w:t>olígrafo”;</w:t>
      </w:r>
      <w:r w:rsidR="00857B2B" w:rsidRPr="004C4EFE">
        <w:rPr>
          <w:rFonts w:ascii="Times New Roman" w:hAnsi="Times New Roman" w:cs="Times New Roman"/>
          <w:sz w:val="24"/>
          <w:szCs w:val="24"/>
          <w:lang w:val="es-PE"/>
        </w:rPr>
        <w:t xml:space="preserve"> y, </w:t>
      </w:r>
      <w:r w:rsidR="00D174FE" w:rsidRPr="004C4EFE">
        <w:rPr>
          <w:rFonts w:ascii="Times New Roman" w:hAnsi="Times New Roman" w:cs="Times New Roman"/>
          <w:b/>
          <w:bCs/>
          <w:i/>
          <w:iCs/>
          <w:sz w:val="24"/>
          <w:szCs w:val="24"/>
          <w:lang w:val="es-PE"/>
        </w:rPr>
        <w:t>(v)</w:t>
      </w:r>
      <w:r w:rsidR="00D174FE" w:rsidRPr="004C4EFE">
        <w:rPr>
          <w:rFonts w:ascii="Times New Roman" w:hAnsi="Times New Roman" w:cs="Times New Roman"/>
          <w:sz w:val="24"/>
          <w:szCs w:val="24"/>
          <w:lang w:val="es-PE"/>
        </w:rPr>
        <w:t xml:space="preserve"> copia del correo electrónico de fecha 17 de mayo de 2025, a través del cual el asegurado presenta un reclamo ante </w:t>
      </w:r>
      <w:r w:rsidR="00D35716">
        <w:rPr>
          <w:rFonts w:ascii="Times New Roman" w:hAnsi="Times New Roman" w:cs="Times New Roman"/>
          <w:b/>
          <w:bCs/>
          <w:sz w:val="24"/>
          <w:szCs w:val="24"/>
          <w:lang w:val="es-PE"/>
        </w:rPr>
        <w:t>………………………</w:t>
      </w:r>
      <w:r w:rsidR="00D174FE" w:rsidRPr="004C4EFE">
        <w:rPr>
          <w:rFonts w:ascii="Times New Roman" w:hAnsi="Times New Roman" w:cs="Times New Roman"/>
          <w:sz w:val="24"/>
          <w:szCs w:val="24"/>
          <w:lang w:val="es-PE"/>
        </w:rPr>
        <w:t xml:space="preserve"> respecto de la decisión </w:t>
      </w:r>
      <w:r w:rsidR="00750424" w:rsidRPr="004C4EFE">
        <w:rPr>
          <w:rFonts w:ascii="Times New Roman" w:hAnsi="Times New Roman" w:cs="Times New Roman"/>
          <w:sz w:val="24"/>
          <w:szCs w:val="24"/>
          <w:lang w:val="es-PE"/>
        </w:rPr>
        <w:t>c</w:t>
      </w:r>
      <w:r w:rsidR="00D174FE" w:rsidRPr="004C4EFE">
        <w:rPr>
          <w:rFonts w:ascii="Times New Roman" w:hAnsi="Times New Roman" w:cs="Times New Roman"/>
          <w:sz w:val="24"/>
          <w:szCs w:val="24"/>
          <w:lang w:val="es-PE"/>
        </w:rPr>
        <w:t xml:space="preserve">ontenida en la </w:t>
      </w:r>
      <w:r w:rsidR="00750424" w:rsidRPr="004C4EFE">
        <w:rPr>
          <w:rFonts w:ascii="Times New Roman" w:hAnsi="Times New Roman" w:cs="Times New Roman"/>
          <w:sz w:val="24"/>
          <w:szCs w:val="24"/>
          <w:lang w:val="es-PE"/>
        </w:rPr>
        <w:t>C</w:t>
      </w:r>
      <w:r w:rsidR="00D174FE" w:rsidRPr="004C4EFE">
        <w:rPr>
          <w:rFonts w:ascii="Times New Roman" w:hAnsi="Times New Roman" w:cs="Times New Roman"/>
          <w:sz w:val="24"/>
          <w:szCs w:val="24"/>
          <w:lang w:val="es-PE"/>
        </w:rPr>
        <w:t xml:space="preserve">arta de </w:t>
      </w:r>
      <w:r w:rsidR="00750424" w:rsidRPr="004C4EFE">
        <w:rPr>
          <w:rFonts w:ascii="Times New Roman" w:hAnsi="Times New Roman" w:cs="Times New Roman"/>
          <w:sz w:val="24"/>
          <w:szCs w:val="24"/>
          <w:lang w:val="es-PE"/>
        </w:rPr>
        <w:t>R</w:t>
      </w:r>
      <w:r w:rsidR="00D174FE" w:rsidRPr="004C4EFE">
        <w:rPr>
          <w:rFonts w:ascii="Times New Roman" w:hAnsi="Times New Roman" w:cs="Times New Roman"/>
          <w:sz w:val="24"/>
          <w:szCs w:val="24"/>
          <w:lang w:val="es-PE"/>
        </w:rPr>
        <w:t xml:space="preserve">echazo; </w:t>
      </w:r>
    </w:p>
    <w:p w14:paraId="509F6819" w14:textId="7CC90760" w:rsidR="00857B2B" w:rsidRPr="004C4EFE" w:rsidRDefault="00E93B5C"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w:t>
      </w:r>
      <w:r w:rsidR="00D35716">
        <w:rPr>
          <w:rFonts w:ascii="Times New Roman" w:hAnsi="Times New Roman" w:cs="Times New Roman"/>
          <w:b/>
          <w:bCs/>
          <w:sz w:val="24"/>
          <w:szCs w:val="24"/>
          <w:lang w:val="es-PE"/>
        </w:rPr>
        <w:t>………………………</w:t>
      </w:r>
      <w:r w:rsidR="00701EBD" w:rsidRPr="004C4EFE">
        <w:rPr>
          <w:rFonts w:ascii="Times New Roman" w:hAnsi="Times New Roman" w:cs="Times New Roman"/>
          <w:sz w:val="24"/>
          <w:szCs w:val="24"/>
          <w:lang w:val="es-PE"/>
        </w:rPr>
        <w:t xml:space="preserve"> </w:t>
      </w:r>
      <w:r w:rsidR="00857B2B" w:rsidRPr="004C4EFE">
        <w:rPr>
          <w:rFonts w:ascii="Times New Roman" w:hAnsi="Times New Roman" w:cs="Times New Roman"/>
          <w:sz w:val="24"/>
          <w:szCs w:val="24"/>
          <w:lang w:val="es-PE"/>
        </w:rPr>
        <w:t xml:space="preserve">absolvió el reclamo planteado por el asegurado </w:t>
      </w:r>
      <w:r w:rsidRPr="004C4EFE">
        <w:rPr>
          <w:rFonts w:ascii="Times New Roman" w:hAnsi="Times New Roman" w:cs="Times New Roman"/>
          <w:sz w:val="24"/>
          <w:szCs w:val="24"/>
          <w:lang w:val="es-PE"/>
        </w:rPr>
        <w:t xml:space="preserve">el día </w:t>
      </w:r>
      <w:r w:rsidR="00857B2B" w:rsidRPr="004C4EFE">
        <w:rPr>
          <w:rFonts w:ascii="Times New Roman" w:hAnsi="Times New Roman" w:cs="Times New Roman"/>
          <w:sz w:val="24"/>
          <w:szCs w:val="24"/>
          <w:lang w:val="es-PE"/>
        </w:rPr>
        <w:t>23</w:t>
      </w:r>
      <w:r w:rsidRPr="004C4EFE">
        <w:rPr>
          <w:rFonts w:ascii="Times New Roman" w:hAnsi="Times New Roman" w:cs="Times New Roman"/>
          <w:sz w:val="24"/>
          <w:szCs w:val="24"/>
          <w:lang w:val="es-PE"/>
        </w:rPr>
        <w:t xml:space="preserve"> de </w:t>
      </w:r>
      <w:r w:rsidR="00857B2B" w:rsidRPr="004C4EFE">
        <w:rPr>
          <w:rFonts w:ascii="Times New Roman" w:hAnsi="Times New Roman" w:cs="Times New Roman"/>
          <w:sz w:val="24"/>
          <w:szCs w:val="24"/>
          <w:lang w:val="es-PE"/>
        </w:rPr>
        <w:t xml:space="preserve">septiembre </w:t>
      </w:r>
      <w:r w:rsidRPr="004C4EFE">
        <w:rPr>
          <w:rFonts w:ascii="Times New Roman" w:hAnsi="Times New Roman" w:cs="Times New Roman"/>
          <w:sz w:val="24"/>
          <w:szCs w:val="24"/>
          <w:lang w:val="es-PE"/>
        </w:rPr>
        <w:t xml:space="preserve">de 2025, solicitando que el </w:t>
      </w:r>
      <w:r w:rsidR="00586854" w:rsidRPr="004C4EFE">
        <w:rPr>
          <w:rFonts w:ascii="Times New Roman" w:hAnsi="Times New Roman" w:cs="Times New Roman"/>
          <w:sz w:val="24"/>
          <w:szCs w:val="24"/>
          <w:lang w:val="es-PE"/>
        </w:rPr>
        <w:t xml:space="preserve">reclamo </w:t>
      </w:r>
      <w:r w:rsidRPr="004C4EFE">
        <w:rPr>
          <w:rFonts w:ascii="Times New Roman" w:hAnsi="Times New Roman" w:cs="Times New Roman"/>
          <w:sz w:val="24"/>
          <w:szCs w:val="24"/>
          <w:lang w:val="es-PE"/>
        </w:rPr>
        <w:t xml:space="preserve">sea declarado infundado </w:t>
      </w:r>
      <w:r w:rsidR="00DD7BB8" w:rsidRPr="004C4EFE">
        <w:rPr>
          <w:rFonts w:ascii="Times New Roman" w:hAnsi="Times New Roman" w:cs="Times New Roman"/>
          <w:sz w:val="24"/>
          <w:szCs w:val="24"/>
          <w:lang w:val="es-PE"/>
        </w:rPr>
        <w:t xml:space="preserve">sobre la base de los siguientes argumentos: </w:t>
      </w:r>
      <w:r w:rsidRPr="004C4EFE">
        <w:rPr>
          <w:rFonts w:ascii="Times New Roman" w:hAnsi="Times New Roman" w:cs="Times New Roman"/>
          <w:b/>
          <w:bCs/>
          <w:i/>
          <w:iCs/>
          <w:sz w:val="24"/>
          <w:szCs w:val="24"/>
          <w:lang w:val="es-PE"/>
        </w:rPr>
        <w:t xml:space="preserve">a) </w:t>
      </w:r>
      <w:r w:rsidR="00857B2B" w:rsidRPr="004C4EFE">
        <w:rPr>
          <w:rFonts w:ascii="Times New Roman" w:hAnsi="Times New Roman" w:cs="Times New Roman"/>
          <w:sz w:val="24"/>
          <w:szCs w:val="24"/>
          <w:lang w:val="es-PE"/>
        </w:rPr>
        <w:t xml:space="preserve">que, el asegurado contrató un seguro de protección de tarjetas para sus tarjetas bancarias emitidas por el BCP; </w:t>
      </w:r>
      <w:r w:rsidR="00857B2B" w:rsidRPr="004C4EFE">
        <w:rPr>
          <w:rFonts w:ascii="Times New Roman" w:hAnsi="Times New Roman" w:cs="Times New Roman"/>
          <w:b/>
          <w:bCs/>
          <w:i/>
          <w:iCs/>
          <w:sz w:val="24"/>
          <w:szCs w:val="24"/>
          <w:lang w:val="es-PE"/>
        </w:rPr>
        <w:t>b)</w:t>
      </w:r>
      <w:r w:rsidR="00857B2B" w:rsidRPr="004C4EFE">
        <w:rPr>
          <w:rFonts w:ascii="Times New Roman" w:hAnsi="Times New Roman" w:cs="Times New Roman"/>
          <w:sz w:val="24"/>
          <w:szCs w:val="24"/>
          <w:lang w:val="es-PE"/>
        </w:rPr>
        <w:t xml:space="preserve"> que, con fecha 9 de marzo de 2025, se produjo el siniestro consistente en el robo del celular del asegurado, por el cual los delincuentes habrían accedido a sus cuentas bancarias y realizado operaciones no reconocidas, por el monto total de PEN 1,958.90 (mil novecientos cincuenta y ocho soles y 90/100); </w:t>
      </w:r>
      <w:r w:rsidR="00857B2B" w:rsidRPr="004C4EFE">
        <w:rPr>
          <w:rFonts w:ascii="Times New Roman" w:hAnsi="Times New Roman" w:cs="Times New Roman"/>
          <w:b/>
          <w:bCs/>
          <w:i/>
          <w:iCs/>
          <w:sz w:val="24"/>
          <w:szCs w:val="24"/>
          <w:lang w:val="es-PE"/>
        </w:rPr>
        <w:t>c)</w:t>
      </w:r>
      <w:r w:rsidR="00857B2B" w:rsidRPr="004C4EFE">
        <w:rPr>
          <w:rFonts w:ascii="Times New Roman" w:hAnsi="Times New Roman" w:cs="Times New Roman"/>
          <w:sz w:val="24"/>
          <w:szCs w:val="24"/>
          <w:lang w:val="es-PE"/>
        </w:rPr>
        <w:t xml:space="preserve"> que, en el marco de dicha evaluación, se solicitó al asegurado pasar por la prueba del polígrafo con la finalidad de esclarecer las circunstancias en las que habrían ocurrido los hechos; </w:t>
      </w:r>
      <w:r w:rsidR="00857B2B" w:rsidRPr="004C4EFE">
        <w:rPr>
          <w:rFonts w:ascii="Times New Roman" w:hAnsi="Times New Roman" w:cs="Times New Roman"/>
          <w:b/>
          <w:bCs/>
          <w:i/>
          <w:iCs/>
          <w:sz w:val="24"/>
          <w:szCs w:val="24"/>
          <w:lang w:val="es-PE"/>
        </w:rPr>
        <w:t>d)</w:t>
      </w:r>
      <w:r w:rsidR="00857B2B" w:rsidRPr="004C4EFE">
        <w:rPr>
          <w:rFonts w:ascii="Times New Roman" w:hAnsi="Times New Roman" w:cs="Times New Roman"/>
          <w:sz w:val="24"/>
          <w:szCs w:val="24"/>
          <w:lang w:val="es-PE"/>
        </w:rPr>
        <w:t xml:space="preserve"> que, el señor </w:t>
      </w:r>
      <w:r w:rsidR="00D35716">
        <w:rPr>
          <w:rFonts w:ascii="Times New Roman" w:hAnsi="Times New Roman" w:cs="Times New Roman"/>
          <w:b/>
          <w:bCs/>
          <w:sz w:val="24"/>
          <w:szCs w:val="24"/>
          <w:lang w:val="es-PE"/>
        </w:rPr>
        <w:t>………………………</w:t>
      </w:r>
      <w:r w:rsidR="00857B2B" w:rsidRPr="004C4EFE">
        <w:rPr>
          <w:rFonts w:ascii="Times New Roman" w:hAnsi="Times New Roman" w:cs="Times New Roman"/>
          <w:sz w:val="24"/>
          <w:szCs w:val="24"/>
          <w:lang w:val="es-PE"/>
        </w:rPr>
        <w:t xml:space="preserve">aceptó de manera voluntaria y libre pasar por la prueba del polígrafo el día 1 de abril de 2025, brindando su autorización mediante su firma y huella dactilar; </w:t>
      </w:r>
      <w:r w:rsidR="00857B2B" w:rsidRPr="004C4EFE">
        <w:rPr>
          <w:rFonts w:ascii="Times New Roman" w:hAnsi="Times New Roman" w:cs="Times New Roman"/>
          <w:b/>
          <w:bCs/>
          <w:i/>
          <w:iCs/>
          <w:sz w:val="24"/>
          <w:szCs w:val="24"/>
          <w:lang w:val="es-PE"/>
        </w:rPr>
        <w:t>e)</w:t>
      </w:r>
      <w:r w:rsidR="00857B2B" w:rsidRPr="004C4EFE">
        <w:rPr>
          <w:rFonts w:ascii="Times New Roman" w:hAnsi="Times New Roman" w:cs="Times New Roman"/>
          <w:sz w:val="24"/>
          <w:szCs w:val="24"/>
          <w:lang w:val="es-PE"/>
        </w:rPr>
        <w:t xml:space="preserve"> que, los resultados de la </w:t>
      </w:r>
      <w:r w:rsidR="00032971" w:rsidRPr="004C4EFE">
        <w:rPr>
          <w:rFonts w:ascii="Times New Roman" w:hAnsi="Times New Roman" w:cs="Times New Roman"/>
          <w:sz w:val="24"/>
          <w:szCs w:val="24"/>
          <w:lang w:val="es-PE"/>
        </w:rPr>
        <w:t>P</w:t>
      </w:r>
      <w:r w:rsidR="00857B2B"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857B2B" w:rsidRPr="004C4EFE">
        <w:rPr>
          <w:rFonts w:ascii="Times New Roman" w:hAnsi="Times New Roman" w:cs="Times New Roman"/>
          <w:sz w:val="24"/>
          <w:szCs w:val="24"/>
          <w:lang w:val="es-PE"/>
        </w:rPr>
        <w:t xml:space="preserve">olígrafo evidenciaron inconsistencias relevantes en las respuestas brindadas, así como engaño, por lo cual se le notificó la denegatoria de cobertura mediante la Carta de </w:t>
      </w:r>
      <w:r w:rsidR="00EC1A5B" w:rsidRPr="004C4EFE">
        <w:rPr>
          <w:rFonts w:ascii="Times New Roman" w:hAnsi="Times New Roman" w:cs="Times New Roman"/>
          <w:sz w:val="24"/>
          <w:szCs w:val="24"/>
          <w:lang w:val="es-PE"/>
        </w:rPr>
        <w:t>R</w:t>
      </w:r>
      <w:r w:rsidR="00857B2B" w:rsidRPr="004C4EFE">
        <w:rPr>
          <w:rFonts w:ascii="Times New Roman" w:hAnsi="Times New Roman" w:cs="Times New Roman"/>
          <w:sz w:val="24"/>
          <w:szCs w:val="24"/>
          <w:lang w:val="es-PE"/>
        </w:rPr>
        <w:t xml:space="preserve">echazo; </w:t>
      </w:r>
      <w:r w:rsidR="00857B2B" w:rsidRPr="004C4EFE">
        <w:rPr>
          <w:rFonts w:ascii="Times New Roman" w:hAnsi="Times New Roman" w:cs="Times New Roman"/>
          <w:b/>
          <w:bCs/>
          <w:i/>
          <w:iCs/>
          <w:sz w:val="24"/>
          <w:szCs w:val="24"/>
          <w:lang w:val="es-PE"/>
        </w:rPr>
        <w:t>f)</w:t>
      </w:r>
      <w:r w:rsidR="00857B2B" w:rsidRPr="004C4EFE">
        <w:rPr>
          <w:rFonts w:ascii="Times New Roman" w:hAnsi="Times New Roman" w:cs="Times New Roman"/>
          <w:sz w:val="24"/>
          <w:szCs w:val="24"/>
          <w:lang w:val="es-PE"/>
        </w:rPr>
        <w:t xml:space="preserve"> que, la denegatoria se fundamenta en que los resultados de</w:t>
      </w:r>
      <w:r w:rsidR="00032971" w:rsidRPr="004C4EFE">
        <w:rPr>
          <w:rFonts w:ascii="Times New Roman" w:hAnsi="Times New Roman" w:cs="Times New Roman"/>
          <w:sz w:val="24"/>
          <w:szCs w:val="24"/>
          <w:lang w:val="es-PE"/>
        </w:rPr>
        <w:t xml:space="preserve"> </w:t>
      </w:r>
      <w:r w:rsidR="00857B2B" w:rsidRPr="004C4EFE">
        <w:rPr>
          <w:rFonts w:ascii="Times New Roman" w:hAnsi="Times New Roman" w:cs="Times New Roman"/>
          <w:sz w:val="24"/>
          <w:szCs w:val="24"/>
          <w:lang w:val="es-PE"/>
        </w:rPr>
        <w:t>l</w:t>
      </w:r>
      <w:r w:rsidR="00032971" w:rsidRPr="004C4EFE">
        <w:rPr>
          <w:rFonts w:ascii="Times New Roman" w:hAnsi="Times New Roman" w:cs="Times New Roman"/>
          <w:sz w:val="24"/>
          <w:szCs w:val="24"/>
          <w:lang w:val="es-PE"/>
        </w:rPr>
        <w:t>a Prueba de P</w:t>
      </w:r>
      <w:r w:rsidR="00857B2B" w:rsidRPr="004C4EFE">
        <w:rPr>
          <w:rFonts w:ascii="Times New Roman" w:hAnsi="Times New Roman" w:cs="Times New Roman"/>
          <w:sz w:val="24"/>
          <w:szCs w:val="24"/>
          <w:lang w:val="es-PE"/>
        </w:rPr>
        <w:t xml:space="preserve">olígrafo revelaron reacciones indicativas de engaño (DI) al responder a las preguntas, concluyéndose que se estaba ante una reclamación de cobertura fraudulenta; </w:t>
      </w:r>
      <w:r w:rsidR="00857B2B" w:rsidRPr="004C4EFE">
        <w:rPr>
          <w:rFonts w:ascii="Times New Roman" w:hAnsi="Times New Roman" w:cs="Times New Roman"/>
          <w:b/>
          <w:bCs/>
          <w:i/>
          <w:iCs/>
          <w:sz w:val="24"/>
          <w:szCs w:val="24"/>
          <w:lang w:val="es-PE"/>
        </w:rPr>
        <w:t>g)</w:t>
      </w:r>
      <w:r w:rsidR="00857B2B" w:rsidRPr="004C4EFE">
        <w:rPr>
          <w:rFonts w:ascii="Times New Roman" w:hAnsi="Times New Roman" w:cs="Times New Roman"/>
          <w:sz w:val="24"/>
          <w:szCs w:val="24"/>
          <w:lang w:val="es-PE"/>
        </w:rPr>
        <w:t xml:space="preserve"> que, el Certificado de seguro establece expresamente la carga para el asegurado de «</w:t>
      </w:r>
      <w:r w:rsidR="00857B2B" w:rsidRPr="004C4EFE">
        <w:rPr>
          <w:rFonts w:ascii="Times New Roman" w:hAnsi="Times New Roman" w:cs="Times New Roman"/>
          <w:i/>
          <w:iCs/>
          <w:sz w:val="24"/>
          <w:szCs w:val="24"/>
          <w:lang w:val="es-PE"/>
        </w:rPr>
        <w:t xml:space="preserve">Someterse a una prueba poligráfica que tendrá por finalidad de establecer la veracidad de los hechos relatados con respecto del siniestro comunicado»; </w:t>
      </w:r>
      <w:r w:rsidR="00857B2B" w:rsidRPr="004C4EFE">
        <w:rPr>
          <w:rFonts w:ascii="Times New Roman" w:hAnsi="Times New Roman" w:cs="Times New Roman"/>
          <w:b/>
          <w:bCs/>
          <w:i/>
          <w:iCs/>
          <w:sz w:val="24"/>
          <w:szCs w:val="24"/>
          <w:lang w:val="es-PE"/>
        </w:rPr>
        <w:t>h)</w:t>
      </w:r>
      <w:r w:rsidR="00857B2B" w:rsidRPr="004C4EFE">
        <w:rPr>
          <w:rFonts w:ascii="Times New Roman" w:hAnsi="Times New Roman" w:cs="Times New Roman"/>
          <w:sz w:val="24"/>
          <w:szCs w:val="24"/>
          <w:lang w:val="es-PE"/>
        </w:rPr>
        <w:t xml:space="preserve"> que, el informe de</w:t>
      </w:r>
      <w:r w:rsidR="00032971" w:rsidRPr="004C4EFE">
        <w:rPr>
          <w:rFonts w:ascii="Times New Roman" w:hAnsi="Times New Roman" w:cs="Times New Roman"/>
          <w:sz w:val="24"/>
          <w:szCs w:val="24"/>
          <w:lang w:val="es-PE"/>
        </w:rPr>
        <w:t xml:space="preserve"> </w:t>
      </w:r>
      <w:r w:rsidR="00857B2B" w:rsidRPr="004C4EFE">
        <w:rPr>
          <w:rFonts w:ascii="Times New Roman" w:hAnsi="Times New Roman" w:cs="Times New Roman"/>
          <w:sz w:val="24"/>
          <w:szCs w:val="24"/>
          <w:lang w:val="es-PE"/>
        </w:rPr>
        <w:t>l</w:t>
      </w:r>
      <w:r w:rsidR="00032971" w:rsidRPr="004C4EFE">
        <w:rPr>
          <w:rFonts w:ascii="Times New Roman" w:hAnsi="Times New Roman" w:cs="Times New Roman"/>
          <w:sz w:val="24"/>
          <w:szCs w:val="24"/>
          <w:lang w:val="es-PE"/>
        </w:rPr>
        <w:t>a</w:t>
      </w:r>
      <w:r w:rsidR="00857B2B" w:rsidRPr="004C4EFE">
        <w:rPr>
          <w:rFonts w:ascii="Times New Roman" w:hAnsi="Times New Roman" w:cs="Times New Roman"/>
          <w:sz w:val="24"/>
          <w:szCs w:val="24"/>
          <w:lang w:val="es-PE"/>
        </w:rPr>
        <w:t xml:space="preserve"> </w:t>
      </w:r>
      <w:r w:rsidR="00032971" w:rsidRPr="004C4EFE">
        <w:rPr>
          <w:rFonts w:ascii="Times New Roman" w:hAnsi="Times New Roman" w:cs="Times New Roman"/>
          <w:sz w:val="24"/>
          <w:szCs w:val="24"/>
          <w:lang w:val="es-PE"/>
        </w:rPr>
        <w:t>Prueba de P</w:t>
      </w:r>
      <w:r w:rsidR="00857B2B" w:rsidRPr="004C4EFE">
        <w:rPr>
          <w:rFonts w:ascii="Times New Roman" w:hAnsi="Times New Roman" w:cs="Times New Roman"/>
          <w:sz w:val="24"/>
          <w:szCs w:val="24"/>
          <w:lang w:val="es-PE"/>
        </w:rPr>
        <w:t xml:space="preserve">olígrafo concluyó que el asegurado presentó decepción indicada de engaño (DI), es decir, habría respondido falsamente las preguntas realizadas sobre si habría planificado fraude con los consumos de su cuenta; </w:t>
      </w:r>
      <w:r w:rsidR="00857B2B" w:rsidRPr="004C4EFE">
        <w:rPr>
          <w:rFonts w:ascii="Times New Roman" w:hAnsi="Times New Roman" w:cs="Times New Roman"/>
          <w:b/>
          <w:bCs/>
          <w:i/>
          <w:iCs/>
          <w:sz w:val="24"/>
          <w:szCs w:val="24"/>
          <w:lang w:val="es-PE"/>
        </w:rPr>
        <w:t>i)</w:t>
      </w:r>
      <w:r w:rsidR="00857B2B" w:rsidRPr="004C4EFE">
        <w:rPr>
          <w:rFonts w:ascii="Times New Roman" w:hAnsi="Times New Roman" w:cs="Times New Roman"/>
          <w:sz w:val="24"/>
          <w:szCs w:val="24"/>
          <w:lang w:val="es-PE"/>
        </w:rPr>
        <w:t xml:space="preserve"> que, el uso del polígrafo es un mecanismo idóneo para esclarecer las circunstancias que indicaban dudas razonables sobre la verdadera producción del evento reportado; </w:t>
      </w:r>
      <w:r w:rsidR="00857B2B" w:rsidRPr="004C4EFE">
        <w:rPr>
          <w:rFonts w:ascii="Times New Roman" w:hAnsi="Times New Roman" w:cs="Times New Roman"/>
          <w:b/>
          <w:bCs/>
          <w:i/>
          <w:iCs/>
          <w:sz w:val="24"/>
          <w:szCs w:val="24"/>
          <w:lang w:val="es-PE"/>
        </w:rPr>
        <w:t>j)</w:t>
      </w:r>
      <w:r w:rsidR="00857B2B" w:rsidRPr="004C4EFE">
        <w:rPr>
          <w:rFonts w:ascii="Times New Roman" w:hAnsi="Times New Roman" w:cs="Times New Roman"/>
          <w:sz w:val="24"/>
          <w:szCs w:val="24"/>
          <w:lang w:val="es-PE"/>
        </w:rPr>
        <w:t xml:space="preserve"> que, las dudas razonables se fundamentaron también en que el asegurado se encuentra en centrales de riesgo con una calificación financiera negativa, al ser un cliente riesgoso, tal como se aprecia en el reporte </w:t>
      </w:r>
      <w:r w:rsidR="00C67642" w:rsidRPr="004C4EFE">
        <w:rPr>
          <w:rFonts w:ascii="Times New Roman" w:hAnsi="Times New Roman" w:cs="Times New Roman"/>
          <w:sz w:val="24"/>
          <w:szCs w:val="24"/>
          <w:lang w:val="es-PE"/>
        </w:rPr>
        <w:t xml:space="preserve">de Equifax </w:t>
      </w:r>
      <w:r w:rsidR="00857B2B" w:rsidRPr="004C4EFE">
        <w:rPr>
          <w:rFonts w:ascii="Times New Roman" w:hAnsi="Times New Roman" w:cs="Times New Roman"/>
          <w:sz w:val="24"/>
          <w:szCs w:val="24"/>
          <w:lang w:val="es-PE"/>
        </w:rPr>
        <w:t xml:space="preserve">(Score: 345, Riesgo </w:t>
      </w:r>
      <w:r w:rsidR="00EC1A5B" w:rsidRPr="004C4EFE">
        <w:rPr>
          <w:rFonts w:ascii="Times New Roman" w:hAnsi="Times New Roman" w:cs="Times New Roman"/>
          <w:sz w:val="24"/>
          <w:szCs w:val="24"/>
          <w:lang w:val="es-PE"/>
        </w:rPr>
        <w:t>m</w:t>
      </w:r>
      <w:r w:rsidR="00857B2B" w:rsidRPr="004C4EFE">
        <w:rPr>
          <w:rFonts w:ascii="Times New Roman" w:hAnsi="Times New Roman" w:cs="Times New Roman"/>
          <w:sz w:val="24"/>
          <w:szCs w:val="24"/>
          <w:lang w:val="es-PE"/>
        </w:rPr>
        <w:t xml:space="preserve">uy </w:t>
      </w:r>
      <w:r w:rsidR="00EC1A5B" w:rsidRPr="004C4EFE">
        <w:rPr>
          <w:rFonts w:ascii="Times New Roman" w:hAnsi="Times New Roman" w:cs="Times New Roman"/>
          <w:sz w:val="24"/>
          <w:szCs w:val="24"/>
          <w:lang w:val="es-PE"/>
        </w:rPr>
        <w:t>a</w:t>
      </w:r>
      <w:r w:rsidR="00857B2B" w:rsidRPr="004C4EFE">
        <w:rPr>
          <w:rFonts w:ascii="Times New Roman" w:hAnsi="Times New Roman" w:cs="Times New Roman"/>
          <w:sz w:val="24"/>
          <w:szCs w:val="24"/>
          <w:lang w:val="es-PE"/>
        </w:rPr>
        <w:t>lto de probabilidad de impago)</w:t>
      </w:r>
      <w:r w:rsidR="00C67642" w:rsidRPr="004C4EFE">
        <w:rPr>
          <w:rFonts w:ascii="Times New Roman" w:hAnsi="Times New Roman" w:cs="Times New Roman"/>
          <w:sz w:val="24"/>
          <w:szCs w:val="24"/>
          <w:lang w:val="es-PE"/>
        </w:rPr>
        <w:t xml:space="preserve">; </w:t>
      </w:r>
      <w:r w:rsidR="00857B2B" w:rsidRPr="004C4EFE">
        <w:rPr>
          <w:rFonts w:ascii="Times New Roman" w:hAnsi="Times New Roman" w:cs="Times New Roman"/>
          <w:b/>
          <w:bCs/>
          <w:i/>
          <w:iCs/>
          <w:sz w:val="24"/>
          <w:szCs w:val="24"/>
          <w:lang w:val="es-PE"/>
        </w:rPr>
        <w:t>k)</w:t>
      </w:r>
      <w:r w:rsidR="00857B2B" w:rsidRPr="004C4EFE">
        <w:rPr>
          <w:rFonts w:ascii="Times New Roman" w:hAnsi="Times New Roman" w:cs="Times New Roman"/>
          <w:sz w:val="24"/>
          <w:szCs w:val="24"/>
          <w:lang w:val="es-PE"/>
        </w:rPr>
        <w:t xml:space="preserve"> </w:t>
      </w:r>
      <w:r w:rsidR="00C67642" w:rsidRPr="004C4EFE">
        <w:rPr>
          <w:rFonts w:ascii="Times New Roman" w:hAnsi="Times New Roman" w:cs="Times New Roman"/>
          <w:sz w:val="24"/>
          <w:szCs w:val="24"/>
          <w:lang w:val="es-PE"/>
        </w:rPr>
        <w:t>q</w:t>
      </w:r>
      <w:r w:rsidR="00857B2B" w:rsidRPr="004C4EFE">
        <w:rPr>
          <w:rFonts w:ascii="Times New Roman" w:hAnsi="Times New Roman" w:cs="Times New Roman"/>
          <w:sz w:val="24"/>
          <w:szCs w:val="24"/>
          <w:lang w:val="es-PE"/>
        </w:rPr>
        <w:t xml:space="preserve">ue, se puede concluir válidamente que el </w:t>
      </w:r>
      <w:r w:rsidR="00EC1A5B" w:rsidRPr="004C4EFE">
        <w:rPr>
          <w:rFonts w:ascii="Times New Roman" w:hAnsi="Times New Roman" w:cs="Times New Roman"/>
          <w:sz w:val="24"/>
          <w:szCs w:val="24"/>
          <w:lang w:val="es-PE"/>
        </w:rPr>
        <w:t xml:space="preserve">asegurado </w:t>
      </w:r>
      <w:r w:rsidR="00857B2B" w:rsidRPr="004C4EFE">
        <w:rPr>
          <w:rFonts w:ascii="Times New Roman" w:hAnsi="Times New Roman" w:cs="Times New Roman"/>
          <w:sz w:val="24"/>
          <w:szCs w:val="24"/>
          <w:lang w:val="es-PE"/>
        </w:rPr>
        <w:t xml:space="preserve">empleó un medio falso (declaración) para probar su siniestro, actuando así de manera fraudulenta, contraviniendo el </w:t>
      </w:r>
      <w:r w:rsidR="00C67642" w:rsidRPr="004C4EFE">
        <w:rPr>
          <w:rFonts w:ascii="Times New Roman" w:hAnsi="Times New Roman" w:cs="Times New Roman"/>
          <w:sz w:val="24"/>
          <w:szCs w:val="24"/>
          <w:lang w:val="es-PE"/>
        </w:rPr>
        <w:t>a</w:t>
      </w:r>
      <w:r w:rsidR="00857B2B" w:rsidRPr="004C4EFE">
        <w:rPr>
          <w:rFonts w:ascii="Times New Roman" w:hAnsi="Times New Roman" w:cs="Times New Roman"/>
          <w:sz w:val="24"/>
          <w:szCs w:val="24"/>
          <w:lang w:val="es-PE"/>
        </w:rPr>
        <w:t>rtículo 73 de la Ley del Contrato de Seguro</w:t>
      </w:r>
      <w:r w:rsidR="00C67642" w:rsidRPr="004C4EFE">
        <w:rPr>
          <w:rFonts w:ascii="Times New Roman" w:hAnsi="Times New Roman" w:cs="Times New Roman"/>
          <w:sz w:val="24"/>
          <w:szCs w:val="24"/>
          <w:lang w:val="es-PE"/>
        </w:rPr>
        <w:t xml:space="preserve">; </w:t>
      </w:r>
      <w:r w:rsidR="00C67642" w:rsidRPr="004C4EFE">
        <w:rPr>
          <w:rFonts w:ascii="Times New Roman" w:hAnsi="Times New Roman" w:cs="Times New Roman"/>
          <w:b/>
          <w:bCs/>
          <w:i/>
          <w:iCs/>
          <w:sz w:val="24"/>
          <w:szCs w:val="24"/>
          <w:lang w:val="es-PE"/>
        </w:rPr>
        <w:t>l)</w:t>
      </w:r>
      <w:r w:rsidR="00C67642" w:rsidRPr="004C4EFE">
        <w:rPr>
          <w:rFonts w:ascii="Times New Roman" w:hAnsi="Times New Roman" w:cs="Times New Roman"/>
          <w:sz w:val="24"/>
          <w:szCs w:val="24"/>
          <w:lang w:val="es-PE"/>
        </w:rPr>
        <w:t xml:space="preserve"> q</w:t>
      </w:r>
      <w:r w:rsidR="00857B2B" w:rsidRPr="004C4EFE">
        <w:rPr>
          <w:rFonts w:ascii="Times New Roman" w:hAnsi="Times New Roman" w:cs="Times New Roman"/>
          <w:sz w:val="24"/>
          <w:szCs w:val="24"/>
          <w:lang w:val="es-PE"/>
        </w:rPr>
        <w:t xml:space="preserve">ue, la prueba del polígrafo es un medio idóneo para cuestionar la veracidad de la declaración del asegurado de manera objetiva y su validez ha sido reconocida por el Tribunal Constitucional y amparada por la propia DEFASEG y el </w:t>
      </w:r>
      <w:r w:rsidR="00C67642" w:rsidRPr="004C4EFE">
        <w:rPr>
          <w:rFonts w:ascii="Times New Roman" w:hAnsi="Times New Roman" w:cs="Times New Roman"/>
          <w:sz w:val="24"/>
          <w:szCs w:val="24"/>
          <w:lang w:val="es-PE"/>
        </w:rPr>
        <w:t xml:space="preserve">Instituto Nacional de Defensa de la Competencia y de la Protección de la Propiedad Intelectual (INDECOPI); y, </w:t>
      </w:r>
      <w:r w:rsidR="00857B2B" w:rsidRPr="004C4EFE">
        <w:rPr>
          <w:rFonts w:ascii="Times New Roman" w:hAnsi="Times New Roman" w:cs="Times New Roman"/>
          <w:b/>
          <w:bCs/>
          <w:i/>
          <w:iCs/>
          <w:sz w:val="24"/>
          <w:szCs w:val="24"/>
          <w:lang w:val="es-PE"/>
        </w:rPr>
        <w:t>m)</w:t>
      </w:r>
      <w:r w:rsidR="00857B2B" w:rsidRPr="004C4EFE">
        <w:rPr>
          <w:rFonts w:ascii="Times New Roman" w:hAnsi="Times New Roman" w:cs="Times New Roman"/>
          <w:sz w:val="24"/>
          <w:szCs w:val="24"/>
          <w:lang w:val="es-PE"/>
        </w:rPr>
        <w:t xml:space="preserve"> </w:t>
      </w:r>
      <w:r w:rsidR="00C67642" w:rsidRPr="004C4EFE">
        <w:rPr>
          <w:rFonts w:ascii="Times New Roman" w:hAnsi="Times New Roman" w:cs="Times New Roman"/>
          <w:sz w:val="24"/>
          <w:szCs w:val="24"/>
          <w:lang w:val="es-PE"/>
        </w:rPr>
        <w:t>q</w:t>
      </w:r>
      <w:r w:rsidR="00857B2B" w:rsidRPr="004C4EFE">
        <w:rPr>
          <w:rFonts w:ascii="Times New Roman" w:hAnsi="Times New Roman" w:cs="Times New Roman"/>
          <w:sz w:val="24"/>
          <w:szCs w:val="24"/>
          <w:lang w:val="es-PE"/>
        </w:rPr>
        <w:t>ue, está acreditada la validez y legitimidad del uso de la prueba del polígrafo para la aplicación del artículo 73 de la Ley del Contrato de Seguro</w:t>
      </w:r>
      <w:r w:rsidR="00C67642" w:rsidRPr="004C4EFE">
        <w:rPr>
          <w:rFonts w:ascii="Times New Roman" w:hAnsi="Times New Roman" w:cs="Times New Roman"/>
          <w:sz w:val="24"/>
          <w:szCs w:val="24"/>
          <w:lang w:val="es-PE"/>
        </w:rPr>
        <w:t>.</w:t>
      </w:r>
    </w:p>
    <w:p w14:paraId="6E152EFB" w14:textId="7CD90C6E" w:rsidR="00527B57" w:rsidRPr="004C4EFE" w:rsidRDefault="006A2DBF"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con </w:t>
      </w:r>
      <w:r w:rsidR="0048408F" w:rsidRPr="004C4EFE">
        <w:rPr>
          <w:rFonts w:ascii="Times New Roman" w:hAnsi="Times New Roman" w:cs="Times New Roman"/>
          <w:sz w:val="24"/>
          <w:szCs w:val="24"/>
          <w:lang w:val="es-PE"/>
        </w:rPr>
        <w:t xml:space="preserve">la absolución del reclamo, </w:t>
      </w:r>
      <w:r w:rsidR="00D35716">
        <w:rPr>
          <w:rFonts w:ascii="Times New Roman" w:hAnsi="Times New Roman" w:cs="Times New Roman"/>
          <w:b/>
          <w:bCs/>
          <w:sz w:val="24"/>
          <w:szCs w:val="24"/>
          <w:lang w:val="es-PE"/>
        </w:rPr>
        <w:t>………………………</w:t>
      </w:r>
      <w:r w:rsidR="008C65DC"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 xml:space="preserve">presentó </w:t>
      </w:r>
      <w:r w:rsidR="00750424" w:rsidRPr="004C4EFE">
        <w:rPr>
          <w:rFonts w:ascii="Times New Roman" w:hAnsi="Times New Roman" w:cs="Times New Roman"/>
          <w:sz w:val="24"/>
          <w:szCs w:val="24"/>
          <w:lang w:val="es-PE"/>
        </w:rPr>
        <w:t xml:space="preserve">copia de </w:t>
      </w:r>
      <w:r w:rsidRPr="004C4EFE">
        <w:rPr>
          <w:rFonts w:ascii="Times New Roman" w:hAnsi="Times New Roman" w:cs="Times New Roman"/>
          <w:sz w:val="24"/>
          <w:szCs w:val="24"/>
          <w:lang w:val="es-PE"/>
        </w:rPr>
        <w:t xml:space="preserve">los siguientes documentos: </w:t>
      </w:r>
      <w:r w:rsidR="00B65520" w:rsidRPr="004C4EFE">
        <w:rPr>
          <w:rFonts w:ascii="Times New Roman" w:hAnsi="Times New Roman" w:cs="Times New Roman"/>
          <w:b/>
          <w:bCs/>
          <w:i/>
          <w:iCs/>
          <w:sz w:val="24"/>
          <w:szCs w:val="24"/>
          <w:lang w:val="es-PE"/>
        </w:rPr>
        <w:t>(i)</w:t>
      </w:r>
      <w:r w:rsidR="00D43982" w:rsidRPr="004C4EFE">
        <w:rPr>
          <w:rFonts w:ascii="Times New Roman" w:hAnsi="Times New Roman" w:cs="Times New Roman"/>
          <w:b/>
          <w:bCs/>
          <w:i/>
          <w:iCs/>
          <w:sz w:val="24"/>
          <w:szCs w:val="24"/>
          <w:lang w:val="es-PE"/>
        </w:rPr>
        <w:t xml:space="preserve"> </w:t>
      </w:r>
      <w:r w:rsidR="00750424" w:rsidRPr="004C4EFE">
        <w:rPr>
          <w:rFonts w:ascii="Times New Roman" w:hAnsi="Times New Roman" w:cs="Times New Roman"/>
          <w:sz w:val="24"/>
          <w:szCs w:val="24"/>
          <w:lang w:val="es-PE"/>
        </w:rPr>
        <w:t>c</w:t>
      </w:r>
      <w:r w:rsidR="00527B57" w:rsidRPr="004C4EFE">
        <w:rPr>
          <w:rFonts w:ascii="Times New Roman" w:hAnsi="Times New Roman" w:cs="Times New Roman"/>
          <w:sz w:val="24"/>
          <w:szCs w:val="24"/>
          <w:lang w:val="es-PE"/>
        </w:rPr>
        <w:t xml:space="preserve">opia de la </w:t>
      </w:r>
      <w:r w:rsidR="00750424" w:rsidRPr="004C4EFE">
        <w:rPr>
          <w:rFonts w:ascii="Times New Roman" w:hAnsi="Times New Roman" w:cs="Times New Roman"/>
          <w:sz w:val="24"/>
          <w:szCs w:val="24"/>
          <w:lang w:val="es-PE"/>
        </w:rPr>
        <w:t>C</w:t>
      </w:r>
      <w:r w:rsidR="00527B57" w:rsidRPr="004C4EFE">
        <w:rPr>
          <w:rFonts w:ascii="Times New Roman" w:hAnsi="Times New Roman" w:cs="Times New Roman"/>
          <w:sz w:val="24"/>
          <w:szCs w:val="24"/>
          <w:lang w:val="es-PE"/>
        </w:rPr>
        <w:t xml:space="preserve">arta de </w:t>
      </w:r>
      <w:r w:rsidR="00750424" w:rsidRPr="004C4EFE">
        <w:rPr>
          <w:rFonts w:ascii="Times New Roman" w:hAnsi="Times New Roman" w:cs="Times New Roman"/>
          <w:sz w:val="24"/>
          <w:szCs w:val="24"/>
          <w:lang w:val="es-PE"/>
        </w:rPr>
        <w:t>R</w:t>
      </w:r>
      <w:r w:rsidR="00527B57" w:rsidRPr="004C4EFE">
        <w:rPr>
          <w:rFonts w:ascii="Times New Roman" w:hAnsi="Times New Roman" w:cs="Times New Roman"/>
          <w:sz w:val="24"/>
          <w:szCs w:val="24"/>
          <w:lang w:val="es-PE"/>
        </w:rPr>
        <w:t>echazo</w:t>
      </w:r>
      <w:r w:rsidR="00B1571D" w:rsidRPr="004C4EFE">
        <w:rPr>
          <w:rFonts w:ascii="Times New Roman" w:hAnsi="Times New Roman" w:cs="Times New Roman"/>
          <w:sz w:val="24"/>
          <w:szCs w:val="24"/>
          <w:lang w:val="es-PE"/>
        </w:rPr>
        <w:t xml:space="preserve">; </w:t>
      </w:r>
      <w:r w:rsidR="00C67642" w:rsidRPr="004C4EFE">
        <w:rPr>
          <w:rFonts w:ascii="Times New Roman" w:hAnsi="Times New Roman" w:cs="Times New Roman"/>
          <w:sz w:val="24"/>
          <w:szCs w:val="24"/>
          <w:lang w:val="es-PE"/>
        </w:rPr>
        <w:t xml:space="preserve">y, </w:t>
      </w:r>
      <w:r w:rsidR="00B1571D" w:rsidRPr="004C4EFE">
        <w:rPr>
          <w:rFonts w:ascii="Times New Roman" w:hAnsi="Times New Roman" w:cs="Times New Roman"/>
          <w:b/>
          <w:bCs/>
          <w:i/>
          <w:iCs/>
          <w:sz w:val="24"/>
          <w:szCs w:val="24"/>
          <w:lang w:val="es-PE"/>
        </w:rPr>
        <w:t>(</w:t>
      </w:r>
      <w:proofErr w:type="spellStart"/>
      <w:r w:rsidR="00B1571D" w:rsidRPr="004C4EFE">
        <w:rPr>
          <w:rFonts w:ascii="Times New Roman" w:hAnsi="Times New Roman" w:cs="Times New Roman"/>
          <w:b/>
          <w:bCs/>
          <w:i/>
          <w:iCs/>
          <w:sz w:val="24"/>
          <w:szCs w:val="24"/>
          <w:lang w:val="es-PE"/>
        </w:rPr>
        <w:t>ii</w:t>
      </w:r>
      <w:proofErr w:type="spellEnd"/>
      <w:r w:rsidR="00B1571D" w:rsidRPr="004C4EFE">
        <w:rPr>
          <w:rFonts w:ascii="Times New Roman" w:hAnsi="Times New Roman" w:cs="Times New Roman"/>
          <w:b/>
          <w:bCs/>
          <w:i/>
          <w:iCs/>
          <w:sz w:val="24"/>
          <w:szCs w:val="24"/>
          <w:lang w:val="es-PE"/>
        </w:rPr>
        <w:t>)</w:t>
      </w:r>
      <w:r w:rsidR="008C65DC" w:rsidRPr="004C4EFE">
        <w:rPr>
          <w:rFonts w:ascii="Times New Roman" w:hAnsi="Times New Roman" w:cs="Times New Roman"/>
          <w:b/>
          <w:bCs/>
          <w:i/>
          <w:iCs/>
          <w:sz w:val="24"/>
          <w:szCs w:val="24"/>
          <w:lang w:val="es-PE"/>
        </w:rPr>
        <w:t xml:space="preserve"> </w:t>
      </w:r>
      <w:r w:rsidR="00527B57" w:rsidRPr="004C4EFE">
        <w:rPr>
          <w:rFonts w:ascii="Times New Roman" w:hAnsi="Times New Roman" w:cs="Times New Roman"/>
          <w:sz w:val="24"/>
          <w:szCs w:val="24"/>
          <w:lang w:val="es-PE"/>
        </w:rPr>
        <w:t xml:space="preserve">copia del Informe de la </w:t>
      </w:r>
      <w:r w:rsidR="00032971" w:rsidRPr="004C4EFE">
        <w:rPr>
          <w:rFonts w:ascii="Times New Roman" w:hAnsi="Times New Roman" w:cs="Times New Roman"/>
          <w:sz w:val="24"/>
          <w:szCs w:val="24"/>
          <w:lang w:val="es-PE"/>
        </w:rPr>
        <w:t>P</w:t>
      </w:r>
      <w:r w:rsidR="00527B57"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527B57" w:rsidRPr="004C4EFE">
        <w:rPr>
          <w:rFonts w:ascii="Times New Roman" w:hAnsi="Times New Roman" w:cs="Times New Roman"/>
          <w:sz w:val="24"/>
          <w:szCs w:val="24"/>
          <w:lang w:val="es-PE"/>
        </w:rPr>
        <w:t>olígrafo.</w:t>
      </w:r>
    </w:p>
    <w:p w14:paraId="14A30CCF" w14:textId="2BEECC70" w:rsidR="00025CCF" w:rsidRPr="004C4EFE" w:rsidRDefault="009A7EE0"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Que, con fecha 2</w:t>
      </w:r>
      <w:r w:rsidR="00025CCF" w:rsidRPr="004C4EFE">
        <w:rPr>
          <w:rFonts w:ascii="Times New Roman" w:hAnsi="Times New Roman" w:cs="Times New Roman"/>
          <w:sz w:val="24"/>
          <w:szCs w:val="24"/>
          <w:lang w:val="es-PE"/>
        </w:rPr>
        <w:t>7</w:t>
      </w:r>
      <w:r w:rsidRPr="004C4EFE">
        <w:rPr>
          <w:rFonts w:ascii="Times New Roman" w:hAnsi="Times New Roman" w:cs="Times New Roman"/>
          <w:sz w:val="24"/>
          <w:szCs w:val="24"/>
          <w:lang w:val="es-PE"/>
        </w:rPr>
        <w:t xml:space="preserve"> de </w:t>
      </w:r>
      <w:r w:rsidR="00025CCF" w:rsidRPr="004C4EFE">
        <w:rPr>
          <w:rFonts w:ascii="Times New Roman" w:hAnsi="Times New Roman" w:cs="Times New Roman"/>
          <w:sz w:val="24"/>
          <w:szCs w:val="24"/>
          <w:lang w:val="es-PE"/>
        </w:rPr>
        <w:t>octubre de 2025</w:t>
      </w:r>
      <w:r w:rsidR="00750424" w:rsidRPr="004C4EFE">
        <w:rPr>
          <w:rFonts w:ascii="Times New Roman" w:hAnsi="Times New Roman" w:cs="Times New Roman"/>
          <w:sz w:val="24"/>
          <w:szCs w:val="24"/>
          <w:lang w:val="es-PE"/>
        </w:rPr>
        <w:t>,</w:t>
      </w:r>
      <w:r w:rsidR="00025CCF" w:rsidRPr="004C4EFE">
        <w:rPr>
          <w:rFonts w:ascii="Times New Roman" w:hAnsi="Times New Roman" w:cs="Times New Roman"/>
          <w:sz w:val="24"/>
          <w:szCs w:val="24"/>
          <w:lang w:val="es-PE"/>
        </w:rPr>
        <w:t xml:space="preserve"> el asegurado presentó un escrito adicional en el </w:t>
      </w:r>
      <w:r w:rsidR="005B0ED2" w:rsidRPr="004C4EFE">
        <w:rPr>
          <w:rFonts w:ascii="Times New Roman" w:hAnsi="Times New Roman" w:cs="Times New Roman"/>
          <w:sz w:val="24"/>
          <w:szCs w:val="24"/>
          <w:lang w:val="es-PE"/>
        </w:rPr>
        <w:t xml:space="preserve">que </w:t>
      </w:r>
      <w:r w:rsidR="00025CCF" w:rsidRPr="004C4EFE">
        <w:rPr>
          <w:rFonts w:ascii="Times New Roman" w:hAnsi="Times New Roman" w:cs="Times New Roman"/>
          <w:sz w:val="24"/>
          <w:szCs w:val="24"/>
          <w:lang w:val="es-PE"/>
        </w:rPr>
        <w:t>reproduc</w:t>
      </w:r>
      <w:r w:rsidR="005B0ED2" w:rsidRPr="004C4EFE">
        <w:rPr>
          <w:rFonts w:ascii="Times New Roman" w:hAnsi="Times New Roman" w:cs="Times New Roman"/>
          <w:sz w:val="24"/>
          <w:szCs w:val="24"/>
          <w:lang w:val="es-PE"/>
        </w:rPr>
        <w:t>e</w:t>
      </w:r>
      <w:r w:rsidR="00025CCF" w:rsidRPr="004C4EFE">
        <w:rPr>
          <w:rFonts w:ascii="Times New Roman" w:hAnsi="Times New Roman" w:cs="Times New Roman"/>
          <w:sz w:val="24"/>
          <w:szCs w:val="24"/>
          <w:lang w:val="es-PE"/>
        </w:rPr>
        <w:t xml:space="preserve"> los argumentos ya expresados en su reclamo y adicionalmente señal</w:t>
      </w:r>
      <w:r w:rsidR="005B0ED2" w:rsidRPr="004C4EFE">
        <w:rPr>
          <w:rFonts w:ascii="Times New Roman" w:hAnsi="Times New Roman" w:cs="Times New Roman"/>
          <w:sz w:val="24"/>
          <w:szCs w:val="24"/>
          <w:lang w:val="es-PE"/>
        </w:rPr>
        <w:t>a</w:t>
      </w:r>
      <w:r w:rsidR="00025CCF" w:rsidRPr="004C4EFE">
        <w:rPr>
          <w:rFonts w:ascii="Times New Roman" w:hAnsi="Times New Roman" w:cs="Times New Roman"/>
          <w:sz w:val="24"/>
          <w:szCs w:val="24"/>
          <w:lang w:val="es-PE"/>
        </w:rPr>
        <w:t xml:space="preserve"> lo siguiente: </w:t>
      </w:r>
      <w:r w:rsidR="00025CCF" w:rsidRPr="004C4EFE">
        <w:rPr>
          <w:rFonts w:ascii="Times New Roman" w:hAnsi="Times New Roman" w:cs="Times New Roman"/>
          <w:b/>
          <w:bCs/>
          <w:i/>
          <w:iCs/>
          <w:sz w:val="24"/>
          <w:szCs w:val="24"/>
          <w:lang w:val="es-PE"/>
        </w:rPr>
        <w:t>a)</w:t>
      </w:r>
      <w:r w:rsidR="00025CCF" w:rsidRPr="004C4EFE">
        <w:rPr>
          <w:rFonts w:ascii="Times New Roman" w:hAnsi="Times New Roman" w:cs="Times New Roman"/>
          <w:sz w:val="24"/>
          <w:szCs w:val="24"/>
          <w:lang w:val="es-PE"/>
        </w:rPr>
        <w:t xml:space="preserve"> que</w:t>
      </w:r>
      <w:r w:rsidR="005B0ED2" w:rsidRPr="004C4EFE">
        <w:rPr>
          <w:rFonts w:ascii="Times New Roman" w:hAnsi="Times New Roman" w:cs="Times New Roman"/>
          <w:sz w:val="24"/>
          <w:szCs w:val="24"/>
          <w:lang w:val="es-PE"/>
        </w:rPr>
        <w:t>,</w:t>
      </w:r>
      <w:r w:rsidR="00025CCF" w:rsidRPr="004C4EFE">
        <w:rPr>
          <w:rFonts w:ascii="Times New Roman" w:hAnsi="Times New Roman" w:cs="Times New Roman"/>
          <w:sz w:val="24"/>
          <w:szCs w:val="24"/>
          <w:lang w:val="es-PE"/>
        </w:rPr>
        <w:t xml:space="preserve"> identifica como faltas graves cometidas por </w:t>
      </w:r>
      <w:r w:rsidR="007D549E">
        <w:rPr>
          <w:rFonts w:ascii="Times New Roman" w:hAnsi="Times New Roman" w:cs="Times New Roman"/>
          <w:b/>
          <w:bCs/>
          <w:sz w:val="24"/>
          <w:szCs w:val="24"/>
          <w:lang w:val="es-PE"/>
        </w:rPr>
        <w:t>………………………</w:t>
      </w:r>
      <w:r w:rsidR="00025CCF" w:rsidRPr="004C4EFE">
        <w:rPr>
          <w:rFonts w:ascii="Times New Roman" w:hAnsi="Times New Roman" w:cs="Times New Roman"/>
          <w:sz w:val="24"/>
          <w:szCs w:val="24"/>
          <w:lang w:val="es-PE"/>
        </w:rPr>
        <w:t xml:space="preserve">: el uso de una prueba sin valor probatorio como fundamento exclusivo, la negativa reiterada a entregar el informe </w:t>
      </w:r>
      <w:r w:rsidR="00025CCF" w:rsidRPr="004C4EFE">
        <w:rPr>
          <w:rFonts w:ascii="Times New Roman" w:hAnsi="Times New Roman" w:cs="Times New Roman"/>
          <w:sz w:val="24"/>
          <w:szCs w:val="24"/>
          <w:lang w:val="es-PE"/>
        </w:rPr>
        <w:lastRenderedPageBreak/>
        <w:t xml:space="preserve">técnico completo, errores formales, tratamiento indebido de datos personales, desatención de la apelación, y falta de valoración de pruebas a su favor (denuncia policial, bloqueo bancario, colaboración voluntaria); y, </w:t>
      </w:r>
      <w:r w:rsidR="00025CCF" w:rsidRPr="004C4EFE">
        <w:rPr>
          <w:rFonts w:ascii="Times New Roman" w:hAnsi="Times New Roman" w:cs="Times New Roman"/>
          <w:b/>
          <w:bCs/>
          <w:i/>
          <w:iCs/>
          <w:sz w:val="24"/>
          <w:szCs w:val="24"/>
          <w:lang w:val="es-PE"/>
        </w:rPr>
        <w:t>b)</w:t>
      </w:r>
      <w:r w:rsidR="00025CCF" w:rsidRPr="004C4EFE">
        <w:rPr>
          <w:rFonts w:ascii="Times New Roman" w:hAnsi="Times New Roman" w:cs="Times New Roman"/>
          <w:sz w:val="24"/>
          <w:szCs w:val="24"/>
          <w:lang w:val="es-PE"/>
        </w:rPr>
        <w:t xml:space="preserve"> que, solicita que se declare fundado </w:t>
      </w:r>
      <w:r w:rsidR="00EC1A5B" w:rsidRPr="004C4EFE">
        <w:rPr>
          <w:rFonts w:ascii="Times New Roman" w:hAnsi="Times New Roman" w:cs="Times New Roman"/>
          <w:sz w:val="24"/>
          <w:szCs w:val="24"/>
          <w:lang w:val="es-PE"/>
        </w:rPr>
        <w:t>su</w:t>
      </w:r>
      <w:r w:rsidR="00025CCF" w:rsidRPr="004C4EFE">
        <w:rPr>
          <w:rFonts w:ascii="Times New Roman" w:hAnsi="Times New Roman" w:cs="Times New Roman"/>
          <w:sz w:val="24"/>
          <w:szCs w:val="24"/>
          <w:lang w:val="es-PE"/>
        </w:rPr>
        <w:t xml:space="preserve"> reclamo, al haberse demostrado que </w:t>
      </w:r>
      <w:r w:rsidR="007D549E">
        <w:rPr>
          <w:rFonts w:ascii="Times New Roman" w:hAnsi="Times New Roman" w:cs="Times New Roman"/>
          <w:b/>
          <w:bCs/>
          <w:sz w:val="24"/>
          <w:szCs w:val="24"/>
          <w:lang w:val="es-PE"/>
        </w:rPr>
        <w:t>………………………</w:t>
      </w:r>
      <w:r w:rsidR="00025CCF" w:rsidRPr="004C4EFE">
        <w:rPr>
          <w:rFonts w:ascii="Times New Roman" w:hAnsi="Times New Roman" w:cs="Times New Roman"/>
          <w:sz w:val="24"/>
          <w:szCs w:val="24"/>
          <w:lang w:val="es-PE"/>
        </w:rPr>
        <w:t xml:space="preserve"> injustificadamente </w:t>
      </w:r>
      <w:r w:rsidR="00EC1A5B" w:rsidRPr="004C4EFE">
        <w:rPr>
          <w:rFonts w:ascii="Times New Roman" w:hAnsi="Times New Roman" w:cs="Times New Roman"/>
          <w:sz w:val="24"/>
          <w:szCs w:val="24"/>
          <w:lang w:val="es-PE"/>
        </w:rPr>
        <w:t xml:space="preserve">negó </w:t>
      </w:r>
      <w:r w:rsidR="00025CCF" w:rsidRPr="004C4EFE">
        <w:rPr>
          <w:rFonts w:ascii="Times New Roman" w:hAnsi="Times New Roman" w:cs="Times New Roman"/>
          <w:sz w:val="24"/>
          <w:szCs w:val="24"/>
          <w:lang w:val="es-PE"/>
        </w:rPr>
        <w:t>la cobertura basándose en un instrumento carente de valor probatorio.</w:t>
      </w:r>
    </w:p>
    <w:p w14:paraId="00AD7A0B" w14:textId="62B20566" w:rsidR="005B0ED2" w:rsidRPr="004C4EFE" w:rsidRDefault="00AA49FC"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Q</w:t>
      </w:r>
      <w:r w:rsidR="00E4176F" w:rsidRPr="004C4EFE">
        <w:rPr>
          <w:rFonts w:ascii="Times New Roman" w:hAnsi="Times New Roman" w:cs="Times New Roman"/>
          <w:sz w:val="24"/>
          <w:szCs w:val="24"/>
          <w:lang w:val="es-PE"/>
        </w:rPr>
        <w:t xml:space="preserve">ue, el </w:t>
      </w:r>
      <w:r w:rsidR="005C6363" w:rsidRPr="004C4EFE">
        <w:rPr>
          <w:rFonts w:ascii="Times New Roman" w:hAnsi="Times New Roman" w:cs="Times New Roman"/>
          <w:sz w:val="24"/>
          <w:szCs w:val="24"/>
          <w:lang w:val="es-PE"/>
        </w:rPr>
        <w:t>22</w:t>
      </w:r>
      <w:r w:rsidR="00E4176F" w:rsidRPr="004C4EFE">
        <w:rPr>
          <w:rFonts w:ascii="Times New Roman" w:hAnsi="Times New Roman" w:cs="Times New Roman"/>
          <w:sz w:val="24"/>
          <w:szCs w:val="24"/>
          <w:lang w:val="es-PE"/>
        </w:rPr>
        <w:t xml:space="preserve"> de </w:t>
      </w:r>
      <w:r w:rsidR="005C6363" w:rsidRPr="004C4EFE">
        <w:rPr>
          <w:rFonts w:ascii="Times New Roman" w:hAnsi="Times New Roman" w:cs="Times New Roman"/>
          <w:sz w:val="24"/>
          <w:szCs w:val="24"/>
          <w:lang w:val="es-PE"/>
        </w:rPr>
        <w:t xml:space="preserve">septiembre </w:t>
      </w:r>
      <w:r w:rsidR="00E4176F" w:rsidRPr="004C4EFE">
        <w:rPr>
          <w:rFonts w:ascii="Times New Roman" w:hAnsi="Times New Roman" w:cs="Times New Roman"/>
          <w:sz w:val="24"/>
          <w:szCs w:val="24"/>
          <w:lang w:val="es-PE"/>
        </w:rPr>
        <w:t>de 2025</w:t>
      </w:r>
      <w:r w:rsidR="000F7BB7" w:rsidRPr="004C4EFE">
        <w:rPr>
          <w:rFonts w:ascii="Times New Roman" w:hAnsi="Times New Roman" w:cs="Times New Roman"/>
          <w:sz w:val="24"/>
          <w:szCs w:val="24"/>
          <w:lang w:val="es-PE"/>
        </w:rPr>
        <w:t>,</w:t>
      </w:r>
      <w:r w:rsidR="00E4176F" w:rsidRPr="004C4EFE">
        <w:rPr>
          <w:rFonts w:ascii="Times New Roman" w:hAnsi="Times New Roman" w:cs="Times New Roman"/>
          <w:sz w:val="24"/>
          <w:szCs w:val="24"/>
          <w:lang w:val="es-PE"/>
        </w:rPr>
        <w:t xml:space="preserve"> se realizó la </w:t>
      </w:r>
      <w:r w:rsidR="00EC1A5B" w:rsidRPr="004C4EFE">
        <w:rPr>
          <w:rFonts w:ascii="Times New Roman" w:hAnsi="Times New Roman" w:cs="Times New Roman"/>
          <w:sz w:val="24"/>
          <w:szCs w:val="24"/>
          <w:lang w:val="es-PE"/>
        </w:rPr>
        <w:t>A</w:t>
      </w:r>
      <w:r w:rsidR="00E4176F" w:rsidRPr="004C4EFE">
        <w:rPr>
          <w:rFonts w:ascii="Times New Roman" w:hAnsi="Times New Roman" w:cs="Times New Roman"/>
          <w:sz w:val="24"/>
          <w:szCs w:val="24"/>
          <w:lang w:val="es-PE"/>
        </w:rPr>
        <w:t xml:space="preserve">udiencia de </w:t>
      </w:r>
      <w:r w:rsidR="00EC1A5B" w:rsidRPr="004C4EFE">
        <w:rPr>
          <w:rFonts w:ascii="Times New Roman" w:hAnsi="Times New Roman" w:cs="Times New Roman"/>
          <w:sz w:val="24"/>
          <w:szCs w:val="24"/>
          <w:lang w:val="es-PE"/>
        </w:rPr>
        <w:t>I</w:t>
      </w:r>
      <w:r w:rsidR="00E4176F" w:rsidRPr="004C4EFE">
        <w:rPr>
          <w:rFonts w:ascii="Times New Roman" w:hAnsi="Times New Roman" w:cs="Times New Roman"/>
          <w:sz w:val="24"/>
          <w:szCs w:val="24"/>
          <w:lang w:val="es-PE"/>
        </w:rPr>
        <w:t>nforme</w:t>
      </w:r>
      <w:r w:rsidR="00EC1A5B" w:rsidRPr="004C4EFE">
        <w:rPr>
          <w:rFonts w:ascii="Times New Roman" w:hAnsi="Times New Roman" w:cs="Times New Roman"/>
          <w:sz w:val="24"/>
          <w:szCs w:val="24"/>
          <w:lang w:val="es-PE"/>
        </w:rPr>
        <w:t xml:space="preserve"> Oral</w:t>
      </w:r>
      <w:r w:rsidR="00E4176F" w:rsidRPr="004C4EFE">
        <w:rPr>
          <w:rFonts w:ascii="Times New Roman" w:hAnsi="Times New Roman" w:cs="Times New Roman"/>
          <w:sz w:val="24"/>
          <w:szCs w:val="24"/>
          <w:lang w:val="es-PE"/>
        </w:rPr>
        <w:t xml:space="preserve"> </w:t>
      </w:r>
      <w:r w:rsidR="00071716" w:rsidRPr="004C4EFE">
        <w:rPr>
          <w:rFonts w:ascii="Times New Roman" w:hAnsi="Times New Roman" w:cs="Times New Roman"/>
          <w:sz w:val="24"/>
          <w:szCs w:val="24"/>
          <w:lang w:val="es-PE"/>
        </w:rPr>
        <w:t xml:space="preserve">con la </w:t>
      </w:r>
      <w:r w:rsidR="00025CCF" w:rsidRPr="004C4EFE">
        <w:rPr>
          <w:rFonts w:ascii="Times New Roman" w:hAnsi="Times New Roman" w:cs="Times New Roman"/>
          <w:sz w:val="24"/>
          <w:szCs w:val="24"/>
          <w:lang w:val="es-PE"/>
        </w:rPr>
        <w:t xml:space="preserve">participación del señor </w:t>
      </w:r>
      <w:r w:rsidR="00D35716">
        <w:rPr>
          <w:rFonts w:ascii="Times New Roman" w:hAnsi="Times New Roman" w:cs="Times New Roman"/>
          <w:b/>
          <w:bCs/>
          <w:sz w:val="24"/>
          <w:szCs w:val="24"/>
          <w:lang w:val="es-PE"/>
        </w:rPr>
        <w:t>………………………</w:t>
      </w:r>
      <w:r w:rsidR="00025CCF" w:rsidRPr="004C4EFE">
        <w:rPr>
          <w:rFonts w:ascii="Times New Roman" w:hAnsi="Times New Roman" w:cs="Times New Roman"/>
          <w:sz w:val="24"/>
          <w:szCs w:val="24"/>
          <w:lang w:val="es-PE"/>
        </w:rPr>
        <w:t xml:space="preserve">y el representante de </w:t>
      </w:r>
      <w:r w:rsidR="00D35716">
        <w:rPr>
          <w:rFonts w:ascii="Times New Roman" w:hAnsi="Times New Roman" w:cs="Times New Roman"/>
          <w:b/>
          <w:bCs/>
          <w:sz w:val="24"/>
          <w:szCs w:val="24"/>
          <w:lang w:val="es-PE"/>
        </w:rPr>
        <w:t>………………………</w:t>
      </w:r>
      <w:r w:rsidR="00950A55" w:rsidRPr="004C4EFE">
        <w:rPr>
          <w:rFonts w:ascii="Times New Roman" w:hAnsi="Times New Roman" w:cs="Times New Roman"/>
          <w:sz w:val="24"/>
          <w:szCs w:val="24"/>
          <w:lang w:val="es-PE"/>
        </w:rPr>
        <w:t xml:space="preserve">, </w:t>
      </w:r>
      <w:r w:rsidR="005C6363" w:rsidRPr="004C4EFE">
        <w:rPr>
          <w:rFonts w:ascii="Times New Roman" w:hAnsi="Times New Roman" w:cs="Times New Roman"/>
          <w:sz w:val="24"/>
          <w:szCs w:val="24"/>
          <w:lang w:val="es-PE"/>
        </w:rPr>
        <w:t>l</w:t>
      </w:r>
      <w:r w:rsidR="00025CCF" w:rsidRPr="004C4EFE">
        <w:rPr>
          <w:rFonts w:ascii="Times New Roman" w:hAnsi="Times New Roman" w:cs="Times New Roman"/>
          <w:sz w:val="24"/>
          <w:szCs w:val="24"/>
          <w:lang w:val="es-PE"/>
        </w:rPr>
        <w:t xml:space="preserve">os cuales </w:t>
      </w:r>
      <w:r w:rsidR="00E4176F" w:rsidRPr="004C4EFE">
        <w:rPr>
          <w:rFonts w:ascii="Times New Roman" w:hAnsi="Times New Roman" w:cs="Times New Roman"/>
          <w:sz w:val="24"/>
          <w:szCs w:val="24"/>
          <w:lang w:val="es-PE"/>
        </w:rPr>
        <w:t>tuv</w:t>
      </w:r>
      <w:r w:rsidR="00025CCF" w:rsidRPr="004C4EFE">
        <w:rPr>
          <w:rFonts w:ascii="Times New Roman" w:hAnsi="Times New Roman" w:cs="Times New Roman"/>
          <w:sz w:val="24"/>
          <w:szCs w:val="24"/>
          <w:lang w:val="es-PE"/>
        </w:rPr>
        <w:t xml:space="preserve">ieron </w:t>
      </w:r>
      <w:r w:rsidR="00E4176F" w:rsidRPr="004C4EFE">
        <w:rPr>
          <w:rFonts w:ascii="Times New Roman" w:hAnsi="Times New Roman" w:cs="Times New Roman"/>
          <w:sz w:val="24"/>
          <w:szCs w:val="24"/>
          <w:lang w:val="es-PE"/>
        </w:rPr>
        <w:t>la oportunidad de exponer sus argumentos</w:t>
      </w:r>
      <w:r w:rsidR="00C20847" w:rsidRPr="004C4EFE">
        <w:rPr>
          <w:rFonts w:ascii="Times New Roman" w:hAnsi="Times New Roman" w:cs="Times New Roman"/>
          <w:sz w:val="24"/>
          <w:szCs w:val="24"/>
          <w:lang w:val="es-PE"/>
        </w:rPr>
        <w:t xml:space="preserve"> </w:t>
      </w:r>
      <w:r w:rsidR="00874F99" w:rsidRPr="004C4EFE">
        <w:rPr>
          <w:rFonts w:ascii="Times New Roman" w:hAnsi="Times New Roman" w:cs="Times New Roman"/>
          <w:sz w:val="24"/>
          <w:szCs w:val="24"/>
          <w:lang w:val="es-PE"/>
        </w:rPr>
        <w:t>y</w:t>
      </w:r>
      <w:r w:rsidR="00E4176F" w:rsidRPr="004C4EFE">
        <w:rPr>
          <w:rFonts w:ascii="Times New Roman" w:hAnsi="Times New Roman" w:cs="Times New Roman"/>
          <w:sz w:val="24"/>
          <w:szCs w:val="24"/>
          <w:lang w:val="es-PE"/>
        </w:rPr>
        <w:t xml:space="preserve"> absolver las preguntas</w:t>
      </w:r>
      <w:r w:rsidR="004C0388" w:rsidRPr="004C4EFE">
        <w:rPr>
          <w:rFonts w:ascii="Times New Roman" w:hAnsi="Times New Roman" w:cs="Times New Roman"/>
          <w:sz w:val="24"/>
          <w:szCs w:val="24"/>
          <w:lang w:val="es-PE"/>
        </w:rPr>
        <w:t xml:space="preserve"> </w:t>
      </w:r>
      <w:r w:rsidR="00E4176F" w:rsidRPr="004C4EFE">
        <w:rPr>
          <w:rFonts w:ascii="Times New Roman" w:hAnsi="Times New Roman" w:cs="Times New Roman"/>
          <w:sz w:val="24"/>
          <w:szCs w:val="24"/>
          <w:lang w:val="es-PE"/>
        </w:rPr>
        <w:t>formuladas por los miembros de la Defensoría.</w:t>
      </w:r>
      <w:r w:rsidR="00B1571D" w:rsidRPr="004C4EFE">
        <w:rPr>
          <w:rFonts w:ascii="Times New Roman" w:hAnsi="Times New Roman" w:cs="Times New Roman"/>
          <w:sz w:val="24"/>
          <w:szCs w:val="24"/>
          <w:lang w:val="es-PE"/>
        </w:rPr>
        <w:t xml:space="preserve"> </w:t>
      </w:r>
      <w:r w:rsidR="00025CCF" w:rsidRPr="004C4EFE">
        <w:rPr>
          <w:rFonts w:ascii="Times New Roman" w:hAnsi="Times New Roman" w:cs="Times New Roman"/>
          <w:sz w:val="24"/>
          <w:szCs w:val="24"/>
          <w:lang w:val="es-PE"/>
        </w:rPr>
        <w:t xml:space="preserve">Luego de la audiencia </w:t>
      </w:r>
      <w:r w:rsidR="00B1571D" w:rsidRPr="004C4EFE">
        <w:rPr>
          <w:rFonts w:ascii="Times New Roman" w:hAnsi="Times New Roman" w:cs="Times New Roman"/>
          <w:sz w:val="24"/>
          <w:szCs w:val="24"/>
          <w:lang w:val="es-PE"/>
        </w:rPr>
        <w:t>se otorg</w:t>
      </w:r>
      <w:r w:rsidR="00FB0DAD" w:rsidRPr="004C4EFE">
        <w:rPr>
          <w:rFonts w:ascii="Times New Roman" w:hAnsi="Times New Roman" w:cs="Times New Roman"/>
          <w:sz w:val="24"/>
          <w:szCs w:val="24"/>
          <w:lang w:val="es-PE"/>
        </w:rPr>
        <w:t>ó</w:t>
      </w:r>
      <w:r w:rsidR="00B1571D" w:rsidRPr="004C4EFE">
        <w:rPr>
          <w:rFonts w:ascii="Times New Roman" w:hAnsi="Times New Roman" w:cs="Times New Roman"/>
          <w:sz w:val="24"/>
          <w:szCs w:val="24"/>
          <w:lang w:val="es-PE"/>
        </w:rPr>
        <w:t xml:space="preserve"> a la</w:t>
      </w:r>
      <w:r w:rsidR="00FB0DAD" w:rsidRPr="004C4EFE">
        <w:rPr>
          <w:rFonts w:ascii="Times New Roman" w:hAnsi="Times New Roman" w:cs="Times New Roman"/>
          <w:sz w:val="24"/>
          <w:szCs w:val="24"/>
          <w:lang w:val="es-PE"/>
        </w:rPr>
        <w:t xml:space="preserve"> </w:t>
      </w:r>
      <w:r w:rsidR="009A7EE0" w:rsidRPr="004C4EFE">
        <w:rPr>
          <w:rFonts w:ascii="Times New Roman" w:hAnsi="Times New Roman" w:cs="Times New Roman"/>
          <w:sz w:val="24"/>
          <w:szCs w:val="24"/>
          <w:lang w:val="es-PE"/>
        </w:rPr>
        <w:t xml:space="preserve">empresa aseguradora </w:t>
      </w:r>
      <w:r w:rsidR="00FB0DAD" w:rsidRPr="004C4EFE">
        <w:rPr>
          <w:rFonts w:ascii="Times New Roman" w:hAnsi="Times New Roman" w:cs="Times New Roman"/>
          <w:sz w:val="24"/>
          <w:szCs w:val="24"/>
          <w:lang w:val="es-PE"/>
        </w:rPr>
        <w:t>un</w:t>
      </w:r>
      <w:r w:rsidR="00B1571D" w:rsidRPr="004C4EFE">
        <w:rPr>
          <w:rFonts w:ascii="Times New Roman" w:hAnsi="Times New Roman" w:cs="Times New Roman"/>
          <w:sz w:val="24"/>
          <w:szCs w:val="24"/>
          <w:lang w:val="es-PE"/>
        </w:rPr>
        <w:t xml:space="preserve"> plazo de </w:t>
      </w:r>
      <w:r w:rsidR="00025CCF" w:rsidRPr="004C4EFE">
        <w:rPr>
          <w:rFonts w:ascii="Times New Roman" w:hAnsi="Times New Roman" w:cs="Times New Roman"/>
          <w:sz w:val="24"/>
          <w:szCs w:val="24"/>
          <w:lang w:val="es-PE"/>
        </w:rPr>
        <w:t xml:space="preserve">cinco </w:t>
      </w:r>
      <w:r w:rsidR="00B1571D" w:rsidRPr="004C4EFE">
        <w:rPr>
          <w:rFonts w:ascii="Times New Roman" w:hAnsi="Times New Roman" w:cs="Times New Roman"/>
          <w:sz w:val="24"/>
          <w:szCs w:val="24"/>
          <w:lang w:val="es-PE"/>
        </w:rPr>
        <w:t xml:space="preserve">días hábiles </w:t>
      </w:r>
      <w:r w:rsidR="000F7BB7" w:rsidRPr="004C4EFE">
        <w:rPr>
          <w:rFonts w:ascii="Times New Roman" w:hAnsi="Times New Roman" w:cs="Times New Roman"/>
          <w:sz w:val="24"/>
          <w:szCs w:val="24"/>
          <w:lang w:val="es-PE"/>
        </w:rPr>
        <w:t xml:space="preserve">para que presente </w:t>
      </w:r>
      <w:r w:rsidR="009A7EE0" w:rsidRPr="004C4EFE">
        <w:rPr>
          <w:rFonts w:ascii="Times New Roman" w:hAnsi="Times New Roman" w:cs="Times New Roman"/>
          <w:sz w:val="24"/>
          <w:szCs w:val="24"/>
          <w:lang w:val="es-PE"/>
        </w:rPr>
        <w:t>copia</w:t>
      </w:r>
      <w:r w:rsidR="00025CCF" w:rsidRPr="004C4EFE">
        <w:rPr>
          <w:rFonts w:ascii="Times New Roman" w:hAnsi="Times New Roman" w:cs="Times New Roman"/>
          <w:sz w:val="24"/>
          <w:szCs w:val="24"/>
          <w:lang w:val="es-PE"/>
        </w:rPr>
        <w:t xml:space="preserve"> de los siguientes documentos: </w:t>
      </w:r>
      <w:r w:rsidR="00025CCF" w:rsidRPr="004C4EFE">
        <w:rPr>
          <w:rFonts w:ascii="Times New Roman" w:hAnsi="Times New Roman" w:cs="Times New Roman"/>
          <w:b/>
          <w:bCs/>
          <w:i/>
          <w:iCs/>
          <w:sz w:val="24"/>
          <w:szCs w:val="24"/>
          <w:lang w:val="es-PE"/>
        </w:rPr>
        <w:t>(i)</w:t>
      </w:r>
      <w:r w:rsidR="00025CCF" w:rsidRPr="004C4EFE">
        <w:rPr>
          <w:rFonts w:ascii="Times New Roman" w:hAnsi="Times New Roman" w:cs="Times New Roman"/>
          <w:sz w:val="24"/>
          <w:szCs w:val="24"/>
          <w:lang w:val="es-PE"/>
        </w:rPr>
        <w:t xml:space="preserve"> comunicación mediante la cual </w:t>
      </w:r>
      <w:r w:rsidR="00D35716">
        <w:rPr>
          <w:rFonts w:ascii="Times New Roman" w:hAnsi="Times New Roman" w:cs="Times New Roman"/>
          <w:b/>
          <w:bCs/>
          <w:sz w:val="24"/>
          <w:szCs w:val="24"/>
          <w:lang w:val="es-PE"/>
        </w:rPr>
        <w:t>………………………</w:t>
      </w:r>
      <w:r w:rsidR="00025CCF" w:rsidRPr="004C4EFE">
        <w:rPr>
          <w:rFonts w:ascii="Times New Roman" w:hAnsi="Times New Roman" w:cs="Times New Roman"/>
          <w:sz w:val="24"/>
          <w:szCs w:val="24"/>
          <w:lang w:val="es-PE"/>
        </w:rPr>
        <w:t xml:space="preserve"> dio respuesta al reclamo formulado por el asegurado ante el rechazo; </w:t>
      </w:r>
      <w:r w:rsidR="00025CCF" w:rsidRPr="004C4EFE">
        <w:rPr>
          <w:rFonts w:ascii="Times New Roman" w:hAnsi="Times New Roman" w:cs="Times New Roman"/>
          <w:b/>
          <w:bCs/>
          <w:i/>
          <w:iCs/>
          <w:sz w:val="24"/>
          <w:szCs w:val="24"/>
          <w:lang w:val="es-PE"/>
        </w:rPr>
        <w:t>(</w:t>
      </w:r>
      <w:proofErr w:type="spellStart"/>
      <w:r w:rsidR="00025CCF" w:rsidRPr="004C4EFE">
        <w:rPr>
          <w:rFonts w:ascii="Times New Roman" w:hAnsi="Times New Roman" w:cs="Times New Roman"/>
          <w:b/>
          <w:bCs/>
          <w:i/>
          <w:iCs/>
          <w:sz w:val="24"/>
          <w:szCs w:val="24"/>
          <w:lang w:val="es-PE"/>
        </w:rPr>
        <w:t>ii</w:t>
      </w:r>
      <w:proofErr w:type="spellEnd"/>
      <w:r w:rsidR="00025CCF" w:rsidRPr="004C4EFE">
        <w:rPr>
          <w:rFonts w:ascii="Times New Roman" w:hAnsi="Times New Roman" w:cs="Times New Roman"/>
          <w:b/>
          <w:bCs/>
          <w:i/>
          <w:iCs/>
          <w:sz w:val="24"/>
          <w:szCs w:val="24"/>
          <w:lang w:val="es-PE"/>
        </w:rPr>
        <w:t>)</w:t>
      </w:r>
      <w:r w:rsidR="00025CCF" w:rsidRPr="004C4EFE">
        <w:rPr>
          <w:rFonts w:ascii="Times New Roman" w:hAnsi="Times New Roman" w:cs="Times New Roman"/>
          <w:sz w:val="24"/>
          <w:szCs w:val="24"/>
          <w:lang w:val="es-PE"/>
        </w:rPr>
        <w:t xml:space="preserve"> detalle de las operaciones no autorizadas respecto de las cuales el asegurado solicita la activación del seguro; </w:t>
      </w:r>
      <w:r w:rsidR="00025CCF" w:rsidRPr="004C4EFE">
        <w:rPr>
          <w:rFonts w:ascii="Times New Roman" w:hAnsi="Times New Roman" w:cs="Times New Roman"/>
          <w:b/>
          <w:bCs/>
          <w:i/>
          <w:iCs/>
          <w:sz w:val="24"/>
          <w:szCs w:val="24"/>
          <w:lang w:val="es-PE"/>
        </w:rPr>
        <w:t>(</w:t>
      </w:r>
      <w:proofErr w:type="spellStart"/>
      <w:r w:rsidR="00025CCF" w:rsidRPr="004C4EFE">
        <w:rPr>
          <w:rFonts w:ascii="Times New Roman" w:hAnsi="Times New Roman" w:cs="Times New Roman"/>
          <w:b/>
          <w:bCs/>
          <w:i/>
          <w:iCs/>
          <w:sz w:val="24"/>
          <w:szCs w:val="24"/>
          <w:lang w:val="es-PE"/>
        </w:rPr>
        <w:t>iii</w:t>
      </w:r>
      <w:proofErr w:type="spellEnd"/>
      <w:r w:rsidR="00025CCF" w:rsidRPr="004C4EFE">
        <w:rPr>
          <w:rFonts w:ascii="Times New Roman" w:hAnsi="Times New Roman" w:cs="Times New Roman"/>
          <w:b/>
          <w:bCs/>
          <w:i/>
          <w:iCs/>
          <w:sz w:val="24"/>
          <w:szCs w:val="24"/>
          <w:lang w:val="es-PE"/>
        </w:rPr>
        <w:t>)</w:t>
      </w:r>
      <w:r w:rsidR="00025CCF" w:rsidRPr="004C4EFE">
        <w:rPr>
          <w:rFonts w:ascii="Times New Roman" w:hAnsi="Times New Roman" w:cs="Times New Roman"/>
          <w:sz w:val="24"/>
          <w:szCs w:val="24"/>
          <w:lang w:val="es-PE"/>
        </w:rPr>
        <w:t xml:space="preserve"> el certificado correspondiente; y, </w:t>
      </w:r>
      <w:r w:rsidR="00025CCF" w:rsidRPr="004C4EFE">
        <w:rPr>
          <w:rFonts w:ascii="Times New Roman" w:hAnsi="Times New Roman" w:cs="Times New Roman"/>
          <w:b/>
          <w:bCs/>
          <w:i/>
          <w:iCs/>
          <w:sz w:val="24"/>
          <w:szCs w:val="24"/>
          <w:lang w:val="es-PE"/>
        </w:rPr>
        <w:t>(</w:t>
      </w:r>
      <w:proofErr w:type="spellStart"/>
      <w:r w:rsidR="00025CCF" w:rsidRPr="004C4EFE">
        <w:rPr>
          <w:rFonts w:ascii="Times New Roman" w:hAnsi="Times New Roman" w:cs="Times New Roman"/>
          <w:b/>
          <w:bCs/>
          <w:i/>
          <w:iCs/>
          <w:sz w:val="24"/>
          <w:szCs w:val="24"/>
          <w:lang w:val="es-PE"/>
        </w:rPr>
        <w:t>iv</w:t>
      </w:r>
      <w:proofErr w:type="spellEnd"/>
      <w:r w:rsidR="00025CCF" w:rsidRPr="004C4EFE">
        <w:rPr>
          <w:rFonts w:ascii="Times New Roman" w:hAnsi="Times New Roman" w:cs="Times New Roman"/>
          <w:b/>
          <w:bCs/>
          <w:i/>
          <w:iCs/>
          <w:sz w:val="24"/>
          <w:szCs w:val="24"/>
          <w:lang w:val="es-PE"/>
        </w:rPr>
        <w:t>)</w:t>
      </w:r>
      <w:r w:rsidR="00025CCF" w:rsidRPr="004C4EFE">
        <w:rPr>
          <w:rFonts w:ascii="Times New Roman" w:hAnsi="Times New Roman" w:cs="Times New Roman"/>
          <w:sz w:val="24"/>
          <w:szCs w:val="24"/>
          <w:lang w:val="es-PE"/>
        </w:rPr>
        <w:t xml:space="preserve"> evidencia documental que sustente las gestiones realizadas por </w:t>
      </w:r>
      <w:r w:rsidR="00D35716">
        <w:rPr>
          <w:rFonts w:ascii="Times New Roman" w:hAnsi="Times New Roman" w:cs="Times New Roman"/>
          <w:b/>
          <w:bCs/>
          <w:sz w:val="24"/>
          <w:szCs w:val="24"/>
          <w:lang w:val="es-PE"/>
        </w:rPr>
        <w:t>………………………</w:t>
      </w:r>
      <w:r w:rsidR="00025CCF" w:rsidRPr="004C4EFE">
        <w:rPr>
          <w:rFonts w:ascii="Times New Roman" w:hAnsi="Times New Roman" w:cs="Times New Roman"/>
          <w:sz w:val="24"/>
          <w:szCs w:val="24"/>
          <w:lang w:val="es-PE"/>
        </w:rPr>
        <w:t xml:space="preserve"> en relación con el presente reclamo. </w:t>
      </w:r>
      <w:r w:rsidR="00893F25" w:rsidRPr="004C4EFE">
        <w:rPr>
          <w:rFonts w:ascii="Times New Roman" w:hAnsi="Times New Roman" w:cs="Times New Roman"/>
          <w:sz w:val="24"/>
          <w:szCs w:val="24"/>
          <w:lang w:val="es-PE"/>
        </w:rPr>
        <w:t>Asimismo, se requirió al</w:t>
      </w:r>
      <w:r w:rsidR="00025CCF" w:rsidRPr="004C4EFE">
        <w:rPr>
          <w:rFonts w:ascii="Times New Roman" w:hAnsi="Times New Roman" w:cs="Times New Roman"/>
          <w:sz w:val="24"/>
          <w:szCs w:val="24"/>
          <w:lang w:val="es-PE"/>
        </w:rPr>
        <w:t xml:space="preserve"> </w:t>
      </w:r>
      <w:r w:rsidR="00893F25" w:rsidRPr="004C4EFE">
        <w:rPr>
          <w:rFonts w:ascii="Times New Roman" w:hAnsi="Times New Roman" w:cs="Times New Roman"/>
          <w:sz w:val="24"/>
          <w:szCs w:val="24"/>
          <w:lang w:val="es-PE"/>
        </w:rPr>
        <w:t xml:space="preserve">asegurado que </w:t>
      </w:r>
      <w:r w:rsidR="00025CCF" w:rsidRPr="004C4EFE">
        <w:rPr>
          <w:rFonts w:ascii="Times New Roman" w:hAnsi="Times New Roman" w:cs="Times New Roman"/>
          <w:sz w:val="24"/>
          <w:szCs w:val="24"/>
          <w:lang w:val="es-PE"/>
        </w:rPr>
        <w:t xml:space="preserve">presente copia de la siguiente información: </w:t>
      </w:r>
      <w:r w:rsidR="005B0ED2" w:rsidRPr="004C4EFE">
        <w:rPr>
          <w:rFonts w:ascii="Times New Roman" w:hAnsi="Times New Roman" w:cs="Times New Roman"/>
          <w:b/>
          <w:bCs/>
          <w:i/>
          <w:iCs/>
          <w:sz w:val="24"/>
          <w:szCs w:val="24"/>
          <w:lang w:val="es-PE"/>
        </w:rPr>
        <w:t>(i)</w:t>
      </w:r>
      <w:r w:rsidR="005B0ED2" w:rsidRPr="004C4EFE">
        <w:rPr>
          <w:rFonts w:ascii="Times New Roman" w:hAnsi="Times New Roman" w:cs="Times New Roman"/>
          <w:sz w:val="24"/>
          <w:szCs w:val="24"/>
          <w:lang w:val="es-PE"/>
        </w:rPr>
        <w:t xml:space="preserve"> </w:t>
      </w:r>
      <w:r w:rsidR="00EC1A5B" w:rsidRPr="004C4EFE">
        <w:rPr>
          <w:rFonts w:ascii="Times New Roman" w:hAnsi="Times New Roman" w:cs="Times New Roman"/>
          <w:sz w:val="24"/>
          <w:szCs w:val="24"/>
          <w:lang w:val="es-PE"/>
        </w:rPr>
        <w:t>d</w:t>
      </w:r>
      <w:r w:rsidR="005B0ED2" w:rsidRPr="004C4EFE">
        <w:rPr>
          <w:rFonts w:ascii="Times New Roman" w:hAnsi="Times New Roman" w:cs="Times New Roman"/>
          <w:sz w:val="24"/>
          <w:szCs w:val="24"/>
          <w:lang w:val="es-PE"/>
        </w:rPr>
        <w:t xml:space="preserve">enuncia policial; y, </w:t>
      </w:r>
      <w:r w:rsidR="005B0ED2" w:rsidRPr="004C4EFE">
        <w:rPr>
          <w:rFonts w:ascii="Times New Roman" w:hAnsi="Times New Roman" w:cs="Times New Roman"/>
          <w:b/>
          <w:bCs/>
          <w:i/>
          <w:iCs/>
          <w:sz w:val="24"/>
          <w:szCs w:val="24"/>
          <w:lang w:val="es-PE"/>
        </w:rPr>
        <w:t>(</w:t>
      </w:r>
      <w:proofErr w:type="spellStart"/>
      <w:r w:rsidR="005B0ED2" w:rsidRPr="004C4EFE">
        <w:rPr>
          <w:rFonts w:ascii="Times New Roman" w:hAnsi="Times New Roman" w:cs="Times New Roman"/>
          <w:b/>
          <w:bCs/>
          <w:i/>
          <w:iCs/>
          <w:sz w:val="24"/>
          <w:szCs w:val="24"/>
          <w:lang w:val="es-PE"/>
        </w:rPr>
        <w:t>ii</w:t>
      </w:r>
      <w:proofErr w:type="spellEnd"/>
      <w:r w:rsidR="005B0ED2" w:rsidRPr="004C4EFE">
        <w:rPr>
          <w:rFonts w:ascii="Times New Roman" w:hAnsi="Times New Roman" w:cs="Times New Roman"/>
          <w:b/>
          <w:bCs/>
          <w:i/>
          <w:iCs/>
          <w:sz w:val="24"/>
          <w:szCs w:val="24"/>
          <w:lang w:val="es-PE"/>
        </w:rPr>
        <w:t>)</w:t>
      </w:r>
      <w:r w:rsidR="005B0ED2" w:rsidRPr="004C4EFE">
        <w:rPr>
          <w:rFonts w:ascii="Times New Roman" w:hAnsi="Times New Roman" w:cs="Times New Roman"/>
          <w:sz w:val="24"/>
          <w:szCs w:val="24"/>
          <w:lang w:val="es-PE"/>
        </w:rPr>
        <w:t xml:space="preserve"> el expediente correspondiente al siniestro previo.</w:t>
      </w:r>
    </w:p>
    <w:p w14:paraId="590C4C37" w14:textId="4F857238" w:rsidR="005B0ED2" w:rsidRPr="004C4EFE" w:rsidRDefault="005B0ED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Que, con fecha 27 de octubre de 2025</w:t>
      </w:r>
      <w:r w:rsidR="00032971"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el asegurado presentó un correo electrónico y escrito adicional para mejor resolver de este Colegiado en el cual señaló lo siguiente: </w:t>
      </w:r>
      <w:r w:rsidRPr="004C4EFE">
        <w:rPr>
          <w:rFonts w:ascii="Times New Roman" w:hAnsi="Times New Roman" w:cs="Times New Roman"/>
          <w:b/>
          <w:bCs/>
          <w:i/>
          <w:iCs/>
          <w:sz w:val="24"/>
          <w:szCs w:val="24"/>
          <w:lang w:val="es-PE"/>
        </w:rPr>
        <w:t>a)</w:t>
      </w:r>
      <w:r w:rsidRPr="004C4EFE">
        <w:rPr>
          <w:rFonts w:ascii="Times New Roman" w:hAnsi="Times New Roman" w:cs="Times New Roman"/>
          <w:sz w:val="24"/>
          <w:szCs w:val="24"/>
          <w:lang w:val="es-PE"/>
        </w:rPr>
        <w:t xml:space="preserve"> que, durante la Audiencia de </w:t>
      </w:r>
      <w:r w:rsidR="00EC1A5B" w:rsidRPr="004C4EFE">
        <w:rPr>
          <w:rFonts w:ascii="Times New Roman" w:hAnsi="Times New Roman" w:cs="Times New Roman"/>
          <w:sz w:val="24"/>
          <w:szCs w:val="24"/>
          <w:lang w:val="es-PE"/>
        </w:rPr>
        <w:t>I</w:t>
      </w:r>
      <w:r w:rsidRPr="004C4EFE">
        <w:rPr>
          <w:rFonts w:ascii="Times New Roman" w:hAnsi="Times New Roman" w:cs="Times New Roman"/>
          <w:sz w:val="24"/>
          <w:szCs w:val="24"/>
          <w:lang w:val="es-PE"/>
        </w:rPr>
        <w:t xml:space="preserve">nforme </w:t>
      </w:r>
      <w:r w:rsidR="00EC1A5B" w:rsidRPr="004C4EFE">
        <w:rPr>
          <w:rFonts w:ascii="Times New Roman" w:hAnsi="Times New Roman" w:cs="Times New Roman"/>
          <w:sz w:val="24"/>
          <w:szCs w:val="24"/>
          <w:lang w:val="es-PE"/>
        </w:rPr>
        <w:t>O</w:t>
      </w:r>
      <w:r w:rsidRPr="004C4EFE">
        <w:rPr>
          <w:rFonts w:ascii="Times New Roman" w:hAnsi="Times New Roman" w:cs="Times New Roman"/>
          <w:sz w:val="24"/>
          <w:szCs w:val="24"/>
          <w:lang w:val="es-PE"/>
        </w:rPr>
        <w:t xml:space="preserve">ral, el representante de </w:t>
      </w:r>
      <w:r w:rsidR="00D35716">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argumentó respecto de otro siniestro reportado cinco días antes casi por el mismo monto, lo cual genera sospecha de fraude sistemático; </w:t>
      </w:r>
      <w:r w:rsidRPr="004C4EFE">
        <w:rPr>
          <w:rFonts w:ascii="Times New Roman" w:hAnsi="Times New Roman" w:cs="Times New Roman"/>
          <w:b/>
          <w:bCs/>
          <w:i/>
          <w:iCs/>
          <w:sz w:val="24"/>
          <w:szCs w:val="24"/>
          <w:lang w:val="es-PE"/>
        </w:rPr>
        <w:t>b)</w:t>
      </w:r>
      <w:r w:rsidRPr="004C4EFE">
        <w:rPr>
          <w:rFonts w:ascii="Times New Roman" w:hAnsi="Times New Roman" w:cs="Times New Roman"/>
          <w:sz w:val="24"/>
          <w:szCs w:val="24"/>
          <w:lang w:val="es-PE"/>
        </w:rPr>
        <w:t xml:space="preserve"> que, este argumento es falso y malicioso; </w:t>
      </w:r>
      <w:r w:rsidRPr="004C4EFE">
        <w:rPr>
          <w:rFonts w:ascii="Times New Roman" w:hAnsi="Times New Roman" w:cs="Times New Roman"/>
          <w:b/>
          <w:bCs/>
          <w:i/>
          <w:iCs/>
          <w:sz w:val="24"/>
          <w:szCs w:val="24"/>
          <w:lang w:val="es-PE"/>
        </w:rPr>
        <w:t>c)</w:t>
      </w:r>
      <w:r w:rsidRPr="004C4EFE">
        <w:rPr>
          <w:rFonts w:ascii="Times New Roman" w:hAnsi="Times New Roman" w:cs="Times New Roman"/>
          <w:sz w:val="24"/>
          <w:szCs w:val="24"/>
          <w:lang w:val="es-PE"/>
        </w:rPr>
        <w:t xml:space="preserve"> que, el </w:t>
      </w:r>
      <w:r w:rsidR="00AF4B28" w:rsidRPr="004C4EFE">
        <w:rPr>
          <w:rFonts w:ascii="Times New Roman" w:hAnsi="Times New Roman" w:cs="Times New Roman"/>
          <w:sz w:val="24"/>
          <w:szCs w:val="24"/>
          <w:lang w:val="es-PE"/>
        </w:rPr>
        <w:t xml:space="preserve">siniestro anterior </w:t>
      </w:r>
      <w:r w:rsidR="00CA4ABE" w:rsidRPr="004C4EFE">
        <w:rPr>
          <w:rFonts w:ascii="Times New Roman" w:hAnsi="Times New Roman" w:cs="Times New Roman"/>
          <w:sz w:val="24"/>
          <w:szCs w:val="24"/>
          <w:lang w:val="es-PE"/>
        </w:rPr>
        <w:t>se produjo e</w:t>
      </w:r>
      <w:r w:rsidRPr="004C4EFE">
        <w:rPr>
          <w:rFonts w:ascii="Times New Roman" w:hAnsi="Times New Roman" w:cs="Times New Roman"/>
          <w:sz w:val="24"/>
          <w:szCs w:val="24"/>
          <w:lang w:val="es-PE"/>
        </w:rPr>
        <w:t>l 24 de febrero de 2025</w:t>
      </w:r>
      <w:r w:rsidR="00CA4ABE" w:rsidRPr="004C4EFE">
        <w:rPr>
          <w:rFonts w:ascii="Times New Roman" w:hAnsi="Times New Roman" w:cs="Times New Roman"/>
          <w:sz w:val="24"/>
          <w:szCs w:val="24"/>
          <w:lang w:val="es-PE"/>
        </w:rPr>
        <w:t xml:space="preserve"> y e</w:t>
      </w:r>
      <w:r w:rsidRPr="004C4EFE">
        <w:rPr>
          <w:rFonts w:ascii="Times New Roman" w:hAnsi="Times New Roman" w:cs="Times New Roman"/>
          <w:sz w:val="24"/>
          <w:szCs w:val="24"/>
          <w:lang w:val="es-PE"/>
        </w:rPr>
        <w:t>l siniestro actual fue el 9 de marzo de 2025</w:t>
      </w:r>
      <w:r w:rsidR="00CA4ABE" w:rsidRPr="004C4EFE">
        <w:rPr>
          <w:rFonts w:ascii="Times New Roman" w:hAnsi="Times New Roman" w:cs="Times New Roman"/>
          <w:sz w:val="24"/>
          <w:szCs w:val="24"/>
          <w:lang w:val="es-PE"/>
        </w:rPr>
        <w:t>, l</w:t>
      </w:r>
      <w:r w:rsidRPr="004C4EFE">
        <w:rPr>
          <w:rFonts w:ascii="Times New Roman" w:hAnsi="Times New Roman" w:cs="Times New Roman"/>
          <w:sz w:val="24"/>
          <w:szCs w:val="24"/>
          <w:lang w:val="es-PE"/>
        </w:rPr>
        <w:t>a diferencia real es de 13 días, </w:t>
      </w:r>
      <w:r w:rsidR="00CA4ABE" w:rsidRPr="004C4EFE">
        <w:rPr>
          <w:rFonts w:ascii="Times New Roman" w:hAnsi="Times New Roman" w:cs="Times New Roman"/>
          <w:sz w:val="24"/>
          <w:szCs w:val="24"/>
          <w:lang w:val="es-PE"/>
        </w:rPr>
        <w:t xml:space="preserve">no de cinco </w:t>
      </w:r>
      <w:r w:rsidRPr="004C4EFE">
        <w:rPr>
          <w:rFonts w:ascii="Times New Roman" w:hAnsi="Times New Roman" w:cs="Times New Roman"/>
          <w:sz w:val="24"/>
          <w:szCs w:val="24"/>
          <w:lang w:val="es-PE"/>
        </w:rPr>
        <w:t xml:space="preserve">días como </w:t>
      </w:r>
      <w:r w:rsidR="00CA4ABE" w:rsidRPr="004C4EFE">
        <w:rPr>
          <w:rFonts w:ascii="Times New Roman" w:hAnsi="Times New Roman" w:cs="Times New Roman"/>
          <w:sz w:val="24"/>
          <w:szCs w:val="24"/>
          <w:lang w:val="es-PE"/>
        </w:rPr>
        <w:t xml:space="preserve">se señaló en la Audiencia; </w:t>
      </w:r>
      <w:r w:rsidR="00CA4ABE" w:rsidRPr="004C4EFE">
        <w:rPr>
          <w:rFonts w:ascii="Times New Roman" w:hAnsi="Times New Roman" w:cs="Times New Roman"/>
          <w:b/>
          <w:bCs/>
          <w:i/>
          <w:iCs/>
          <w:sz w:val="24"/>
          <w:szCs w:val="24"/>
          <w:lang w:val="es-PE"/>
        </w:rPr>
        <w:t>d)</w:t>
      </w:r>
      <w:r w:rsidR="00CA4ABE" w:rsidRPr="004C4EFE">
        <w:rPr>
          <w:rFonts w:ascii="Times New Roman" w:hAnsi="Times New Roman" w:cs="Times New Roman"/>
          <w:sz w:val="24"/>
          <w:szCs w:val="24"/>
          <w:lang w:val="es-PE"/>
        </w:rPr>
        <w:t xml:space="preserve"> que, e</w:t>
      </w:r>
      <w:r w:rsidRPr="004C4EFE">
        <w:rPr>
          <w:rFonts w:ascii="Times New Roman" w:hAnsi="Times New Roman" w:cs="Times New Roman"/>
          <w:sz w:val="24"/>
          <w:szCs w:val="24"/>
          <w:lang w:val="es-PE"/>
        </w:rPr>
        <w:t>l siniestro anterior fue </w:t>
      </w:r>
      <w:r w:rsidR="00CA4ABE" w:rsidRPr="004C4EFE">
        <w:rPr>
          <w:rFonts w:ascii="Times New Roman" w:hAnsi="Times New Roman" w:cs="Times New Roman"/>
          <w:sz w:val="24"/>
          <w:szCs w:val="24"/>
          <w:lang w:val="es-PE"/>
        </w:rPr>
        <w:t xml:space="preserve">de hurto </w:t>
      </w:r>
      <w:r w:rsidRPr="004C4EFE">
        <w:rPr>
          <w:rFonts w:ascii="Times New Roman" w:hAnsi="Times New Roman" w:cs="Times New Roman"/>
          <w:sz w:val="24"/>
          <w:szCs w:val="24"/>
          <w:lang w:val="es-PE"/>
        </w:rPr>
        <w:t xml:space="preserve">sin violencia en transporte público, cuyo objeto fue dinero retirado de cajero en </w:t>
      </w:r>
      <w:r w:rsidR="00CA4ABE" w:rsidRPr="004C4EFE">
        <w:rPr>
          <w:rFonts w:ascii="Times New Roman" w:hAnsi="Times New Roman" w:cs="Times New Roman"/>
          <w:sz w:val="24"/>
          <w:szCs w:val="24"/>
          <w:lang w:val="es-PE"/>
        </w:rPr>
        <w:t xml:space="preserve">la ciudad de </w:t>
      </w:r>
      <w:r w:rsidRPr="004C4EFE">
        <w:rPr>
          <w:rFonts w:ascii="Times New Roman" w:hAnsi="Times New Roman" w:cs="Times New Roman"/>
          <w:sz w:val="24"/>
          <w:szCs w:val="24"/>
          <w:lang w:val="es-PE"/>
        </w:rPr>
        <w:t>Huamanga</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e)</w:t>
      </w:r>
      <w:r w:rsidR="00CA4ABE" w:rsidRPr="004C4EFE">
        <w:rPr>
          <w:rFonts w:ascii="Times New Roman" w:hAnsi="Times New Roman" w:cs="Times New Roman"/>
          <w:sz w:val="24"/>
          <w:szCs w:val="24"/>
          <w:lang w:val="es-PE"/>
        </w:rPr>
        <w:t xml:space="preserve"> que, el</w:t>
      </w:r>
      <w:r w:rsidRPr="004C4EFE">
        <w:rPr>
          <w:rFonts w:ascii="Times New Roman" w:hAnsi="Times New Roman" w:cs="Times New Roman"/>
          <w:sz w:val="24"/>
          <w:szCs w:val="24"/>
          <w:lang w:val="es-PE"/>
        </w:rPr>
        <w:t xml:space="preserve"> siniestro actual fue </w:t>
      </w:r>
      <w:r w:rsidR="00CA4ABE" w:rsidRPr="004C4EFE">
        <w:rPr>
          <w:rFonts w:ascii="Times New Roman" w:hAnsi="Times New Roman" w:cs="Times New Roman"/>
          <w:sz w:val="24"/>
          <w:szCs w:val="24"/>
          <w:lang w:val="es-PE"/>
        </w:rPr>
        <w:t xml:space="preserve">robo </w:t>
      </w:r>
      <w:r w:rsidRPr="004C4EFE">
        <w:rPr>
          <w:rFonts w:ascii="Times New Roman" w:hAnsi="Times New Roman" w:cs="Times New Roman"/>
          <w:sz w:val="24"/>
          <w:szCs w:val="24"/>
          <w:lang w:val="es-PE"/>
        </w:rPr>
        <w:t>con violencia e intimidación</w:t>
      </w:r>
      <w:r w:rsidR="00CA4ABE"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en el interior de un taxi, con manipulación forzada, y cuyo objeto fue </w:t>
      </w:r>
      <w:r w:rsidR="00CA4ABE" w:rsidRPr="004C4EFE">
        <w:rPr>
          <w:rFonts w:ascii="Times New Roman" w:hAnsi="Times New Roman" w:cs="Times New Roman"/>
          <w:sz w:val="24"/>
          <w:szCs w:val="24"/>
          <w:lang w:val="es-PE"/>
        </w:rPr>
        <w:t xml:space="preserve">apropiarse de su equipo celular </w:t>
      </w:r>
      <w:r w:rsidRPr="004C4EFE">
        <w:rPr>
          <w:rFonts w:ascii="Times New Roman" w:hAnsi="Times New Roman" w:cs="Times New Roman"/>
          <w:sz w:val="24"/>
          <w:szCs w:val="24"/>
          <w:lang w:val="es-PE"/>
        </w:rPr>
        <w:t xml:space="preserve">más acceso forzado a </w:t>
      </w:r>
      <w:r w:rsidR="00CA4ABE" w:rsidRPr="004C4EFE">
        <w:rPr>
          <w:rFonts w:ascii="Times New Roman" w:hAnsi="Times New Roman" w:cs="Times New Roman"/>
          <w:sz w:val="24"/>
          <w:szCs w:val="24"/>
          <w:lang w:val="es-PE"/>
        </w:rPr>
        <w:t xml:space="preserve">sus </w:t>
      </w:r>
      <w:r w:rsidRPr="004C4EFE">
        <w:rPr>
          <w:rFonts w:ascii="Times New Roman" w:hAnsi="Times New Roman" w:cs="Times New Roman"/>
          <w:sz w:val="24"/>
          <w:szCs w:val="24"/>
          <w:lang w:val="es-PE"/>
        </w:rPr>
        <w:t>cuentas bancarias</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f)</w:t>
      </w:r>
      <w:r w:rsidR="00CA4ABE" w:rsidRPr="004C4EFE">
        <w:rPr>
          <w:rFonts w:ascii="Times New Roman" w:hAnsi="Times New Roman" w:cs="Times New Roman"/>
          <w:sz w:val="24"/>
          <w:szCs w:val="24"/>
          <w:lang w:val="es-PE"/>
        </w:rPr>
        <w:t xml:space="preserve"> que, </w:t>
      </w:r>
      <w:r w:rsidR="00D35716">
        <w:rPr>
          <w:rFonts w:ascii="Times New Roman" w:hAnsi="Times New Roman" w:cs="Times New Roman"/>
          <w:b/>
          <w:bCs/>
          <w:sz w:val="24"/>
          <w:szCs w:val="24"/>
          <w:lang w:val="es-PE"/>
        </w:rPr>
        <w:t>………………………</w:t>
      </w:r>
      <w:r w:rsidR="00D35716">
        <w:rPr>
          <w:rFonts w:ascii="Times New Roman" w:hAnsi="Times New Roman" w:cs="Times New Roman"/>
          <w:b/>
          <w:bCs/>
          <w:sz w:val="24"/>
          <w:szCs w:val="24"/>
          <w:lang w:val="es-PE"/>
        </w:rPr>
        <w:t xml:space="preserve"> </w:t>
      </w:r>
      <w:r w:rsidRPr="004C4EFE">
        <w:rPr>
          <w:rFonts w:ascii="Times New Roman" w:hAnsi="Times New Roman" w:cs="Times New Roman"/>
          <w:sz w:val="24"/>
          <w:szCs w:val="24"/>
          <w:lang w:val="es-PE"/>
        </w:rPr>
        <w:t>rechazó el siniestro anterior porque la póliza cubr</w:t>
      </w:r>
      <w:r w:rsidR="00CA4ABE" w:rsidRPr="004C4EFE">
        <w:rPr>
          <w:rFonts w:ascii="Times New Roman" w:hAnsi="Times New Roman" w:cs="Times New Roman"/>
          <w:sz w:val="24"/>
          <w:szCs w:val="24"/>
          <w:lang w:val="es-PE"/>
        </w:rPr>
        <w:t>ía robo</w:t>
      </w:r>
      <w:r w:rsidRPr="004C4EFE">
        <w:rPr>
          <w:rFonts w:ascii="Times New Roman" w:hAnsi="Times New Roman" w:cs="Times New Roman"/>
          <w:sz w:val="24"/>
          <w:szCs w:val="24"/>
          <w:lang w:val="es-PE"/>
        </w:rPr>
        <w:t xml:space="preserve">, no </w:t>
      </w:r>
      <w:r w:rsidR="00CA4ABE" w:rsidRPr="004C4EFE">
        <w:rPr>
          <w:rFonts w:ascii="Times New Roman" w:hAnsi="Times New Roman" w:cs="Times New Roman"/>
          <w:sz w:val="24"/>
          <w:szCs w:val="24"/>
          <w:lang w:val="es-PE"/>
        </w:rPr>
        <w:t xml:space="preserve">hurto, situación que </w:t>
      </w:r>
      <w:r w:rsidRPr="004C4EFE">
        <w:rPr>
          <w:rFonts w:ascii="Times New Roman" w:hAnsi="Times New Roman" w:cs="Times New Roman"/>
          <w:sz w:val="24"/>
          <w:szCs w:val="24"/>
          <w:lang w:val="es-PE"/>
        </w:rPr>
        <w:t>aceptó y </w:t>
      </w:r>
      <w:r w:rsidR="00CA4ABE" w:rsidRPr="004C4EFE">
        <w:rPr>
          <w:rFonts w:ascii="Times New Roman" w:hAnsi="Times New Roman" w:cs="Times New Roman"/>
          <w:sz w:val="24"/>
          <w:szCs w:val="24"/>
          <w:lang w:val="es-PE"/>
        </w:rPr>
        <w:t>no</w:t>
      </w:r>
      <w:r w:rsidRPr="004C4EFE">
        <w:rPr>
          <w:rFonts w:ascii="Times New Roman" w:hAnsi="Times New Roman" w:cs="Times New Roman"/>
          <w:sz w:val="24"/>
          <w:szCs w:val="24"/>
          <w:lang w:val="es-PE"/>
        </w:rPr>
        <w:t xml:space="preserve"> reclamó</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g)</w:t>
      </w:r>
      <w:r w:rsidR="00CA4ABE" w:rsidRPr="004C4EFE">
        <w:rPr>
          <w:rFonts w:ascii="Times New Roman" w:hAnsi="Times New Roman" w:cs="Times New Roman"/>
          <w:sz w:val="24"/>
          <w:szCs w:val="24"/>
          <w:lang w:val="es-PE"/>
        </w:rPr>
        <w:t xml:space="preserve"> que, no</w:t>
      </w:r>
      <w:r w:rsidRPr="004C4EFE">
        <w:rPr>
          <w:rFonts w:ascii="Times New Roman" w:hAnsi="Times New Roman" w:cs="Times New Roman"/>
          <w:sz w:val="24"/>
          <w:szCs w:val="24"/>
          <w:lang w:val="es-PE"/>
        </w:rPr>
        <w:t xml:space="preserve"> existe patrón de fraude, sino la desafortunada coincidencia de ser víctima de dos delitos distintos en circunstancias di</w:t>
      </w:r>
      <w:r w:rsidR="00CA4ABE" w:rsidRPr="004C4EFE">
        <w:rPr>
          <w:rFonts w:ascii="Times New Roman" w:hAnsi="Times New Roman" w:cs="Times New Roman"/>
          <w:sz w:val="24"/>
          <w:szCs w:val="24"/>
          <w:lang w:val="es-PE"/>
        </w:rPr>
        <w:t xml:space="preserve">ferentes; </w:t>
      </w:r>
      <w:r w:rsidR="00CA4ABE" w:rsidRPr="004C4EFE">
        <w:rPr>
          <w:rFonts w:ascii="Times New Roman" w:hAnsi="Times New Roman" w:cs="Times New Roman"/>
          <w:b/>
          <w:bCs/>
          <w:i/>
          <w:iCs/>
          <w:sz w:val="24"/>
          <w:szCs w:val="24"/>
          <w:lang w:val="es-PE"/>
        </w:rPr>
        <w:t>h)</w:t>
      </w:r>
      <w:r w:rsidR="00CA4ABE" w:rsidRPr="004C4EFE">
        <w:rPr>
          <w:rFonts w:ascii="Times New Roman" w:hAnsi="Times New Roman" w:cs="Times New Roman"/>
          <w:sz w:val="24"/>
          <w:szCs w:val="24"/>
          <w:lang w:val="es-PE"/>
        </w:rPr>
        <w:t xml:space="preserve"> que, l</w:t>
      </w:r>
      <w:r w:rsidRPr="004C4EFE">
        <w:rPr>
          <w:rFonts w:ascii="Times New Roman" w:hAnsi="Times New Roman" w:cs="Times New Roman"/>
          <w:sz w:val="24"/>
          <w:szCs w:val="24"/>
          <w:lang w:val="es-PE"/>
        </w:rPr>
        <w:t xml:space="preserve">a conducta de </w:t>
      </w:r>
      <w:r w:rsidR="00D35716">
        <w:rPr>
          <w:rFonts w:ascii="Times New Roman" w:hAnsi="Times New Roman" w:cs="Times New Roman"/>
          <w:b/>
          <w:bCs/>
          <w:sz w:val="24"/>
          <w:szCs w:val="24"/>
          <w:lang w:val="es-PE"/>
        </w:rPr>
        <w:t>………………………</w:t>
      </w:r>
      <w:r w:rsidR="00CA4ABE"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configura mala fe procesal</w:t>
      </w:r>
      <w:r w:rsidR="008B6CED"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por</w:t>
      </w:r>
      <w:r w:rsidR="00CA4ABE" w:rsidRPr="004C4EFE">
        <w:rPr>
          <w:rFonts w:ascii="Times New Roman" w:hAnsi="Times New Roman" w:cs="Times New Roman"/>
          <w:sz w:val="24"/>
          <w:szCs w:val="24"/>
          <w:lang w:val="es-PE"/>
        </w:rPr>
        <w:t xml:space="preserve"> i</w:t>
      </w:r>
      <w:r w:rsidRPr="004C4EFE">
        <w:rPr>
          <w:rFonts w:ascii="Times New Roman" w:hAnsi="Times New Roman" w:cs="Times New Roman"/>
          <w:sz w:val="24"/>
          <w:szCs w:val="24"/>
          <w:lang w:val="es-PE"/>
        </w:rPr>
        <w:t>ntroduc</w:t>
      </w:r>
      <w:r w:rsidR="005A215B" w:rsidRPr="004C4EFE">
        <w:rPr>
          <w:rFonts w:ascii="Times New Roman" w:hAnsi="Times New Roman" w:cs="Times New Roman"/>
          <w:sz w:val="24"/>
          <w:szCs w:val="24"/>
          <w:lang w:val="es-PE"/>
        </w:rPr>
        <w:t xml:space="preserve">ir </w:t>
      </w:r>
      <w:r w:rsidRPr="004C4EFE">
        <w:rPr>
          <w:rFonts w:ascii="Times New Roman" w:hAnsi="Times New Roman" w:cs="Times New Roman"/>
          <w:sz w:val="24"/>
          <w:szCs w:val="24"/>
          <w:lang w:val="es-PE"/>
        </w:rPr>
        <w:t>argumentos sorpresivos</w:t>
      </w:r>
      <w:r w:rsidR="00CA4ABE" w:rsidRPr="004C4EFE">
        <w:rPr>
          <w:rFonts w:ascii="Times New Roman" w:hAnsi="Times New Roman" w:cs="Times New Roman"/>
          <w:sz w:val="24"/>
          <w:szCs w:val="24"/>
          <w:lang w:val="es-PE"/>
        </w:rPr>
        <w:t xml:space="preserve">, tergiversando </w:t>
      </w:r>
      <w:r w:rsidRPr="004C4EFE">
        <w:rPr>
          <w:rFonts w:ascii="Times New Roman" w:hAnsi="Times New Roman" w:cs="Times New Roman"/>
          <w:sz w:val="24"/>
          <w:szCs w:val="24"/>
          <w:lang w:val="es-PE"/>
        </w:rPr>
        <w:t>deliberada</w:t>
      </w:r>
      <w:r w:rsidR="00CA4ABE" w:rsidRPr="004C4EFE">
        <w:rPr>
          <w:rFonts w:ascii="Times New Roman" w:hAnsi="Times New Roman" w:cs="Times New Roman"/>
          <w:sz w:val="24"/>
          <w:szCs w:val="24"/>
          <w:lang w:val="es-PE"/>
        </w:rPr>
        <w:t>mente los</w:t>
      </w:r>
      <w:r w:rsidRPr="004C4EFE">
        <w:rPr>
          <w:rFonts w:ascii="Times New Roman" w:hAnsi="Times New Roman" w:cs="Times New Roman"/>
          <w:sz w:val="24"/>
          <w:szCs w:val="24"/>
          <w:lang w:val="es-PE"/>
        </w:rPr>
        <w:t xml:space="preserve"> hechos</w:t>
      </w:r>
      <w:r w:rsidR="00CA4ABE" w:rsidRPr="004C4EFE">
        <w:rPr>
          <w:rFonts w:ascii="Times New Roman" w:hAnsi="Times New Roman" w:cs="Times New Roman"/>
          <w:sz w:val="24"/>
          <w:szCs w:val="24"/>
          <w:lang w:val="es-PE"/>
        </w:rPr>
        <w:t xml:space="preserve"> y omitiendo </w:t>
      </w:r>
      <w:r w:rsidR="005A215B" w:rsidRPr="004C4EFE">
        <w:rPr>
          <w:rFonts w:ascii="Times New Roman" w:hAnsi="Times New Roman" w:cs="Times New Roman"/>
          <w:sz w:val="24"/>
          <w:szCs w:val="24"/>
          <w:lang w:val="es-PE"/>
        </w:rPr>
        <w:t>información de forma selectiva</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i)</w:t>
      </w:r>
      <w:r w:rsidR="00CA4ABE" w:rsidRPr="004C4EFE">
        <w:rPr>
          <w:rFonts w:ascii="Times New Roman" w:hAnsi="Times New Roman" w:cs="Times New Roman"/>
          <w:sz w:val="24"/>
          <w:szCs w:val="24"/>
          <w:lang w:val="es-PE"/>
        </w:rPr>
        <w:t xml:space="preserve"> que, </w:t>
      </w:r>
      <w:r w:rsidR="00D35716">
        <w:rPr>
          <w:rFonts w:ascii="Times New Roman" w:hAnsi="Times New Roman" w:cs="Times New Roman"/>
          <w:b/>
          <w:bCs/>
          <w:sz w:val="24"/>
          <w:szCs w:val="24"/>
          <w:lang w:val="es-PE"/>
        </w:rPr>
        <w:t>………………………</w:t>
      </w:r>
      <w:r w:rsidR="00CA4ABE" w:rsidRPr="004C4EFE">
        <w:rPr>
          <w:rFonts w:ascii="Times New Roman" w:hAnsi="Times New Roman" w:cs="Times New Roman"/>
          <w:sz w:val="24"/>
          <w:szCs w:val="24"/>
          <w:lang w:val="es-PE"/>
        </w:rPr>
        <w:t xml:space="preserve"> vuelve a </w:t>
      </w:r>
      <w:r w:rsidRPr="004C4EFE">
        <w:rPr>
          <w:rFonts w:ascii="Times New Roman" w:hAnsi="Times New Roman" w:cs="Times New Roman"/>
          <w:sz w:val="24"/>
          <w:szCs w:val="24"/>
          <w:lang w:val="es-PE"/>
        </w:rPr>
        <w:t>insistir en la situación crediticia del asegurado como elemento de sospecha</w:t>
      </w:r>
      <w:r w:rsidR="00CA4ABE" w:rsidRPr="004C4EFE">
        <w:rPr>
          <w:rFonts w:ascii="Times New Roman" w:hAnsi="Times New Roman" w:cs="Times New Roman"/>
          <w:sz w:val="24"/>
          <w:szCs w:val="24"/>
          <w:lang w:val="es-PE"/>
        </w:rPr>
        <w:t xml:space="preserve">, lo cual </w:t>
      </w:r>
      <w:r w:rsidRPr="004C4EFE">
        <w:rPr>
          <w:rFonts w:ascii="Times New Roman" w:hAnsi="Times New Roman" w:cs="Times New Roman"/>
          <w:sz w:val="24"/>
          <w:szCs w:val="24"/>
          <w:lang w:val="es-PE"/>
        </w:rPr>
        <w:t>considera una práctica abusiva y discriminatoria</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j)</w:t>
      </w:r>
      <w:r w:rsidR="00CA4ABE" w:rsidRPr="004C4EFE">
        <w:rPr>
          <w:rFonts w:ascii="Times New Roman" w:hAnsi="Times New Roman" w:cs="Times New Roman"/>
          <w:sz w:val="24"/>
          <w:szCs w:val="24"/>
          <w:lang w:val="es-PE"/>
        </w:rPr>
        <w:t xml:space="preserve"> que, su </w:t>
      </w:r>
      <w:r w:rsidRPr="004C4EFE">
        <w:rPr>
          <w:rFonts w:ascii="Times New Roman" w:hAnsi="Times New Roman" w:cs="Times New Roman"/>
          <w:sz w:val="24"/>
          <w:szCs w:val="24"/>
          <w:lang w:val="es-PE"/>
        </w:rPr>
        <w:t xml:space="preserve">situación financiera </w:t>
      </w:r>
      <w:r w:rsidR="00CA4ABE" w:rsidRPr="004C4EFE">
        <w:rPr>
          <w:rFonts w:ascii="Times New Roman" w:hAnsi="Times New Roman" w:cs="Times New Roman"/>
          <w:sz w:val="24"/>
          <w:szCs w:val="24"/>
          <w:lang w:val="es-PE"/>
        </w:rPr>
        <w:t>no</w:t>
      </w:r>
      <w:r w:rsidRPr="004C4EFE">
        <w:rPr>
          <w:rFonts w:ascii="Times New Roman" w:hAnsi="Times New Roman" w:cs="Times New Roman"/>
          <w:sz w:val="24"/>
          <w:szCs w:val="24"/>
          <w:lang w:val="es-PE"/>
        </w:rPr>
        <w:t xml:space="preserve"> tiene ninguna relación con el hecho de que fue víctima de un robo</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k)</w:t>
      </w:r>
      <w:r w:rsidR="00CA4ABE" w:rsidRPr="004C4EFE">
        <w:rPr>
          <w:rFonts w:ascii="Times New Roman" w:hAnsi="Times New Roman" w:cs="Times New Roman"/>
          <w:sz w:val="24"/>
          <w:szCs w:val="24"/>
          <w:lang w:val="es-PE"/>
        </w:rPr>
        <w:t xml:space="preserve"> que, </w:t>
      </w:r>
      <w:r w:rsidR="00D35716">
        <w:rPr>
          <w:rFonts w:ascii="Times New Roman" w:hAnsi="Times New Roman" w:cs="Times New Roman"/>
          <w:b/>
          <w:bCs/>
          <w:sz w:val="24"/>
          <w:szCs w:val="24"/>
          <w:lang w:val="es-PE"/>
        </w:rPr>
        <w:t>………………………</w:t>
      </w:r>
      <w:r w:rsidR="00CA4ABE"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 xml:space="preserve">pretende </w:t>
      </w:r>
      <w:r w:rsidR="00CA4ABE" w:rsidRPr="004C4EFE">
        <w:rPr>
          <w:rFonts w:ascii="Times New Roman" w:hAnsi="Times New Roman" w:cs="Times New Roman"/>
          <w:sz w:val="24"/>
          <w:szCs w:val="24"/>
          <w:lang w:val="es-PE"/>
        </w:rPr>
        <w:t xml:space="preserve">sostener </w:t>
      </w:r>
      <w:r w:rsidRPr="004C4EFE">
        <w:rPr>
          <w:rFonts w:ascii="Times New Roman" w:hAnsi="Times New Roman" w:cs="Times New Roman"/>
          <w:sz w:val="24"/>
          <w:szCs w:val="24"/>
          <w:lang w:val="es-PE"/>
        </w:rPr>
        <w:t xml:space="preserve">que tener deudas </w:t>
      </w:r>
      <w:r w:rsidR="00CA4ABE" w:rsidRPr="004C4EFE">
        <w:rPr>
          <w:rFonts w:ascii="Times New Roman" w:hAnsi="Times New Roman" w:cs="Times New Roman"/>
          <w:sz w:val="24"/>
          <w:szCs w:val="24"/>
          <w:lang w:val="es-PE"/>
        </w:rPr>
        <w:t xml:space="preserve">es </w:t>
      </w:r>
      <w:r w:rsidRPr="004C4EFE">
        <w:rPr>
          <w:rFonts w:ascii="Times New Roman" w:hAnsi="Times New Roman" w:cs="Times New Roman"/>
          <w:sz w:val="24"/>
          <w:szCs w:val="24"/>
          <w:lang w:val="es-PE"/>
        </w:rPr>
        <w:t>sinónimo de persona propensa a cometer fraude</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l)</w:t>
      </w:r>
      <w:r w:rsidR="00CA4ABE" w:rsidRPr="004C4EFE">
        <w:rPr>
          <w:rFonts w:ascii="Times New Roman" w:hAnsi="Times New Roman" w:cs="Times New Roman"/>
          <w:sz w:val="24"/>
          <w:szCs w:val="24"/>
          <w:lang w:val="es-PE"/>
        </w:rPr>
        <w:t xml:space="preserve"> que, el uso de </w:t>
      </w:r>
      <w:r w:rsidRPr="004C4EFE">
        <w:rPr>
          <w:rFonts w:ascii="Times New Roman" w:hAnsi="Times New Roman" w:cs="Times New Roman"/>
          <w:sz w:val="24"/>
          <w:szCs w:val="24"/>
          <w:lang w:val="es-PE"/>
        </w:rPr>
        <w:t>información crediticia para evaluar la veracidad de un robo es un uso desproporciona</w:t>
      </w:r>
      <w:r w:rsidR="00CA4ABE" w:rsidRPr="004C4EFE">
        <w:rPr>
          <w:rFonts w:ascii="Times New Roman" w:hAnsi="Times New Roman" w:cs="Times New Roman"/>
          <w:sz w:val="24"/>
          <w:szCs w:val="24"/>
          <w:lang w:val="es-PE"/>
        </w:rPr>
        <w:t xml:space="preserve">do </w:t>
      </w:r>
      <w:r w:rsidRPr="004C4EFE">
        <w:rPr>
          <w:rFonts w:ascii="Times New Roman" w:hAnsi="Times New Roman" w:cs="Times New Roman"/>
          <w:sz w:val="24"/>
          <w:szCs w:val="24"/>
          <w:lang w:val="es-PE"/>
        </w:rPr>
        <w:t>e inadecuado</w:t>
      </w:r>
      <w:r w:rsidR="00CA4ABE" w:rsidRPr="004C4EFE">
        <w:rPr>
          <w:rFonts w:ascii="Times New Roman" w:hAnsi="Times New Roman" w:cs="Times New Roman"/>
          <w:sz w:val="24"/>
          <w:szCs w:val="24"/>
          <w:lang w:val="es-PE"/>
        </w:rPr>
        <w:t>;</w:t>
      </w:r>
      <w:r w:rsidR="00AF7A70" w:rsidRPr="004C4EFE">
        <w:rPr>
          <w:rFonts w:ascii="Times New Roman" w:hAnsi="Times New Roman" w:cs="Times New Roman"/>
          <w:sz w:val="24"/>
          <w:szCs w:val="24"/>
          <w:lang w:val="es-PE"/>
        </w:rPr>
        <w:t xml:space="preserve"> y,</w:t>
      </w:r>
      <w:r w:rsidR="00CA4ABE" w:rsidRPr="004C4EFE">
        <w:rPr>
          <w:rFonts w:ascii="Times New Roman" w:hAnsi="Times New Roman" w:cs="Times New Roman"/>
          <w:sz w:val="24"/>
          <w:szCs w:val="24"/>
          <w:lang w:val="es-PE"/>
        </w:rPr>
        <w:t xml:space="preserve"> </w:t>
      </w:r>
      <w:r w:rsidR="00CA4ABE" w:rsidRPr="004C4EFE">
        <w:rPr>
          <w:rFonts w:ascii="Times New Roman" w:hAnsi="Times New Roman" w:cs="Times New Roman"/>
          <w:b/>
          <w:bCs/>
          <w:i/>
          <w:iCs/>
          <w:sz w:val="24"/>
          <w:szCs w:val="24"/>
          <w:lang w:val="es-PE"/>
        </w:rPr>
        <w:t>m)</w:t>
      </w:r>
      <w:r w:rsidR="00CA4ABE" w:rsidRPr="004C4EFE">
        <w:rPr>
          <w:rFonts w:ascii="Times New Roman" w:hAnsi="Times New Roman" w:cs="Times New Roman"/>
          <w:sz w:val="24"/>
          <w:szCs w:val="24"/>
          <w:lang w:val="es-PE"/>
        </w:rPr>
        <w:t xml:space="preserve"> que, </w:t>
      </w:r>
      <w:r w:rsidR="00D35716">
        <w:rPr>
          <w:rFonts w:ascii="Times New Roman" w:hAnsi="Times New Roman" w:cs="Times New Roman"/>
          <w:b/>
          <w:bCs/>
          <w:sz w:val="24"/>
          <w:szCs w:val="24"/>
          <w:lang w:val="es-PE"/>
        </w:rPr>
        <w:t>………………………</w:t>
      </w:r>
      <w:r w:rsidR="00CA4ABE" w:rsidRPr="004C4EFE">
        <w:rPr>
          <w:rFonts w:ascii="Times New Roman" w:hAnsi="Times New Roman" w:cs="Times New Roman"/>
          <w:sz w:val="24"/>
          <w:szCs w:val="24"/>
          <w:lang w:val="es-PE"/>
        </w:rPr>
        <w:t xml:space="preserve"> no </w:t>
      </w:r>
      <w:r w:rsidRPr="004C4EFE">
        <w:rPr>
          <w:rFonts w:ascii="Times New Roman" w:hAnsi="Times New Roman" w:cs="Times New Roman"/>
          <w:sz w:val="24"/>
          <w:szCs w:val="24"/>
          <w:lang w:val="es-PE"/>
        </w:rPr>
        <w:t>ha demostrado fraude, solo ha presentado</w:t>
      </w:r>
      <w:r w:rsidR="00CA4ABE" w:rsidRPr="004C4EFE">
        <w:rPr>
          <w:rFonts w:ascii="Times New Roman" w:hAnsi="Times New Roman" w:cs="Times New Roman"/>
          <w:sz w:val="24"/>
          <w:szCs w:val="24"/>
          <w:lang w:val="es-PE"/>
        </w:rPr>
        <w:t xml:space="preserve"> el resultado de una </w:t>
      </w:r>
      <w:r w:rsidR="00032971" w:rsidRPr="004C4EFE">
        <w:rPr>
          <w:rFonts w:ascii="Times New Roman" w:hAnsi="Times New Roman" w:cs="Times New Roman"/>
          <w:sz w:val="24"/>
          <w:szCs w:val="24"/>
          <w:lang w:val="es-PE"/>
        </w:rPr>
        <w:t>P</w:t>
      </w:r>
      <w:r w:rsidR="00CA4ABE" w:rsidRPr="004C4EFE">
        <w:rPr>
          <w:rFonts w:ascii="Times New Roman" w:hAnsi="Times New Roman" w:cs="Times New Roman"/>
          <w:sz w:val="24"/>
          <w:szCs w:val="24"/>
          <w:lang w:val="es-PE"/>
        </w:rPr>
        <w:t xml:space="preserve">rueba de </w:t>
      </w:r>
      <w:r w:rsidR="00032971" w:rsidRPr="004C4EFE">
        <w:rPr>
          <w:rFonts w:ascii="Times New Roman" w:hAnsi="Times New Roman" w:cs="Times New Roman"/>
          <w:sz w:val="24"/>
          <w:szCs w:val="24"/>
          <w:lang w:val="es-PE"/>
        </w:rPr>
        <w:t>P</w:t>
      </w:r>
      <w:r w:rsidR="00CA4ABE" w:rsidRPr="004C4EFE">
        <w:rPr>
          <w:rFonts w:ascii="Times New Roman" w:hAnsi="Times New Roman" w:cs="Times New Roman"/>
          <w:sz w:val="24"/>
          <w:szCs w:val="24"/>
          <w:lang w:val="es-PE"/>
        </w:rPr>
        <w:t xml:space="preserve">olígrafo </w:t>
      </w:r>
      <w:r w:rsidRPr="004C4EFE">
        <w:rPr>
          <w:rFonts w:ascii="Times New Roman" w:hAnsi="Times New Roman" w:cs="Times New Roman"/>
          <w:sz w:val="24"/>
          <w:szCs w:val="24"/>
          <w:lang w:val="es-PE"/>
        </w:rPr>
        <w:t>sin valor probatorio, su situación crediticia y</w:t>
      </w:r>
      <w:r w:rsidR="00EC1A5B"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un siniestro anterior de naturaleza distinta.</w:t>
      </w:r>
    </w:p>
    <w:p w14:paraId="3289C5B0" w14:textId="29F665FA" w:rsidR="005A215B" w:rsidRPr="004C4EFE" w:rsidRDefault="005A215B"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con su escrito el asegurado presenta copia de los siguientes documentos: </w:t>
      </w:r>
      <w:r w:rsidRPr="004C4EFE">
        <w:rPr>
          <w:rFonts w:ascii="Times New Roman" w:hAnsi="Times New Roman" w:cs="Times New Roman"/>
          <w:b/>
          <w:bCs/>
          <w:i/>
          <w:iCs/>
          <w:sz w:val="24"/>
          <w:szCs w:val="24"/>
          <w:lang w:val="es-PE"/>
        </w:rPr>
        <w:t xml:space="preserve">(i) </w:t>
      </w:r>
      <w:r w:rsidRPr="004C4EFE">
        <w:rPr>
          <w:rFonts w:ascii="Times New Roman" w:hAnsi="Times New Roman" w:cs="Times New Roman"/>
          <w:sz w:val="24"/>
          <w:szCs w:val="24"/>
          <w:lang w:val="es-PE"/>
        </w:rPr>
        <w:t xml:space="preserve">carta </w:t>
      </w:r>
      <w:proofErr w:type="spellStart"/>
      <w:r w:rsidRPr="004C4EFE">
        <w:rPr>
          <w:rFonts w:ascii="Times New Roman" w:hAnsi="Times New Roman" w:cs="Times New Roman"/>
          <w:sz w:val="24"/>
          <w:szCs w:val="24"/>
          <w:lang w:val="es-PE"/>
        </w:rPr>
        <w:t>n.°</w:t>
      </w:r>
      <w:proofErr w:type="spellEnd"/>
      <w:r w:rsidRPr="004C4EFE">
        <w:rPr>
          <w:rFonts w:ascii="Times New Roman" w:hAnsi="Times New Roman" w:cs="Times New Roman"/>
          <w:sz w:val="24"/>
          <w:szCs w:val="24"/>
          <w:lang w:val="es-PE"/>
        </w:rPr>
        <w:t xml:space="preserve"> GSIN-1237523/2025 de fecha 4 de marzo de 2025</w:t>
      </w:r>
      <w:r w:rsidR="00F05042"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de </w:t>
      </w:r>
      <w:r w:rsidR="00D35716">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respecto del siniestro ocurrido el día 24 de febrero de 2025, al amparo del Seguro de Protección de Tarjetas </w:t>
      </w:r>
      <w:proofErr w:type="spellStart"/>
      <w:r w:rsidRPr="004C4EFE">
        <w:rPr>
          <w:rFonts w:ascii="Times New Roman" w:hAnsi="Times New Roman" w:cs="Times New Roman"/>
          <w:sz w:val="24"/>
          <w:szCs w:val="24"/>
          <w:lang w:val="es-PE"/>
        </w:rPr>
        <w:t>n.°</w:t>
      </w:r>
      <w:proofErr w:type="spellEnd"/>
      <w:r w:rsidRPr="004C4EFE">
        <w:rPr>
          <w:rFonts w:ascii="Times New Roman" w:hAnsi="Times New Roman" w:cs="Times New Roman"/>
          <w:sz w:val="24"/>
          <w:szCs w:val="24"/>
          <w:lang w:val="es-PE"/>
        </w:rPr>
        <w:t xml:space="preserve"> 1000001429 / 2011305810, referido al hurto de dinero ocurrido en transporte público, en la cual se indica que el siniestro no tiene amparo en razón a que la cobertura de dinero es contra el riesgo de robo, mas no de hurto o sustracción sin fuerza ni violencia</w:t>
      </w:r>
      <w:r w:rsidR="00AA59AA" w:rsidRPr="004C4EFE">
        <w:rPr>
          <w:rFonts w:ascii="Times New Roman" w:hAnsi="Times New Roman" w:cs="Times New Roman"/>
          <w:sz w:val="24"/>
          <w:szCs w:val="24"/>
          <w:lang w:val="es-PE"/>
        </w:rPr>
        <w:t xml:space="preserve"> (“Carta de </w:t>
      </w:r>
      <w:r w:rsidR="00EC1A5B" w:rsidRPr="004C4EFE">
        <w:rPr>
          <w:rFonts w:ascii="Times New Roman" w:hAnsi="Times New Roman" w:cs="Times New Roman"/>
          <w:sz w:val="24"/>
          <w:szCs w:val="24"/>
          <w:lang w:val="es-PE"/>
        </w:rPr>
        <w:t>R</w:t>
      </w:r>
      <w:r w:rsidR="00AA59AA" w:rsidRPr="004C4EFE">
        <w:rPr>
          <w:rFonts w:ascii="Times New Roman" w:hAnsi="Times New Roman" w:cs="Times New Roman"/>
          <w:sz w:val="24"/>
          <w:szCs w:val="24"/>
          <w:lang w:val="es-PE"/>
        </w:rPr>
        <w:t>echazo de</w:t>
      </w:r>
      <w:r w:rsidR="00EC1A5B" w:rsidRPr="004C4EFE">
        <w:rPr>
          <w:rFonts w:ascii="Times New Roman" w:hAnsi="Times New Roman" w:cs="Times New Roman"/>
          <w:sz w:val="24"/>
          <w:szCs w:val="24"/>
          <w:lang w:val="es-PE"/>
        </w:rPr>
        <w:t>l</w:t>
      </w:r>
      <w:r w:rsidR="00AA59AA" w:rsidRPr="004C4EFE">
        <w:rPr>
          <w:rFonts w:ascii="Times New Roman" w:hAnsi="Times New Roman" w:cs="Times New Roman"/>
          <w:sz w:val="24"/>
          <w:szCs w:val="24"/>
          <w:lang w:val="es-PE"/>
        </w:rPr>
        <w:t xml:space="preserve"> </w:t>
      </w:r>
      <w:r w:rsidR="00EC1A5B" w:rsidRPr="004C4EFE">
        <w:rPr>
          <w:rFonts w:ascii="Times New Roman" w:hAnsi="Times New Roman" w:cs="Times New Roman"/>
          <w:sz w:val="24"/>
          <w:szCs w:val="24"/>
          <w:lang w:val="es-PE"/>
        </w:rPr>
        <w:lastRenderedPageBreak/>
        <w:t>s</w:t>
      </w:r>
      <w:r w:rsidR="00AA59AA" w:rsidRPr="004C4EFE">
        <w:rPr>
          <w:rFonts w:ascii="Times New Roman" w:hAnsi="Times New Roman" w:cs="Times New Roman"/>
          <w:sz w:val="24"/>
          <w:szCs w:val="24"/>
          <w:lang w:val="es-PE"/>
        </w:rPr>
        <w:t>iniestro anterior”)</w:t>
      </w:r>
      <w:r w:rsidRPr="004C4EFE">
        <w:rPr>
          <w:rFonts w:ascii="Times New Roman" w:hAnsi="Times New Roman" w:cs="Times New Roman"/>
          <w:sz w:val="24"/>
          <w:szCs w:val="24"/>
          <w:lang w:val="es-PE"/>
        </w:rPr>
        <w:t>;</w:t>
      </w:r>
      <w:r w:rsidR="00150CBE" w:rsidRPr="004C4EFE">
        <w:rPr>
          <w:rFonts w:ascii="Times New Roman" w:hAnsi="Times New Roman" w:cs="Times New Roman"/>
          <w:sz w:val="24"/>
          <w:szCs w:val="24"/>
          <w:lang w:val="es-PE"/>
        </w:rPr>
        <w:t xml:space="preserve"> </w:t>
      </w:r>
      <w:r w:rsidRPr="004C4EFE">
        <w:rPr>
          <w:rFonts w:ascii="Times New Roman" w:hAnsi="Times New Roman" w:cs="Times New Roman"/>
          <w:b/>
          <w:bCs/>
          <w:i/>
          <w:iCs/>
          <w:sz w:val="24"/>
          <w:szCs w:val="24"/>
          <w:lang w:val="es-PE"/>
        </w:rPr>
        <w:t>(</w:t>
      </w:r>
      <w:proofErr w:type="spellStart"/>
      <w:r w:rsidRPr="004C4EFE">
        <w:rPr>
          <w:rFonts w:ascii="Times New Roman" w:hAnsi="Times New Roman" w:cs="Times New Roman"/>
          <w:b/>
          <w:bCs/>
          <w:i/>
          <w:iCs/>
          <w:sz w:val="24"/>
          <w:szCs w:val="24"/>
          <w:lang w:val="es-PE"/>
        </w:rPr>
        <w:t>ii</w:t>
      </w:r>
      <w:proofErr w:type="spellEnd"/>
      <w:r w:rsidRPr="004C4EFE">
        <w:rPr>
          <w:rFonts w:ascii="Times New Roman" w:hAnsi="Times New Roman" w:cs="Times New Roman"/>
          <w:b/>
          <w:bCs/>
          <w:i/>
          <w:iCs/>
          <w:sz w:val="24"/>
          <w:szCs w:val="24"/>
          <w:lang w:val="es-PE"/>
        </w:rPr>
        <w:t>)</w:t>
      </w:r>
      <w:r w:rsidRPr="004C4EFE">
        <w:rPr>
          <w:rFonts w:ascii="Times New Roman" w:hAnsi="Times New Roman" w:cs="Times New Roman"/>
          <w:sz w:val="24"/>
          <w:szCs w:val="24"/>
          <w:lang w:val="es-PE"/>
        </w:rPr>
        <w:t xml:space="preserve"> Denuncia policial presentada en la Comisaría de la Policía Nacional del Perú de Lince </w:t>
      </w:r>
      <w:r w:rsidR="00150CBE" w:rsidRPr="004C4EFE">
        <w:rPr>
          <w:rFonts w:ascii="Times New Roman" w:hAnsi="Times New Roman" w:cs="Times New Roman"/>
          <w:sz w:val="24"/>
          <w:szCs w:val="24"/>
          <w:lang w:val="es-PE"/>
        </w:rPr>
        <w:t>el 11 de marzo de 2025 respecto del robo sufrido por el asegurado el 9 de marzo de 2025</w:t>
      </w:r>
      <w:r w:rsidR="00166D08" w:rsidRPr="004C4EFE">
        <w:rPr>
          <w:rFonts w:ascii="Times New Roman" w:hAnsi="Times New Roman" w:cs="Times New Roman"/>
          <w:sz w:val="24"/>
          <w:szCs w:val="24"/>
          <w:lang w:val="es-PE"/>
        </w:rPr>
        <w:t xml:space="preserve"> (Denuncia </w:t>
      </w:r>
      <w:r w:rsidR="00EC1A5B" w:rsidRPr="004C4EFE">
        <w:rPr>
          <w:rFonts w:ascii="Times New Roman" w:hAnsi="Times New Roman" w:cs="Times New Roman"/>
          <w:sz w:val="24"/>
          <w:szCs w:val="24"/>
          <w:lang w:val="es-PE"/>
        </w:rPr>
        <w:t>P</w:t>
      </w:r>
      <w:r w:rsidR="00166D08" w:rsidRPr="004C4EFE">
        <w:rPr>
          <w:rFonts w:ascii="Times New Roman" w:hAnsi="Times New Roman" w:cs="Times New Roman"/>
          <w:sz w:val="24"/>
          <w:szCs w:val="24"/>
          <w:lang w:val="es-PE"/>
        </w:rPr>
        <w:t>olicial)</w:t>
      </w:r>
      <w:r w:rsidR="00150CBE" w:rsidRPr="004C4EFE">
        <w:rPr>
          <w:rFonts w:ascii="Times New Roman" w:hAnsi="Times New Roman" w:cs="Times New Roman"/>
          <w:sz w:val="24"/>
          <w:szCs w:val="24"/>
          <w:lang w:val="es-PE"/>
        </w:rPr>
        <w:t xml:space="preserve">; </w:t>
      </w:r>
      <w:r w:rsidR="00150CBE" w:rsidRPr="004C4EFE">
        <w:rPr>
          <w:rFonts w:ascii="Times New Roman" w:hAnsi="Times New Roman" w:cs="Times New Roman"/>
          <w:b/>
          <w:bCs/>
          <w:i/>
          <w:iCs/>
          <w:sz w:val="24"/>
          <w:szCs w:val="24"/>
          <w:lang w:val="es-PE"/>
        </w:rPr>
        <w:t>(</w:t>
      </w:r>
      <w:proofErr w:type="spellStart"/>
      <w:r w:rsidR="00150CBE" w:rsidRPr="004C4EFE">
        <w:rPr>
          <w:rFonts w:ascii="Times New Roman" w:hAnsi="Times New Roman" w:cs="Times New Roman"/>
          <w:b/>
          <w:bCs/>
          <w:i/>
          <w:iCs/>
          <w:sz w:val="24"/>
          <w:szCs w:val="24"/>
          <w:lang w:val="es-PE"/>
        </w:rPr>
        <w:t>iii</w:t>
      </w:r>
      <w:proofErr w:type="spellEnd"/>
      <w:r w:rsidR="00150CBE" w:rsidRPr="004C4EFE">
        <w:rPr>
          <w:rFonts w:ascii="Times New Roman" w:hAnsi="Times New Roman" w:cs="Times New Roman"/>
          <w:b/>
          <w:bCs/>
          <w:i/>
          <w:iCs/>
          <w:sz w:val="24"/>
          <w:szCs w:val="24"/>
          <w:lang w:val="es-PE"/>
        </w:rPr>
        <w:t>)</w:t>
      </w:r>
      <w:r w:rsidR="00150CBE" w:rsidRPr="004C4EFE">
        <w:rPr>
          <w:rFonts w:ascii="Times New Roman" w:hAnsi="Times New Roman" w:cs="Times New Roman"/>
          <w:sz w:val="24"/>
          <w:szCs w:val="24"/>
          <w:lang w:val="es-PE"/>
        </w:rPr>
        <w:t xml:space="preserve"> </w:t>
      </w:r>
      <w:r w:rsidR="00631808" w:rsidRPr="004C4EFE">
        <w:rPr>
          <w:rFonts w:ascii="Times New Roman" w:hAnsi="Times New Roman" w:cs="Times New Roman"/>
          <w:sz w:val="24"/>
          <w:szCs w:val="24"/>
          <w:lang w:val="es-PE"/>
        </w:rPr>
        <w:t>H</w:t>
      </w:r>
      <w:r w:rsidR="00150CBE" w:rsidRPr="004C4EFE">
        <w:rPr>
          <w:rFonts w:ascii="Times New Roman" w:hAnsi="Times New Roman" w:cs="Times New Roman"/>
          <w:sz w:val="24"/>
          <w:szCs w:val="24"/>
          <w:lang w:val="es-PE"/>
        </w:rPr>
        <w:t xml:space="preserve">oja de </w:t>
      </w:r>
      <w:r w:rsidR="00631808" w:rsidRPr="004C4EFE">
        <w:rPr>
          <w:rFonts w:ascii="Times New Roman" w:hAnsi="Times New Roman" w:cs="Times New Roman"/>
          <w:sz w:val="24"/>
          <w:szCs w:val="24"/>
          <w:lang w:val="es-PE"/>
        </w:rPr>
        <w:t>R</w:t>
      </w:r>
      <w:r w:rsidR="00150CBE" w:rsidRPr="004C4EFE">
        <w:rPr>
          <w:rFonts w:ascii="Times New Roman" w:hAnsi="Times New Roman" w:cs="Times New Roman"/>
          <w:sz w:val="24"/>
          <w:szCs w:val="24"/>
          <w:lang w:val="es-PE"/>
        </w:rPr>
        <w:t>ec</w:t>
      </w:r>
      <w:r w:rsidR="00750424" w:rsidRPr="004C4EFE">
        <w:rPr>
          <w:rFonts w:ascii="Times New Roman" w:hAnsi="Times New Roman" w:cs="Times New Roman"/>
          <w:sz w:val="24"/>
          <w:szCs w:val="24"/>
          <w:lang w:val="es-PE"/>
        </w:rPr>
        <w:t>l</w:t>
      </w:r>
      <w:r w:rsidR="00150CBE" w:rsidRPr="004C4EFE">
        <w:rPr>
          <w:rFonts w:ascii="Times New Roman" w:hAnsi="Times New Roman" w:cs="Times New Roman"/>
          <w:sz w:val="24"/>
          <w:szCs w:val="24"/>
          <w:lang w:val="es-PE"/>
        </w:rPr>
        <w:t xml:space="preserve">amo presentada el </w:t>
      </w:r>
      <w:r w:rsidR="00750424" w:rsidRPr="004C4EFE">
        <w:rPr>
          <w:rFonts w:ascii="Times New Roman" w:hAnsi="Times New Roman" w:cs="Times New Roman"/>
          <w:sz w:val="24"/>
          <w:szCs w:val="24"/>
          <w:lang w:val="es-PE"/>
        </w:rPr>
        <w:t>11</w:t>
      </w:r>
      <w:r w:rsidR="00150CBE" w:rsidRPr="004C4EFE">
        <w:rPr>
          <w:rFonts w:ascii="Times New Roman" w:hAnsi="Times New Roman" w:cs="Times New Roman"/>
          <w:sz w:val="24"/>
          <w:szCs w:val="24"/>
          <w:lang w:val="es-PE"/>
        </w:rPr>
        <w:t xml:space="preserve"> de marzo de 2025, por el asegurado ante el BCP reportando el robo que sufriera el 9 de marzo de 2025 producto del cual informa de operaci</w:t>
      </w:r>
      <w:r w:rsidR="00631808" w:rsidRPr="004C4EFE">
        <w:rPr>
          <w:rFonts w:ascii="Times New Roman" w:hAnsi="Times New Roman" w:cs="Times New Roman"/>
          <w:sz w:val="24"/>
          <w:szCs w:val="24"/>
          <w:lang w:val="es-PE"/>
        </w:rPr>
        <w:t xml:space="preserve">ones </w:t>
      </w:r>
      <w:r w:rsidR="00150CBE" w:rsidRPr="004C4EFE">
        <w:rPr>
          <w:rFonts w:ascii="Times New Roman" w:hAnsi="Times New Roman" w:cs="Times New Roman"/>
          <w:sz w:val="24"/>
          <w:szCs w:val="24"/>
          <w:lang w:val="es-PE"/>
        </w:rPr>
        <w:t>no reconocida</w:t>
      </w:r>
      <w:r w:rsidR="00631808" w:rsidRPr="004C4EFE">
        <w:rPr>
          <w:rFonts w:ascii="Times New Roman" w:hAnsi="Times New Roman" w:cs="Times New Roman"/>
          <w:sz w:val="24"/>
          <w:szCs w:val="24"/>
          <w:lang w:val="es-PE"/>
        </w:rPr>
        <w:t>s</w:t>
      </w:r>
      <w:r w:rsidR="00150CBE" w:rsidRPr="004C4EFE">
        <w:rPr>
          <w:rFonts w:ascii="Times New Roman" w:hAnsi="Times New Roman" w:cs="Times New Roman"/>
          <w:sz w:val="24"/>
          <w:szCs w:val="24"/>
          <w:lang w:val="es-PE"/>
        </w:rPr>
        <w:t xml:space="preserve"> por el importe de PEN 1,958.90 (“Reporte del siniestro”)</w:t>
      </w:r>
      <w:r w:rsidR="00631808" w:rsidRPr="004C4EFE">
        <w:rPr>
          <w:rFonts w:ascii="Times New Roman" w:hAnsi="Times New Roman" w:cs="Times New Roman"/>
          <w:sz w:val="24"/>
          <w:szCs w:val="24"/>
          <w:lang w:val="es-PE"/>
        </w:rPr>
        <w:t xml:space="preserve">; </w:t>
      </w:r>
      <w:r w:rsidR="00631808" w:rsidRPr="004C4EFE">
        <w:rPr>
          <w:rFonts w:ascii="Times New Roman" w:hAnsi="Times New Roman" w:cs="Times New Roman"/>
          <w:b/>
          <w:bCs/>
          <w:i/>
          <w:iCs/>
          <w:sz w:val="24"/>
          <w:szCs w:val="24"/>
          <w:lang w:val="es-PE"/>
        </w:rPr>
        <w:t>(</w:t>
      </w:r>
      <w:proofErr w:type="spellStart"/>
      <w:r w:rsidR="00631808" w:rsidRPr="004C4EFE">
        <w:rPr>
          <w:rFonts w:ascii="Times New Roman" w:hAnsi="Times New Roman" w:cs="Times New Roman"/>
          <w:b/>
          <w:bCs/>
          <w:i/>
          <w:iCs/>
          <w:sz w:val="24"/>
          <w:szCs w:val="24"/>
          <w:lang w:val="es-PE"/>
        </w:rPr>
        <w:t>iv</w:t>
      </w:r>
      <w:proofErr w:type="spellEnd"/>
      <w:r w:rsidR="00631808" w:rsidRPr="004C4EFE">
        <w:rPr>
          <w:rFonts w:ascii="Times New Roman" w:hAnsi="Times New Roman" w:cs="Times New Roman"/>
          <w:b/>
          <w:bCs/>
          <w:i/>
          <w:iCs/>
          <w:sz w:val="24"/>
          <w:szCs w:val="24"/>
          <w:lang w:val="es-PE"/>
        </w:rPr>
        <w:t>)</w:t>
      </w:r>
      <w:r w:rsidR="00631808" w:rsidRPr="004C4EFE">
        <w:rPr>
          <w:rFonts w:ascii="Times New Roman" w:hAnsi="Times New Roman" w:cs="Times New Roman"/>
          <w:sz w:val="24"/>
          <w:szCs w:val="24"/>
          <w:lang w:val="es-PE"/>
        </w:rPr>
        <w:t xml:space="preserve"> correo electrónico de fecha 9 de marzo de 2025</w:t>
      </w:r>
      <w:r w:rsidR="00F05042" w:rsidRPr="004C4EFE">
        <w:rPr>
          <w:rFonts w:ascii="Times New Roman" w:hAnsi="Times New Roman" w:cs="Times New Roman"/>
          <w:sz w:val="24"/>
          <w:szCs w:val="24"/>
          <w:lang w:val="es-PE"/>
        </w:rPr>
        <w:t>,</w:t>
      </w:r>
      <w:r w:rsidR="00631808" w:rsidRPr="004C4EFE">
        <w:rPr>
          <w:rFonts w:ascii="Times New Roman" w:hAnsi="Times New Roman" w:cs="Times New Roman"/>
          <w:sz w:val="24"/>
          <w:szCs w:val="24"/>
          <w:lang w:val="es-PE"/>
        </w:rPr>
        <w:t xml:space="preserve"> remitido a las 4:49 h </w:t>
      </w:r>
      <w:r w:rsidR="00111864" w:rsidRPr="004C4EFE">
        <w:rPr>
          <w:rFonts w:ascii="Times New Roman" w:hAnsi="Times New Roman" w:cs="Times New Roman"/>
          <w:sz w:val="24"/>
          <w:szCs w:val="24"/>
          <w:lang w:val="es-PE"/>
        </w:rPr>
        <w:t xml:space="preserve">por </w:t>
      </w:r>
      <w:r w:rsidR="00631808" w:rsidRPr="004C4EFE">
        <w:rPr>
          <w:rFonts w:ascii="Times New Roman" w:hAnsi="Times New Roman" w:cs="Times New Roman"/>
          <w:sz w:val="24"/>
          <w:szCs w:val="24"/>
          <w:lang w:val="es-PE"/>
        </w:rPr>
        <w:t>el BCP informando el pago de servicios</w:t>
      </w:r>
      <w:r w:rsidR="00701357" w:rsidRPr="004C4EFE">
        <w:rPr>
          <w:rFonts w:ascii="Times New Roman" w:hAnsi="Times New Roman" w:cs="Times New Roman"/>
          <w:sz w:val="24"/>
          <w:szCs w:val="24"/>
          <w:lang w:val="es-PE"/>
        </w:rPr>
        <w:t xml:space="preserve"> a través de</w:t>
      </w:r>
      <w:r w:rsidR="00631808" w:rsidRPr="004C4EFE">
        <w:rPr>
          <w:rFonts w:ascii="Times New Roman" w:hAnsi="Times New Roman" w:cs="Times New Roman"/>
          <w:sz w:val="24"/>
          <w:szCs w:val="24"/>
          <w:lang w:val="es-PE"/>
        </w:rPr>
        <w:t xml:space="preserve"> </w:t>
      </w:r>
      <w:proofErr w:type="spellStart"/>
      <w:r w:rsidR="00032971" w:rsidRPr="004C4EFE">
        <w:rPr>
          <w:rFonts w:ascii="Times New Roman" w:hAnsi="Times New Roman" w:cs="Times New Roman"/>
          <w:sz w:val="24"/>
          <w:szCs w:val="24"/>
        </w:rPr>
        <w:t>PagoEfectivo</w:t>
      </w:r>
      <w:proofErr w:type="spellEnd"/>
      <w:r w:rsidR="00032971" w:rsidRPr="004C4EFE">
        <w:rPr>
          <w:rFonts w:ascii="Times New Roman" w:hAnsi="Times New Roman" w:cs="Times New Roman"/>
          <w:sz w:val="24"/>
          <w:szCs w:val="24"/>
        </w:rPr>
        <w:t xml:space="preserve"> </w:t>
      </w:r>
      <w:r w:rsidR="00631808" w:rsidRPr="004C4EFE">
        <w:rPr>
          <w:rFonts w:ascii="Times New Roman" w:hAnsi="Times New Roman" w:cs="Times New Roman"/>
          <w:sz w:val="24"/>
          <w:szCs w:val="24"/>
          <w:lang w:val="es-PE"/>
        </w:rPr>
        <w:t xml:space="preserve">por un importe de PEN 500 (quinientos soles y 00/100) desde la cuenta del asegurado; </w:t>
      </w:r>
      <w:r w:rsidR="00631808" w:rsidRPr="004C4EFE">
        <w:rPr>
          <w:rFonts w:ascii="Times New Roman" w:hAnsi="Times New Roman" w:cs="Times New Roman"/>
          <w:b/>
          <w:bCs/>
          <w:i/>
          <w:iCs/>
          <w:sz w:val="24"/>
          <w:szCs w:val="24"/>
          <w:lang w:val="es-PE"/>
        </w:rPr>
        <w:t>(v)</w:t>
      </w:r>
      <w:r w:rsidR="00631808" w:rsidRPr="004C4EFE">
        <w:rPr>
          <w:rFonts w:ascii="Times New Roman" w:hAnsi="Times New Roman" w:cs="Times New Roman"/>
          <w:sz w:val="24"/>
          <w:szCs w:val="24"/>
          <w:lang w:val="es-PE"/>
        </w:rPr>
        <w:t xml:space="preserve"> correo electrónico de fecha 9 de marzo de 2025</w:t>
      </w:r>
      <w:r w:rsidR="00F05042" w:rsidRPr="004C4EFE">
        <w:rPr>
          <w:rFonts w:ascii="Times New Roman" w:hAnsi="Times New Roman" w:cs="Times New Roman"/>
          <w:sz w:val="24"/>
          <w:szCs w:val="24"/>
          <w:lang w:val="es-PE"/>
        </w:rPr>
        <w:t>,</w:t>
      </w:r>
      <w:r w:rsidR="00631808" w:rsidRPr="004C4EFE">
        <w:rPr>
          <w:rFonts w:ascii="Times New Roman" w:hAnsi="Times New Roman" w:cs="Times New Roman"/>
          <w:sz w:val="24"/>
          <w:szCs w:val="24"/>
          <w:lang w:val="es-PE"/>
        </w:rPr>
        <w:t xml:space="preserve"> remitido a las 5:58 h </w:t>
      </w:r>
      <w:r w:rsidR="00111864" w:rsidRPr="004C4EFE">
        <w:rPr>
          <w:rFonts w:ascii="Times New Roman" w:hAnsi="Times New Roman" w:cs="Times New Roman"/>
          <w:sz w:val="24"/>
          <w:szCs w:val="24"/>
          <w:lang w:val="es-PE"/>
        </w:rPr>
        <w:t xml:space="preserve">por </w:t>
      </w:r>
      <w:r w:rsidR="00631808" w:rsidRPr="004C4EFE">
        <w:rPr>
          <w:rFonts w:ascii="Times New Roman" w:hAnsi="Times New Roman" w:cs="Times New Roman"/>
          <w:sz w:val="24"/>
          <w:szCs w:val="24"/>
          <w:lang w:val="es-PE"/>
        </w:rPr>
        <w:t xml:space="preserve">el BCP informando el pago de servicios a través de </w:t>
      </w:r>
      <w:r w:rsidR="00701357" w:rsidRPr="004C4EFE">
        <w:rPr>
          <w:rFonts w:ascii="Times New Roman" w:hAnsi="Times New Roman" w:cs="Times New Roman"/>
          <w:sz w:val="24"/>
          <w:szCs w:val="24"/>
          <w:lang w:val="es-PE"/>
        </w:rPr>
        <w:t xml:space="preserve">Monnet Pagos </w:t>
      </w:r>
      <w:r w:rsidR="00631808" w:rsidRPr="004C4EFE">
        <w:rPr>
          <w:rFonts w:ascii="Times New Roman" w:hAnsi="Times New Roman" w:cs="Times New Roman"/>
          <w:sz w:val="24"/>
          <w:szCs w:val="24"/>
          <w:lang w:val="es-PE"/>
        </w:rPr>
        <w:t>por un importe de PEN 500 (quinientos soles y 00/100) desde la cuenta del asegurado;</w:t>
      </w:r>
      <w:r w:rsidR="00701357" w:rsidRPr="004C4EFE">
        <w:rPr>
          <w:rFonts w:ascii="Times New Roman" w:hAnsi="Times New Roman" w:cs="Times New Roman"/>
          <w:sz w:val="24"/>
          <w:szCs w:val="24"/>
          <w:lang w:val="es-PE"/>
        </w:rPr>
        <w:t xml:space="preserve"> </w:t>
      </w:r>
      <w:r w:rsidR="00631808" w:rsidRPr="004C4EFE">
        <w:rPr>
          <w:rFonts w:ascii="Times New Roman" w:hAnsi="Times New Roman" w:cs="Times New Roman"/>
          <w:b/>
          <w:bCs/>
          <w:i/>
          <w:iCs/>
          <w:sz w:val="24"/>
          <w:szCs w:val="24"/>
          <w:lang w:val="es-PE"/>
        </w:rPr>
        <w:t>(vi)</w:t>
      </w:r>
      <w:r w:rsidR="00631808" w:rsidRPr="004C4EFE">
        <w:rPr>
          <w:rFonts w:ascii="Times New Roman" w:hAnsi="Times New Roman" w:cs="Times New Roman"/>
          <w:sz w:val="24"/>
          <w:szCs w:val="24"/>
          <w:lang w:val="es-PE"/>
        </w:rPr>
        <w:t xml:space="preserve"> correo electrónico de fecha 9 de marzo de 2025</w:t>
      </w:r>
      <w:r w:rsidR="00F05042" w:rsidRPr="004C4EFE">
        <w:rPr>
          <w:rFonts w:ascii="Times New Roman" w:hAnsi="Times New Roman" w:cs="Times New Roman"/>
          <w:sz w:val="24"/>
          <w:szCs w:val="24"/>
          <w:lang w:val="es-PE"/>
        </w:rPr>
        <w:t>,</w:t>
      </w:r>
      <w:r w:rsidR="00631808" w:rsidRPr="004C4EFE">
        <w:rPr>
          <w:rFonts w:ascii="Times New Roman" w:hAnsi="Times New Roman" w:cs="Times New Roman"/>
          <w:sz w:val="24"/>
          <w:szCs w:val="24"/>
          <w:lang w:val="es-PE"/>
        </w:rPr>
        <w:t xml:space="preserve"> remitido a las 6:36 h </w:t>
      </w:r>
      <w:r w:rsidR="00111864" w:rsidRPr="004C4EFE">
        <w:rPr>
          <w:rFonts w:ascii="Times New Roman" w:hAnsi="Times New Roman" w:cs="Times New Roman"/>
          <w:sz w:val="24"/>
          <w:szCs w:val="24"/>
          <w:lang w:val="es-PE"/>
        </w:rPr>
        <w:t xml:space="preserve">por </w:t>
      </w:r>
      <w:r w:rsidR="00631808" w:rsidRPr="004C4EFE">
        <w:rPr>
          <w:rFonts w:ascii="Times New Roman" w:hAnsi="Times New Roman" w:cs="Times New Roman"/>
          <w:sz w:val="24"/>
          <w:szCs w:val="24"/>
          <w:lang w:val="es-PE"/>
        </w:rPr>
        <w:t xml:space="preserve">el BCP informando el pago de servicios a través de </w:t>
      </w:r>
      <w:proofErr w:type="spellStart"/>
      <w:r w:rsidR="00032971" w:rsidRPr="004C4EFE">
        <w:rPr>
          <w:rFonts w:ascii="Times New Roman" w:hAnsi="Times New Roman" w:cs="Times New Roman"/>
          <w:sz w:val="24"/>
          <w:szCs w:val="24"/>
        </w:rPr>
        <w:t>SafetyPay</w:t>
      </w:r>
      <w:proofErr w:type="spellEnd"/>
      <w:r w:rsidR="00631808" w:rsidRPr="004C4EFE">
        <w:rPr>
          <w:rFonts w:ascii="Times New Roman" w:hAnsi="Times New Roman" w:cs="Times New Roman"/>
          <w:sz w:val="24"/>
          <w:szCs w:val="24"/>
          <w:lang w:val="es-PE"/>
        </w:rPr>
        <w:t xml:space="preserve"> por un importe de PEN </w:t>
      </w:r>
      <w:r w:rsidR="00701357" w:rsidRPr="004C4EFE">
        <w:rPr>
          <w:rFonts w:ascii="Times New Roman" w:hAnsi="Times New Roman" w:cs="Times New Roman"/>
          <w:sz w:val="24"/>
          <w:szCs w:val="24"/>
          <w:lang w:val="es-PE"/>
        </w:rPr>
        <w:t>958.9</w:t>
      </w:r>
      <w:r w:rsidR="00631808" w:rsidRPr="004C4EFE">
        <w:rPr>
          <w:rFonts w:ascii="Times New Roman" w:hAnsi="Times New Roman" w:cs="Times New Roman"/>
          <w:sz w:val="24"/>
          <w:szCs w:val="24"/>
          <w:lang w:val="es-PE"/>
        </w:rPr>
        <w:t xml:space="preserve"> (</w:t>
      </w:r>
      <w:r w:rsidR="00701357" w:rsidRPr="004C4EFE">
        <w:rPr>
          <w:rFonts w:ascii="Times New Roman" w:hAnsi="Times New Roman" w:cs="Times New Roman"/>
          <w:sz w:val="24"/>
          <w:szCs w:val="24"/>
          <w:lang w:val="es-PE"/>
        </w:rPr>
        <w:t xml:space="preserve">novecientos cincuenta y ocho soles </w:t>
      </w:r>
      <w:r w:rsidR="00631808" w:rsidRPr="004C4EFE">
        <w:rPr>
          <w:rFonts w:ascii="Times New Roman" w:hAnsi="Times New Roman" w:cs="Times New Roman"/>
          <w:sz w:val="24"/>
          <w:szCs w:val="24"/>
          <w:lang w:val="es-PE"/>
        </w:rPr>
        <w:t xml:space="preserve">y </w:t>
      </w:r>
      <w:r w:rsidR="00701357" w:rsidRPr="004C4EFE">
        <w:rPr>
          <w:rFonts w:ascii="Times New Roman" w:hAnsi="Times New Roman" w:cs="Times New Roman"/>
          <w:sz w:val="24"/>
          <w:szCs w:val="24"/>
          <w:lang w:val="es-PE"/>
        </w:rPr>
        <w:t>9</w:t>
      </w:r>
      <w:r w:rsidR="00631808" w:rsidRPr="004C4EFE">
        <w:rPr>
          <w:rFonts w:ascii="Times New Roman" w:hAnsi="Times New Roman" w:cs="Times New Roman"/>
          <w:sz w:val="24"/>
          <w:szCs w:val="24"/>
          <w:lang w:val="es-PE"/>
        </w:rPr>
        <w:t>0/100) desde la cuenta del asegurado</w:t>
      </w:r>
      <w:r w:rsidR="00701357" w:rsidRPr="004C4EFE">
        <w:rPr>
          <w:rFonts w:ascii="Times New Roman" w:hAnsi="Times New Roman" w:cs="Times New Roman"/>
          <w:sz w:val="24"/>
          <w:szCs w:val="24"/>
          <w:lang w:val="es-PE"/>
        </w:rPr>
        <w:t xml:space="preserve">; y, </w:t>
      </w:r>
      <w:r w:rsidR="00701357" w:rsidRPr="004C4EFE">
        <w:rPr>
          <w:rFonts w:ascii="Times New Roman" w:hAnsi="Times New Roman" w:cs="Times New Roman"/>
          <w:b/>
          <w:bCs/>
          <w:i/>
          <w:iCs/>
          <w:sz w:val="24"/>
          <w:szCs w:val="24"/>
          <w:lang w:val="es-PE"/>
        </w:rPr>
        <w:t>(</w:t>
      </w:r>
      <w:proofErr w:type="spellStart"/>
      <w:r w:rsidR="00701357" w:rsidRPr="004C4EFE">
        <w:rPr>
          <w:rFonts w:ascii="Times New Roman" w:hAnsi="Times New Roman" w:cs="Times New Roman"/>
          <w:b/>
          <w:bCs/>
          <w:i/>
          <w:iCs/>
          <w:sz w:val="24"/>
          <w:szCs w:val="24"/>
          <w:lang w:val="es-PE"/>
        </w:rPr>
        <w:t>vii</w:t>
      </w:r>
      <w:proofErr w:type="spellEnd"/>
      <w:r w:rsidR="00701357" w:rsidRPr="004C4EFE">
        <w:rPr>
          <w:rFonts w:ascii="Times New Roman" w:hAnsi="Times New Roman" w:cs="Times New Roman"/>
          <w:b/>
          <w:bCs/>
          <w:i/>
          <w:iCs/>
          <w:sz w:val="24"/>
          <w:szCs w:val="24"/>
          <w:lang w:val="es-PE"/>
        </w:rPr>
        <w:t xml:space="preserve">) </w:t>
      </w:r>
      <w:r w:rsidR="00701357" w:rsidRPr="004C4EFE">
        <w:rPr>
          <w:rFonts w:ascii="Times New Roman" w:hAnsi="Times New Roman" w:cs="Times New Roman"/>
          <w:sz w:val="24"/>
          <w:szCs w:val="24"/>
          <w:lang w:val="es-PE"/>
        </w:rPr>
        <w:t>correo electrónico de fecha 9 de marzo de 2025</w:t>
      </w:r>
      <w:r w:rsidR="00F05042" w:rsidRPr="004C4EFE">
        <w:rPr>
          <w:rFonts w:ascii="Times New Roman" w:hAnsi="Times New Roman" w:cs="Times New Roman"/>
          <w:sz w:val="24"/>
          <w:szCs w:val="24"/>
          <w:lang w:val="es-PE"/>
        </w:rPr>
        <w:t>,</w:t>
      </w:r>
      <w:r w:rsidR="00701357" w:rsidRPr="004C4EFE">
        <w:rPr>
          <w:rFonts w:ascii="Times New Roman" w:hAnsi="Times New Roman" w:cs="Times New Roman"/>
          <w:sz w:val="24"/>
          <w:szCs w:val="24"/>
          <w:lang w:val="es-PE"/>
        </w:rPr>
        <w:t xml:space="preserve"> remitido a las 8:00 h por el BCP confirmando el bloqueo de la tarjeta de d</w:t>
      </w:r>
      <w:r w:rsidR="00750424" w:rsidRPr="004C4EFE">
        <w:rPr>
          <w:rFonts w:ascii="Times New Roman" w:hAnsi="Times New Roman" w:cs="Times New Roman"/>
          <w:sz w:val="24"/>
          <w:szCs w:val="24"/>
          <w:lang w:val="es-PE"/>
        </w:rPr>
        <w:t>é</w:t>
      </w:r>
      <w:r w:rsidR="00701357" w:rsidRPr="004C4EFE">
        <w:rPr>
          <w:rFonts w:ascii="Times New Roman" w:hAnsi="Times New Roman" w:cs="Times New Roman"/>
          <w:sz w:val="24"/>
          <w:szCs w:val="24"/>
          <w:lang w:val="es-PE"/>
        </w:rPr>
        <w:t>bi</w:t>
      </w:r>
      <w:r w:rsidR="00750424" w:rsidRPr="004C4EFE">
        <w:rPr>
          <w:rFonts w:ascii="Times New Roman" w:hAnsi="Times New Roman" w:cs="Times New Roman"/>
          <w:sz w:val="24"/>
          <w:szCs w:val="24"/>
          <w:lang w:val="es-PE"/>
        </w:rPr>
        <w:t>t</w:t>
      </w:r>
      <w:r w:rsidR="00701357" w:rsidRPr="004C4EFE">
        <w:rPr>
          <w:rFonts w:ascii="Times New Roman" w:hAnsi="Times New Roman" w:cs="Times New Roman"/>
          <w:sz w:val="24"/>
          <w:szCs w:val="24"/>
          <w:lang w:val="es-PE"/>
        </w:rPr>
        <w:t>o del asegurado por banca por teléfono.</w:t>
      </w:r>
    </w:p>
    <w:p w14:paraId="4A1657C6" w14:textId="3B42A46E" w:rsidR="000E7ECB" w:rsidRPr="004C4EFE" w:rsidRDefault="00150CBE"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con fecha </w:t>
      </w:r>
      <w:r w:rsidR="000E7ECB" w:rsidRPr="004C4EFE">
        <w:rPr>
          <w:rFonts w:ascii="Times New Roman" w:hAnsi="Times New Roman" w:cs="Times New Roman"/>
          <w:sz w:val="24"/>
          <w:szCs w:val="24"/>
          <w:lang w:val="es-PE"/>
        </w:rPr>
        <w:t>29</w:t>
      </w:r>
      <w:r w:rsidRPr="004C4EFE">
        <w:rPr>
          <w:rFonts w:ascii="Times New Roman" w:hAnsi="Times New Roman" w:cs="Times New Roman"/>
          <w:sz w:val="24"/>
          <w:szCs w:val="24"/>
          <w:lang w:val="es-PE"/>
        </w:rPr>
        <w:t xml:space="preserve"> de octubre de 2025</w:t>
      </w:r>
      <w:r w:rsidR="00032971"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w:t>
      </w:r>
      <w:r w:rsidR="00D35716">
        <w:rPr>
          <w:rFonts w:ascii="Times New Roman" w:hAnsi="Times New Roman" w:cs="Times New Roman"/>
          <w:b/>
          <w:bCs/>
          <w:sz w:val="24"/>
          <w:szCs w:val="24"/>
          <w:lang w:val="es-PE"/>
        </w:rPr>
        <w:t>………………………</w:t>
      </w:r>
      <w:r w:rsidR="000E7ECB" w:rsidRPr="004C4EFE">
        <w:rPr>
          <w:rFonts w:ascii="Times New Roman" w:hAnsi="Times New Roman" w:cs="Times New Roman"/>
          <w:sz w:val="24"/>
          <w:szCs w:val="24"/>
          <w:lang w:val="es-PE"/>
        </w:rPr>
        <w:t xml:space="preserve"> amplió sus descargos </w:t>
      </w:r>
      <w:r w:rsidRPr="004C4EFE">
        <w:rPr>
          <w:rFonts w:ascii="Times New Roman" w:hAnsi="Times New Roman" w:cs="Times New Roman"/>
          <w:sz w:val="24"/>
          <w:szCs w:val="24"/>
          <w:lang w:val="es-PE"/>
        </w:rPr>
        <w:t>señal</w:t>
      </w:r>
      <w:r w:rsidR="000E7ECB" w:rsidRPr="004C4EFE">
        <w:rPr>
          <w:rFonts w:ascii="Times New Roman" w:hAnsi="Times New Roman" w:cs="Times New Roman"/>
          <w:sz w:val="24"/>
          <w:szCs w:val="24"/>
          <w:lang w:val="es-PE"/>
        </w:rPr>
        <w:t xml:space="preserve">ando </w:t>
      </w:r>
      <w:r w:rsidRPr="004C4EFE">
        <w:rPr>
          <w:rFonts w:ascii="Times New Roman" w:hAnsi="Times New Roman" w:cs="Times New Roman"/>
          <w:sz w:val="24"/>
          <w:szCs w:val="24"/>
          <w:lang w:val="es-PE"/>
        </w:rPr>
        <w:t xml:space="preserve">lo siguiente: </w:t>
      </w:r>
      <w:r w:rsidRPr="004C4EFE">
        <w:rPr>
          <w:rFonts w:ascii="Times New Roman" w:hAnsi="Times New Roman" w:cs="Times New Roman"/>
          <w:b/>
          <w:bCs/>
          <w:i/>
          <w:iCs/>
          <w:sz w:val="24"/>
          <w:szCs w:val="24"/>
          <w:lang w:val="es-PE"/>
        </w:rPr>
        <w:t>a)</w:t>
      </w:r>
      <w:r w:rsidRPr="004C4EFE">
        <w:rPr>
          <w:rFonts w:ascii="Times New Roman" w:hAnsi="Times New Roman" w:cs="Times New Roman"/>
          <w:sz w:val="24"/>
          <w:szCs w:val="24"/>
          <w:lang w:val="es-PE"/>
        </w:rPr>
        <w:t xml:space="preserve"> que, </w:t>
      </w:r>
      <w:r w:rsidR="000E7ECB" w:rsidRPr="004C4EFE">
        <w:rPr>
          <w:rFonts w:ascii="Times New Roman" w:hAnsi="Times New Roman" w:cs="Times New Roman"/>
          <w:sz w:val="24"/>
          <w:szCs w:val="24"/>
          <w:lang w:val="es-PE"/>
        </w:rPr>
        <w:t>e</w:t>
      </w:r>
      <w:r w:rsidRPr="004C4EFE">
        <w:rPr>
          <w:rFonts w:ascii="Times New Roman" w:hAnsi="Times New Roman" w:cs="Times New Roman"/>
          <w:sz w:val="24"/>
          <w:szCs w:val="24"/>
          <w:lang w:val="es-PE"/>
        </w:rPr>
        <w:t xml:space="preserve">l primer siniestro </w:t>
      </w:r>
      <w:r w:rsidR="00F05042" w:rsidRPr="004C4EFE">
        <w:rPr>
          <w:rFonts w:ascii="Times New Roman" w:hAnsi="Times New Roman" w:cs="Times New Roman"/>
          <w:sz w:val="24"/>
          <w:szCs w:val="24"/>
          <w:lang w:val="es-PE"/>
        </w:rPr>
        <w:t xml:space="preserve">cuya cobertura </w:t>
      </w:r>
      <w:r w:rsidRPr="004C4EFE">
        <w:rPr>
          <w:rFonts w:ascii="Times New Roman" w:hAnsi="Times New Roman" w:cs="Times New Roman"/>
          <w:sz w:val="24"/>
          <w:szCs w:val="24"/>
          <w:lang w:val="es-PE"/>
        </w:rPr>
        <w:t>solicit</w:t>
      </w:r>
      <w:r w:rsidR="00F05042" w:rsidRPr="004C4EFE">
        <w:rPr>
          <w:rFonts w:ascii="Times New Roman" w:hAnsi="Times New Roman" w:cs="Times New Roman"/>
          <w:sz w:val="24"/>
          <w:szCs w:val="24"/>
          <w:lang w:val="es-PE"/>
        </w:rPr>
        <w:t>ó</w:t>
      </w:r>
      <w:r w:rsidRPr="004C4EFE">
        <w:rPr>
          <w:rFonts w:ascii="Times New Roman" w:hAnsi="Times New Roman" w:cs="Times New Roman"/>
          <w:sz w:val="24"/>
          <w:szCs w:val="24"/>
          <w:lang w:val="es-PE"/>
        </w:rPr>
        <w:t xml:space="preserve"> el </w:t>
      </w:r>
      <w:r w:rsidR="00701357" w:rsidRPr="004C4EFE">
        <w:rPr>
          <w:rFonts w:ascii="Times New Roman" w:hAnsi="Times New Roman" w:cs="Times New Roman"/>
          <w:sz w:val="24"/>
          <w:szCs w:val="24"/>
          <w:lang w:val="es-PE"/>
        </w:rPr>
        <w:t xml:space="preserve">señor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se produjo el 24 de febrero de 2025 y</w:t>
      </w:r>
      <w:r w:rsidR="00F05042"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fue rechazado el 4 de marzo del mismo año (por tratarse de un riesgo no cubierto por el seguro); </w:t>
      </w:r>
      <w:r w:rsidR="000E7ECB" w:rsidRPr="004C4EFE">
        <w:rPr>
          <w:rFonts w:ascii="Times New Roman" w:hAnsi="Times New Roman" w:cs="Times New Roman"/>
          <w:b/>
          <w:bCs/>
          <w:i/>
          <w:iCs/>
          <w:sz w:val="24"/>
          <w:szCs w:val="24"/>
          <w:lang w:val="es-PE"/>
        </w:rPr>
        <w:t>b)</w:t>
      </w:r>
      <w:r w:rsidR="000E7ECB" w:rsidRPr="004C4EFE">
        <w:rPr>
          <w:rFonts w:ascii="Times New Roman" w:hAnsi="Times New Roman" w:cs="Times New Roman"/>
          <w:sz w:val="24"/>
          <w:szCs w:val="24"/>
          <w:lang w:val="es-PE"/>
        </w:rPr>
        <w:t xml:space="preserve"> </w:t>
      </w:r>
      <w:r w:rsidR="00701357" w:rsidRPr="004C4EFE">
        <w:rPr>
          <w:rFonts w:ascii="Times New Roman" w:hAnsi="Times New Roman" w:cs="Times New Roman"/>
          <w:sz w:val="24"/>
          <w:szCs w:val="24"/>
          <w:lang w:val="es-PE"/>
        </w:rPr>
        <w:t xml:space="preserve">que, </w:t>
      </w:r>
      <w:r w:rsidRPr="004C4EFE">
        <w:rPr>
          <w:rFonts w:ascii="Times New Roman" w:hAnsi="Times New Roman" w:cs="Times New Roman"/>
          <w:sz w:val="24"/>
          <w:szCs w:val="24"/>
          <w:lang w:val="es-PE"/>
        </w:rPr>
        <w:t>el nuevo siniestro cuya cobertura se reclama se habría suscitado el 9 de marzo de 2025, es decir, solo cinco días después de haber sido comunicado el rechazo anterior</w:t>
      </w:r>
      <w:r w:rsidR="000E7ECB" w:rsidRPr="004C4EFE">
        <w:rPr>
          <w:rFonts w:ascii="Times New Roman" w:hAnsi="Times New Roman" w:cs="Times New Roman"/>
          <w:sz w:val="24"/>
          <w:szCs w:val="24"/>
          <w:lang w:val="es-PE"/>
        </w:rPr>
        <w:t xml:space="preserve">; </w:t>
      </w:r>
      <w:r w:rsidR="000E7ECB" w:rsidRPr="004C4EFE">
        <w:rPr>
          <w:rFonts w:ascii="Times New Roman" w:hAnsi="Times New Roman" w:cs="Times New Roman"/>
          <w:b/>
          <w:bCs/>
          <w:i/>
          <w:iCs/>
          <w:sz w:val="24"/>
          <w:szCs w:val="24"/>
          <w:lang w:val="es-PE"/>
        </w:rPr>
        <w:t xml:space="preserve">c) </w:t>
      </w:r>
      <w:r w:rsidR="000E7ECB" w:rsidRPr="004C4EFE">
        <w:rPr>
          <w:rFonts w:ascii="Times New Roman" w:hAnsi="Times New Roman" w:cs="Times New Roman"/>
          <w:sz w:val="24"/>
          <w:szCs w:val="24"/>
          <w:lang w:val="es-PE"/>
        </w:rPr>
        <w:t>que, e</w:t>
      </w:r>
      <w:r w:rsidRPr="004C4EFE">
        <w:rPr>
          <w:rFonts w:ascii="Times New Roman" w:hAnsi="Times New Roman" w:cs="Times New Roman"/>
          <w:sz w:val="24"/>
          <w:szCs w:val="24"/>
          <w:lang w:val="es-PE"/>
        </w:rPr>
        <w:t>sta inusual proximidad temporal entre ambos eventos constituye un indicio objetivo y razonable de una posible intención dolosa, orientada a obtener de manera indebida un beneficio económico a costa del seguro</w:t>
      </w:r>
      <w:r w:rsidR="000E7ECB" w:rsidRPr="004C4EFE">
        <w:rPr>
          <w:rFonts w:ascii="Times New Roman" w:hAnsi="Times New Roman" w:cs="Times New Roman"/>
          <w:sz w:val="24"/>
          <w:szCs w:val="24"/>
          <w:lang w:val="es-PE"/>
        </w:rPr>
        <w:t>, a</w:t>
      </w:r>
      <w:r w:rsidRPr="004C4EFE">
        <w:rPr>
          <w:rFonts w:ascii="Times New Roman" w:hAnsi="Times New Roman" w:cs="Times New Roman"/>
          <w:sz w:val="24"/>
          <w:szCs w:val="24"/>
          <w:lang w:val="es-PE"/>
        </w:rPr>
        <w:t>simismo, evidencia un patrón de comportamiento reiterativo, mediante el cual el asegurado busca generar sucesivas reclamaciones por siniestros de naturaleza similar, con el propósito de eludir los resultados desfavorables de una evaluación anterior</w:t>
      </w:r>
      <w:r w:rsidR="000E7ECB" w:rsidRPr="004C4EFE">
        <w:rPr>
          <w:rFonts w:ascii="Times New Roman" w:hAnsi="Times New Roman" w:cs="Times New Roman"/>
          <w:sz w:val="24"/>
          <w:szCs w:val="24"/>
          <w:lang w:val="es-PE"/>
        </w:rPr>
        <w:t xml:space="preserve">; </w:t>
      </w:r>
      <w:r w:rsidR="000E7ECB" w:rsidRPr="004C4EFE">
        <w:rPr>
          <w:rFonts w:ascii="Times New Roman" w:hAnsi="Times New Roman" w:cs="Times New Roman"/>
          <w:b/>
          <w:bCs/>
          <w:i/>
          <w:iCs/>
          <w:sz w:val="24"/>
          <w:szCs w:val="24"/>
          <w:lang w:val="es-PE"/>
        </w:rPr>
        <w:t>d)</w:t>
      </w:r>
      <w:r w:rsidR="000E7ECB" w:rsidRPr="004C4EFE">
        <w:rPr>
          <w:rFonts w:ascii="Times New Roman" w:hAnsi="Times New Roman" w:cs="Times New Roman"/>
          <w:sz w:val="24"/>
          <w:szCs w:val="24"/>
          <w:lang w:val="es-PE"/>
        </w:rPr>
        <w:t xml:space="preserve"> que, la ocurrencia de dos siniestros en un lapso menor a dos semanas, sumada al rechazo del primero y a la inmediata presentación del segundo, refuerza la presunción de una actuación carente de buena fe, contrariando los principios de veracidad y lealtad contractual; </w:t>
      </w:r>
      <w:r w:rsidR="000E7ECB" w:rsidRPr="004C4EFE">
        <w:rPr>
          <w:rFonts w:ascii="Times New Roman" w:hAnsi="Times New Roman" w:cs="Times New Roman"/>
          <w:b/>
          <w:bCs/>
          <w:i/>
          <w:iCs/>
          <w:sz w:val="24"/>
          <w:szCs w:val="24"/>
          <w:lang w:val="es-PE"/>
        </w:rPr>
        <w:t>e)</w:t>
      </w:r>
      <w:r w:rsidR="000E7ECB" w:rsidRPr="004C4EFE">
        <w:rPr>
          <w:rFonts w:ascii="Times New Roman" w:hAnsi="Times New Roman" w:cs="Times New Roman"/>
          <w:sz w:val="24"/>
          <w:szCs w:val="24"/>
          <w:lang w:val="es-PE"/>
        </w:rPr>
        <w:t xml:space="preserve"> que, el siniestro anterior y el siniestro actualmente reclamado coinciden, llamativamente, en el monto reclamado, similitud </w:t>
      </w:r>
      <w:r w:rsidR="00111864" w:rsidRPr="004C4EFE">
        <w:rPr>
          <w:rFonts w:ascii="Times New Roman" w:hAnsi="Times New Roman" w:cs="Times New Roman"/>
          <w:sz w:val="24"/>
          <w:szCs w:val="24"/>
          <w:lang w:val="es-PE"/>
        </w:rPr>
        <w:t xml:space="preserve">que </w:t>
      </w:r>
      <w:r w:rsidR="000E7ECB" w:rsidRPr="004C4EFE">
        <w:rPr>
          <w:rFonts w:ascii="Times New Roman" w:hAnsi="Times New Roman" w:cs="Times New Roman"/>
          <w:sz w:val="24"/>
          <w:szCs w:val="24"/>
          <w:lang w:val="es-PE"/>
        </w:rPr>
        <w:t xml:space="preserve">constituye una duda razonable, que revelaría una intencionalidad orientada a reproducir un reclamo anterior con el objetivo de obtener un beneficio económico indebido; </w:t>
      </w:r>
      <w:r w:rsidR="000E7ECB" w:rsidRPr="004C4EFE">
        <w:rPr>
          <w:rFonts w:ascii="Times New Roman" w:hAnsi="Times New Roman" w:cs="Times New Roman"/>
          <w:b/>
          <w:bCs/>
          <w:i/>
          <w:iCs/>
          <w:sz w:val="24"/>
          <w:szCs w:val="24"/>
          <w:lang w:val="es-PE"/>
        </w:rPr>
        <w:t>f)</w:t>
      </w:r>
      <w:r w:rsidR="000E7ECB" w:rsidRPr="004C4EFE">
        <w:rPr>
          <w:rFonts w:ascii="Times New Roman" w:hAnsi="Times New Roman" w:cs="Times New Roman"/>
          <w:sz w:val="24"/>
          <w:szCs w:val="24"/>
          <w:lang w:val="es-PE"/>
        </w:rPr>
        <w:t xml:space="preserve"> que, la coincidencia de los montos reclamados entre ambos siniestros constituye un elemento de peso que evidencia una posible simulación o reiteración fraudulenta, configurando un comportamiento que encaja dentro de los supuestos descritos en el artículo 73 de la Ley del Contrato de Seguro; </w:t>
      </w:r>
      <w:r w:rsidR="000E7ECB" w:rsidRPr="004C4EFE">
        <w:rPr>
          <w:rFonts w:ascii="Times New Roman" w:hAnsi="Times New Roman" w:cs="Times New Roman"/>
          <w:b/>
          <w:bCs/>
          <w:i/>
          <w:iCs/>
          <w:sz w:val="24"/>
          <w:szCs w:val="24"/>
          <w:lang w:val="es-PE"/>
        </w:rPr>
        <w:t>g)</w:t>
      </w:r>
      <w:r w:rsidR="000E7ECB" w:rsidRPr="004C4EFE">
        <w:rPr>
          <w:rFonts w:ascii="Times New Roman" w:hAnsi="Times New Roman" w:cs="Times New Roman"/>
          <w:sz w:val="24"/>
          <w:szCs w:val="24"/>
          <w:lang w:val="es-PE"/>
        </w:rPr>
        <w:t xml:space="preserve"> que, se advirtió que existieron abonos previos a la cuenta bancaria del asegurado por montos cercanos al valor reclamado en el presente siniestro; </w:t>
      </w:r>
      <w:r w:rsidR="000E7ECB" w:rsidRPr="004C4EFE">
        <w:rPr>
          <w:rFonts w:ascii="Times New Roman" w:hAnsi="Times New Roman" w:cs="Times New Roman"/>
          <w:b/>
          <w:bCs/>
          <w:i/>
          <w:iCs/>
          <w:sz w:val="24"/>
          <w:szCs w:val="24"/>
          <w:lang w:val="es-PE"/>
        </w:rPr>
        <w:t>h)</w:t>
      </w:r>
      <w:r w:rsidR="000E7ECB" w:rsidRPr="004C4EFE">
        <w:rPr>
          <w:rFonts w:ascii="Times New Roman" w:hAnsi="Times New Roman" w:cs="Times New Roman"/>
          <w:sz w:val="24"/>
          <w:szCs w:val="24"/>
          <w:lang w:val="es-PE"/>
        </w:rPr>
        <w:t xml:space="preserve"> que, este comportamiento previo debilita la hipótesis de una sustracción o fraude externo y sugiere la posibilidad de que las operaciones sea</w:t>
      </w:r>
      <w:r w:rsidR="00111864" w:rsidRPr="004C4EFE">
        <w:rPr>
          <w:rFonts w:ascii="Times New Roman" w:hAnsi="Times New Roman" w:cs="Times New Roman"/>
          <w:sz w:val="24"/>
          <w:szCs w:val="24"/>
          <w:lang w:val="es-PE"/>
        </w:rPr>
        <w:t>n</w:t>
      </w:r>
      <w:r w:rsidR="000E7ECB" w:rsidRPr="004C4EFE">
        <w:rPr>
          <w:rFonts w:ascii="Times New Roman" w:hAnsi="Times New Roman" w:cs="Times New Roman"/>
          <w:sz w:val="24"/>
          <w:szCs w:val="24"/>
          <w:lang w:val="es-PE"/>
        </w:rPr>
        <w:t xml:space="preserve"> </w:t>
      </w:r>
      <w:r w:rsidR="00111864" w:rsidRPr="004C4EFE">
        <w:rPr>
          <w:rFonts w:ascii="Times New Roman" w:hAnsi="Times New Roman" w:cs="Times New Roman"/>
          <w:sz w:val="24"/>
          <w:szCs w:val="24"/>
          <w:lang w:val="es-PE"/>
        </w:rPr>
        <w:t xml:space="preserve">el </w:t>
      </w:r>
      <w:r w:rsidR="000E7ECB" w:rsidRPr="004C4EFE">
        <w:rPr>
          <w:rFonts w:ascii="Times New Roman" w:hAnsi="Times New Roman" w:cs="Times New Roman"/>
          <w:sz w:val="24"/>
          <w:szCs w:val="24"/>
          <w:lang w:val="es-PE"/>
        </w:rPr>
        <w:t xml:space="preserve">resultado de acciones voluntarias del propio asegurado o de terceros autorizados por él; </w:t>
      </w:r>
      <w:r w:rsidR="000E7ECB" w:rsidRPr="004C4EFE">
        <w:rPr>
          <w:rFonts w:ascii="Times New Roman" w:hAnsi="Times New Roman" w:cs="Times New Roman"/>
          <w:b/>
          <w:bCs/>
          <w:i/>
          <w:iCs/>
          <w:sz w:val="24"/>
          <w:szCs w:val="24"/>
          <w:lang w:val="es-PE"/>
        </w:rPr>
        <w:t>i)</w:t>
      </w:r>
      <w:r w:rsidR="000E7ECB" w:rsidRPr="004C4EFE">
        <w:rPr>
          <w:rFonts w:ascii="Times New Roman" w:hAnsi="Times New Roman" w:cs="Times New Roman"/>
          <w:sz w:val="24"/>
          <w:szCs w:val="24"/>
          <w:lang w:val="es-PE"/>
        </w:rPr>
        <w:t xml:space="preserve"> que, existió un retraso en formular la denuncia y en reportar el evento, lo cual no fue justificado objetivamente por el asegurado, más aún si se considera que el asegurado contaba con conocimiento suficiente sobre los procedimientos que debía seguir, en tanto ya había tramitado un siniestro anterior apenas </w:t>
      </w:r>
      <w:r w:rsidR="00111864" w:rsidRPr="004C4EFE">
        <w:rPr>
          <w:rFonts w:ascii="Times New Roman" w:hAnsi="Times New Roman" w:cs="Times New Roman"/>
          <w:sz w:val="24"/>
          <w:szCs w:val="24"/>
          <w:lang w:val="es-PE"/>
        </w:rPr>
        <w:t xml:space="preserve">unos </w:t>
      </w:r>
      <w:r w:rsidR="000E7ECB" w:rsidRPr="004C4EFE">
        <w:rPr>
          <w:rFonts w:ascii="Times New Roman" w:hAnsi="Times New Roman" w:cs="Times New Roman"/>
          <w:sz w:val="24"/>
          <w:szCs w:val="24"/>
          <w:lang w:val="es-PE"/>
        </w:rPr>
        <w:t xml:space="preserve">días antes; y, </w:t>
      </w:r>
      <w:r w:rsidR="000E7ECB" w:rsidRPr="004C4EFE">
        <w:rPr>
          <w:rFonts w:ascii="Times New Roman" w:hAnsi="Times New Roman" w:cs="Times New Roman"/>
          <w:b/>
          <w:bCs/>
          <w:i/>
          <w:iCs/>
          <w:sz w:val="24"/>
          <w:szCs w:val="24"/>
          <w:lang w:val="es-PE"/>
        </w:rPr>
        <w:t>j)</w:t>
      </w:r>
      <w:r w:rsidR="000E7ECB" w:rsidRPr="004C4EFE">
        <w:rPr>
          <w:rFonts w:ascii="Times New Roman" w:hAnsi="Times New Roman" w:cs="Times New Roman"/>
          <w:sz w:val="24"/>
          <w:szCs w:val="24"/>
          <w:lang w:val="es-PE"/>
        </w:rPr>
        <w:t xml:space="preserve"> que, se ha verificado que el asegurado figura con calificación negativa en las centrales de riesgo, lo que constituye un indicio adicional de la posible existencia de un motivo económico que habría impulsado la presentación de un reclamo fraudulento.</w:t>
      </w:r>
    </w:p>
    <w:p w14:paraId="340E9CED" w14:textId="28498A12" w:rsidR="00AA59AA" w:rsidRPr="004C4EFE" w:rsidRDefault="00AA59AA"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lastRenderedPageBreak/>
        <w:t xml:space="preserve">Que, con su escrito ampliatorio,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presentó copia de los siguientes documentos: </w:t>
      </w:r>
      <w:r w:rsidRPr="004C4EFE">
        <w:rPr>
          <w:rFonts w:ascii="Times New Roman" w:hAnsi="Times New Roman" w:cs="Times New Roman"/>
          <w:b/>
          <w:bCs/>
          <w:i/>
          <w:iCs/>
          <w:sz w:val="24"/>
          <w:szCs w:val="24"/>
          <w:lang w:val="es-PE"/>
        </w:rPr>
        <w:t xml:space="preserve">(i) </w:t>
      </w:r>
      <w:r w:rsidRPr="004C4EFE">
        <w:rPr>
          <w:rFonts w:ascii="Times New Roman" w:hAnsi="Times New Roman" w:cs="Times New Roman"/>
          <w:sz w:val="24"/>
          <w:szCs w:val="24"/>
          <w:lang w:val="es-PE"/>
        </w:rPr>
        <w:t xml:space="preserve">Carta de rechazo de siniestro anterior; y, </w:t>
      </w:r>
      <w:r w:rsidRPr="004C4EFE">
        <w:rPr>
          <w:rFonts w:ascii="Times New Roman" w:hAnsi="Times New Roman" w:cs="Times New Roman"/>
          <w:b/>
          <w:bCs/>
          <w:i/>
          <w:iCs/>
          <w:sz w:val="24"/>
          <w:szCs w:val="24"/>
          <w:lang w:val="es-PE"/>
        </w:rPr>
        <w:t>(</w:t>
      </w:r>
      <w:proofErr w:type="spellStart"/>
      <w:r w:rsidRPr="004C4EFE">
        <w:rPr>
          <w:rFonts w:ascii="Times New Roman" w:hAnsi="Times New Roman" w:cs="Times New Roman"/>
          <w:b/>
          <w:bCs/>
          <w:i/>
          <w:iCs/>
          <w:sz w:val="24"/>
          <w:szCs w:val="24"/>
          <w:lang w:val="es-PE"/>
        </w:rPr>
        <w:t>ii</w:t>
      </w:r>
      <w:proofErr w:type="spellEnd"/>
      <w:r w:rsidRPr="004C4EFE">
        <w:rPr>
          <w:rFonts w:ascii="Times New Roman" w:hAnsi="Times New Roman" w:cs="Times New Roman"/>
          <w:b/>
          <w:bCs/>
          <w:i/>
          <w:iCs/>
          <w:sz w:val="24"/>
          <w:szCs w:val="24"/>
          <w:lang w:val="es-PE"/>
        </w:rPr>
        <w:t>)</w:t>
      </w:r>
      <w:r w:rsidRPr="004C4EFE">
        <w:rPr>
          <w:rFonts w:ascii="Times New Roman" w:hAnsi="Times New Roman" w:cs="Times New Roman"/>
          <w:sz w:val="24"/>
          <w:szCs w:val="24"/>
          <w:lang w:val="es-PE"/>
        </w:rPr>
        <w:t xml:space="preserve"> Denuncia policial presentada en la Comisaría de la Policía Nacional del Perú el 24 de febrero de 2025 respecto del siniestro ocurrido el mismo día, consistente en el hurto de su billetera en la cual portaba su tarjeta BCP, ocurrida en una unidad de transporte público en la ciudad de Ayacucho (“Denuncia </w:t>
      </w:r>
      <w:r w:rsidR="00111864" w:rsidRPr="004C4EFE">
        <w:rPr>
          <w:rFonts w:ascii="Times New Roman" w:hAnsi="Times New Roman" w:cs="Times New Roman"/>
          <w:sz w:val="24"/>
          <w:szCs w:val="24"/>
          <w:lang w:val="es-PE"/>
        </w:rPr>
        <w:t>P</w:t>
      </w:r>
      <w:r w:rsidRPr="004C4EFE">
        <w:rPr>
          <w:rFonts w:ascii="Times New Roman" w:hAnsi="Times New Roman" w:cs="Times New Roman"/>
          <w:sz w:val="24"/>
          <w:szCs w:val="24"/>
          <w:lang w:val="es-PE"/>
        </w:rPr>
        <w:t xml:space="preserve">olicial de </w:t>
      </w:r>
      <w:r w:rsidR="00AF4B28" w:rsidRPr="004C4EFE">
        <w:rPr>
          <w:rFonts w:ascii="Times New Roman" w:hAnsi="Times New Roman" w:cs="Times New Roman"/>
          <w:sz w:val="24"/>
          <w:szCs w:val="24"/>
          <w:lang w:val="es-PE"/>
        </w:rPr>
        <w:t xml:space="preserve">siniestro </w:t>
      </w:r>
      <w:r w:rsidRPr="004C4EFE">
        <w:rPr>
          <w:rFonts w:ascii="Times New Roman" w:hAnsi="Times New Roman" w:cs="Times New Roman"/>
          <w:sz w:val="24"/>
          <w:szCs w:val="24"/>
          <w:lang w:val="es-PE"/>
        </w:rPr>
        <w:t xml:space="preserve">anterior”). </w:t>
      </w:r>
    </w:p>
    <w:p w14:paraId="7B8833B5" w14:textId="54627495" w:rsidR="00F64029" w:rsidRPr="004C4EFE" w:rsidRDefault="00F64029"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con fecha 28 de noviembre de 2025, el asegurado presentó un correo electrónico adicional mediante el cual reiteró los argumentos que, a su juicio, sustentan la necesidad de declarar </w:t>
      </w:r>
      <w:r w:rsidR="00111864" w:rsidRPr="004C4EFE">
        <w:rPr>
          <w:rFonts w:ascii="Times New Roman" w:hAnsi="Times New Roman" w:cs="Times New Roman"/>
          <w:sz w:val="24"/>
          <w:szCs w:val="24"/>
          <w:lang w:val="es-PE"/>
        </w:rPr>
        <w:t xml:space="preserve">fundado </w:t>
      </w:r>
      <w:r w:rsidRPr="004C4EFE">
        <w:rPr>
          <w:rFonts w:ascii="Times New Roman" w:hAnsi="Times New Roman" w:cs="Times New Roman"/>
          <w:sz w:val="24"/>
          <w:szCs w:val="24"/>
          <w:lang w:val="es-PE"/>
        </w:rPr>
        <w:t>su reclamo.</w:t>
      </w:r>
    </w:p>
    <w:p w14:paraId="7F17C09A" w14:textId="3807D729" w:rsidR="00F64029" w:rsidRPr="004C4EFE" w:rsidRDefault="00F64029"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Que, con su correo ampliatorio, el asegurado presentó copia de los siguientes documentos: </w:t>
      </w:r>
      <w:r w:rsidRPr="004C4EFE">
        <w:rPr>
          <w:rFonts w:ascii="Times New Roman" w:hAnsi="Times New Roman" w:cs="Times New Roman"/>
          <w:b/>
          <w:bCs/>
          <w:i/>
          <w:iCs/>
          <w:sz w:val="24"/>
          <w:szCs w:val="24"/>
          <w:lang w:val="es-PE"/>
        </w:rPr>
        <w:t xml:space="preserve">(i) </w:t>
      </w:r>
      <w:r w:rsidRPr="004C4EFE">
        <w:rPr>
          <w:rFonts w:ascii="Times New Roman" w:hAnsi="Times New Roman" w:cs="Times New Roman"/>
          <w:sz w:val="24"/>
          <w:szCs w:val="24"/>
          <w:lang w:val="es-PE"/>
        </w:rPr>
        <w:t xml:space="preserve">Carta de </w:t>
      </w:r>
      <w:r w:rsidR="00750424" w:rsidRPr="004C4EFE">
        <w:rPr>
          <w:rFonts w:ascii="Times New Roman" w:hAnsi="Times New Roman" w:cs="Times New Roman"/>
          <w:sz w:val="24"/>
          <w:szCs w:val="24"/>
          <w:lang w:val="es-PE"/>
        </w:rPr>
        <w:t>R</w:t>
      </w:r>
      <w:r w:rsidRPr="004C4EFE">
        <w:rPr>
          <w:rFonts w:ascii="Times New Roman" w:hAnsi="Times New Roman" w:cs="Times New Roman"/>
          <w:sz w:val="24"/>
          <w:szCs w:val="24"/>
          <w:lang w:val="es-PE"/>
        </w:rPr>
        <w:t>echazo;</w:t>
      </w:r>
      <w:r w:rsidRPr="004C4EFE">
        <w:rPr>
          <w:rFonts w:ascii="Times New Roman" w:hAnsi="Times New Roman" w:cs="Times New Roman"/>
          <w:b/>
          <w:bCs/>
          <w:i/>
          <w:iCs/>
          <w:sz w:val="24"/>
          <w:szCs w:val="24"/>
          <w:lang w:val="es-PE"/>
        </w:rPr>
        <w:t xml:space="preserve"> (</w:t>
      </w:r>
      <w:proofErr w:type="spellStart"/>
      <w:r w:rsidRPr="004C4EFE">
        <w:rPr>
          <w:rFonts w:ascii="Times New Roman" w:hAnsi="Times New Roman" w:cs="Times New Roman"/>
          <w:b/>
          <w:bCs/>
          <w:i/>
          <w:iCs/>
          <w:sz w:val="24"/>
          <w:szCs w:val="24"/>
          <w:lang w:val="es-PE"/>
        </w:rPr>
        <w:t>ii</w:t>
      </w:r>
      <w:proofErr w:type="spellEnd"/>
      <w:r w:rsidRPr="004C4EFE">
        <w:rPr>
          <w:rFonts w:ascii="Times New Roman" w:hAnsi="Times New Roman" w:cs="Times New Roman"/>
          <w:b/>
          <w:bCs/>
          <w:i/>
          <w:iCs/>
          <w:sz w:val="24"/>
          <w:szCs w:val="24"/>
          <w:lang w:val="es-PE"/>
        </w:rPr>
        <w:t xml:space="preserve">) </w:t>
      </w:r>
      <w:r w:rsidRPr="004C4EFE">
        <w:rPr>
          <w:rFonts w:ascii="Times New Roman" w:hAnsi="Times New Roman" w:cs="Times New Roman"/>
          <w:sz w:val="24"/>
          <w:szCs w:val="24"/>
          <w:lang w:val="es-PE"/>
        </w:rPr>
        <w:t xml:space="preserve">Carta de </w:t>
      </w:r>
      <w:r w:rsidR="00750424" w:rsidRPr="004C4EFE">
        <w:rPr>
          <w:rFonts w:ascii="Times New Roman" w:hAnsi="Times New Roman" w:cs="Times New Roman"/>
          <w:sz w:val="24"/>
          <w:szCs w:val="24"/>
          <w:lang w:val="es-PE"/>
        </w:rPr>
        <w:t>R</w:t>
      </w:r>
      <w:r w:rsidRPr="004C4EFE">
        <w:rPr>
          <w:rFonts w:ascii="Times New Roman" w:hAnsi="Times New Roman" w:cs="Times New Roman"/>
          <w:sz w:val="24"/>
          <w:szCs w:val="24"/>
          <w:lang w:val="es-PE"/>
        </w:rPr>
        <w:t xml:space="preserve">echazo de siniestro anterior; </w:t>
      </w:r>
      <w:r w:rsidRPr="004C4EFE">
        <w:rPr>
          <w:rFonts w:ascii="Times New Roman" w:hAnsi="Times New Roman" w:cs="Times New Roman"/>
          <w:b/>
          <w:bCs/>
          <w:i/>
          <w:iCs/>
          <w:sz w:val="24"/>
          <w:szCs w:val="24"/>
          <w:lang w:val="es-PE"/>
        </w:rPr>
        <w:t>(</w:t>
      </w:r>
      <w:proofErr w:type="spellStart"/>
      <w:r w:rsidRPr="004C4EFE">
        <w:rPr>
          <w:rFonts w:ascii="Times New Roman" w:hAnsi="Times New Roman" w:cs="Times New Roman"/>
          <w:b/>
          <w:bCs/>
          <w:i/>
          <w:iCs/>
          <w:sz w:val="24"/>
          <w:szCs w:val="24"/>
          <w:lang w:val="es-PE"/>
        </w:rPr>
        <w:t>iii</w:t>
      </w:r>
      <w:proofErr w:type="spellEnd"/>
      <w:r w:rsidRPr="004C4EFE">
        <w:rPr>
          <w:rFonts w:ascii="Times New Roman" w:hAnsi="Times New Roman" w:cs="Times New Roman"/>
          <w:b/>
          <w:bCs/>
          <w:i/>
          <w:iCs/>
          <w:sz w:val="24"/>
          <w:szCs w:val="24"/>
          <w:lang w:val="es-PE"/>
        </w:rPr>
        <w:t>)</w:t>
      </w:r>
      <w:r w:rsidRPr="004C4EFE">
        <w:rPr>
          <w:rFonts w:ascii="Times New Roman" w:hAnsi="Times New Roman" w:cs="Times New Roman"/>
          <w:sz w:val="24"/>
          <w:szCs w:val="24"/>
          <w:lang w:val="es-PE"/>
        </w:rPr>
        <w:t xml:space="preserve"> Denuncia policial</w:t>
      </w:r>
      <w:r w:rsidR="00166D08" w:rsidRPr="004C4EFE">
        <w:rPr>
          <w:rFonts w:ascii="Times New Roman" w:hAnsi="Times New Roman" w:cs="Times New Roman"/>
          <w:sz w:val="24"/>
          <w:szCs w:val="24"/>
          <w:lang w:val="es-PE"/>
        </w:rPr>
        <w:t xml:space="preserve">; </w:t>
      </w:r>
      <w:r w:rsidR="00166D08" w:rsidRPr="004C4EFE">
        <w:rPr>
          <w:rFonts w:ascii="Times New Roman" w:hAnsi="Times New Roman" w:cs="Times New Roman"/>
          <w:b/>
          <w:bCs/>
          <w:i/>
          <w:iCs/>
          <w:sz w:val="24"/>
          <w:szCs w:val="24"/>
          <w:lang w:val="es-PE"/>
        </w:rPr>
        <w:t>(</w:t>
      </w:r>
      <w:proofErr w:type="spellStart"/>
      <w:r w:rsidR="00166D08" w:rsidRPr="004C4EFE">
        <w:rPr>
          <w:rFonts w:ascii="Times New Roman" w:hAnsi="Times New Roman" w:cs="Times New Roman"/>
          <w:b/>
          <w:bCs/>
          <w:i/>
          <w:iCs/>
          <w:sz w:val="24"/>
          <w:szCs w:val="24"/>
          <w:lang w:val="es-PE"/>
        </w:rPr>
        <w:t>iv</w:t>
      </w:r>
      <w:proofErr w:type="spellEnd"/>
      <w:r w:rsidR="00166D08" w:rsidRPr="004C4EFE">
        <w:rPr>
          <w:rFonts w:ascii="Times New Roman" w:hAnsi="Times New Roman" w:cs="Times New Roman"/>
          <w:b/>
          <w:bCs/>
          <w:i/>
          <w:iCs/>
          <w:sz w:val="24"/>
          <w:szCs w:val="24"/>
          <w:lang w:val="es-PE"/>
        </w:rPr>
        <w:t>)</w:t>
      </w:r>
      <w:r w:rsidR="00166D08" w:rsidRPr="004C4EFE">
        <w:rPr>
          <w:rFonts w:ascii="Times New Roman" w:hAnsi="Times New Roman" w:cs="Times New Roman"/>
          <w:sz w:val="24"/>
          <w:szCs w:val="24"/>
          <w:lang w:val="es-PE"/>
        </w:rPr>
        <w:t xml:space="preserve"> absolución del reclamo presentado por </w:t>
      </w:r>
      <w:r w:rsidR="007D549E">
        <w:rPr>
          <w:rFonts w:ascii="Times New Roman" w:hAnsi="Times New Roman" w:cs="Times New Roman"/>
          <w:b/>
          <w:bCs/>
          <w:sz w:val="24"/>
          <w:szCs w:val="24"/>
          <w:lang w:val="es-PE"/>
        </w:rPr>
        <w:t>………………………</w:t>
      </w:r>
      <w:r w:rsidR="00166D08" w:rsidRPr="004C4EFE">
        <w:rPr>
          <w:rFonts w:ascii="Times New Roman" w:hAnsi="Times New Roman" w:cs="Times New Roman"/>
          <w:sz w:val="24"/>
          <w:szCs w:val="24"/>
          <w:lang w:val="es-PE"/>
        </w:rPr>
        <w:t xml:space="preserve">; </w:t>
      </w:r>
      <w:r w:rsidR="00166D08" w:rsidRPr="004C4EFE">
        <w:rPr>
          <w:rFonts w:ascii="Times New Roman" w:hAnsi="Times New Roman" w:cs="Times New Roman"/>
          <w:b/>
          <w:bCs/>
          <w:i/>
          <w:iCs/>
          <w:sz w:val="24"/>
          <w:szCs w:val="24"/>
          <w:lang w:val="es-PE"/>
        </w:rPr>
        <w:t>(v)</w:t>
      </w:r>
      <w:r w:rsidR="00166D08" w:rsidRPr="004C4EFE">
        <w:rPr>
          <w:rFonts w:ascii="Times New Roman" w:hAnsi="Times New Roman" w:cs="Times New Roman"/>
          <w:sz w:val="24"/>
          <w:szCs w:val="24"/>
          <w:lang w:val="es-PE"/>
        </w:rPr>
        <w:t xml:space="preserve"> comentarios del asegurado a la absolución del reclamo presentado por </w:t>
      </w:r>
      <w:r w:rsidR="007D549E">
        <w:rPr>
          <w:rFonts w:ascii="Times New Roman" w:hAnsi="Times New Roman" w:cs="Times New Roman"/>
          <w:b/>
          <w:bCs/>
          <w:sz w:val="24"/>
          <w:szCs w:val="24"/>
          <w:lang w:val="es-PE"/>
        </w:rPr>
        <w:t>………………………</w:t>
      </w:r>
      <w:r w:rsidR="00166D08" w:rsidRPr="004C4EFE">
        <w:rPr>
          <w:rFonts w:ascii="Times New Roman" w:hAnsi="Times New Roman" w:cs="Times New Roman"/>
          <w:sz w:val="24"/>
          <w:szCs w:val="24"/>
          <w:lang w:val="es-PE"/>
        </w:rPr>
        <w:t xml:space="preserve">; y, </w:t>
      </w:r>
      <w:r w:rsidR="00166D08" w:rsidRPr="004C4EFE">
        <w:rPr>
          <w:rFonts w:ascii="Times New Roman" w:hAnsi="Times New Roman" w:cs="Times New Roman"/>
          <w:b/>
          <w:bCs/>
          <w:i/>
          <w:iCs/>
          <w:sz w:val="24"/>
          <w:szCs w:val="24"/>
          <w:lang w:val="es-PE"/>
        </w:rPr>
        <w:t>(vi)</w:t>
      </w:r>
      <w:r w:rsidR="00166D08" w:rsidRPr="004C4EFE">
        <w:rPr>
          <w:rFonts w:ascii="Times New Roman" w:hAnsi="Times New Roman" w:cs="Times New Roman"/>
          <w:sz w:val="24"/>
          <w:szCs w:val="24"/>
          <w:lang w:val="es-PE"/>
        </w:rPr>
        <w:t xml:space="preserve"> Reporte del siniestro. </w:t>
      </w:r>
    </w:p>
    <w:p w14:paraId="1DCE136C" w14:textId="0C6D640E" w:rsidR="00166D08"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Este Órgano destaca que, pese al tiempo transcurrido,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no ha cumplido con presentar copia del Certificado de seguro, ni ha acredit</w:t>
      </w:r>
      <w:r w:rsidR="00111864" w:rsidRPr="004C4EFE">
        <w:rPr>
          <w:rFonts w:ascii="Times New Roman" w:hAnsi="Times New Roman" w:cs="Times New Roman"/>
          <w:sz w:val="24"/>
          <w:szCs w:val="24"/>
          <w:lang w:val="es-PE"/>
        </w:rPr>
        <w:t xml:space="preserve">ado </w:t>
      </w:r>
      <w:r w:rsidRPr="004C4EFE">
        <w:rPr>
          <w:rFonts w:ascii="Times New Roman" w:hAnsi="Times New Roman" w:cs="Times New Roman"/>
          <w:sz w:val="24"/>
          <w:szCs w:val="24"/>
          <w:lang w:val="es-PE"/>
        </w:rPr>
        <w:t xml:space="preserve">que dicho documento fue puesto </w:t>
      </w:r>
      <w:r w:rsidR="00111864" w:rsidRPr="004C4EFE">
        <w:rPr>
          <w:rFonts w:ascii="Times New Roman" w:hAnsi="Times New Roman" w:cs="Times New Roman"/>
          <w:sz w:val="24"/>
          <w:szCs w:val="24"/>
          <w:lang w:val="es-PE"/>
        </w:rPr>
        <w:t xml:space="preserve">oportunamente </w:t>
      </w:r>
      <w:r w:rsidRPr="004C4EFE">
        <w:rPr>
          <w:rFonts w:ascii="Times New Roman" w:hAnsi="Times New Roman" w:cs="Times New Roman"/>
          <w:sz w:val="24"/>
          <w:szCs w:val="24"/>
          <w:lang w:val="es-PE"/>
        </w:rPr>
        <w:t>en conocimiento del asegurado.</w:t>
      </w:r>
    </w:p>
    <w:p w14:paraId="2F7BBCF7" w14:textId="0D89D8C1" w:rsidR="00500494" w:rsidRPr="004C4EFE" w:rsidRDefault="0096387F"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A</w:t>
      </w:r>
      <w:r w:rsidR="00500494" w:rsidRPr="004C4EFE">
        <w:rPr>
          <w:rFonts w:ascii="Times New Roman" w:hAnsi="Times New Roman" w:cs="Times New Roman"/>
          <w:sz w:val="24"/>
          <w:szCs w:val="24"/>
          <w:lang w:val="es-PE"/>
        </w:rPr>
        <w:t xml:space="preserve">l resolver, este </w:t>
      </w:r>
      <w:r w:rsidR="009C6083" w:rsidRPr="004C4EFE">
        <w:rPr>
          <w:rFonts w:ascii="Times New Roman" w:hAnsi="Times New Roman" w:cs="Times New Roman"/>
          <w:sz w:val="24"/>
          <w:szCs w:val="24"/>
          <w:lang w:val="es-PE"/>
        </w:rPr>
        <w:t xml:space="preserve">Órgano </w:t>
      </w:r>
      <w:r w:rsidR="00111864" w:rsidRPr="004C4EFE">
        <w:rPr>
          <w:rFonts w:ascii="Times New Roman" w:hAnsi="Times New Roman" w:cs="Times New Roman"/>
          <w:sz w:val="24"/>
          <w:szCs w:val="24"/>
          <w:lang w:val="es-PE"/>
        </w:rPr>
        <w:t xml:space="preserve">Resolutivo </w:t>
      </w:r>
      <w:r w:rsidR="009C6083" w:rsidRPr="004C4EFE">
        <w:rPr>
          <w:rFonts w:ascii="Times New Roman" w:hAnsi="Times New Roman" w:cs="Times New Roman"/>
          <w:sz w:val="24"/>
          <w:szCs w:val="24"/>
          <w:lang w:val="es-PE"/>
        </w:rPr>
        <w:t>Unipersonal</w:t>
      </w:r>
      <w:r w:rsidR="00500494" w:rsidRPr="004C4EFE">
        <w:rPr>
          <w:rFonts w:ascii="Times New Roman" w:hAnsi="Times New Roman" w:cs="Times New Roman"/>
          <w:sz w:val="24"/>
          <w:szCs w:val="24"/>
          <w:lang w:val="es-PE"/>
        </w:rPr>
        <w:t xml:space="preserve"> toma en cuenta las argumentaciones de las partes expresadas a lo largo del procedimiento.</w:t>
      </w:r>
    </w:p>
    <w:p w14:paraId="7441012C" w14:textId="61F81E52" w:rsidR="00A90707" w:rsidRPr="004C4EFE" w:rsidRDefault="00A90707" w:rsidP="004C4EFE">
      <w:pPr>
        <w:spacing w:after="200" w:line="240" w:lineRule="auto"/>
        <w:jc w:val="both"/>
        <w:outlineLvl w:val="0"/>
        <w:rPr>
          <w:rFonts w:ascii="Times New Roman" w:hAnsi="Times New Roman" w:cs="Times New Roman"/>
          <w:b/>
          <w:bCs/>
          <w:sz w:val="24"/>
          <w:szCs w:val="24"/>
          <w:lang w:val="es-PE"/>
        </w:rPr>
      </w:pPr>
      <w:r w:rsidRPr="004C4EFE">
        <w:rPr>
          <w:rFonts w:ascii="Times New Roman" w:hAnsi="Times New Roman" w:cs="Times New Roman"/>
          <w:b/>
          <w:bCs/>
          <w:sz w:val="24"/>
          <w:szCs w:val="24"/>
          <w:lang w:val="es-PE"/>
        </w:rPr>
        <w:t>CONSIDERANDO:</w:t>
      </w:r>
    </w:p>
    <w:p w14:paraId="326C26DB" w14:textId="77777777" w:rsidR="00166D08" w:rsidRPr="004C4EFE" w:rsidRDefault="00166D08" w:rsidP="004C4EFE">
      <w:pPr>
        <w:spacing w:after="200" w:line="240" w:lineRule="auto"/>
        <w:jc w:val="both"/>
        <w:rPr>
          <w:rFonts w:ascii="Times New Roman" w:hAnsi="Times New Roman" w:cs="Times New Roman"/>
          <w:sz w:val="24"/>
          <w:szCs w:val="24"/>
          <w:lang w:val="es-PE"/>
        </w:rPr>
      </w:pPr>
      <w:bookmarkStart w:id="1" w:name="_Hlk198053358"/>
      <w:r w:rsidRPr="004C4EFE">
        <w:rPr>
          <w:rFonts w:ascii="Times New Roman" w:hAnsi="Times New Roman" w:cs="Times New Roman"/>
          <w:b/>
          <w:bCs/>
          <w:sz w:val="24"/>
          <w:szCs w:val="24"/>
          <w:u w:val="single"/>
          <w:lang w:val="es-PE"/>
        </w:rPr>
        <w:t>PRIMERO</w:t>
      </w:r>
      <w:r w:rsidRPr="004C4EFE">
        <w:rPr>
          <w:rFonts w:ascii="Times New Roman" w:hAnsi="Times New Roman" w:cs="Times New Roman"/>
          <w:sz w:val="24"/>
          <w:szCs w:val="24"/>
          <w:lang w:val="es-PE"/>
        </w:rPr>
        <w:t>: Que, el artículo 1 de la Ley del Contrato de Seguro</w:t>
      </w:r>
      <w:r w:rsidRPr="004C4EFE">
        <w:rPr>
          <w:rStyle w:val="Refdenotaalpie"/>
          <w:rFonts w:ascii="Times New Roman" w:hAnsi="Times New Roman" w:cs="Times New Roman"/>
          <w:sz w:val="24"/>
          <w:szCs w:val="24"/>
          <w:lang w:val="es-PE"/>
        </w:rPr>
        <w:footnoteReference w:id="1"/>
      </w:r>
      <w:r w:rsidRPr="004C4EFE">
        <w:rPr>
          <w:rFonts w:ascii="Times New Roman" w:hAnsi="Times New Roman" w:cs="Times New Roman"/>
          <w:sz w:val="24"/>
          <w:szCs w:val="24"/>
          <w:lang w:val="es-PE"/>
        </w:rPr>
        <w:t xml:space="preserve"> establece que el contrato de seguro es el acuerdo mediante el cual una empresa aseguradora, a cambio del pago de una prima, se obliga a indemnizar el daño producido al asegurado o a satisfacer un capital, una renta u otras prestaciones convenidas, en caso ocurra un evento cuyo riesgo sea objeto de cobertura. Dicho contrato se rige por los términos establecidos en la Póliza, la cual debe ser entregada al asegurado al momento de la contratación y cumplir con los requisitos previstos en el artículo 26 de la citada Ley.</w:t>
      </w:r>
    </w:p>
    <w:p w14:paraId="7A1B611E" w14:textId="77777777" w:rsidR="00166D08"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SEGUNDO</w:t>
      </w:r>
      <w:r w:rsidRPr="004C4EFE">
        <w:rPr>
          <w:rFonts w:ascii="Times New Roman" w:hAnsi="Times New Roman" w:cs="Times New Roman"/>
          <w:sz w:val="24"/>
          <w:szCs w:val="24"/>
          <w:lang w:val="es-PE"/>
        </w:rPr>
        <w:t>: Que, el artículo 1361 del Código Civil</w:t>
      </w:r>
      <w:r w:rsidRPr="004C4EFE">
        <w:rPr>
          <w:rStyle w:val="Refdenotaalpie"/>
          <w:rFonts w:ascii="Times New Roman" w:hAnsi="Times New Roman" w:cs="Times New Roman"/>
          <w:sz w:val="24"/>
          <w:szCs w:val="24"/>
          <w:lang w:val="es-PE"/>
        </w:rPr>
        <w:footnoteReference w:id="2"/>
      </w:r>
      <w:r w:rsidRPr="004C4EFE">
        <w:rPr>
          <w:rFonts w:ascii="Times New Roman" w:hAnsi="Times New Roman" w:cs="Times New Roman"/>
          <w:sz w:val="24"/>
          <w:szCs w:val="24"/>
          <w:lang w:val="es-PE"/>
        </w:rPr>
        <w:t xml:space="preserve"> dispone que los contratos son obligatorios en cuanto se haya expresado en ellos, presumiéndose que su contenido refleja la voluntad de las partes. En consecuencia, corresponde a quien alegue lo contrario acreditarlo.</w:t>
      </w:r>
    </w:p>
    <w:p w14:paraId="0769B9A2" w14:textId="77777777" w:rsidR="00166D08"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TERCERO</w:t>
      </w:r>
      <w:r w:rsidRPr="004C4EFE">
        <w:rPr>
          <w:rFonts w:ascii="Times New Roman" w:hAnsi="Times New Roman" w:cs="Times New Roman"/>
          <w:sz w:val="24"/>
          <w:szCs w:val="24"/>
          <w:lang w:val="es-PE"/>
        </w:rPr>
        <w:t>: Que, en materia procesal, corresponde a quien invoque un hecho probar su existencia, carga a la que se refiere el artículo 196 del Código Procesal Civil</w:t>
      </w:r>
      <w:r w:rsidRPr="004C4EFE">
        <w:rPr>
          <w:rStyle w:val="Refdenotaalpie"/>
          <w:rFonts w:ascii="Times New Roman" w:hAnsi="Times New Roman" w:cs="Times New Roman"/>
          <w:sz w:val="24"/>
          <w:szCs w:val="24"/>
          <w:lang w:val="es-PE"/>
        </w:rPr>
        <w:footnoteReference w:id="3"/>
      </w:r>
      <w:r w:rsidRPr="004C4EFE">
        <w:rPr>
          <w:rFonts w:ascii="Times New Roman" w:hAnsi="Times New Roman" w:cs="Times New Roman"/>
          <w:sz w:val="24"/>
          <w:szCs w:val="24"/>
          <w:lang w:val="es-PE"/>
        </w:rPr>
        <w:t xml:space="preserve">, salvo que pueda </w:t>
      </w:r>
      <w:r w:rsidRPr="004C4EFE">
        <w:rPr>
          <w:rFonts w:ascii="Times New Roman" w:hAnsi="Times New Roman" w:cs="Times New Roman"/>
          <w:sz w:val="24"/>
          <w:szCs w:val="24"/>
          <w:lang w:val="es-PE"/>
        </w:rPr>
        <w:lastRenderedPageBreak/>
        <w:t>ampararse en alguna presunción legal, sea esta relativa o absoluta, contemplada expresamente en la legislación pertinente.</w:t>
      </w:r>
    </w:p>
    <w:p w14:paraId="7E032788" w14:textId="77777777" w:rsidR="00166D08"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CUARTO</w:t>
      </w:r>
      <w:r w:rsidRPr="004C4EFE">
        <w:rPr>
          <w:rFonts w:ascii="Times New Roman" w:hAnsi="Times New Roman" w:cs="Times New Roman"/>
          <w:sz w:val="24"/>
          <w:szCs w:val="24"/>
          <w:lang w:val="es-PE"/>
        </w:rPr>
        <w:t>: Que, este Colegiado al resolver, toma en consideración los argumentos presentados por ambas partes. En tal sentido, el detalle de las posiciones expuestas constituye un reflejo de sus principales fundamentos, sin que constituya un listado exhaustivo de todos ellos.</w:t>
      </w:r>
    </w:p>
    <w:p w14:paraId="5A1088A3" w14:textId="7243D214" w:rsidR="00166D08"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QUINTO</w:t>
      </w:r>
      <w:r w:rsidRPr="004C4EFE">
        <w:rPr>
          <w:rFonts w:ascii="Times New Roman" w:hAnsi="Times New Roman" w:cs="Times New Roman"/>
          <w:sz w:val="24"/>
          <w:szCs w:val="24"/>
          <w:lang w:val="es-PE"/>
        </w:rPr>
        <w:t>: Que, el Reglamento de la DEFASEG (el “Reglamento”)</w:t>
      </w:r>
      <w:r w:rsidRPr="004C4EFE">
        <w:rPr>
          <w:rFonts w:ascii="Times New Roman" w:hAnsi="Times New Roman" w:cs="Times New Roman"/>
          <w:sz w:val="24"/>
          <w:szCs w:val="24"/>
          <w:vertAlign w:val="superscript"/>
          <w:lang w:val="es-PE"/>
        </w:rPr>
        <w:footnoteReference w:id="4"/>
      </w:r>
      <w:r w:rsidRPr="004C4EFE">
        <w:rPr>
          <w:rFonts w:ascii="Times New Roman" w:hAnsi="Times New Roman" w:cs="Times New Roman"/>
          <w:sz w:val="24"/>
          <w:szCs w:val="24"/>
          <w:lang w:val="es-PE"/>
        </w:rPr>
        <w:t xml:space="preserve">, dispone en su artículo 4 que la Defensoría es competente para resolver las controversias surgidas entre los asegurados y las empresas aseguradoras, siempre que concurran los requisitos de materia, </w:t>
      </w:r>
      <w:r w:rsidR="00111864" w:rsidRPr="004C4EFE">
        <w:rPr>
          <w:rFonts w:ascii="Times New Roman" w:hAnsi="Times New Roman" w:cs="Times New Roman"/>
          <w:sz w:val="24"/>
          <w:szCs w:val="24"/>
          <w:lang w:val="es-PE"/>
        </w:rPr>
        <w:t xml:space="preserve">oportunidad </w:t>
      </w:r>
      <w:r w:rsidRPr="004C4EFE">
        <w:rPr>
          <w:rFonts w:ascii="Times New Roman" w:hAnsi="Times New Roman" w:cs="Times New Roman"/>
          <w:sz w:val="24"/>
          <w:szCs w:val="24"/>
          <w:lang w:val="es-PE"/>
        </w:rPr>
        <w:t xml:space="preserve">y cuantía siguientes: </w:t>
      </w:r>
      <w:r w:rsidRPr="004C4EFE">
        <w:rPr>
          <w:rFonts w:ascii="Times New Roman" w:hAnsi="Times New Roman" w:cs="Times New Roman"/>
          <w:b/>
          <w:bCs/>
          <w:i/>
          <w:iCs/>
          <w:sz w:val="24"/>
          <w:szCs w:val="24"/>
          <w:lang w:val="es-PE"/>
        </w:rPr>
        <w:t>(i)</w:t>
      </w:r>
      <w:r w:rsidRPr="004C4EFE">
        <w:rPr>
          <w:rFonts w:ascii="Times New Roman" w:hAnsi="Times New Roman" w:cs="Times New Roman"/>
          <w:sz w:val="24"/>
          <w:szCs w:val="24"/>
          <w:lang w:val="es-PE"/>
        </w:rPr>
        <w:t xml:space="preserve"> que se trate del rechazo o la liquidación de un siniestro por parte de una empresa aseguradora; </w:t>
      </w:r>
      <w:r w:rsidRPr="004C4EFE">
        <w:rPr>
          <w:rFonts w:ascii="Times New Roman" w:hAnsi="Times New Roman" w:cs="Times New Roman"/>
          <w:b/>
          <w:bCs/>
          <w:i/>
          <w:iCs/>
          <w:sz w:val="24"/>
          <w:szCs w:val="24"/>
          <w:lang w:val="es-PE"/>
        </w:rPr>
        <w:t>(</w:t>
      </w:r>
      <w:proofErr w:type="spellStart"/>
      <w:r w:rsidRPr="004C4EFE">
        <w:rPr>
          <w:rFonts w:ascii="Times New Roman" w:hAnsi="Times New Roman" w:cs="Times New Roman"/>
          <w:b/>
          <w:bCs/>
          <w:i/>
          <w:iCs/>
          <w:sz w:val="24"/>
          <w:szCs w:val="24"/>
          <w:lang w:val="es-PE"/>
        </w:rPr>
        <w:t>ii</w:t>
      </w:r>
      <w:proofErr w:type="spellEnd"/>
      <w:r w:rsidRPr="004C4EFE">
        <w:rPr>
          <w:rFonts w:ascii="Times New Roman" w:hAnsi="Times New Roman" w:cs="Times New Roman"/>
          <w:b/>
          <w:bCs/>
          <w:i/>
          <w:iCs/>
          <w:sz w:val="24"/>
          <w:szCs w:val="24"/>
          <w:lang w:val="es-PE"/>
        </w:rPr>
        <w:t>)</w:t>
      </w:r>
      <w:r w:rsidRPr="004C4EFE">
        <w:rPr>
          <w:rFonts w:ascii="Times New Roman" w:hAnsi="Times New Roman" w:cs="Times New Roman"/>
          <w:sz w:val="24"/>
          <w:szCs w:val="24"/>
          <w:lang w:val="es-PE"/>
        </w:rPr>
        <w:t xml:space="preserve"> que el reclamo sea presentado dentro del plazo de dos años contados desde el día siguiente de recibida la primera notificación mediante la cual la empresa aseguradora comunica el rechazo de la pretensión de cobertura; y, </w:t>
      </w:r>
      <w:r w:rsidRPr="004C4EFE">
        <w:rPr>
          <w:rFonts w:ascii="Times New Roman" w:hAnsi="Times New Roman" w:cs="Times New Roman"/>
          <w:b/>
          <w:bCs/>
          <w:i/>
          <w:iCs/>
          <w:sz w:val="24"/>
          <w:szCs w:val="24"/>
          <w:lang w:val="es-PE"/>
        </w:rPr>
        <w:t>(</w:t>
      </w:r>
      <w:proofErr w:type="spellStart"/>
      <w:r w:rsidRPr="004C4EFE">
        <w:rPr>
          <w:rFonts w:ascii="Times New Roman" w:hAnsi="Times New Roman" w:cs="Times New Roman"/>
          <w:b/>
          <w:bCs/>
          <w:i/>
          <w:iCs/>
          <w:sz w:val="24"/>
          <w:szCs w:val="24"/>
          <w:lang w:val="es-PE"/>
        </w:rPr>
        <w:t>iii</w:t>
      </w:r>
      <w:proofErr w:type="spellEnd"/>
      <w:r w:rsidRPr="004C4EFE">
        <w:rPr>
          <w:rFonts w:ascii="Times New Roman" w:hAnsi="Times New Roman" w:cs="Times New Roman"/>
          <w:b/>
          <w:bCs/>
          <w:i/>
          <w:iCs/>
          <w:sz w:val="24"/>
          <w:szCs w:val="24"/>
          <w:lang w:val="es-PE"/>
        </w:rPr>
        <w:t xml:space="preserve">) </w:t>
      </w:r>
      <w:r w:rsidRPr="004C4EFE">
        <w:rPr>
          <w:rFonts w:ascii="Times New Roman" w:hAnsi="Times New Roman" w:cs="Times New Roman"/>
          <w:sz w:val="24"/>
          <w:szCs w:val="24"/>
          <w:lang w:val="es-PE"/>
        </w:rPr>
        <w:t>que el monto total de la indemnización exigida por el asegurado no exceda de USD 50 000 (cincuenta mil dólares americanos y 00/100).</w:t>
      </w:r>
      <w:r w:rsidRPr="004C4EFE">
        <w:rPr>
          <w:rStyle w:val="Refdenotaalpie"/>
          <w:rFonts w:ascii="Times New Roman" w:hAnsi="Times New Roman" w:cs="Times New Roman"/>
          <w:sz w:val="24"/>
          <w:szCs w:val="24"/>
          <w:lang w:val="es-PE"/>
        </w:rPr>
        <w:footnoteReference w:id="5"/>
      </w:r>
    </w:p>
    <w:p w14:paraId="4756B559" w14:textId="4323DDF8" w:rsidR="00166D08"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SEXTO</w:t>
      </w:r>
      <w:r w:rsidRPr="004C4EFE">
        <w:rPr>
          <w:rFonts w:ascii="Times New Roman" w:hAnsi="Times New Roman" w:cs="Times New Roman"/>
          <w:sz w:val="24"/>
          <w:szCs w:val="24"/>
          <w:lang w:val="es-PE"/>
        </w:rPr>
        <w:t xml:space="preserve">: Que, la Defensoría carece de competencia para pronunciarse sobre controversias distintas al rechazo o la liquidación de un siniestro, encontrándose por tanto excluidas materias como reclamos indemnizatorios por daños y perjuicios, reembolso de gastos efectuados por el asegurado o aspectos relativos a la </w:t>
      </w:r>
      <w:r w:rsidR="00111864" w:rsidRPr="004C4EFE">
        <w:rPr>
          <w:rFonts w:ascii="Times New Roman" w:hAnsi="Times New Roman" w:cs="Times New Roman"/>
          <w:sz w:val="24"/>
          <w:szCs w:val="24"/>
          <w:lang w:val="es-PE"/>
        </w:rPr>
        <w:t>idoneidad</w:t>
      </w:r>
      <w:r w:rsidRPr="004C4EFE">
        <w:rPr>
          <w:rFonts w:ascii="Times New Roman" w:hAnsi="Times New Roman" w:cs="Times New Roman"/>
          <w:sz w:val="24"/>
          <w:szCs w:val="24"/>
          <w:lang w:val="es-PE"/>
        </w:rPr>
        <w:t xml:space="preserve"> del servicio prestado por la empresa aseguradora. Dichas pretensiones deberán plantearse ante las instancias competentes, por ser ajenas a</w:t>
      </w:r>
      <w:r w:rsidR="00111864"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l</w:t>
      </w:r>
      <w:r w:rsidR="00111864" w:rsidRPr="004C4EFE">
        <w:rPr>
          <w:rFonts w:ascii="Times New Roman" w:hAnsi="Times New Roman" w:cs="Times New Roman"/>
          <w:sz w:val="24"/>
          <w:szCs w:val="24"/>
          <w:lang w:val="es-PE"/>
        </w:rPr>
        <w:t xml:space="preserve">a competencia </w:t>
      </w:r>
      <w:r w:rsidRPr="004C4EFE">
        <w:rPr>
          <w:rFonts w:ascii="Times New Roman" w:hAnsi="Times New Roman" w:cs="Times New Roman"/>
          <w:sz w:val="24"/>
          <w:szCs w:val="24"/>
          <w:lang w:val="es-PE"/>
        </w:rPr>
        <w:t>funcional de esta Defensoría.</w:t>
      </w:r>
    </w:p>
    <w:p w14:paraId="6477F2E4" w14:textId="77777777" w:rsidR="00166D08"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SÉPTIMO</w:t>
      </w:r>
      <w:r w:rsidRPr="004C4EFE">
        <w:rPr>
          <w:rFonts w:ascii="Times New Roman" w:hAnsi="Times New Roman" w:cs="Times New Roman"/>
          <w:sz w:val="24"/>
          <w:szCs w:val="24"/>
          <w:lang w:val="es-PE"/>
        </w:rPr>
        <w:t>: Que, las resoluciones de los Órganos Resolutivos Unipersonales de la Defensoría que queden firmes resultan vinculantes para la empresa aseguradora cuando son favorables al asegurado. En tales casos, la empresa aseguradora deberá cumplir con lo ordenado en un plazo máximo de quince días hábiles contados desde la notificación de la resolución.</w:t>
      </w:r>
    </w:p>
    <w:p w14:paraId="77A251CE" w14:textId="5665D71C" w:rsidR="00DB1FF2" w:rsidRPr="004C4EFE" w:rsidRDefault="00166D0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OCTAVO:</w:t>
      </w:r>
      <w:r w:rsidRPr="004C4EFE">
        <w:rPr>
          <w:rFonts w:ascii="Times New Roman" w:hAnsi="Times New Roman" w:cs="Times New Roman"/>
          <w:sz w:val="24"/>
          <w:szCs w:val="24"/>
          <w:lang w:val="es-PE"/>
        </w:rPr>
        <w:t xml:space="preserve"> </w:t>
      </w:r>
      <w:r w:rsidR="00DB1FF2" w:rsidRPr="004C4EFE">
        <w:rPr>
          <w:rFonts w:ascii="Times New Roman" w:hAnsi="Times New Roman" w:cs="Times New Roman"/>
          <w:sz w:val="24"/>
          <w:szCs w:val="24"/>
          <w:lang w:val="es-PE"/>
        </w:rPr>
        <w:t xml:space="preserve">Que, de los actuados se desprende que el asegurado contrató un seguro de protección de tarjetas comercializado por el BCP y que el objeto de este procedimiento consiste en determinar si el siniestro fue reportado de manera fraudulenta. </w:t>
      </w:r>
    </w:p>
    <w:p w14:paraId="6697D12F" w14:textId="0B861951" w:rsidR="00DB1FF2" w:rsidRPr="004C4EFE" w:rsidRDefault="00DB1FF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lastRenderedPageBreak/>
        <w:t xml:space="preserve">En la medida que la controversia se refiere a la legitimidad del rechazo de cobertura efectuado por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se verifica el cumplimiento del requisito de materia previsto en el Reglamento. </w:t>
      </w:r>
    </w:p>
    <w:p w14:paraId="5EE406AF" w14:textId="77777777" w:rsidR="00DB1FF2" w:rsidRPr="004C4EFE" w:rsidRDefault="00DB1FF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Asimismo, la Carta de Rechazo fue remitida el 4 de abril de 2025 y el reclamo se presentó el 4 de julio de 2025, encontrándose dentro del plazo perentorio para su interposición. </w:t>
      </w:r>
    </w:p>
    <w:p w14:paraId="1BFB6A20" w14:textId="77777777" w:rsidR="00DB1FF2" w:rsidRPr="004C4EFE" w:rsidRDefault="00DB1FF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De igual modo, el monto involucrado se ubica dentro de los límites de competencia por cuantía establecidos en el Reglamento. </w:t>
      </w:r>
    </w:p>
    <w:p w14:paraId="0E9D6D76" w14:textId="0E2E90F4" w:rsidR="00166D08" w:rsidRPr="004C4EFE" w:rsidRDefault="00DB1FF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En consecuencia, habiendo constatado que concurren los requisitos de materia, oportunidad y cuantía, esta instancia es competente para emitir pronunciamiento sobre el fondo de la controversia.</w:t>
      </w:r>
    </w:p>
    <w:p w14:paraId="487D02FC" w14:textId="470533AF" w:rsidR="00166D08" w:rsidRPr="004C4EFE" w:rsidRDefault="00DB1FF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NOVENO</w:t>
      </w:r>
      <w:r w:rsidR="00166D08" w:rsidRPr="004C4EFE">
        <w:rPr>
          <w:rFonts w:ascii="Times New Roman" w:hAnsi="Times New Roman" w:cs="Times New Roman"/>
          <w:sz w:val="24"/>
          <w:szCs w:val="24"/>
          <w:lang w:val="es-PE"/>
        </w:rPr>
        <w:t>: Que, de acuerdo con lo previsto en el Reglamento, cuando la cuantía del reclamo no excede los USD 3</w:t>
      </w:r>
      <w:r w:rsidR="002005D8" w:rsidRPr="004C4EFE">
        <w:rPr>
          <w:rFonts w:ascii="Times New Roman" w:hAnsi="Times New Roman" w:cs="Times New Roman"/>
          <w:sz w:val="24"/>
          <w:szCs w:val="24"/>
          <w:lang w:val="es-PE"/>
        </w:rPr>
        <w:t>,</w:t>
      </w:r>
      <w:r w:rsidR="00166D08" w:rsidRPr="004C4EFE">
        <w:rPr>
          <w:rFonts w:ascii="Times New Roman" w:hAnsi="Times New Roman" w:cs="Times New Roman"/>
          <w:sz w:val="24"/>
          <w:szCs w:val="24"/>
          <w:lang w:val="es-PE"/>
        </w:rPr>
        <w:t xml:space="preserve">000 (tres mil dólares americanos y 00/100), o su equivalente en moneda nacional, la competencia para resolver corresponde a un Órgano Resolutivo Unipersonal (ORU). En tal virtud, el análisis y decisión del presente expediente corresponde al vocal que suscribe </w:t>
      </w:r>
      <w:r w:rsidR="00474DF1" w:rsidRPr="004C4EFE">
        <w:rPr>
          <w:rFonts w:ascii="Times New Roman" w:hAnsi="Times New Roman" w:cs="Times New Roman"/>
          <w:sz w:val="24"/>
          <w:szCs w:val="24"/>
          <w:lang w:val="es-PE"/>
        </w:rPr>
        <w:t>la presente</w:t>
      </w:r>
      <w:r w:rsidR="00166D08" w:rsidRPr="004C4EFE">
        <w:rPr>
          <w:rFonts w:ascii="Times New Roman" w:hAnsi="Times New Roman" w:cs="Times New Roman"/>
          <w:sz w:val="24"/>
          <w:szCs w:val="24"/>
          <w:lang w:val="es-PE"/>
        </w:rPr>
        <w:t xml:space="preserve"> Resolución.</w:t>
      </w:r>
    </w:p>
    <w:p w14:paraId="379C5836" w14:textId="68D8A72A" w:rsidR="002005D8" w:rsidRPr="004C4EFE" w:rsidRDefault="002005D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DÉCIMO</w:t>
      </w:r>
      <w:r w:rsidR="00166D08" w:rsidRPr="004C4EFE">
        <w:rPr>
          <w:rFonts w:ascii="Times New Roman" w:hAnsi="Times New Roman" w:cs="Times New Roman"/>
          <w:b/>
          <w:bCs/>
          <w:sz w:val="24"/>
          <w:szCs w:val="24"/>
          <w:lang w:val="es-PE"/>
        </w:rPr>
        <w:t xml:space="preserve">: </w:t>
      </w:r>
      <w:r w:rsidRPr="004C4EFE">
        <w:rPr>
          <w:rFonts w:ascii="Times New Roman" w:hAnsi="Times New Roman" w:cs="Times New Roman"/>
          <w:sz w:val="24"/>
          <w:szCs w:val="24"/>
          <w:lang w:val="es-PE"/>
        </w:rPr>
        <w:t>Que, en el presente caso, al tratarse de una póliza grupal contratada por el BCP, a la cual el reclamante se afilió en calidad de asegurado no contratante, corresponde a P</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acreditar que informó de manera oportuna</w:t>
      </w:r>
      <w:r w:rsidR="00626CBA"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al asegurado sobre el procedimiento aplicable en caso de siniestro, conforme lo disponen los artículos 136 y 137 de la Ley del Contrato de Seguro</w:t>
      </w:r>
      <w:r w:rsidRPr="004C4EFE">
        <w:rPr>
          <w:rStyle w:val="Refdenotaalpie"/>
          <w:rFonts w:ascii="Times New Roman" w:hAnsi="Times New Roman" w:cs="Times New Roman"/>
          <w:sz w:val="24"/>
          <w:szCs w:val="24"/>
          <w:lang w:val="es-PE"/>
        </w:rPr>
        <w:footnoteReference w:id="6"/>
      </w:r>
      <w:r w:rsidRPr="004C4EFE">
        <w:rPr>
          <w:rFonts w:ascii="Times New Roman" w:hAnsi="Times New Roman" w:cs="Times New Roman"/>
          <w:sz w:val="24"/>
          <w:szCs w:val="24"/>
          <w:lang w:val="es-PE"/>
        </w:rPr>
        <w:t xml:space="preserve">. En tal sentido, la empresa aseguradora debe demostrar que entregó al asegurado el respectivo Certificado de Seguro y que el pacto cuyo cumplimiento pretende oponer se encuentra efectivamente incorporado en dicho documento. Solo en ese supuesto las condiciones contractuales </w:t>
      </w:r>
      <w:r w:rsidR="00626CBA"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como el régimen de exclusiones o las cargas a cumplirse ante la ocurrencia de un siniestro, incluida la eventual realización de una prueba de polígrafo</w:t>
      </w:r>
      <w:r w:rsidR="00626CBA"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resultan oponibles al asegurado; caso contrario, no.</w:t>
      </w:r>
    </w:p>
    <w:p w14:paraId="03F0E32B" w14:textId="177720F7" w:rsidR="002005D8" w:rsidRPr="004C4EFE" w:rsidRDefault="002005D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Este Colegiado destaca que, conforme a una línea uniforme de pronunciamientos</w:t>
      </w:r>
      <w:r w:rsidRPr="004C4EFE">
        <w:rPr>
          <w:rFonts w:ascii="Times New Roman" w:hAnsi="Times New Roman" w:cs="Times New Roman"/>
          <w:sz w:val="24"/>
          <w:szCs w:val="24"/>
          <w:vertAlign w:val="superscript"/>
          <w:lang w:val="es-PE"/>
        </w:rPr>
        <w:footnoteReference w:id="7"/>
      </w:r>
      <w:r w:rsidRPr="004C4EFE">
        <w:rPr>
          <w:rFonts w:ascii="Times New Roman" w:hAnsi="Times New Roman" w:cs="Times New Roman"/>
          <w:sz w:val="24"/>
          <w:szCs w:val="24"/>
          <w:lang w:val="es-PE"/>
        </w:rPr>
        <w:t>, la carga probatoria para oponer condiciones contractuales al asegurado no contratante recae íntegramente en la empresa aseguradora, por ser quien se encuentra en mejores condiciones de acreditar el cumplimiento de las exigencias legales pertinentes.</w:t>
      </w:r>
    </w:p>
    <w:p w14:paraId="4B47A10B" w14:textId="1CF7E236" w:rsidR="002005D8" w:rsidRPr="004C4EFE" w:rsidRDefault="002005D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En consecuencia, aun cuando el asegurado se haya sometido voluntariamente a la prueba de polígrafo, dicha actuación no convierte automáticamente el examen en una carga contractual oponible, pues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no ha demostrado que la obligación de someterse a dicha prueba hubiera sido oportunamente pactada. Ello coincide incluso con lo señalado por la propia </w:t>
      </w:r>
      <w:r w:rsidRPr="004C4EFE">
        <w:rPr>
          <w:rFonts w:ascii="Times New Roman" w:hAnsi="Times New Roman" w:cs="Times New Roman"/>
          <w:sz w:val="24"/>
          <w:szCs w:val="24"/>
          <w:lang w:val="es-PE"/>
        </w:rPr>
        <w:lastRenderedPageBreak/>
        <w:t>aseguradora en su escrito de absolución</w:t>
      </w:r>
      <w:r w:rsidR="00626CBA" w:rsidRPr="004C4EFE">
        <w:rPr>
          <w:rFonts w:ascii="Times New Roman" w:hAnsi="Times New Roman" w:cs="Times New Roman"/>
          <w:sz w:val="24"/>
          <w:szCs w:val="24"/>
          <w:lang w:val="es-PE"/>
        </w:rPr>
        <w:t xml:space="preserve"> de reclamo</w:t>
      </w:r>
      <w:r w:rsidRPr="004C4EFE">
        <w:rPr>
          <w:rFonts w:ascii="Times New Roman" w:hAnsi="Times New Roman" w:cs="Times New Roman"/>
          <w:sz w:val="24"/>
          <w:szCs w:val="24"/>
          <w:lang w:val="es-PE"/>
        </w:rPr>
        <w:t xml:space="preserve">, en el que sostiene que el fundamento para la prueba poligráfica </w:t>
      </w:r>
      <w:r w:rsidR="00626CBA" w:rsidRPr="004C4EFE">
        <w:rPr>
          <w:rFonts w:ascii="Times New Roman" w:hAnsi="Times New Roman" w:cs="Times New Roman"/>
          <w:sz w:val="24"/>
          <w:szCs w:val="24"/>
          <w:lang w:val="es-PE"/>
        </w:rPr>
        <w:t xml:space="preserve">se sostiene en </w:t>
      </w:r>
      <w:r w:rsidRPr="004C4EFE">
        <w:rPr>
          <w:rFonts w:ascii="Times New Roman" w:hAnsi="Times New Roman" w:cs="Times New Roman"/>
          <w:sz w:val="24"/>
          <w:szCs w:val="24"/>
          <w:lang w:val="es-PE"/>
        </w:rPr>
        <w:t>su naturaleza convencional. Así, al no haberse acreditado la existencia de dicho pacto, los resultados de la prueba no pueden ser oponibles al afiliado a la póliza.</w:t>
      </w:r>
    </w:p>
    <w:p w14:paraId="15F9F439" w14:textId="1329BACA" w:rsidR="002005D8" w:rsidRPr="004C4EFE" w:rsidRDefault="002005D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Sin embargo, debe tenerse en cuenta que la obligación del asegurado de actuar de buena fe no solo es de naturaleza contractual, sino también legal. En ese sentido, el artículo 69 de la Ley del Contrato de Seguro</w:t>
      </w:r>
      <w:r w:rsidR="00626CBA" w:rsidRPr="004C4EFE">
        <w:rPr>
          <w:rFonts w:ascii="Times New Roman" w:hAnsi="Times New Roman" w:cs="Times New Roman"/>
          <w:sz w:val="24"/>
          <w:szCs w:val="24"/>
          <w:vertAlign w:val="superscript"/>
          <w:lang w:val="es-PE"/>
        </w:rPr>
        <w:footnoteReference w:id="8"/>
      </w:r>
      <w:r w:rsidR="00626CBA"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 xml:space="preserve">establece que, al efectuarse un </w:t>
      </w:r>
      <w:r w:rsidR="00626CBA" w:rsidRPr="004C4EFE">
        <w:rPr>
          <w:rFonts w:ascii="Times New Roman" w:hAnsi="Times New Roman" w:cs="Times New Roman"/>
          <w:sz w:val="24"/>
          <w:szCs w:val="24"/>
          <w:lang w:val="es-PE"/>
        </w:rPr>
        <w:t>reporte</w:t>
      </w:r>
      <w:r w:rsidRPr="004C4EFE">
        <w:rPr>
          <w:rFonts w:ascii="Times New Roman" w:hAnsi="Times New Roman" w:cs="Times New Roman"/>
          <w:sz w:val="24"/>
          <w:szCs w:val="24"/>
          <w:lang w:val="es-PE"/>
        </w:rPr>
        <w:t xml:space="preserve"> de siniestro, el contratante, el asegurado o el beneficiario </w:t>
      </w:r>
      <w:r w:rsidR="00626CBA"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según corresponda</w:t>
      </w:r>
      <w:r w:rsidR="00626CBA"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debe suministrar a la empresa aseguradora información veraz, razonable y necesaria para verificar su ocurrencia. Asimismo, el artículo 73 del citado cuerpo normativo dispone que el asegurado pierde su derecho a ser indemnizado si actúa fraudulentamente</w:t>
      </w:r>
      <w:r w:rsidR="00626CBA" w:rsidRPr="004C4EFE">
        <w:rPr>
          <w:rFonts w:ascii="Times New Roman" w:hAnsi="Times New Roman" w:cs="Times New Roman"/>
          <w:sz w:val="24"/>
          <w:szCs w:val="24"/>
          <w:vertAlign w:val="superscript"/>
          <w:lang w:val="es-PE"/>
        </w:rPr>
        <w:footnoteReference w:id="9"/>
      </w:r>
      <w:r w:rsidRPr="004C4EFE">
        <w:rPr>
          <w:rFonts w:ascii="Times New Roman" w:hAnsi="Times New Roman" w:cs="Times New Roman"/>
          <w:sz w:val="24"/>
          <w:szCs w:val="24"/>
          <w:lang w:val="es-PE"/>
        </w:rPr>
        <w:t>.</w:t>
      </w:r>
    </w:p>
    <w:p w14:paraId="79E0A9E3" w14:textId="364D1DA3" w:rsidR="004F54D9" w:rsidRPr="004C4EFE" w:rsidRDefault="004F54D9" w:rsidP="004C4EFE">
      <w:pPr>
        <w:spacing w:after="200" w:line="240" w:lineRule="auto"/>
        <w:jc w:val="both"/>
        <w:rPr>
          <w:rFonts w:ascii="Times New Roman" w:hAnsi="Times New Roman" w:cs="Times New Roman"/>
          <w:sz w:val="24"/>
          <w:szCs w:val="24"/>
          <w:lang w:val="es-PE"/>
        </w:rPr>
      </w:pPr>
      <w:bookmarkStart w:id="2" w:name="_Hlk215760877"/>
      <w:r w:rsidRPr="004C4EFE">
        <w:rPr>
          <w:rFonts w:ascii="Times New Roman" w:hAnsi="Times New Roman" w:cs="Times New Roman"/>
          <w:sz w:val="24"/>
          <w:szCs w:val="24"/>
          <w:lang w:val="es-PE"/>
        </w:rPr>
        <w:t>Por lo tanto, en aplicación del artículo 77 de la Ley del Contrato de Seguro</w:t>
      </w:r>
      <w:r w:rsidRPr="004C4EFE">
        <w:rPr>
          <w:rStyle w:val="Refdenotaalpie"/>
          <w:rFonts w:ascii="Times New Roman" w:hAnsi="Times New Roman" w:cs="Times New Roman"/>
          <w:sz w:val="24"/>
          <w:szCs w:val="24"/>
          <w:lang w:val="es-PE"/>
        </w:rPr>
        <w:footnoteReference w:id="10"/>
      </w:r>
      <w:r w:rsidRPr="004C4EFE">
        <w:rPr>
          <w:rFonts w:ascii="Times New Roman" w:hAnsi="Times New Roman" w:cs="Times New Roman"/>
          <w:sz w:val="24"/>
          <w:szCs w:val="24"/>
          <w:lang w:val="es-PE"/>
        </w:rPr>
        <w:t xml:space="preserve">, corresponde a la empresa aseguradora, demostrar las causas que lo liberan de su prestación indemnizatoria, en este caso, está obligada a presentar evidencia suficiente de que nos encontramos ante un reporte de siniestro fraudulento, </w:t>
      </w:r>
      <w:r w:rsidR="00626CBA" w:rsidRPr="004C4EFE">
        <w:rPr>
          <w:rFonts w:ascii="Times New Roman" w:hAnsi="Times New Roman" w:cs="Times New Roman"/>
          <w:sz w:val="24"/>
          <w:szCs w:val="24"/>
          <w:lang w:val="es-PE"/>
        </w:rPr>
        <w:t xml:space="preserve">análisis que debe ser anterior e </w:t>
      </w:r>
      <w:r w:rsidRPr="004C4EFE">
        <w:rPr>
          <w:rFonts w:ascii="Times New Roman" w:hAnsi="Times New Roman" w:cs="Times New Roman"/>
          <w:sz w:val="24"/>
          <w:szCs w:val="24"/>
          <w:lang w:val="es-PE"/>
        </w:rPr>
        <w:t>independiente de los resultados arrojados por la prueba de polígrafo.</w:t>
      </w:r>
    </w:p>
    <w:p w14:paraId="3AE26E3D" w14:textId="30CE3023" w:rsidR="004F54D9" w:rsidRPr="004C4EFE" w:rsidRDefault="004F54D9"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Como es sabido, se entiende por fraude en sentido amplio a aquella conducta contraria a la verdad y a la rectitud que perjudica a la persona contra quien se comete</w:t>
      </w:r>
      <w:r w:rsidRPr="004C4EFE">
        <w:rPr>
          <w:rStyle w:val="Refdenotaalpie"/>
          <w:rFonts w:ascii="Times New Roman" w:hAnsi="Times New Roman" w:cs="Times New Roman"/>
          <w:sz w:val="24"/>
          <w:szCs w:val="24"/>
          <w:lang w:val="es-PE"/>
        </w:rPr>
        <w:footnoteReference w:id="11"/>
      </w:r>
      <w:r w:rsidRPr="004C4EFE">
        <w:rPr>
          <w:rFonts w:ascii="Times New Roman" w:hAnsi="Times New Roman" w:cs="Times New Roman"/>
          <w:sz w:val="24"/>
          <w:szCs w:val="24"/>
          <w:lang w:val="es-PE"/>
        </w:rPr>
        <w:t>, y, en el contexto de los seguros, describe aquella situación en la que el asegurado procura intencionalmente la ocurrencia del siniestro o exagera sus consecuencias con el ánimo de conseguir un enriquecimiento injusto a vía la indemnización</w:t>
      </w:r>
      <w:r w:rsidRPr="004C4EFE">
        <w:rPr>
          <w:rStyle w:val="Refdenotaalpie"/>
          <w:rFonts w:ascii="Times New Roman" w:hAnsi="Times New Roman" w:cs="Times New Roman"/>
          <w:sz w:val="24"/>
          <w:szCs w:val="24"/>
          <w:lang w:val="es-PE"/>
        </w:rPr>
        <w:footnoteReference w:id="12"/>
      </w:r>
      <w:r w:rsidRPr="004C4EFE">
        <w:rPr>
          <w:rFonts w:ascii="Times New Roman" w:hAnsi="Times New Roman" w:cs="Times New Roman"/>
          <w:sz w:val="24"/>
          <w:szCs w:val="24"/>
          <w:lang w:val="es-PE"/>
        </w:rPr>
        <w:t xml:space="preserve">. </w:t>
      </w:r>
    </w:p>
    <w:p w14:paraId="1BABEEE8" w14:textId="17313315" w:rsidR="004F54D9" w:rsidRPr="004C4EFE" w:rsidRDefault="004F54D9"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La finalidad de la prueba en cualquier tipo de </w:t>
      </w:r>
      <w:r w:rsidR="00895BCC" w:rsidRPr="004C4EFE">
        <w:rPr>
          <w:rFonts w:ascii="Times New Roman" w:hAnsi="Times New Roman" w:cs="Times New Roman"/>
          <w:sz w:val="24"/>
          <w:szCs w:val="24"/>
          <w:lang w:val="es-PE"/>
        </w:rPr>
        <w:t>proceso o procedimiento</w:t>
      </w:r>
      <w:r w:rsidRPr="004C4EFE">
        <w:rPr>
          <w:rFonts w:ascii="Times New Roman" w:hAnsi="Times New Roman" w:cs="Times New Roman"/>
          <w:sz w:val="24"/>
          <w:szCs w:val="24"/>
          <w:lang w:val="es-PE"/>
        </w:rPr>
        <w:t xml:space="preserve"> ya sea este administrativo, judicial o voluntario -como es en este caso- es generar en quien juzga el convencimiento respecto de los hechos alegados por las partes. Tal convicción no exige precisión absoluta sino, certeza razonable, lo que en doctrina se conoce como “verdad formal”, es decir, aquella que permite aceptar como acreditados hechos o circunstancias cuando su </w:t>
      </w:r>
      <w:r w:rsidRPr="004C4EFE">
        <w:rPr>
          <w:rFonts w:ascii="Times New Roman" w:hAnsi="Times New Roman" w:cs="Times New Roman"/>
          <w:sz w:val="24"/>
          <w:szCs w:val="24"/>
          <w:lang w:val="es-PE"/>
        </w:rPr>
        <w:lastRenderedPageBreak/>
        <w:t>existencia es racionalmente probable para considerarlos como efectivamente ocurridos.</w:t>
      </w:r>
      <w:r w:rsidRPr="004C4EFE">
        <w:rPr>
          <w:rStyle w:val="Refdenotaalpie"/>
          <w:rFonts w:ascii="Times New Roman" w:hAnsi="Times New Roman" w:cs="Times New Roman"/>
          <w:sz w:val="24"/>
          <w:szCs w:val="24"/>
          <w:lang w:val="es-PE"/>
        </w:rPr>
        <w:footnoteReference w:id="13"/>
      </w:r>
      <w:r w:rsidRPr="004C4EFE">
        <w:rPr>
          <w:rFonts w:ascii="Times New Roman" w:hAnsi="Times New Roman" w:cs="Times New Roman"/>
          <w:sz w:val="24"/>
          <w:szCs w:val="24"/>
          <w:lang w:val="es-PE"/>
        </w:rPr>
        <w:t xml:space="preserve"> Para llegar a esta verdad formal, la empresa aseguradora cuenta con amplias facultades de investigación, las cuales debe usar con responsabilidad, diligencia y prudencia.</w:t>
      </w:r>
      <w:r w:rsidRPr="004C4EFE">
        <w:rPr>
          <w:rStyle w:val="Refdenotaalpie"/>
          <w:rFonts w:ascii="Times New Roman" w:hAnsi="Times New Roman" w:cs="Times New Roman"/>
          <w:sz w:val="24"/>
          <w:szCs w:val="24"/>
          <w:lang w:val="es-PE"/>
        </w:rPr>
        <w:footnoteReference w:id="14"/>
      </w:r>
    </w:p>
    <w:p w14:paraId="2DF8FE78" w14:textId="11E6DB31" w:rsidR="004F54D9" w:rsidRPr="004C4EFE" w:rsidRDefault="004F54D9"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Sobre la base del criterio desarrollado en el considerando anterior, el artículo 197 del Código Procesal Civil señala que todos los medios probatorios deben ser valorados por el juzgador de forma conjunta, utilizando para ello su apreciación razonada</w:t>
      </w:r>
      <w:r w:rsidRPr="004C4EFE">
        <w:rPr>
          <w:rStyle w:val="Refdenotaalpie"/>
          <w:rFonts w:ascii="Times New Roman" w:hAnsi="Times New Roman" w:cs="Times New Roman"/>
          <w:sz w:val="24"/>
          <w:szCs w:val="24"/>
          <w:lang w:val="es-PE"/>
        </w:rPr>
        <w:footnoteReference w:id="15"/>
      </w:r>
      <w:r w:rsidRPr="004C4EFE">
        <w:rPr>
          <w:rFonts w:ascii="Times New Roman" w:hAnsi="Times New Roman" w:cs="Times New Roman"/>
          <w:sz w:val="24"/>
          <w:szCs w:val="24"/>
          <w:lang w:val="es-PE"/>
        </w:rPr>
        <w:t>.</w:t>
      </w:r>
      <w:r w:rsidR="008B6CED" w:rsidRPr="004C4EFE">
        <w:rPr>
          <w:rFonts w:ascii="Times New Roman" w:hAnsi="Times New Roman" w:cs="Times New Roman"/>
          <w:sz w:val="24"/>
          <w:szCs w:val="24"/>
          <w:lang w:val="es-PE"/>
        </w:rPr>
        <w:t xml:space="preserve">  </w:t>
      </w:r>
    </w:p>
    <w:p w14:paraId="1AF31D5C" w14:textId="158882E1" w:rsidR="00626CBA" w:rsidRPr="004C4EFE" w:rsidRDefault="009C30EF"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En la medida que</w:t>
      </w:r>
      <w:r w:rsidR="00DF6ACA"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de acuerdo con lo señalado en la Ley del Contrato de Seguro, el asegurado está obligado a presentar un reporte de siniestro veraz con el objeto de alcanzar la indemnización que ha contratado, este Órgano evaluará las pruebas adicionales presentadas por la empresa aseguradora, </w:t>
      </w:r>
      <w:r w:rsidR="00626CBA" w:rsidRPr="004C4EFE">
        <w:rPr>
          <w:rFonts w:ascii="Times New Roman" w:hAnsi="Times New Roman" w:cs="Times New Roman"/>
          <w:sz w:val="24"/>
          <w:szCs w:val="24"/>
          <w:lang w:val="es-PE"/>
        </w:rPr>
        <w:t xml:space="preserve">analizándolas de </w:t>
      </w:r>
      <w:r w:rsidRPr="004C4EFE">
        <w:rPr>
          <w:rFonts w:ascii="Times New Roman" w:hAnsi="Times New Roman" w:cs="Times New Roman"/>
          <w:sz w:val="24"/>
          <w:szCs w:val="24"/>
          <w:lang w:val="es-PE"/>
        </w:rPr>
        <w:t>forma conjunta</w:t>
      </w:r>
      <w:r w:rsidR="00626CBA" w:rsidRPr="004C4EFE">
        <w:rPr>
          <w:rFonts w:ascii="Times New Roman" w:hAnsi="Times New Roman" w:cs="Times New Roman"/>
          <w:sz w:val="24"/>
          <w:szCs w:val="24"/>
          <w:lang w:val="es-PE"/>
        </w:rPr>
        <w:t xml:space="preserve"> y conforme a las reglas de la sana crítica.</w:t>
      </w:r>
    </w:p>
    <w:p w14:paraId="72E3B1CF" w14:textId="51E9C375" w:rsidR="004F54D9" w:rsidRPr="004C4EFE" w:rsidRDefault="007D549E" w:rsidP="004C4EFE">
      <w:pPr>
        <w:spacing w:after="120" w:line="240" w:lineRule="auto"/>
        <w:jc w:val="both"/>
        <w:rPr>
          <w:rFonts w:ascii="Times New Roman" w:hAnsi="Times New Roman" w:cs="Times New Roman"/>
          <w:sz w:val="24"/>
          <w:szCs w:val="24"/>
          <w:lang w:val="es-PE"/>
        </w:rPr>
      </w:pPr>
      <w:r>
        <w:rPr>
          <w:rFonts w:ascii="Times New Roman" w:hAnsi="Times New Roman" w:cs="Times New Roman"/>
          <w:b/>
          <w:bCs/>
          <w:sz w:val="24"/>
          <w:szCs w:val="24"/>
          <w:lang w:val="es-PE"/>
        </w:rPr>
        <w:t>………………………</w:t>
      </w:r>
      <w:r w:rsidR="004F54D9" w:rsidRPr="004C4EFE">
        <w:rPr>
          <w:rFonts w:ascii="Times New Roman" w:hAnsi="Times New Roman" w:cs="Times New Roman"/>
          <w:sz w:val="24"/>
          <w:szCs w:val="24"/>
          <w:lang w:val="es-PE"/>
        </w:rPr>
        <w:t xml:space="preserve"> sustenta su rechazo </w:t>
      </w:r>
      <w:r w:rsidR="009C30EF" w:rsidRPr="004C4EFE">
        <w:rPr>
          <w:rFonts w:ascii="Times New Roman" w:hAnsi="Times New Roman" w:cs="Times New Roman"/>
          <w:sz w:val="24"/>
          <w:szCs w:val="24"/>
          <w:lang w:val="es-PE"/>
        </w:rPr>
        <w:t>en</w:t>
      </w:r>
      <w:r w:rsidR="004F54D9" w:rsidRPr="004C4EFE">
        <w:rPr>
          <w:rFonts w:ascii="Times New Roman" w:hAnsi="Times New Roman" w:cs="Times New Roman"/>
          <w:sz w:val="24"/>
          <w:szCs w:val="24"/>
          <w:lang w:val="es-PE"/>
        </w:rPr>
        <w:t xml:space="preserve"> la </w:t>
      </w:r>
      <w:r w:rsidR="00626CBA" w:rsidRPr="004C4EFE">
        <w:rPr>
          <w:rFonts w:ascii="Times New Roman" w:hAnsi="Times New Roman" w:cs="Times New Roman"/>
          <w:sz w:val="24"/>
          <w:szCs w:val="24"/>
          <w:lang w:val="es-PE"/>
        </w:rPr>
        <w:t xml:space="preserve">supuesta </w:t>
      </w:r>
      <w:r w:rsidR="004F54D9" w:rsidRPr="004C4EFE">
        <w:rPr>
          <w:rFonts w:ascii="Times New Roman" w:hAnsi="Times New Roman" w:cs="Times New Roman"/>
          <w:sz w:val="24"/>
          <w:szCs w:val="24"/>
          <w:lang w:val="es-PE"/>
        </w:rPr>
        <w:t xml:space="preserve">vulneración -por parte del asegurado- del artículo 73 de la Ley del Contrato de Seguro. Efectivamente, la Carta de </w:t>
      </w:r>
      <w:r w:rsidR="00626CBA" w:rsidRPr="004C4EFE">
        <w:rPr>
          <w:rFonts w:ascii="Times New Roman" w:hAnsi="Times New Roman" w:cs="Times New Roman"/>
          <w:sz w:val="24"/>
          <w:szCs w:val="24"/>
          <w:lang w:val="es-PE"/>
        </w:rPr>
        <w:t>R</w:t>
      </w:r>
      <w:r w:rsidR="004F54D9" w:rsidRPr="004C4EFE">
        <w:rPr>
          <w:rFonts w:ascii="Times New Roman" w:hAnsi="Times New Roman" w:cs="Times New Roman"/>
          <w:sz w:val="24"/>
          <w:szCs w:val="24"/>
          <w:lang w:val="es-PE"/>
        </w:rPr>
        <w:t xml:space="preserve">echazo señala lo siguiente: </w:t>
      </w:r>
    </w:p>
    <w:p w14:paraId="5F931371" w14:textId="67A7F535" w:rsidR="004F54D9" w:rsidRPr="004C4EFE" w:rsidRDefault="004F54D9" w:rsidP="004C4EFE">
      <w:pPr>
        <w:spacing w:after="120" w:line="240" w:lineRule="auto"/>
        <w:ind w:left="1701"/>
        <w:jc w:val="both"/>
        <w:rPr>
          <w:rFonts w:ascii="Times New Roman" w:hAnsi="Times New Roman" w:cs="Times New Roman"/>
          <w:i/>
          <w:iCs/>
          <w:sz w:val="24"/>
          <w:szCs w:val="24"/>
          <w:lang w:val="es-PE"/>
        </w:rPr>
      </w:pPr>
      <w:r w:rsidRPr="004C4EFE">
        <w:rPr>
          <w:rFonts w:ascii="Times New Roman" w:hAnsi="Times New Roman" w:cs="Times New Roman"/>
          <w:i/>
          <w:iCs/>
          <w:sz w:val="24"/>
          <w:szCs w:val="24"/>
          <w:lang w:val="es-PE"/>
        </w:rPr>
        <w:t xml:space="preserve">«En ese sentido, </w:t>
      </w:r>
      <w:proofErr w:type="gramStart"/>
      <w:r w:rsidRPr="004C4EFE">
        <w:rPr>
          <w:rFonts w:ascii="Times New Roman" w:hAnsi="Times New Roman" w:cs="Times New Roman"/>
          <w:i/>
          <w:iCs/>
          <w:sz w:val="24"/>
          <w:szCs w:val="24"/>
          <w:lang w:val="es-PE"/>
        </w:rPr>
        <w:t>de acuerdo a</w:t>
      </w:r>
      <w:proofErr w:type="gramEnd"/>
      <w:r w:rsidRPr="004C4EFE">
        <w:rPr>
          <w:rFonts w:ascii="Times New Roman" w:hAnsi="Times New Roman" w:cs="Times New Roman"/>
          <w:i/>
          <w:iCs/>
          <w:sz w:val="24"/>
          <w:szCs w:val="24"/>
          <w:lang w:val="es-PE"/>
        </w:rPr>
        <w:t xml:space="preserve"> lo dispuesto por el Art. 73° de la Ley del Contrato de Seguro -que señala que el asegurado pierde el derecho a ser indemnizado si actúa fraudulentamente, exagera los daños o emplea medios falsos para probarlos-, procedemos a rechazar su solicitud de pago.</w:t>
      </w:r>
    </w:p>
    <w:p w14:paraId="285DB19D" w14:textId="4ED57D3F" w:rsidR="004F54D9" w:rsidRPr="004C4EFE" w:rsidRDefault="004F54D9" w:rsidP="004C4EFE">
      <w:pPr>
        <w:spacing w:after="200" w:line="240" w:lineRule="auto"/>
        <w:ind w:left="1701"/>
        <w:jc w:val="both"/>
        <w:rPr>
          <w:rFonts w:ascii="Times New Roman" w:hAnsi="Times New Roman" w:cs="Times New Roman"/>
          <w:sz w:val="24"/>
          <w:szCs w:val="24"/>
          <w:lang w:val="es-PE"/>
        </w:rPr>
      </w:pPr>
      <w:r w:rsidRPr="004C4EFE">
        <w:rPr>
          <w:rFonts w:ascii="Times New Roman" w:hAnsi="Times New Roman" w:cs="Times New Roman"/>
          <w:i/>
          <w:iCs/>
          <w:sz w:val="24"/>
          <w:szCs w:val="24"/>
          <w:lang w:val="es-PE"/>
        </w:rPr>
        <w:t>Por lo antes expuesto, estamos procediendo a cerrar nuestro file, reiterando nuestro compromiso para atenderla en una próxima oportunidad.»</w:t>
      </w:r>
      <w:r w:rsidR="008B6CED" w:rsidRPr="004C4EFE">
        <w:rPr>
          <w:rFonts w:ascii="Times New Roman" w:hAnsi="Times New Roman" w:cs="Times New Roman"/>
          <w:i/>
          <w:iCs/>
          <w:sz w:val="24"/>
          <w:szCs w:val="24"/>
          <w:lang w:val="es-PE"/>
        </w:rPr>
        <w:t xml:space="preserve">  </w:t>
      </w:r>
    </w:p>
    <w:p w14:paraId="66316EEE" w14:textId="5EE0C260" w:rsidR="009C30EF" w:rsidRPr="004C4EFE" w:rsidRDefault="00626CBA"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No obstante, e</w:t>
      </w:r>
      <w:r w:rsidR="004F54D9" w:rsidRPr="004C4EFE">
        <w:rPr>
          <w:rFonts w:ascii="Times New Roman" w:hAnsi="Times New Roman" w:cs="Times New Roman"/>
          <w:sz w:val="24"/>
          <w:szCs w:val="24"/>
          <w:lang w:val="es-PE"/>
        </w:rPr>
        <w:t>n su absolución del reclamo y en su escrito de</w:t>
      </w:r>
      <w:r w:rsidR="006E2093" w:rsidRPr="004C4EFE">
        <w:rPr>
          <w:rFonts w:ascii="Times New Roman" w:hAnsi="Times New Roman" w:cs="Times New Roman"/>
          <w:sz w:val="24"/>
          <w:szCs w:val="24"/>
          <w:lang w:val="es-PE"/>
        </w:rPr>
        <w:t>l</w:t>
      </w:r>
      <w:r w:rsidR="004F54D9" w:rsidRPr="004C4EFE">
        <w:rPr>
          <w:rFonts w:ascii="Times New Roman" w:hAnsi="Times New Roman" w:cs="Times New Roman"/>
          <w:sz w:val="24"/>
          <w:szCs w:val="24"/>
          <w:lang w:val="es-PE"/>
        </w:rPr>
        <w:t xml:space="preserve"> </w:t>
      </w:r>
      <w:r w:rsidR="006E2093" w:rsidRPr="004C4EFE">
        <w:rPr>
          <w:rFonts w:ascii="Times New Roman" w:hAnsi="Times New Roman" w:cs="Times New Roman"/>
          <w:sz w:val="24"/>
          <w:szCs w:val="24"/>
          <w:lang w:val="es-PE"/>
        </w:rPr>
        <w:t>29 de octubre de 2025</w:t>
      </w:r>
      <w:r w:rsidR="004F54D9" w:rsidRPr="004C4EFE">
        <w:rPr>
          <w:rFonts w:ascii="Times New Roman" w:hAnsi="Times New Roman" w:cs="Times New Roman"/>
          <w:sz w:val="24"/>
          <w:szCs w:val="24"/>
          <w:lang w:val="es-PE"/>
        </w:rPr>
        <w:t xml:space="preserve">, </w:t>
      </w:r>
      <w:r w:rsidR="007D549E">
        <w:rPr>
          <w:rFonts w:ascii="Times New Roman" w:hAnsi="Times New Roman" w:cs="Times New Roman"/>
          <w:b/>
          <w:bCs/>
          <w:sz w:val="24"/>
          <w:szCs w:val="24"/>
          <w:lang w:val="es-PE"/>
        </w:rPr>
        <w:t>………………………</w:t>
      </w:r>
      <w:r w:rsidR="004F54D9" w:rsidRPr="004C4EFE">
        <w:rPr>
          <w:rFonts w:ascii="Times New Roman" w:hAnsi="Times New Roman" w:cs="Times New Roman"/>
          <w:sz w:val="24"/>
          <w:szCs w:val="24"/>
          <w:lang w:val="es-PE"/>
        </w:rPr>
        <w:t>sustentó su rechazo sobre la base de las siguientes inconsistencias</w:t>
      </w:r>
      <w:r w:rsidR="006E2093" w:rsidRPr="004C4EFE">
        <w:rPr>
          <w:rFonts w:ascii="Times New Roman" w:hAnsi="Times New Roman" w:cs="Times New Roman"/>
          <w:sz w:val="24"/>
          <w:szCs w:val="24"/>
          <w:lang w:val="es-PE"/>
        </w:rPr>
        <w:t xml:space="preserve"> adicionales</w:t>
      </w:r>
      <w:r w:rsidR="004F54D9" w:rsidRPr="004C4EFE">
        <w:rPr>
          <w:rFonts w:ascii="Times New Roman" w:hAnsi="Times New Roman" w:cs="Times New Roman"/>
          <w:sz w:val="24"/>
          <w:szCs w:val="24"/>
          <w:lang w:val="es-PE"/>
        </w:rPr>
        <w:t>:</w:t>
      </w:r>
      <w:r w:rsidR="009C30EF" w:rsidRPr="004C4EFE">
        <w:rPr>
          <w:rFonts w:ascii="Times New Roman" w:hAnsi="Times New Roman" w:cs="Times New Roman"/>
          <w:sz w:val="24"/>
          <w:szCs w:val="24"/>
          <w:lang w:val="es-PE"/>
        </w:rPr>
        <w:t xml:space="preserve"> </w:t>
      </w:r>
      <w:r w:rsidR="009C30EF" w:rsidRPr="004C4EFE">
        <w:rPr>
          <w:rFonts w:ascii="Times New Roman" w:hAnsi="Times New Roman" w:cs="Times New Roman"/>
          <w:b/>
          <w:bCs/>
          <w:i/>
          <w:iCs/>
          <w:sz w:val="24"/>
          <w:szCs w:val="24"/>
          <w:lang w:val="es-PE"/>
        </w:rPr>
        <w:t>(i)</w:t>
      </w:r>
      <w:r w:rsidR="009C30EF" w:rsidRPr="004C4EFE">
        <w:rPr>
          <w:rFonts w:ascii="Times New Roman" w:hAnsi="Times New Roman" w:cs="Times New Roman"/>
          <w:sz w:val="24"/>
          <w:szCs w:val="24"/>
          <w:lang w:val="es-PE"/>
        </w:rPr>
        <w:t xml:space="preserve"> el asegurado </w:t>
      </w:r>
      <w:r w:rsidR="00CD1A3C" w:rsidRPr="004C4EFE">
        <w:rPr>
          <w:rFonts w:ascii="Times New Roman" w:hAnsi="Times New Roman" w:cs="Times New Roman"/>
          <w:sz w:val="24"/>
          <w:szCs w:val="24"/>
          <w:lang w:val="es-PE"/>
        </w:rPr>
        <w:t xml:space="preserve">ya había reportado un </w:t>
      </w:r>
      <w:r w:rsidR="009C30EF" w:rsidRPr="004C4EFE">
        <w:rPr>
          <w:rFonts w:ascii="Times New Roman" w:hAnsi="Times New Roman" w:cs="Times New Roman"/>
          <w:sz w:val="24"/>
          <w:szCs w:val="24"/>
          <w:lang w:val="es-PE"/>
        </w:rPr>
        <w:t xml:space="preserve">siniestro el 24 de febrero de 2025, el cual fue rechazado el 4 de marzo de 2025; </w:t>
      </w:r>
      <w:r w:rsidR="009C30EF" w:rsidRPr="004C4EFE">
        <w:rPr>
          <w:rFonts w:ascii="Times New Roman" w:hAnsi="Times New Roman" w:cs="Times New Roman"/>
          <w:b/>
          <w:bCs/>
          <w:i/>
          <w:iCs/>
          <w:sz w:val="24"/>
          <w:szCs w:val="24"/>
          <w:lang w:val="es-PE"/>
        </w:rPr>
        <w:t>(</w:t>
      </w:r>
      <w:proofErr w:type="spellStart"/>
      <w:r w:rsidR="009C30EF" w:rsidRPr="004C4EFE">
        <w:rPr>
          <w:rFonts w:ascii="Times New Roman" w:hAnsi="Times New Roman" w:cs="Times New Roman"/>
          <w:b/>
          <w:bCs/>
          <w:i/>
          <w:iCs/>
          <w:sz w:val="24"/>
          <w:szCs w:val="24"/>
          <w:lang w:val="es-PE"/>
        </w:rPr>
        <w:t>ii</w:t>
      </w:r>
      <w:proofErr w:type="spellEnd"/>
      <w:r w:rsidR="009C30EF" w:rsidRPr="004C4EFE">
        <w:rPr>
          <w:rFonts w:ascii="Times New Roman" w:hAnsi="Times New Roman" w:cs="Times New Roman"/>
          <w:b/>
          <w:bCs/>
          <w:i/>
          <w:iCs/>
          <w:sz w:val="24"/>
          <w:szCs w:val="24"/>
          <w:lang w:val="es-PE"/>
        </w:rPr>
        <w:t>)</w:t>
      </w:r>
      <w:r w:rsidR="009C30EF" w:rsidRPr="004C4EFE">
        <w:rPr>
          <w:rFonts w:ascii="Times New Roman" w:hAnsi="Times New Roman" w:cs="Times New Roman"/>
          <w:sz w:val="24"/>
          <w:szCs w:val="24"/>
          <w:lang w:val="es-PE"/>
        </w:rPr>
        <w:t xml:space="preserve"> se advirtieron abonos previos en la cuenta bancaria afectada del asegurado por montos cercanos al valor reclamado en el presente siniestro; </w:t>
      </w:r>
      <w:r w:rsidR="009C30EF" w:rsidRPr="004C4EFE">
        <w:rPr>
          <w:rFonts w:ascii="Times New Roman" w:hAnsi="Times New Roman" w:cs="Times New Roman"/>
          <w:b/>
          <w:bCs/>
          <w:i/>
          <w:iCs/>
          <w:sz w:val="24"/>
          <w:szCs w:val="24"/>
          <w:lang w:val="es-PE"/>
        </w:rPr>
        <w:t>(</w:t>
      </w:r>
      <w:proofErr w:type="spellStart"/>
      <w:r w:rsidR="009C30EF" w:rsidRPr="004C4EFE">
        <w:rPr>
          <w:rFonts w:ascii="Times New Roman" w:hAnsi="Times New Roman" w:cs="Times New Roman"/>
          <w:b/>
          <w:bCs/>
          <w:i/>
          <w:iCs/>
          <w:sz w:val="24"/>
          <w:szCs w:val="24"/>
          <w:lang w:val="es-PE"/>
        </w:rPr>
        <w:t>iii</w:t>
      </w:r>
      <w:proofErr w:type="spellEnd"/>
      <w:r w:rsidR="009C30EF" w:rsidRPr="004C4EFE">
        <w:rPr>
          <w:rFonts w:ascii="Times New Roman" w:hAnsi="Times New Roman" w:cs="Times New Roman"/>
          <w:b/>
          <w:bCs/>
          <w:i/>
          <w:iCs/>
          <w:sz w:val="24"/>
          <w:szCs w:val="24"/>
          <w:lang w:val="es-PE"/>
        </w:rPr>
        <w:t>)</w:t>
      </w:r>
      <w:r w:rsidR="009C30EF" w:rsidRPr="004C4EFE">
        <w:rPr>
          <w:rFonts w:ascii="Times New Roman" w:hAnsi="Times New Roman" w:cs="Times New Roman"/>
          <w:sz w:val="24"/>
          <w:szCs w:val="24"/>
          <w:lang w:val="es-PE"/>
        </w:rPr>
        <w:t xml:space="preserve"> el asegurado no justificó la demora incurrida en la interposición de la denuncia policial y la solicitud de cobertura; y, </w:t>
      </w:r>
      <w:r w:rsidR="009C30EF" w:rsidRPr="004C4EFE">
        <w:rPr>
          <w:rFonts w:ascii="Times New Roman" w:hAnsi="Times New Roman" w:cs="Times New Roman"/>
          <w:b/>
          <w:bCs/>
          <w:i/>
          <w:iCs/>
          <w:sz w:val="24"/>
          <w:szCs w:val="24"/>
          <w:lang w:val="es-PE"/>
        </w:rPr>
        <w:t>(</w:t>
      </w:r>
      <w:proofErr w:type="spellStart"/>
      <w:r w:rsidR="009C30EF" w:rsidRPr="004C4EFE">
        <w:rPr>
          <w:rFonts w:ascii="Times New Roman" w:hAnsi="Times New Roman" w:cs="Times New Roman"/>
          <w:b/>
          <w:bCs/>
          <w:i/>
          <w:iCs/>
          <w:sz w:val="24"/>
          <w:szCs w:val="24"/>
          <w:lang w:val="es-PE"/>
        </w:rPr>
        <w:t>iv</w:t>
      </w:r>
      <w:proofErr w:type="spellEnd"/>
      <w:r w:rsidR="009C30EF" w:rsidRPr="004C4EFE">
        <w:rPr>
          <w:rFonts w:ascii="Times New Roman" w:hAnsi="Times New Roman" w:cs="Times New Roman"/>
          <w:b/>
          <w:bCs/>
          <w:i/>
          <w:iCs/>
          <w:sz w:val="24"/>
          <w:szCs w:val="24"/>
          <w:lang w:val="es-PE"/>
        </w:rPr>
        <w:t>)</w:t>
      </w:r>
      <w:r w:rsidR="009C30EF" w:rsidRPr="004C4EFE">
        <w:rPr>
          <w:rFonts w:ascii="Times New Roman" w:hAnsi="Times New Roman" w:cs="Times New Roman"/>
          <w:sz w:val="24"/>
          <w:szCs w:val="24"/>
          <w:lang w:val="es-PE"/>
        </w:rPr>
        <w:t xml:space="preserve"> el asegurado figura con calificación negativa en las centrales de riesgo.</w:t>
      </w:r>
      <w:r w:rsidRPr="004C4EFE">
        <w:rPr>
          <w:rFonts w:ascii="Times New Roman" w:hAnsi="Times New Roman" w:cs="Times New Roman"/>
          <w:sz w:val="24"/>
          <w:szCs w:val="24"/>
          <w:lang w:val="es-PE"/>
        </w:rPr>
        <w:t xml:space="preserve"> </w:t>
      </w:r>
    </w:p>
    <w:p w14:paraId="2CD41E68" w14:textId="55D6B499" w:rsidR="00626CBA" w:rsidRPr="004C4EFE" w:rsidRDefault="00626CBA"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Al examen de estos aspectos dedicaremos las siguientes líneas. </w:t>
      </w:r>
    </w:p>
    <w:p w14:paraId="626B2BAD" w14:textId="6057F4AE" w:rsidR="009C30EF" w:rsidRPr="004C4EFE" w:rsidRDefault="009C30EF"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Respecto del primer punto</w:t>
      </w:r>
      <w:r w:rsidR="00A737C7" w:rsidRPr="004C4EFE">
        <w:rPr>
          <w:rFonts w:ascii="Times New Roman" w:hAnsi="Times New Roman" w:cs="Times New Roman"/>
          <w:sz w:val="24"/>
          <w:szCs w:val="24"/>
          <w:lang w:val="es-PE"/>
        </w:rPr>
        <w:t xml:space="preserve"> que llam</w:t>
      </w:r>
      <w:r w:rsidR="00887039" w:rsidRPr="004C4EFE">
        <w:rPr>
          <w:rFonts w:ascii="Times New Roman" w:hAnsi="Times New Roman" w:cs="Times New Roman"/>
          <w:sz w:val="24"/>
          <w:szCs w:val="24"/>
          <w:lang w:val="es-PE"/>
        </w:rPr>
        <w:t>ó</w:t>
      </w:r>
      <w:r w:rsidR="00A737C7" w:rsidRPr="004C4EFE">
        <w:rPr>
          <w:rFonts w:ascii="Times New Roman" w:hAnsi="Times New Roman" w:cs="Times New Roman"/>
          <w:sz w:val="24"/>
          <w:szCs w:val="24"/>
          <w:lang w:val="es-PE"/>
        </w:rPr>
        <w:t xml:space="preserve"> la atención de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efectivamente, </w:t>
      </w:r>
      <w:r w:rsidR="00887039" w:rsidRPr="004C4EFE">
        <w:rPr>
          <w:rFonts w:ascii="Times New Roman" w:hAnsi="Times New Roman" w:cs="Times New Roman"/>
          <w:sz w:val="24"/>
          <w:szCs w:val="24"/>
          <w:lang w:val="es-PE"/>
        </w:rPr>
        <w:t>no está en discusión que el</w:t>
      </w:r>
      <w:r w:rsidRPr="004C4EFE">
        <w:rPr>
          <w:rFonts w:ascii="Times New Roman" w:hAnsi="Times New Roman" w:cs="Times New Roman"/>
          <w:sz w:val="24"/>
          <w:szCs w:val="24"/>
          <w:lang w:val="es-PE"/>
        </w:rPr>
        <w:t xml:space="preserve"> asegurado reportó un siniestro previo</w:t>
      </w:r>
      <w:r w:rsidR="00A737C7" w:rsidRPr="004C4EFE">
        <w:rPr>
          <w:rFonts w:ascii="Times New Roman" w:hAnsi="Times New Roman" w:cs="Times New Roman"/>
          <w:sz w:val="24"/>
          <w:szCs w:val="24"/>
          <w:lang w:val="es-PE"/>
        </w:rPr>
        <w:t xml:space="preserve"> ocurrido el día </w:t>
      </w:r>
      <w:r w:rsidR="00F05042" w:rsidRPr="004C4EFE">
        <w:rPr>
          <w:rFonts w:ascii="Times New Roman" w:hAnsi="Times New Roman" w:cs="Times New Roman"/>
          <w:sz w:val="24"/>
          <w:szCs w:val="24"/>
          <w:lang w:val="es-PE"/>
        </w:rPr>
        <w:t>24</w:t>
      </w:r>
      <w:r w:rsidR="00A737C7" w:rsidRPr="004C4EFE">
        <w:rPr>
          <w:rFonts w:ascii="Times New Roman" w:hAnsi="Times New Roman" w:cs="Times New Roman"/>
          <w:sz w:val="24"/>
          <w:szCs w:val="24"/>
          <w:lang w:val="es-PE"/>
        </w:rPr>
        <w:t xml:space="preserve"> de </w:t>
      </w:r>
      <w:r w:rsidR="00F05042" w:rsidRPr="004C4EFE">
        <w:rPr>
          <w:rFonts w:ascii="Times New Roman" w:hAnsi="Times New Roman" w:cs="Times New Roman"/>
          <w:sz w:val="24"/>
          <w:szCs w:val="24"/>
          <w:lang w:val="es-PE"/>
        </w:rPr>
        <w:t xml:space="preserve">febrero </w:t>
      </w:r>
      <w:r w:rsidR="00A737C7" w:rsidRPr="004C4EFE">
        <w:rPr>
          <w:rFonts w:ascii="Times New Roman" w:hAnsi="Times New Roman" w:cs="Times New Roman"/>
          <w:sz w:val="24"/>
          <w:szCs w:val="24"/>
          <w:lang w:val="es-PE"/>
        </w:rPr>
        <w:t>de 2025</w:t>
      </w:r>
      <w:r w:rsidRPr="004C4EFE">
        <w:rPr>
          <w:rFonts w:ascii="Times New Roman" w:hAnsi="Times New Roman" w:cs="Times New Roman"/>
          <w:sz w:val="24"/>
          <w:szCs w:val="24"/>
          <w:lang w:val="es-PE"/>
        </w:rPr>
        <w:t xml:space="preserve">, consistente en el </w:t>
      </w:r>
      <w:r w:rsidR="00DE390A" w:rsidRPr="004C4EFE">
        <w:rPr>
          <w:rFonts w:ascii="Times New Roman" w:hAnsi="Times New Roman" w:cs="Times New Roman"/>
          <w:sz w:val="24"/>
          <w:szCs w:val="24"/>
          <w:lang w:val="es-PE"/>
        </w:rPr>
        <w:t xml:space="preserve">hurto </w:t>
      </w:r>
      <w:r w:rsidRPr="004C4EFE">
        <w:rPr>
          <w:rFonts w:ascii="Times New Roman" w:hAnsi="Times New Roman" w:cs="Times New Roman"/>
          <w:sz w:val="24"/>
          <w:szCs w:val="24"/>
          <w:lang w:val="es-PE"/>
        </w:rPr>
        <w:t>de su billetera</w:t>
      </w:r>
      <w:r w:rsidR="00626CBA" w:rsidRPr="004C4EFE">
        <w:rPr>
          <w:rFonts w:ascii="Times New Roman" w:hAnsi="Times New Roman" w:cs="Times New Roman"/>
          <w:sz w:val="24"/>
          <w:szCs w:val="24"/>
          <w:lang w:val="es-PE"/>
        </w:rPr>
        <w:t xml:space="preserve"> mientras se transportaba en una unidad de transporte público, </w:t>
      </w:r>
      <w:r w:rsidRPr="004C4EFE">
        <w:rPr>
          <w:rFonts w:ascii="Times New Roman" w:hAnsi="Times New Roman" w:cs="Times New Roman"/>
          <w:sz w:val="24"/>
          <w:szCs w:val="24"/>
          <w:lang w:val="es-PE"/>
        </w:rPr>
        <w:t xml:space="preserve">la </w:t>
      </w:r>
      <w:r w:rsidR="00DE390A" w:rsidRPr="004C4EFE">
        <w:rPr>
          <w:rFonts w:ascii="Times New Roman" w:hAnsi="Times New Roman" w:cs="Times New Roman"/>
          <w:sz w:val="24"/>
          <w:szCs w:val="24"/>
          <w:lang w:val="es-PE"/>
        </w:rPr>
        <w:t xml:space="preserve">cual </w:t>
      </w:r>
      <w:r w:rsidRPr="004C4EFE">
        <w:rPr>
          <w:rFonts w:ascii="Times New Roman" w:hAnsi="Times New Roman" w:cs="Times New Roman"/>
          <w:sz w:val="24"/>
          <w:szCs w:val="24"/>
          <w:lang w:val="es-PE"/>
        </w:rPr>
        <w:t>contenía su tarjeta (</w:t>
      </w:r>
      <w:r w:rsidR="00E03EA4" w:rsidRPr="004C4EFE">
        <w:rPr>
          <w:rFonts w:ascii="Times New Roman" w:hAnsi="Times New Roman" w:cs="Times New Roman"/>
          <w:sz w:val="24"/>
          <w:szCs w:val="24"/>
        </w:rPr>
        <w:t xml:space="preserve">la </w:t>
      </w:r>
      <w:proofErr w:type="spellStart"/>
      <w:r w:rsidR="00E03EA4" w:rsidRPr="004C4EFE">
        <w:rPr>
          <w:rFonts w:ascii="Times New Roman" w:hAnsi="Times New Roman" w:cs="Times New Roman"/>
          <w:sz w:val="24"/>
          <w:szCs w:val="24"/>
        </w:rPr>
        <w:t>denuncia</w:t>
      </w:r>
      <w:proofErr w:type="spellEnd"/>
      <w:r w:rsidR="00E03EA4" w:rsidRPr="004C4EFE">
        <w:rPr>
          <w:rFonts w:ascii="Times New Roman" w:hAnsi="Times New Roman" w:cs="Times New Roman"/>
          <w:sz w:val="24"/>
          <w:szCs w:val="24"/>
        </w:rPr>
        <w:t xml:space="preserve"> policial no </w:t>
      </w:r>
      <w:proofErr w:type="spellStart"/>
      <w:r w:rsidR="00E03EA4" w:rsidRPr="004C4EFE">
        <w:rPr>
          <w:rFonts w:ascii="Times New Roman" w:hAnsi="Times New Roman" w:cs="Times New Roman"/>
          <w:sz w:val="24"/>
          <w:szCs w:val="24"/>
        </w:rPr>
        <w:t>precisa</w:t>
      </w:r>
      <w:proofErr w:type="spellEnd"/>
      <w:r w:rsidR="00E03EA4" w:rsidRPr="004C4EFE">
        <w:rPr>
          <w:rFonts w:ascii="Times New Roman" w:hAnsi="Times New Roman" w:cs="Times New Roman"/>
          <w:sz w:val="24"/>
          <w:szCs w:val="24"/>
        </w:rPr>
        <w:t xml:space="preserve"> </w:t>
      </w:r>
      <w:proofErr w:type="spellStart"/>
      <w:r w:rsidR="00E03EA4" w:rsidRPr="004C4EFE">
        <w:rPr>
          <w:rFonts w:ascii="Times New Roman" w:hAnsi="Times New Roman" w:cs="Times New Roman"/>
          <w:sz w:val="24"/>
          <w:szCs w:val="24"/>
        </w:rPr>
        <w:t>si</w:t>
      </w:r>
      <w:proofErr w:type="spellEnd"/>
      <w:r w:rsidR="00E03EA4" w:rsidRPr="004C4EFE">
        <w:rPr>
          <w:rFonts w:ascii="Times New Roman" w:hAnsi="Times New Roman" w:cs="Times New Roman"/>
          <w:sz w:val="24"/>
          <w:szCs w:val="24"/>
        </w:rPr>
        <w:t xml:space="preserve"> la </w:t>
      </w:r>
      <w:proofErr w:type="spellStart"/>
      <w:r w:rsidR="00E03EA4" w:rsidRPr="004C4EFE">
        <w:rPr>
          <w:rFonts w:ascii="Times New Roman" w:hAnsi="Times New Roman" w:cs="Times New Roman"/>
          <w:sz w:val="24"/>
          <w:szCs w:val="24"/>
        </w:rPr>
        <w:t>tarjeta</w:t>
      </w:r>
      <w:proofErr w:type="spellEnd"/>
      <w:r w:rsidR="00E03EA4" w:rsidRPr="004C4EFE">
        <w:rPr>
          <w:rFonts w:ascii="Times New Roman" w:hAnsi="Times New Roman" w:cs="Times New Roman"/>
          <w:sz w:val="24"/>
          <w:szCs w:val="24"/>
        </w:rPr>
        <w:t xml:space="preserve"> era de </w:t>
      </w:r>
      <w:proofErr w:type="spellStart"/>
      <w:r w:rsidR="00E03EA4" w:rsidRPr="004C4EFE">
        <w:rPr>
          <w:rFonts w:ascii="Times New Roman" w:hAnsi="Times New Roman" w:cs="Times New Roman"/>
          <w:sz w:val="24"/>
          <w:szCs w:val="24"/>
        </w:rPr>
        <w:t>débito</w:t>
      </w:r>
      <w:proofErr w:type="spellEnd"/>
      <w:r w:rsidR="00E03EA4" w:rsidRPr="004C4EFE">
        <w:rPr>
          <w:rFonts w:ascii="Times New Roman" w:hAnsi="Times New Roman" w:cs="Times New Roman"/>
          <w:sz w:val="24"/>
          <w:szCs w:val="24"/>
        </w:rPr>
        <w:t xml:space="preserve"> o de </w:t>
      </w:r>
      <w:proofErr w:type="spellStart"/>
      <w:r w:rsidR="00E03EA4" w:rsidRPr="004C4EFE">
        <w:rPr>
          <w:rFonts w:ascii="Times New Roman" w:hAnsi="Times New Roman" w:cs="Times New Roman"/>
          <w:sz w:val="24"/>
          <w:szCs w:val="24"/>
        </w:rPr>
        <w:t>crédito</w:t>
      </w:r>
      <w:proofErr w:type="spellEnd"/>
      <w:r w:rsidRPr="004C4EFE">
        <w:rPr>
          <w:rFonts w:ascii="Times New Roman" w:hAnsi="Times New Roman" w:cs="Times New Roman"/>
          <w:sz w:val="24"/>
          <w:szCs w:val="24"/>
          <w:lang w:val="es-PE"/>
        </w:rPr>
        <w:t>) y PEN 2,100 (do</w:t>
      </w:r>
      <w:r w:rsidR="00A737C7" w:rsidRPr="004C4EFE">
        <w:rPr>
          <w:rFonts w:ascii="Times New Roman" w:hAnsi="Times New Roman" w:cs="Times New Roman"/>
          <w:sz w:val="24"/>
          <w:szCs w:val="24"/>
          <w:lang w:val="es-PE"/>
        </w:rPr>
        <w:t>s</w:t>
      </w:r>
      <w:r w:rsidRPr="004C4EFE">
        <w:rPr>
          <w:rFonts w:ascii="Times New Roman" w:hAnsi="Times New Roman" w:cs="Times New Roman"/>
          <w:sz w:val="24"/>
          <w:szCs w:val="24"/>
          <w:lang w:val="es-PE"/>
        </w:rPr>
        <w:t xml:space="preserve"> mil cien soles </w:t>
      </w:r>
      <w:r w:rsidR="00A737C7" w:rsidRPr="004C4EFE">
        <w:rPr>
          <w:rFonts w:ascii="Times New Roman" w:hAnsi="Times New Roman" w:cs="Times New Roman"/>
          <w:sz w:val="24"/>
          <w:szCs w:val="24"/>
          <w:lang w:val="es-PE"/>
        </w:rPr>
        <w:t xml:space="preserve">y 00/100) en efectivo. </w:t>
      </w:r>
      <w:r w:rsidR="00887039" w:rsidRPr="004C4EFE">
        <w:rPr>
          <w:rFonts w:ascii="Times New Roman" w:hAnsi="Times New Roman" w:cs="Times New Roman"/>
          <w:sz w:val="24"/>
          <w:szCs w:val="24"/>
          <w:lang w:val="es-PE"/>
        </w:rPr>
        <w:t>E</w:t>
      </w:r>
      <w:r w:rsidR="0031516D" w:rsidRPr="004C4EFE">
        <w:rPr>
          <w:rFonts w:ascii="Times New Roman" w:hAnsi="Times New Roman" w:cs="Times New Roman"/>
          <w:sz w:val="24"/>
          <w:szCs w:val="24"/>
          <w:lang w:val="es-PE"/>
        </w:rPr>
        <w:t>st</w:t>
      </w:r>
      <w:r w:rsidR="00626CBA" w:rsidRPr="004C4EFE">
        <w:rPr>
          <w:rFonts w:ascii="Times New Roman" w:hAnsi="Times New Roman" w:cs="Times New Roman"/>
          <w:sz w:val="24"/>
          <w:szCs w:val="24"/>
          <w:lang w:val="es-PE"/>
        </w:rPr>
        <w:t>a</w:t>
      </w:r>
      <w:r w:rsidR="0031516D" w:rsidRPr="004C4EFE">
        <w:rPr>
          <w:rFonts w:ascii="Times New Roman" w:hAnsi="Times New Roman" w:cs="Times New Roman"/>
          <w:sz w:val="24"/>
          <w:szCs w:val="24"/>
          <w:lang w:val="es-PE"/>
        </w:rPr>
        <w:t xml:space="preserve"> </w:t>
      </w:r>
      <w:r w:rsidR="00626CBA" w:rsidRPr="004C4EFE">
        <w:rPr>
          <w:rFonts w:ascii="Times New Roman" w:hAnsi="Times New Roman" w:cs="Times New Roman"/>
          <w:sz w:val="24"/>
          <w:szCs w:val="24"/>
          <w:lang w:val="es-PE"/>
        </w:rPr>
        <w:t xml:space="preserve">Defensoría </w:t>
      </w:r>
      <w:r w:rsidR="0031516D" w:rsidRPr="004C4EFE">
        <w:rPr>
          <w:rFonts w:ascii="Times New Roman" w:hAnsi="Times New Roman" w:cs="Times New Roman"/>
          <w:sz w:val="24"/>
          <w:szCs w:val="24"/>
          <w:lang w:val="es-PE"/>
        </w:rPr>
        <w:t xml:space="preserve">ya ha </w:t>
      </w:r>
      <w:r w:rsidR="0031516D" w:rsidRPr="004C4EFE">
        <w:rPr>
          <w:rFonts w:ascii="Times New Roman" w:hAnsi="Times New Roman" w:cs="Times New Roman"/>
          <w:sz w:val="24"/>
          <w:szCs w:val="24"/>
          <w:lang w:val="es-PE"/>
        </w:rPr>
        <w:lastRenderedPageBreak/>
        <w:t xml:space="preserve">señalado en anteriores casos, que no refuerza la posición de duda respecto del reporte de siniestro </w:t>
      </w:r>
      <w:r w:rsidR="00F05042" w:rsidRPr="004C4EFE">
        <w:rPr>
          <w:rFonts w:ascii="Times New Roman" w:hAnsi="Times New Roman" w:cs="Times New Roman"/>
          <w:sz w:val="24"/>
          <w:szCs w:val="24"/>
          <w:lang w:val="es-PE"/>
        </w:rPr>
        <w:t xml:space="preserve">cuando se trata </w:t>
      </w:r>
      <w:r w:rsidR="0031516D" w:rsidRPr="004C4EFE">
        <w:rPr>
          <w:rFonts w:ascii="Times New Roman" w:hAnsi="Times New Roman" w:cs="Times New Roman"/>
          <w:sz w:val="24"/>
          <w:szCs w:val="24"/>
          <w:lang w:val="es-PE"/>
        </w:rPr>
        <w:t>de casos anteriores</w:t>
      </w:r>
      <w:r w:rsidR="00F05042" w:rsidRPr="004C4EFE">
        <w:rPr>
          <w:rFonts w:ascii="Times New Roman" w:hAnsi="Times New Roman" w:cs="Times New Roman"/>
          <w:sz w:val="24"/>
          <w:szCs w:val="24"/>
          <w:lang w:val="es-PE"/>
        </w:rPr>
        <w:t xml:space="preserve"> </w:t>
      </w:r>
      <w:r w:rsidR="00887039" w:rsidRPr="004C4EFE">
        <w:rPr>
          <w:rFonts w:ascii="Times New Roman" w:hAnsi="Times New Roman" w:cs="Times New Roman"/>
          <w:sz w:val="24"/>
          <w:szCs w:val="24"/>
          <w:lang w:val="es-PE"/>
        </w:rPr>
        <w:t>r</w:t>
      </w:r>
      <w:r w:rsidR="0031516D" w:rsidRPr="004C4EFE">
        <w:rPr>
          <w:rFonts w:ascii="Times New Roman" w:hAnsi="Times New Roman" w:cs="Times New Roman"/>
          <w:sz w:val="24"/>
          <w:szCs w:val="24"/>
          <w:lang w:val="es-PE"/>
        </w:rPr>
        <w:t>econocidos pacíficamente por la empresa aseguradora</w:t>
      </w:r>
      <w:r w:rsidR="00F05042" w:rsidRPr="004C4EFE">
        <w:rPr>
          <w:rStyle w:val="Refdenotaalpie"/>
          <w:rFonts w:ascii="Times New Roman" w:hAnsi="Times New Roman" w:cs="Times New Roman"/>
          <w:sz w:val="24"/>
          <w:szCs w:val="24"/>
          <w:lang w:val="es-PE"/>
        </w:rPr>
        <w:footnoteReference w:id="16"/>
      </w:r>
      <w:r w:rsidR="00F05042" w:rsidRPr="004C4EFE">
        <w:rPr>
          <w:rFonts w:ascii="Times New Roman" w:hAnsi="Times New Roman" w:cs="Times New Roman"/>
          <w:sz w:val="24"/>
          <w:szCs w:val="24"/>
          <w:lang w:val="es-PE"/>
        </w:rPr>
        <w:t>,</w:t>
      </w:r>
      <w:r w:rsidR="0031516D" w:rsidRPr="004C4EFE">
        <w:rPr>
          <w:rFonts w:ascii="Times New Roman" w:hAnsi="Times New Roman" w:cs="Times New Roman"/>
          <w:sz w:val="24"/>
          <w:szCs w:val="24"/>
          <w:lang w:val="es-PE"/>
        </w:rPr>
        <w:t xml:space="preserve"> sin embargo, no necesariamente ocurre lo mismo respecto de aquellos reportes de siniestro cuestionados</w:t>
      </w:r>
      <w:r w:rsidR="001C01F2" w:rsidRPr="004C4EFE">
        <w:rPr>
          <w:rFonts w:ascii="Times New Roman" w:hAnsi="Times New Roman" w:cs="Times New Roman"/>
          <w:sz w:val="24"/>
          <w:szCs w:val="24"/>
          <w:lang w:val="es-PE"/>
        </w:rPr>
        <w:t xml:space="preserve"> o rechazados</w:t>
      </w:r>
      <w:r w:rsidR="0031516D" w:rsidRPr="004C4EFE">
        <w:rPr>
          <w:rFonts w:ascii="Times New Roman" w:hAnsi="Times New Roman" w:cs="Times New Roman"/>
          <w:sz w:val="24"/>
          <w:szCs w:val="24"/>
          <w:lang w:val="es-PE"/>
        </w:rPr>
        <w:t xml:space="preserve">. Efectivamente, en </w:t>
      </w:r>
      <w:r w:rsidR="00DB1FF2" w:rsidRPr="004C4EFE">
        <w:rPr>
          <w:rFonts w:ascii="Times New Roman" w:hAnsi="Times New Roman" w:cs="Times New Roman"/>
          <w:sz w:val="24"/>
          <w:szCs w:val="24"/>
          <w:lang w:val="es-PE"/>
        </w:rPr>
        <w:t xml:space="preserve">el presente caso encontramos que el asegurado presuntamente sufrió un siniestro previo </w:t>
      </w:r>
      <w:r w:rsidR="00E516AF" w:rsidRPr="004C4EFE">
        <w:rPr>
          <w:rFonts w:ascii="Times New Roman" w:hAnsi="Times New Roman" w:cs="Times New Roman"/>
          <w:sz w:val="24"/>
          <w:szCs w:val="24"/>
          <w:lang w:val="es-PE"/>
        </w:rPr>
        <w:t>habiéndosele hurtado un monto similar al reportado en esta ocasión. Si bien ningún ciudadano está libre de ser afectado por un hurto o robo, llama la atención de este Órgano las cifras coincidentes y la falta de previsión</w:t>
      </w:r>
      <w:r w:rsidR="001C01F2" w:rsidRPr="004C4EFE">
        <w:rPr>
          <w:rFonts w:ascii="Times New Roman" w:hAnsi="Times New Roman" w:cs="Times New Roman"/>
          <w:sz w:val="24"/>
          <w:szCs w:val="24"/>
          <w:lang w:val="es-PE"/>
        </w:rPr>
        <w:t xml:space="preserve"> y cuidado</w:t>
      </w:r>
      <w:r w:rsidR="00E516AF" w:rsidRPr="004C4EFE">
        <w:rPr>
          <w:rFonts w:ascii="Times New Roman" w:hAnsi="Times New Roman" w:cs="Times New Roman"/>
          <w:sz w:val="24"/>
          <w:szCs w:val="24"/>
          <w:lang w:val="es-PE"/>
        </w:rPr>
        <w:t xml:space="preserve"> del asegurado en ambos siniestros. </w:t>
      </w:r>
    </w:p>
    <w:p w14:paraId="1B1557EE" w14:textId="4439BA38" w:rsidR="00CA7C0B" w:rsidRPr="004C4EFE" w:rsidRDefault="00C4798A"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Asimismo</w:t>
      </w:r>
      <w:r w:rsidR="00CA7C0B" w:rsidRPr="004C4EFE">
        <w:rPr>
          <w:rFonts w:ascii="Times New Roman" w:hAnsi="Times New Roman" w:cs="Times New Roman"/>
          <w:sz w:val="24"/>
          <w:szCs w:val="24"/>
          <w:lang w:val="es-PE"/>
        </w:rPr>
        <w:t xml:space="preserve">, el asegurado sostiene que existieron 13 días de diferencia entre el primer y el segundo siniestro, y no simplemente cinco como afirma la empresa aseguradora. Sin embargo, </w:t>
      </w:r>
      <w:r w:rsidR="007D549E">
        <w:rPr>
          <w:rFonts w:ascii="Times New Roman" w:hAnsi="Times New Roman" w:cs="Times New Roman"/>
          <w:b/>
          <w:bCs/>
          <w:sz w:val="24"/>
          <w:szCs w:val="24"/>
          <w:lang w:val="es-PE"/>
        </w:rPr>
        <w:t>………………………</w:t>
      </w:r>
      <w:r w:rsidR="007D549E">
        <w:rPr>
          <w:rFonts w:ascii="Times New Roman" w:hAnsi="Times New Roman" w:cs="Times New Roman"/>
          <w:b/>
          <w:bCs/>
          <w:sz w:val="24"/>
          <w:szCs w:val="24"/>
          <w:lang w:val="es-PE"/>
        </w:rPr>
        <w:t xml:space="preserve"> </w:t>
      </w:r>
      <w:r w:rsidR="00CA7C0B" w:rsidRPr="004C4EFE">
        <w:rPr>
          <w:rFonts w:ascii="Times New Roman" w:hAnsi="Times New Roman" w:cs="Times New Roman"/>
          <w:sz w:val="24"/>
          <w:szCs w:val="24"/>
          <w:lang w:val="es-PE"/>
        </w:rPr>
        <w:t xml:space="preserve"> contabiliza las fechas no entre ambos siniestros, sino a partir del primer rechazo, por lo que, según su cálculo, el segundo siniestro sí se habría producido cinco días después de dicho rechazo. No obstante, esta discrepancia en el cómputo de días no desvirtúa el aspecto central del análisis</w:t>
      </w:r>
      <w:r w:rsidRPr="004C4EFE">
        <w:rPr>
          <w:rFonts w:ascii="Times New Roman" w:hAnsi="Times New Roman" w:cs="Times New Roman"/>
          <w:sz w:val="24"/>
          <w:szCs w:val="24"/>
          <w:lang w:val="es-PE"/>
        </w:rPr>
        <w:t>, esto es, l</w:t>
      </w:r>
      <w:r w:rsidR="00CA7C0B" w:rsidRPr="004C4EFE">
        <w:rPr>
          <w:rFonts w:ascii="Times New Roman" w:hAnsi="Times New Roman" w:cs="Times New Roman"/>
          <w:sz w:val="24"/>
          <w:szCs w:val="24"/>
          <w:lang w:val="es-PE"/>
        </w:rPr>
        <w:t>a existencia de dos siniestros ocurridos con muy poca diferencia temporal</w:t>
      </w:r>
      <w:r w:rsidRPr="004C4EFE">
        <w:rPr>
          <w:rFonts w:ascii="Times New Roman" w:hAnsi="Times New Roman" w:cs="Times New Roman"/>
          <w:sz w:val="24"/>
          <w:szCs w:val="24"/>
          <w:lang w:val="es-PE"/>
        </w:rPr>
        <w:t xml:space="preserve"> y </w:t>
      </w:r>
      <w:r w:rsidR="00CA7C0B" w:rsidRPr="004C4EFE">
        <w:rPr>
          <w:rFonts w:ascii="Times New Roman" w:hAnsi="Times New Roman" w:cs="Times New Roman"/>
          <w:sz w:val="24"/>
          <w:szCs w:val="24"/>
          <w:lang w:val="es-PE"/>
        </w:rPr>
        <w:t>por montos muy similares.</w:t>
      </w:r>
    </w:p>
    <w:p w14:paraId="6D9294A2" w14:textId="0F32B663" w:rsidR="00CA7C0B" w:rsidRPr="004C4EFE" w:rsidRDefault="00B65449"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Otro indicio señalado por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es la supuesta existencia de abonos previos en la cuenta bancaria del asegurado por montos cercanos al valor reportado como parte del siniestro materia de análisis. Sin embargo, aun cuando ello pudiera ser cierto, la empresa aseguradora no ha acreditado ante este Órgano que dichos depósitos se hayan efectuado realmente. En ausencia de documentación que sustente tal afirmación, este Órgano no puede considerar </w:t>
      </w:r>
      <w:r w:rsidR="001C01F2" w:rsidRPr="004C4EFE">
        <w:rPr>
          <w:rFonts w:ascii="Times New Roman" w:hAnsi="Times New Roman" w:cs="Times New Roman"/>
          <w:sz w:val="24"/>
          <w:szCs w:val="24"/>
          <w:lang w:val="es-PE"/>
        </w:rPr>
        <w:t xml:space="preserve">a estos supuestos abonos como </w:t>
      </w:r>
      <w:r w:rsidRPr="004C4EFE">
        <w:rPr>
          <w:rFonts w:ascii="Times New Roman" w:hAnsi="Times New Roman" w:cs="Times New Roman"/>
          <w:sz w:val="24"/>
          <w:szCs w:val="24"/>
          <w:lang w:val="es-PE"/>
        </w:rPr>
        <w:t>un indicio razonable de reporte de siniestro fraudulento.</w:t>
      </w:r>
    </w:p>
    <w:p w14:paraId="2436B7E8" w14:textId="0B0433A5" w:rsidR="00C263D3" w:rsidRPr="004C4EFE" w:rsidRDefault="00ED129B"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Asimismo, </w:t>
      </w:r>
      <w:r w:rsidR="007D549E">
        <w:rPr>
          <w:rFonts w:ascii="Times New Roman" w:hAnsi="Times New Roman" w:cs="Times New Roman"/>
          <w:b/>
          <w:bCs/>
          <w:sz w:val="24"/>
          <w:szCs w:val="24"/>
          <w:lang w:val="es-PE"/>
        </w:rPr>
        <w:t>………………………</w:t>
      </w:r>
      <w:r w:rsidRPr="004C4EFE">
        <w:rPr>
          <w:rFonts w:ascii="Times New Roman" w:hAnsi="Times New Roman" w:cs="Times New Roman"/>
          <w:sz w:val="24"/>
          <w:szCs w:val="24"/>
          <w:lang w:val="es-PE"/>
        </w:rPr>
        <w:t xml:space="preserve"> destaca que el asegurado no habría justificado la demora incurrida en la interposición de la denuncia policial ni en la presentación de la solicitud de cobertura. Sobre el particular, </w:t>
      </w:r>
      <w:r w:rsidR="001C01F2" w:rsidRPr="004C4EFE">
        <w:rPr>
          <w:rFonts w:ascii="Times New Roman" w:hAnsi="Times New Roman" w:cs="Times New Roman"/>
          <w:sz w:val="24"/>
          <w:szCs w:val="24"/>
          <w:lang w:val="es-PE"/>
        </w:rPr>
        <w:t xml:space="preserve">cabe señalar que </w:t>
      </w:r>
      <w:r w:rsidRPr="004C4EFE">
        <w:rPr>
          <w:rFonts w:ascii="Times New Roman" w:hAnsi="Times New Roman" w:cs="Times New Roman"/>
          <w:sz w:val="24"/>
          <w:szCs w:val="24"/>
          <w:lang w:val="es-PE"/>
        </w:rPr>
        <w:t>corresponde analizar este extremo como parte de la evaluación efectuada por la empresa aseguradora respecto de un posible reporte fraudulento y</w:t>
      </w:r>
      <w:r w:rsidR="001C01F2"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no como la carga prevista en el Certificado y regulada en</w:t>
      </w:r>
      <w:r w:rsidR="004D282D" w:rsidRPr="004C4EFE">
        <w:rPr>
          <w:rFonts w:ascii="Times New Roman" w:hAnsi="Times New Roman" w:cs="Times New Roman"/>
          <w:sz w:val="24"/>
          <w:szCs w:val="24"/>
          <w:lang w:val="es-PE"/>
        </w:rPr>
        <w:t xml:space="preserve"> e</w:t>
      </w:r>
      <w:r w:rsidR="00C263D3" w:rsidRPr="004C4EFE">
        <w:rPr>
          <w:rFonts w:ascii="Times New Roman" w:hAnsi="Times New Roman" w:cs="Times New Roman"/>
          <w:sz w:val="24"/>
          <w:szCs w:val="24"/>
          <w:lang w:val="es-PE"/>
        </w:rPr>
        <w:t>l</w:t>
      </w:r>
      <w:r w:rsidR="004D282D" w:rsidRPr="004C4EFE">
        <w:rPr>
          <w:rFonts w:ascii="Times New Roman" w:hAnsi="Times New Roman" w:cs="Times New Roman"/>
          <w:sz w:val="24"/>
          <w:szCs w:val="24"/>
          <w:lang w:val="es-PE"/>
        </w:rPr>
        <w:t xml:space="preserve"> </w:t>
      </w:r>
      <w:r w:rsidR="00C263D3" w:rsidRPr="004C4EFE">
        <w:rPr>
          <w:rFonts w:ascii="Times New Roman" w:hAnsi="Times New Roman" w:cs="Times New Roman"/>
          <w:sz w:val="24"/>
          <w:szCs w:val="24"/>
          <w:lang w:val="es-PE"/>
        </w:rPr>
        <w:t>artículo 68</w:t>
      </w:r>
      <w:r w:rsidR="00C263D3" w:rsidRPr="004C4EFE">
        <w:rPr>
          <w:rFonts w:ascii="Times New Roman" w:hAnsi="Times New Roman" w:cs="Times New Roman"/>
          <w:sz w:val="24"/>
          <w:szCs w:val="24"/>
          <w:vertAlign w:val="superscript"/>
          <w:lang w:val="es-PE"/>
        </w:rPr>
        <w:footnoteReference w:id="17"/>
      </w:r>
      <w:r w:rsidR="004D282D" w:rsidRPr="004C4EFE">
        <w:rPr>
          <w:rFonts w:ascii="Times New Roman" w:hAnsi="Times New Roman" w:cs="Times New Roman"/>
          <w:sz w:val="24"/>
          <w:szCs w:val="24"/>
          <w:lang w:val="es-PE"/>
        </w:rPr>
        <w:t xml:space="preserve"> y siguientes </w:t>
      </w:r>
      <w:r w:rsidR="00C263D3" w:rsidRPr="004C4EFE">
        <w:rPr>
          <w:rFonts w:ascii="Times New Roman" w:hAnsi="Times New Roman" w:cs="Times New Roman"/>
          <w:sz w:val="24"/>
          <w:szCs w:val="24"/>
          <w:lang w:val="es-PE"/>
        </w:rPr>
        <w:t xml:space="preserve">de la Ley del </w:t>
      </w:r>
      <w:r w:rsidR="004D282D" w:rsidRPr="004C4EFE">
        <w:rPr>
          <w:rFonts w:ascii="Times New Roman" w:hAnsi="Times New Roman" w:cs="Times New Roman"/>
          <w:sz w:val="24"/>
          <w:szCs w:val="24"/>
          <w:lang w:val="es-PE"/>
        </w:rPr>
        <w:t>C</w:t>
      </w:r>
      <w:r w:rsidR="00C263D3" w:rsidRPr="004C4EFE">
        <w:rPr>
          <w:rFonts w:ascii="Times New Roman" w:hAnsi="Times New Roman" w:cs="Times New Roman"/>
          <w:sz w:val="24"/>
          <w:szCs w:val="24"/>
          <w:lang w:val="es-PE"/>
        </w:rPr>
        <w:t xml:space="preserve">ontrato de </w:t>
      </w:r>
      <w:r w:rsidR="004D282D" w:rsidRPr="004C4EFE">
        <w:rPr>
          <w:rFonts w:ascii="Times New Roman" w:hAnsi="Times New Roman" w:cs="Times New Roman"/>
          <w:sz w:val="24"/>
          <w:szCs w:val="24"/>
          <w:lang w:val="es-PE"/>
        </w:rPr>
        <w:t>S</w:t>
      </w:r>
      <w:r w:rsidR="00C263D3" w:rsidRPr="004C4EFE">
        <w:rPr>
          <w:rFonts w:ascii="Times New Roman" w:hAnsi="Times New Roman" w:cs="Times New Roman"/>
          <w:sz w:val="24"/>
          <w:szCs w:val="24"/>
          <w:lang w:val="es-PE"/>
        </w:rPr>
        <w:t xml:space="preserve">eguro </w:t>
      </w:r>
      <w:r w:rsidR="004D282D" w:rsidRPr="004C4EFE">
        <w:rPr>
          <w:rFonts w:ascii="Times New Roman" w:hAnsi="Times New Roman" w:cs="Times New Roman"/>
          <w:sz w:val="24"/>
          <w:szCs w:val="24"/>
          <w:lang w:val="es-PE"/>
        </w:rPr>
        <w:t xml:space="preserve">y </w:t>
      </w:r>
      <w:r w:rsidRPr="004C4EFE">
        <w:rPr>
          <w:rFonts w:ascii="Times New Roman" w:hAnsi="Times New Roman" w:cs="Times New Roman"/>
          <w:sz w:val="24"/>
          <w:szCs w:val="24"/>
          <w:lang w:val="es-PE"/>
        </w:rPr>
        <w:t xml:space="preserve">en </w:t>
      </w:r>
      <w:r w:rsidR="00C263D3" w:rsidRPr="004C4EFE">
        <w:rPr>
          <w:rFonts w:ascii="Times New Roman" w:hAnsi="Times New Roman" w:cs="Times New Roman"/>
          <w:sz w:val="24"/>
          <w:szCs w:val="24"/>
          <w:lang w:val="es-PE"/>
        </w:rPr>
        <w:t xml:space="preserve">el artículo 3 del Reglamento para la </w:t>
      </w:r>
      <w:r w:rsidR="004D282D" w:rsidRPr="004C4EFE">
        <w:rPr>
          <w:rFonts w:ascii="Times New Roman" w:hAnsi="Times New Roman" w:cs="Times New Roman"/>
          <w:sz w:val="24"/>
          <w:szCs w:val="24"/>
          <w:lang w:val="es-PE"/>
        </w:rPr>
        <w:t>G</w:t>
      </w:r>
      <w:r w:rsidR="00C263D3" w:rsidRPr="004C4EFE">
        <w:rPr>
          <w:rFonts w:ascii="Times New Roman" w:hAnsi="Times New Roman" w:cs="Times New Roman"/>
          <w:sz w:val="24"/>
          <w:szCs w:val="24"/>
          <w:lang w:val="es-PE"/>
        </w:rPr>
        <w:t xml:space="preserve">estión y </w:t>
      </w:r>
      <w:r w:rsidR="004D282D" w:rsidRPr="004C4EFE">
        <w:rPr>
          <w:rFonts w:ascii="Times New Roman" w:hAnsi="Times New Roman" w:cs="Times New Roman"/>
          <w:sz w:val="24"/>
          <w:szCs w:val="24"/>
          <w:lang w:val="es-PE"/>
        </w:rPr>
        <w:t>P</w:t>
      </w:r>
      <w:r w:rsidR="00C263D3" w:rsidRPr="004C4EFE">
        <w:rPr>
          <w:rFonts w:ascii="Times New Roman" w:hAnsi="Times New Roman" w:cs="Times New Roman"/>
          <w:sz w:val="24"/>
          <w:szCs w:val="24"/>
          <w:lang w:val="es-PE"/>
        </w:rPr>
        <w:t xml:space="preserve">ago de </w:t>
      </w:r>
      <w:r w:rsidR="004D282D" w:rsidRPr="004C4EFE">
        <w:rPr>
          <w:rFonts w:ascii="Times New Roman" w:hAnsi="Times New Roman" w:cs="Times New Roman"/>
          <w:sz w:val="24"/>
          <w:szCs w:val="24"/>
          <w:lang w:val="es-PE"/>
        </w:rPr>
        <w:t>S</w:t>
      </w:r>
      <w:r w:rsidR="00C263D3" w:rsidRPr="004C4EFE">
        <w:rPr>
          <w:rFonts w:ascii="Times New Roman" w:hAnsi="Times New Roman" w:cs="Times New Roman"/>
          <w:sz w:val="24"/>
          <w:szCs w:val="24"/>
          <w:lang w:val="es-PE"/>
        </w:rPr>
        <w:t>iniestros</w:t>
      </w:r>
      <w:r w:rsidR="004D282D" w:rsidRPr="004C4EFE">
        <w:rPr>
          <w:rStyle w:val="Refdenotaalpie"/>
          <w:rFonts w:ascii="Times New Roman" w:hAnsi="Times New Roman" w:cs="Times New Roman"/>
          <w:sz w:val="24"/>
          <w:szCs w:val="24"/>
          <w:lang w:val="es-PE"/>
        </w:rPr>
        <w:footnoteReference w:id="18"/>
      </w:r>
      <w:r w:rsidR="004D282D" w:rsidRPr="004C4EFE">
        <w:rPr>
          <w:rFonts w:ascii="Times New Roman" w:hAnsi="Times New Roman" w:cs="Times New Roman"/>
          <w:sz w:val="24"/>
          <w:szCs w:val="24"/>
          <w:lang w:val="es-PE"/>
        </w:rPr>
        <w:t xml:space="preserve">, pues </w:t>
      </w:r>
      <w:r w:rsidR="001C01F2" w:rsidRPr="004C4EFE">
        <w:rPr>
          <w:rFonts w:ascii="Times New Roman" w:hAnsi="Times New Roman" w:cs="Times New Roman"/>
          <w:sz w:val="24"/>
          <w:szCs w:val="24"/>
          <w:lang w:val="es-PE"/>
        </w:rPr>
        <w:t xml:space="preserve">como ya hemos señalado, </w:t>
      </w:r>
      <w:r w:rsidR="004D282D" w:rsidRPr="004C4EFE">
        <w:rPr>
          <w:rFonts w:ascii="Times New Roman" w:hAnsi="Times New Roman" w:cs="Times New Roman"/>
          <w:sz w:val="24"/>
          <w:szCs w:val="24"/>
          <w:lang w:val="es-PE"/>
        </w:rPr>
        <w:t xml:space="preserve">en la medida que </w:t>
      </w:r>
      <w:r w:rsidR="007D549E">
        <w:rPr>
          <w:rFonts w:ascii="Times New Roman" w:hAnsi="Times New Roman" w:cs="Times New Roman"/>
          <w:b/>
          <w:bCs/>
          <w:sz w:val="24"/>
          <w:szCs w:val="24"/>
          <w:lang w:val="es-PE"/>
        </w:rPr>
        <w:t>………………………</w:t>
      </w:r>
      <w:r w:rsidR="004D282D" w:rsidRPr="004C4EFE">
        <w:rPr>
          <w:rFonts w:ascii="Times New Roman" w:hAnsi="Times New Roman" w:cs="Times New Roman"/>
          <w:sz w:val="24"/>
          <w:szCs w:val="24"/>
          <w:lang w:val="es-PE"/>
        </w:rPr>
        <w:t xml:space="preserve"> </w:t>
      </w:r>
      <w:r w:rsidR="004D282D" w:rsidRPr="004C4EFE">
        <w:rPr>
          <w:rFonts w:ascii="Times New Roman" w:hAnsi="Times New Roman" w:cs="Times New Roman"/>
          <w:sz w:val="24"/>
          <w:szCs w:val="24"/>
          <w:lang w:val="es-PE"/>
        </w:rPr>
        <w:lastRenderedPageBreak/>
        <w:t xml:space="preserve">no ha demostrado que </w:t>
      </w:r>
      <w:r w:rsidR="007366BC" w:rsidRPr="004C4EFE">
        <w:rPr>
          <w:rFonts w:ascii="Times New Roman" w:hAnsi="Times New Roman" w:cs="Times New Roman"/>
          <w:sz w:val="24"/>
          <w:szCs w:val="24"/>
          <w:lang w:val="es-PE"/>
        </w:rPr>
        <w:t xml:space="preserve">puso </w:t>
      </w:r>
      <w:r w:rsidR="004D282D" w:rsidRPr="004C4EFE">
        <w:rPr>
          <w:rFonts w:ascii="Times New Roman" w:hAnsi="Times New Roman" w:cs="Times New Roman"/>
          <w:sz w:val="24"/>
          <w:szCs w:val="24"/>
          <w:lang w:val="es-PE"/>
        </w:rPr>
        <w:t xml:space="preserve">el Certificado en conocimiento del asegurado sus contenidos contractuales no le son oponibles. </w:t>
      </w:r>
    </w:p>
    <w:p w14:paraId="4ABE2BC4" w14:textId="470D5F91" w:rsidR="00ED129B" w:rsidRPr="004C4EFE" w:rsidRDefault="00ED129B"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En cuanto a la secuencia de hechos, consta que el siniestro ocurrió el 9 de </w:t>
      </w:r>
      <w:r w:rsidR="006B2271" w:rsidRPr="004C4EFE">
        <w:rPr>
          <w:rFonts w:ascii="Times New Roman" w:hAnsi="Times New Roman" w:cs="Times New Roman"/>
          <w:sz w:val="24"/>
          <w:szCs w:val="24"/>
          <w:lang w:val="es-PE"/>
        </w:rPr>
        <w:t>marzo</w:t>
      </w:r>
      <w:r w:rsidRPr="004C4EFE">
        <w:rPr>
          <w:rFonts w:ascii="Times New Roman" w:hAnsi="Times New Roman" w:cs="Times New Roman"/>
          <w:sz w:val="24"/>
          <w:szCs w:val="24"/>
          <w:lang w:val="es-PE"/>
        </w:rPr>
        <w:t xml:space="preserve"> a las 04:50 h; la denuncia policial fue presentada el 11 de </w:t>
      </w:r>
      <w:r w:rsidR="006B2271" w:rsidRPr="004C4EFE">
        <w:rPr>
          <w:rFonts w:ascii="Times New Roman" w:hAnsi="Times New Roman" w:cs="Times New Roman"/>
          <w:sz w:val="24"/>
          <w:szCs w:val="24"/>
          <w:lang w:val="es-PE"/>
        </w:rPr>
        <w:t>marzo</w:t>
      </w:r>
      <w:r w:rsidRPr="004C4EFE">
        <w:rPr>
          <w:rFonts w:ascii="Times New Roman" w:hAnsi="Times New Roman" w:cs="Times New Roman"/>
          <w:sz w:val="24"/>
          <w:szCs w:val="24"/>
          <w:lang w:val="es-PE"/>
        </w:rPr>
        <w:t xml:space="preserve"> a las 10:16 h; y el reporte del siniestro al BCP se efectuó </w:t>
      </w:r>
      <w:r w:rsidR="006B2271" w:rsidRPr="004C4EFE">
        <w:rPr>
          <w:rFonts w:ascii="Times New Roman" w:hAnsi="Times New Roman" w:cs="Times New Roman"/>
          <w:sz w:val="24"/>
          <w:szCs w:val="24"/>
          <w:lang w:val="es-PE"/>
        </w:rPr>
        <w:t xml:space="preserve">también </w:t>
      </w:r>
      <w:r w:rsidRPr="004C4EFE">
        <w:rPr>
          <w:rFonts w:ascii="Times New Roman" w:hAnsi="Times New Roman" w:cs="Times New Roman"/>
          <w:sz w:val="24"/>
          <w:szCs w:val="24"/>
          <w:lang w:val="es-PE"/>
        </w:rPr>
        <w:t xml:space="preserve">el 11 de marzo de 2025 a las 11:39 h. Si bien, en principio, </w:t>
      </w:r>
      <w:r w:rsidR="006B2271" w:rsidRPr="004C4EFE">
        <w:rPr>
          <w:rFonts w:ascii="Times New Roman" w:hAnsi="Times New Roman" w:cs="Times New Roman"/>
          <w:sz w:val="24"/>
          <w:szCs w:val="24"/>
          <w:lang w:val="es-PE"/>
        </w:rPr>
        <w:t xml:space="preserve">la demora en dos días de dar aviso al comercializador </w:t>
      </w:r>
      <w:r w:rsidR="00F1488D" w:rsidRPr="004C4EFE">
        <w:rPr>
          <w:rFonts w:ascii="Times New Roman" w:hAnsi="Times New Roman" w:cs="Times New Roman"/>
          <w:sz w:val="24"/>
          <w:szCs w:val="24"/>
          <w:lang w:val="es-PE"/>
        </w:rPr>
        <w:t xml:space="preserve">del seguro </w:t>
      </w:r>
      <w:r w:rsidR="006B2271" w:rsidRPr="004C4EFE">
        <w:rPr>
          <w:rFonts w:ascii="Times New Roman" w:hAnsi="Times New Roman" w:cs="Times New Roman"/>
          <w:sz w:val="24"/>
          <w:szCs w:val="24"/>
          <w:lang w:val="es-PE"/>
        </w:rPr>
        <w:t xml:space="preserve">no puede entenderse </w:t>
      </w:r>
      <w:r w:rsidR="00F1488D" w:rsidRPr="004C4EFE">
        <w:rPr>
          <w:rFonts w:ascii="Times New Roman" w:hAnsi="Times New Roman" w:cs="Times New Roman"/>
          <w:sz w:val="24"/>
          <w:szCs w:val="24"/>
          <w:lang w:val="es-PE"/>
        </w:rPr>
        <w:t xml:space="preserve">que se hizo </w:t>
      </w:r>
      <w:r w:rsidR="006B2271" w:rsidRPr="004C4EFE">
        <w:rPr>
          <w:rFonts w:ascii="Times New Roman" w:hAnsi="Times New Roman" w:cs="Times New Roman"/>
          <w:sz w:val="24"/>
          <w:szCs w:val="24"/>
          <w:lang w:val="es-PE"/>
        </w:rPr>
        <w:t xml:space="preserve">con la celeridad exigida por la regulación sectorial, </w:t>
      </w:r>
      <w:r w:rsidRPr="004C4EFE">
        <w:rPr>
          <w:rFonts w:ascii="Times New Roman" w:hAnsi="Times New Roman" w:cs="Times New Roman"/>
          <w:sz w:val="24"/>
          <w:szCs w:val="24"/>
          <w:lang w:val="es-PE"/>
        </w:rPr>
        <w:t xml:space="preserve">una demora </w:t>
      </w:r>
      <w:r w:rsidR="006B2271" w:rsidRPr="004C4EFE">
        <w:rPr>
          <w:rFonts w:ascii="Times New Roman" w:hAnsi="Times New Roman" w:cs="Times New Roman"/>
          <w:sz w:val="24"/>
          <w:szCs w:val="24"/>
          <w:lang w:val="es-PE"/>
        </w:rPr>
        <w:t xml:space="preserve">de tal naturaleza </w:t>
      </w:r>
      <w:r w:rsidRPr="004C4EFE">
        <w:rPr>
          <w:rFonts w:ascii="Times New Roman" w:hAnsi="Times New Roman" w:cs="Times New Roman"/>
          <w:sz w:val="24"/>
          <w:szCs w:val="24"/>
          <w:lang w:val="es-PE"/>
        </w:rPr>
        <w:t xml:space="preserve">podría implicar únicamente un descuido, </w:t>
      </w:r>
      <w:r w:rsidR="00F1488D" w:rsidRPr="004C4EFE">
        <w:rPr>
          <w:rFonts w:ascii="Times New Roman" w:hAnsi="Times New Roman" w:cs="Times New Roman"/>
          <w:sz w:val="24"/>
          <w:szCs w:val="24"/>
          <w:lang w:val="es-PE"/>
        </w:rPr>
        <w:t xml:space="preserve">sin embargo, </w:t>
      </w:r>
      <w:r w:rsidRPr="004C4EFE">
        <w:rPr>
          <w:rFonts w:ascii="Times New Roman" w:hAnsi="Times New Roman" w:cs="Times New Roman"/>
          <w:sz w:val="24"/>
          <w:szCs w:val="24"/>
          <w:lang w:val="es-PE"/>
        </w:rPr>
        <w:t>en el marco de una investigación orientada a determinar un posible reporte fraudulento podría adquirir una connotación distinta. Sin embargo, sin prueba instrumental que demuestre la mala fe del asegurado, cualquier explicación que se formule en este contexto constituye mera especulación</w:t>
      </w:r>
      <w:r w:rsidR="00F1488D" w:rsidRPr="004C4EFE">
        <w:rPr>
          <w:rFonts w:ascii="Times New Roman" w:hAnsi="Times New Roman" w:cs="Times New Roman"/>
          <w:sz w:val="24"/>
          <w:szCs w:val="24"/>
          <w:lang w:val="es-PE"/>
        </w:rPr>
        <w:t xml:space="preserve"> que no puede ser tomada en cuenta por este Órgano</w:t>
      </w:r>
      <w:r w:rsidRPr="004C4EFE">
        <w:rPr>
          <w:rFonts w:ascii="Times New Roman" w:hAnsi="Times New Roman" w:cs="Times New Roman"/>
          <w:sz w:val="24"/>
          <w:szCs w:val="24"/>
          <w:lang w:val="es-PE"/>
        </w:rPr>
        <w:t xml:space="preserve">. </w:t>
      </w:r>
    </w:p>
    <w:p w14:paraId="448F4FC4" w14:textId="3F90DF55" w:rsidR="001E3C02" w:rsidRPr="004C4EFE" w:rsidRDefault="00175EAE"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Donde este Órgano sí advierte un</w:t>
      </w:r>
      <w:r w:rsidR="001E3C02" w:rsidRPr="004C4EFE">
        <w:rPr>
          <w:rFonts w:ascii="Times New Roman" w:hAnsi="Times New Roman" w:cs="Times New Roman"/>
          <w:sz w:val="24"/>
          <w:szCs w:val="24"/>
          <w:lang w:val="es-PE"/>
        </w:rPr>
        <w:t>a serie de</w:t>
      </w:r>
      <w:r w:rsidRPr="004C4EFE">
        <w:rPr>
          <w:rFonts w:ascii="Times New Roman" w:hAnsi="Times New Roman" w:cs="Times New Roman"/>
          <w:sz w:val="24"/>
          <w:szCs w:val="24"/>
          <w:lang w:val="es-PE"/>
        </w:rPr>
        <w:t xml:space="preserve"> inconveniente</w:t>
      </w:r>
      <w:r w:rsidR="001E3C02" w:rsidRPr="004C4EFE">
        <w:rPr>
          <w:rFonts w:ascii="Times New Roman" w:hAnsi="Times New Roman" w:cs="Times New Roman"/>
          <w:sz w:val="24"/>
          <w:szCs w:val="24"/>
          <w:lang w:val="es-PE"/>
        </w:rPr>
        <w:t>s</w:t>
      </w:r>
      <w:r w:rsidRPr="004C4EFE">
        <w:rPr>
          <w:rFonts w:ascii="Times New Roman" w:hAnsi="Times New Roman" w:cs="Times New Roman"/>
          <w:sz w:val="24"/>
          <w:szCs w:val="24"/>
          <w:lang w:val="es-PE"/>
        </w:rPr>
        <w:t xml:space="preserve"> es en la secuencia de hechos del siniestro detallada tanto en la Denuncia Policial como en el extracto de la entrevista personal previa a la Prueba de Polígrafo</w:t>
      </w:r>
      <w:r w:rsidR="001C01F2" w:rsidRPr="004C4EFE">
        <w:rPr>
          <w:rStyle w:val="Refdenotaalpie"/>
          <w:rFonts w:ascii="Times New Roman" w:hAnsi="Times New Roman" w:cs="Times New Roman"/>
          <w:sz w:val="24"/>
          <w:szCs w:val="24"/>
          <w:lang w:val="es-PE"/>
        </w:rPr>
        <w:footnoteReference w:id="19"/>
      </w:r>
      <w:r w:rsidR="001E3C02" w:rsidRPr="004C4EFE">
        <w:rPr>
          <w:rFonts w:ascii="Times New Roman" w:hAnsi="Times New Roman" w:cs="Times New Roman"/>
          <w:sz w:val="24"/>
          <w:szCs w:val="24"/>
          <w:lang w:val="es-PE"/>
        </w:rPr>
        <w:t xml:space="preserve"> y, luego, en la conducta desplegada por el asegurado para mitigar los posibles daños inmediatamente después del siniestro</w:t>
      </w:r>
      <w:r w:rsidRPr="004C4EFE">
        <w:rPr>
          <w:rFonts w:ascii="Times New Roman" w:hAnsi="Times New Roman" w:cs="Times New Roman"/>
          <w:sz w:val="24"/>
          <w:szCs w:val="24"/>
          <w:lang w:val="es-PE"/>
        </w:rPr>
        <w:t xml:space="preserve">. </w:t>
      </w:r>
    </w:p>
    <w:p w14:paraId="51DC9185" w14:textId="774A36B7" w:rsidR="001E3C02" w:rsidRPr="004C4EFE" w:rsidRDefault="001E3C0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En la Denuncia Policial y en la entrevista personal previa a la Prueba de Polígrafo, el asegurado manifestó haber sido víctima de un robo mientras se trasladaba en un taxi. Indicó que, durante el trayecto, el conductor habría realizado un ademán de sacar un arma de fuego y le exigió entregar su celular, </w:t>
      </w:r>
      <w:r w:rsidR="00F1488D" w:rsidRPr="004C4EFE">
        <w:rPr>
          <w:rFonts w:ascii="Times New Roman" w:hAnsi="Times New Roman" w:cs="Times New Roman"/>
          <w:sz w:val="24"/>
          <w:szCs w:val="24"/>
          <w:lang w:val="es-PE"/>
        </w:rPr>
        <w:t>además, que le</w:t>
      </w:r>
      <w:r w:rsidRPr="004C4EFE">
        <w:rPr>
          <w:rFonts w:ascii="Times New Roman" w:hAnsi="Times New Roman" w:cs="Times New Roman"/>
          <w:sz w:val="24"/>
          <w:szCs w:val="24"/>
          <w:lang w:val="es-PE"/>
        </w:rPr>
        <w:t xml:space="preserve"> proporcion</w:t>
      </w:r>
      <w:r w:rsidR="00F1488D" w:rsidRPr="004C4EFE">
        <w:rPr>
          <w:rFonts w:ascii="Times New Roman" w:hAnsi="Times New Roman" w:cs="Times New Roman"/>
          <w:sz w:val="24"/>
          <w:szCs w:val="24"/>
          <w:lang w:val="es-PE"/>
        </w:rPr>
        <w:t xml:space="preserve">ara </w:t>
      </w:r>
      <w:r w:rsidRPr="004C4EFE">
        <w:rPr>
          <w:rFonts w:ascii="Times New Roman" w:hAnsi="Times New Roman" w:cs="Times New Roman"/>
          <w:sz w:val="24"/>
          <w:szCs w:val="24"/>
          <w:lang w:val="es-PE"/>
        </w:rPr>
        <w:t>la</w:t>
      </w:r>
      <w:r w:rsidR="00F1488D" w:rsidRPr="004C4EFE">
        <w:rPr>
          <w:rFonts w:ascii="Times New Roman" w:hAnsi="Times New Roman" w:cs="Times New Roman"/>
          <w:sz w:val="24"/>
          <w:szCs w:val="24"/>
          <w:lang w:val="es-PE"/>
        </w:rPr>
        <w:t>s</w:t>
      </w:r>
      <w:r w:rsidRPr="004C4EFE">
        <w:rPr>
          <w:rFonts w:ascii="Times New Roman" w:hAnsi="Times New Roman" w:cs="Times New Roman"/>
          <w:sz w:val="24"/>
          <w:szCs w:val="24"/>
          <w:lang w:val="es-PE"/>
        </w:rPr>
        <w:t xml:space="preserve"> clave</w:t>
      </w:r>
      <w:r w:rsidR="00F1488D" w:rsidRPr="004C4EFE">
        <w:rPr>
          <w:rFonts w:ascii="Times New Roman" w:hAnsi="Times New Roman" w:cs="Times New Roman"/>
          <w:sz w:val="24"/>
          <w:szCs w:val="24"/>
          <w:lang w:val="es-PE"/>
        </w:rPr>
        <w:t>s</w:t>
      </w:r>
      <w:r w:rsidRPr="004C4EFE">
        <w:rPr>
          <w:rFonts w:ascii="Times New Roman" w:hAnsi="Times New Roman" w:cs="Times New Roman"/>
          <w:sz w:val="24"/>
          <w:szCs w:val="24"/>
          <w:lang w:val="es-PE"/>
        </w:rPr>
        <w:t xml:space="preserve"> de acceso</w:t>
      </w:r>
      <w:r w:rsidR="00F1488D" w:rsidRPr="004C4EFE">
        <w:rPr>
          <w:rFonts w:ascii="Times New Roman" w:hAnsi="Times New Roman" w:cs="Times New Roman"/>
          <w:sz w:val="24"/>
          <w:szCs w:val="24"/>
          <w:lang w:val="es-PE"/>
        </w:rPr>
        <w:t xml:space="preserve"> del celular</w:t>
      </w:r>
      <w:r w:rsidRPr="004C4EFE">
        <w:rPr>
          <w:rFonts w:ascii="Times New Roman" w:hAnsi="Times New Roman" w:cs="Times New Roman"/>
          <w:sz w:val="24"/>
          <w:szCs w:val="24"/>
          <w:lang w:val="es-PE"/>
        </w:rPr>
        <w:t xml:space="preserve"> y </w:t>
      </w:r>
      <w:r w:rsidR="00F1488D" w:rsidRPr="004C4EFE">
        <w:rPr>
          <w:rFonts w:ascii="Times New Roman" w:hAnsi="Times New Roman" w:cs="Times New Roman"/>
          <w:sz w:val="24"/>
          <w:szCs w:val="24"/>
          <w:lang w:val="es-PE"/>
        </w:rPr>
        <w:t>d</w:t>
      </w:r>
      <w:r w:rsidRPr="004C4EFE">
        <w:rPr>
          <w:rFonts w:ascii="Times New Roman" w:hAnsi="Times New Roman" w:cs="Times New Roman"/>
          <w:sz w:val="24"/>
          <w:szCs w:val="24"/>
          <w:lang w:val="es-PE"/>
        </w:rPr>
        <w:t xml:space="preserve">e su aplicativo </w:t>
      </w:r>
      <w:r w:rsidR="00F1488D" w:rsidRPr="004C4EFE">
        <w:rPr>
          <w:rFonts w:ascii="Times New Roman" w:hAnsi="Times New Roman" w:cs="Times New Roman"/>
          <w:sz w:val="24"/>
          <w:szCs w:val="24"/>
          <w:lang w:val="es-PE"/>
        </w:rPr>
        <w:t xml:space="preserve">de banca móvil </w:t>
      </w:r>
      <w:r w:rsidRPr="004C4EFE">
        <w:rPr>
          <w:rFonts w:ascii="Times New Roman" w:hAnsi="Times New Roman" w:cs="Times New Roman"/>
          <w:sz w:val="24"/>
          <w:szCs w:val="24"/>
          <w:lang w:val="es-PE"/>
        </w:rPr>
        <w:t>del BCP</w:t>
      </w:r>
      <w:r w:rsidR="00F1488D" w:rsidRPr="004C4EFE">
        <w:rPr>
          <w:rFonts w:ascii="Times New Roman" w:hAnsi="Times New Roman" w:cs="Times New Roman"/>
          <w:sz w:val="24"/>
          <w:szCs w:val="24"/>
          <w:lang w:val="es-PE"/>
        </w:rPr>
        <w:t xml:space="preserve"> respectivamente</w:t>
      </w:r>
      <w:r w:rsidRPr="004C4EFE">
        <w:rPr>
          <w:rFonts w:ascii="Times New Roman" w:hAnsi="Times New Roman" w:cs="Times New Roman"/>
          <w:sz w:val="24"/>
          <w:szCs w:val="24"/>
          <w:lang w:val="es-PE"/>
        </w:rPr>
        <w:t>.</w:t>
      </w:r>
    </w:p>
    <w:p w14:paraId="15C78172" w14:textId="315AD5A6" w:rsidR="001E3C02" w:rsidRPr="004C4EFE" w:rsidRDefault="001E3C02"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Sin embargo, de acuerdo con la propia descripción proporcionada por el asegurado, no se configuran los elementos típicos del delito de robo. Si bien se aprecia un apoderamiento ilegítimo de un bien mueble</w:t>
      </w:r>
      <w:r w:rsidR="007A5472" w:rsidRPr="004C4EFE">
        <w:rPr>
          <w:rFonts w:ascii="Times New Roman" w:hAnsi="Times New Roman" w:cs="Times New Roman"/>
          <w:sz w:val="24"/>
          <w:szCs w:val="24"/>
          <w:lang w:val="es-PE"/>
        </w:rPr>
        <w:t xml:space="preserve"> de propiedad del asegurado</w:t>
      </w:r>
      <w:r w:rsidRPr="004C4EFE">
        <w:rPr>
          <w:rFonts w:ascii="Times New Roman" w:hAnsi="Times New Roman" w:cs="Times New Roman"/>
          <w:sz w:val="24"/>
          <w:szCs w:val="24"/>
          <w:lang w:val="es-PE"/>
        </w:rPr>
        <w:t>, no se ha acreditado el empleo efectivo de violencia, y la amenaza alegada carece de la entidad necesaria para considerarla grave e idónea</w:t>
      </w:r>
      <w:r w:rsidR="007A5472" w:rsidRPr="004C4EFE">
        <w:rPr>
          <w:rFonts w:ascii="Times New Roman" w:hAnsi="Times New Roman" w:cs="Times New Roman"/>
          <w:sz w:val="24"/>
          <w:szCs w:val="24"/>
          <w:lang w:val="es-PE"/>
        </w:rPr>
        <w:t xml:space="preserve"> para la tipificación del acto</w:t>
      </w:r>
      <w:r w:rsidRPr="004C4EFE">
        <w:rPr>
          <w:rFonts w:ascii="Times New Roman" w:hAnsi="Times New Roman" w:cs="Times New Roman"/>
          <w:sz w:val="24"/>
          <w:szCs w:val="24"/>
          <w:lang w:val="es-PE"/>
        </w:rPr>
        <w:t xml:space="preserve">. Ello, toda vez que </w:t>
      </w:r>
      <w:r w:rsidR="009A3A03"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según </w:t>
      </w:r>
      <w:r w:rsidR="00F1488D" w:rsidRPr="004C4EFE">
        <w:rPr>
          <w:rFonts w:ascii="Times New Roman" w:hAnsi="Times New Roman" w:cs="Times New Roman"/>
          <w:sz w:val="24"/>
          <w:szCs w:val="24"/>
          <w:lang w:val="es-PE"/>
        </w:rPr>
        <w:t>p</w:t>
      </w:r>
      <w:r w:rsidRPr="004C4EFE">
        <w:rPr>
          <w:rFonts w:ascii="Times New Roman" w:hAnsi="Times New Roman" w:cs="Times New Roman"/>
          <w:sz w:val="24"/>
          <w:szCs w:val="24"/>
          <w:lang w:val="es-PE"/>
        </w:rPr>
        <w:t>ropia declaración</w:t>
      </w:r>
      <w:r w:rsidR="00F1488D" w:rsidRPr="004C4EFE">
        <w:rPr>
          <w:rFonts w:ascii="Times New Roman" w:hAnsi="Times New Roman" w:cs="Times New Roman"/>
          <w:sz w:val="24"/>
          <w:szCs w:val="24"/>
          <w:lang w:val="es-PE"/>
        </w:rPr>
        <w:t xml:space="preserve"> del asegurado</w:t>
      </w:r>
      <w:r w:rsidR="009A3A03"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entregó su celular y claves únicamente ante un “ademán” realizado por el conductor, sin que se haya descrito un acto concreto que permita concluir razonablemente </w:t>
      </w:r>
      <w:r w:rsidR="00F1488D" w:rsidRPr="004C4EFE">
        <w:rPr>
          <w:rFonts w:ascii="Times New Roman" w:hAnsi="Times New Roman" w:cs="Times New Roman"/>
          <w:sz w:val="24"/>
          <w:szCs w:val="24"/>
          <w:lang w:val="es-PE"/>
        </w:rPr>
        <w:t xml:space="preserve">de </w:t>
      </w:r>
      <w:r w:rsidRPr="004C4EFE">
        <w:rPr>
          <w:rFonts w:ascii="Times New Roman" w:hAnsi="Times New Roman" w:cs="Times New Roman"/>
          <w:sz w:val="24"/>
          <w:szCs w:val="24"/>
          <w:lang w:val="es-PE"/>
        </w:rPr>
        <w:t xml:space="preserve">la existencia de una intimidación </w:t>
      </w:r>
      <w:r w:rsidR="007A5472" w:rsidRPr="004C4EFE">
        <w:rPr>
          <w:rFonts w:ascii="Times New Roman" w:hAnsi="Times New Roman" w:cs="Times New Roman"/>
          <w:sz w:val="24"/>
          <w:szCs w:val="24"/>
          <w:lang w:val="es-PE"/>
        </w:rPr>
        <w:t xml:space="preserve">capaz, </w:t>
      </w:r>
      <w:r w:rsidRPr="004C4EFE">
        <w:rPr>
          <w:rFonts w:ascii="Times New Roman" w:hAnsi="Times New Roman" w:cs="Times New Roman"/>
          <w:sz w:val="24"/>
          <w:szCs w:val="24"/>
          <w:lang w:val="es-PE"/>
        </w:rPr>
        <w:t xml:space="preserve">seria y </w:t>
      </w:r>
      <w:r w:rsidR="007A5472" w:rsidRPr="004C4EFE">
        <w:rPr>
          <w:rFonts w:ascii="Times New Roman" w:hAnsi="Times New Roman" w:cs="Times New Roman"/>
          <w:sz w:val="24"/>
          <w:szCs w:val="24"/>
          <w:lang w:val="es-PE"/>
        </w:rPr>
        <w:t xml:space="preserve">creíble </w:t>
      </w:r>
      <w:r w:rsidRPr="004C4EFE">
        <w:rPr>
          <w:rFonts w:ascii="Times New Roman" w:hAnsi="Times New Roman" w:cs="Times New Roman"/>
          <w:sz w:val="24"/>
          <w:szCs w:val="24"/>
          <w:lang w:val="es-PE"/>
        </w:rPr>
        <w:t>de vencer su resistencia.</w:t>
      </w:r>
    </w:p>
    <w:p w14:paraId="518D3C11" w14:textId="0287B928" w:rsidR="00AF1E28" w:rsidRPr="004C4EFE" w:rsidRDefault="009A3A03"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lastRenderedPageBreak/>
        <w:t>En ese sentido, la conducta relatada no evidencia la concurrencia del elemento de violencia o amenaza grave exigido por el tipo penal, por lo que no es posible sostener que el hecho denunciado encaje dentro de una hipótesis típica de robo.</w:t>
      </w:r>
      <w:r w:rsidR="007808B6" w:rsidRPr="004C4EFE">
        <w:rPr>
          <w:rStyle w:val="Refdenotaalpie"/>
          <w:rFonts w:ascii="Times New Roman" w:hAnsi="Times New Roman" w:cs="Times New Roman"/>
          <w:sz w:val="24"/>
          <w:szCs w:val="24"/>
          <w:lang w:val="es-PE"/>
        </w:rPr>
        <w:footnoteReference w:id="20"/>
      </w:r>
      <w:r w:rsidR="0037253F" w:rsidRPr="004C4EFE">
        <w:rPr>
          <w:rFonts w:ascii="Times New Roman" w:hAnsi="Times New Roman" w:cs="Times New Roman"/>
          <w:sz w:val="24"/>
          <w:szCs w:val="24"/>
          <w:lang w:val="es-PE"/>
        </w:rPr>
        <w:t xml:space="preserve"> </w:t>
      </w:r>
    </w:p>
    <w:p w14:paraId="07EAF94E" w14:textId="036D8682" w:rsidR="00CF3157" w:rsidRPr="004C4EFE" w:rsidRDefault="00CF315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Por otro lado, si bien el asegurado denunció ante las autoridades policiales el supuesto robo de su equipo celular y la realización de tres operaciones de compra no autorizadas, llama la atención la secuencia de las operaciones ejecutadas</w:t>
      </w:r>
      <w:r w:rsidR="004753F7" w:rsidRPr="004C4EFE">
        <w:rPr>
          <w:rFonts w:ascii="Times New Roman" w:hAnsi="Times New Roman" w:cs="Times New Roman"/>
          <w:sz w:val="24"/>
          <w:szCs w:val="24"/>
          <w:lang w:val="es-PE"/>
        </w:rPr>
        <w:t xml:space="preserve"> y el </w:t>
      </w:r>
      <w:r w:rsidR="00F1488D" w:rsidRPr="004C4EFE">
        <w:rPr>
          <w:rFonts w:ascii="Times New Roman" w:hAnsi="Times New Roman" w:cs="Times New Roman"/>
          <w:sz w:val="24"/>
          <w:szCs w:val="24"/>
          <w:lang w:val="es-PE"/>
        </w:rPr>
        <w:t xml:space="preserve">período </w:t>
      </w:r>
      <w:r w:rsidR="004753F7" w:rsidRPr="004C4EFE">
        <w:rPr>
          <w:rFonts w:ascii="Times New Roman" w:hAnsi="Times New Roman" w:cs="Times New Roman"/>
          <w:sz w:val="24"/>
          <w:szCs w:val="24"/>
          <w:lang w:val="es-PE"/>
        </w:rPr>
        <w:t>de tiempo entre ellas</w:t>
      </w:r>
      <w:r w:rsidRPr="004C4EFE">
        <w:rPr>
          <w:rFonts w:ascii="Times New Roman" w:hAnsi="Times New Roman" w:cs="Times New Roman"/>
          <w:sz w:val="24"/>
          <w:szCs w:val="24"/>
          <w:lang w:val="es-PE"/>
        </w:rPr>
        <w:t xml:space="preserve">. En efecto, mientras que el robo del equipo celular se habría producido a las 4:50 h del </w:t>
      </w:r>
      <w:r w:rsidR="004753F7" w:rsidRPr="004C4EFE">
        <w:rPr>
          <w:rFonts w:ascii="Times New Roman" w:hAnsi="Times New Roman" w:cs="Times New Roman"/>
          <w:sz w:val="24"/>
          <w:szCs w:val="24"/>
          <w:lang w:val="es-PE"/>
        </w:rPr>
        <w:t xml:space="preserve">día </w:t>
      </w:r>
      <w:r w:rsidRPr="004C4EFE">
        <w:rPr>
          <w:rFonts w:ascii="Times New Roman" w:hAnsi="Times New Roman" w:cs="Times New Roman"/>
          <w:sz w:val="24"/>
          <w:szCs w:val="24"/>
          <w:lang w:val="es-PE"/>
        </w:rPr>
        <w:t xml:space="preserve">9 de marzo, las operaciones no autorizadas efectuadas desde su cuenta del BCP </w:t>
      </w:r>
      <w:r w:rsidR="004B1F76" w:rsidRPr="004C4EFE">
        <w:rPr>
          <w:rFonts w:ascii="Times New Roman" w:hAnsi="Times New Roman" w:cs="Times New Roman"/>
          <w:sz w:val="24"/>
          <w:szCs w:val="24"/>
          <w:lang w:val="es-PE"/>
        </w:rPr>
        <w:t xml:space="preserve">con el equipo celular robado </w:t>
      </w:r>
      <w:r w:rsidRPr="004C4EFE">
        <w:rPr>
          <w:rFonts w:ascii="Times New Roman" w:hAnsi="Times New Roman" w:cs="Times New Roman"/>
          <w:sz w:val="24"/>
          <w:szCs w:val="24"/>
          <w:lang w:val="es-PE"/>
        </w:rPr>
        <w:t xml:space="preserve">se realizaron según el siguiente orden: </w:t>
      </w:r>
      <w:r w:rsidRPr="004C4EFE">
        <w:rPr>
          <w:rFonts w:ascii="Times New Roman" w:hAnsi="Times New Roman" w:cs="Times New Roman"/>
          <w:b/>
          <w:bCs/>
          <w:i/>
          <w:iCs/>
          <w:sz w:val="24"/>
          <w:szCs w:val="24"/>
          <w:lang w:val="es-PE"/>
        </w:rPr>
        <w:t>(i)</w:t>
      </w:r>
      <w:r w:rsidRPr="004C4EFE">
        <w:rPr>
          <w:rFonts w:ascii="Times New Roman" w:hAnsi="Times New Roman" w:cs="Times New Roman"/>
          <w:sz w:val="24"/>
          <w:szCs w:val="24"/>
          <w:lang w:val="es-PE"/>
        </w:rPr>
        <w:t xml:space="preserve"> 4:49 h: pago de un servicio a través de </w:t>
      </w:r>
      <w:proofErr w:type="spellStart"/>
      <w:r w:rsidRPr="004C4EFE">
        <w:rPr>
          <w:rFonts w:ascii="Times New Roman" w:hAnsi="Times New Roman" w:cs="Times New Roman"/>
          <w:sz w:val="24"/>
          <w:szCs w:val="24"/>
          <w:lang w:val="es-PE"/>
        </w:rPr>
        <w:t>PagoEfectivo</w:t>
      </w:r>
      <w:proofErr w:type="spellEnd"/>
      <w:r w:rsidRPr="004C4EFE">
        <w:rPr>
          <w:rFonts w:ascii="Times New Roman" w:hAnsi="Times New Roman" w:cs="Times New Roman"/>
          <w:sz w:val="24"/>
          <w:szCs w:val="24"/>
          <w:lang w:val="es-PE"/>
        </w:rPr>
        <w:t xml:space="preserve"> por un importe de PEN 500; </w:t>
      </w:r>
      <w:r w:rsidRPr="004C4EFE">
        <w:rPr>
          <w:rFonts w:ascii="Times New Roman" w:hAnsi="Times New Roman" w:cs="Times New Roman"/>
          <w:b/>
          <w:bCs/>
          <w:i/>
          <w:iCs/>
          <w:sz w:val="24"/>
          <w:szCs w:val="24"/>
          <w:lang w:val="es-PE"/>
        </w:rPr>
        <w:t>(</w:t>
      </w:r>
      <w:proofErr w:type="spellStart"/>
      <w:r w:rsidRPr="004C4EFE">
        <w:rPr>
          <w:rFonts w:ascii="Times New Roman" w:hAnsi="Times New Roman" w:cs="Times New Roman"/>
          <w:b/>
          <w:bCs/>
          <w:i/>
          <w:iCs/>
          <w:sz w:val="24"/>
          <w:szCs w:val="24"/>
          <w:lang w:val="es-PE"/>
        </w:rPr>
        <w:t>ii</w:t>
      </w:r>
      <w:proofErr w:type="spellEnd"/>
      <w:r w:rsidRPr="004C4EFE">
        <w:rPr>
          <w:rFonts w:ascii="Times New Roman" w:hAnsi="Times New Roman" w:cs="Times New Roman"/>
          <w:b/>
          <w:bCs/>
          <w:i/>
          <w:iCs/>
          <w:sz w:val="24"/>
          <w:szCs w:val="24"/>
          <w:lang w:val="es-PE"/>
        </w:rPr>
        <w:t>)</w:t>
      </w:r>
      <w:r w:rsidRPr="004C4EFE">
        <w:rPr>
          <w:rFonts w:ascii="Times New Roman" w:hAnsi="Times New Roman" w:cs="Times New Roman"/>
          <w:sz w:val="24"/>
          <w:szCs w:val="24"/>
          <w:lang w:val="es-PE"/>
        </w:rPr>
        <w:t xml:space="preserve"> 5:58 h: pago de servicios a través de Monnet</w:t>
      </w:r>
      <w:r w:rsidR="00F1488D" w:rsidRPr="004C4EFE">
        <w:rPr>
          <w:rFonts w:ascii="Times New Roman" w:hAnsi="Times New Roman" w:cs="Times New Roman"/>
          <w:sz w:val="24"/>
          <w:szCs w:val="24"/>
          <w:lang w:val="es-PE"/>
        </w:rPr>
        <w:t xml:space="preserve"> </w:t>
      </w:r>
      <w:r w:rsidRPr="004C4EFE">
        <w:rPr>
          <w:rFonts w:ascii="Times New Roman" w:hAnsi="Times New Roman" w:cs="Times New Roman"/>
          <w:sz w:val="24"/>
          <w:szCs w:val="24"/>
          <w:lang w:val="es-PE"/>
        </w:rPr>
        <w:t xml:space="preserve">Pagos por un importe de PEN 500; y, </w:t>
      </w:r>
      <w:r w:rsidRPr="004C4EFE">
        <w:rPr>
          <w:rFonts w:ascii="Times New Roman" w:hAnsi="Times New Roman" w:cs="Times New Roman"/>
          <w:b/>
          <w:bCs/>
          <w:i/>
          <w:iCs/>
          <w:sz w:val="24"/>
          <w:szCs w:val="24"/>
          <w:lang w:val="es-PE"/>
        </w:rPr>
        <w:t>(</w:t>
      </w:r>
      <w:proofErr w:type="spellStart"/>
      <w:r w:rsidRPr="004C4EFE">
        <w:rPr>
          <w:rFonts w:ascii="Times New Roman" w:hAnsi="Times New Roman" w:cs="Times New Roman"/>
          <w:b/>
          <w:bCs/>
          <w:i/>
          <w:iCs/>
          <w:sz w:val="24"/>
          <w:szCs w:val="24"/>
          <w:lang w:val="es-PE"/>
        </w:rPr>
        <w:t>iii</w:t>
      </w:r>
      <w:proofErr w:type="spellEnd"/>
      <w:r w:rsidRPr="004C4EFE">
        <w:rPr>
          <w:rFonts w:ascii="Times New Roman" w:hAnsi="Times New Roman" w:cs="Times New Roman"/>
          <w:b/>
          <w:bCs/>
          <w:i/>
          <w:iCs/>
          <w:sz w:val="24"/>
          <w:szCs w:val="24"/>
          <w:lang w:val="es-PE"/>
        </w:rPr>
        <w:t>)</w:t>
      </w:r>
      <w:r w:rsidRPr="004C4EFE">
        <w:rPr>
          <w:rFonts w:ascii="Times New Roman" w:hAnsi="Times New Roman" w:cs="Times New Roman"/>
          <w:sz w:val="24"/>
          <w:szCs w:val="24"/>
          <w:lang w:val="es-PE"/>
        </w:rPr>
        <w:t xml:space="preserve"> 6:36 h: pago de servicios a través de </w:t>
      </w:r>
      <w:proofErr w:type="spellStart"/>
      <w:r w:rsidRPr="004C4EFE">
        <w:rPr>
          <w:rFonts w:ascii="Times New Roman" w:hAnsi="Times New Roman" w:cs="Times New Roman"/>
          <w:sz w:val="24"/>
          <w:szCs w:val="24"/>
          <w:lang w:val="es-PE"/>
        </w:rPr>
        <w:t>SafetyPay</w:t>
      </w:r>
      <w:proofErr w:type="spellEnd"/>
      <w:r w:rsidRPr="004C4EFE">
        <w:rPr>
          <w:rFonts w:ascii="Times New Roman" w:hAnsi="Times New Roman" w:cs="Times New Roman"/>
          <w:sz w:val="24"/>
          <w:szCs w:val="24"/>
          <w:lang w:val="es-PE"/>
        </w:rPr>
        <w:t xml:space="preserve"> por un importe de PEN 958,90.</w:t>
      </w:r>
      <w:r w:rsidR="004753F7" w:rsidRPr="004C4EFE">
        <w:rPr>
          <w:rFonts w:ascii="Times New Roman" w:hAnsi="Times New Roman" w:cs="Times New Roman"/>
          <w:sz w:val="24"/>
          <w:szCs w:val="24"/>
          <w:lang w:val="es-PE"/>
        </w:rPr>
        <w:t xml:space="preserve"> F</w:t>
      </w:r>
      <w:r w:rsidRPr="004C4EFE">
        <w:rPr>
          <w:rFonts w:ascii="Times New Roman" w:hAnsi="Times New Roman" w:cs="Times New Roman"/>
          <w:sz w:val="24"/>
          <w:szCs w:val="24"/>
          <w:lang w:val="es-PE"/>
        </w:rPr>
        <w:t>inalmente, el bloqueo de la tarjeta de débito del asegurado se efectuó recién a las 8:00 h, a través de banca por teléfono.</w:t>
      </w:r>
    </w:p>
    <w:p w14:paraId="5C6ACF4B" w14:textId="6222E10B" w:rsidR="00CF3157" w:rsidRPr="004C4EFE" w:rsidRDefault="00CF315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Se advierte que el primer movimiento no autorizado se realizó cuando el asegurado aún se encontraba dentro del taxi, pues la Denuncia Policial señala que el robo se materializó a las 4:50 h, mientras que la primera transacción figura a las 4:49 h. Esto podría deberse a una imprecisión en el registro horario -pudiendo haberse producido el </w:t>
      </w:r>
      <w:r w:rsidR="004B1F76" w:rsidRPr="004C4EFE">
        <w:rPr>
          <w:rFonts w:ascii="Times New Roman" w:hAnsi="Times New Roman" w:cs="Times New Roman"/>
          <w:sz w:val="24"/>
          <w:szCs w:val="24"/>
          <w:lang w:val="es-PE"/>
        </w:rPr>
        <w:t>siniestro</w:t>
      </w:r>
      <w:r w:rsidRPr="004C4EFE">
        <w:rPr>
          <w:rFonts w:ascii="Times New Roman" w:hAnsi="Times New Roman" w:cs="Times New Roman"/>
          <w:sz w:val="24"/>
          <w:szCs w:val="24"/>
          <w:lang w:val="es-PE"/>
        </w:rPr>
        <w:t xml:space="preserve"> algunos minutos antes-; sin embargo, resulta evidente que no existió solución de continuidad entre el supuesto hecho delictivo y esta primera operación no autorizada.</w:t>
      </w:r>
    </w:p>
    <w:p w14:paraId="089F65AA" w14:textId="115211BF" w:rsidR="00CF3157" w:rsidRPr="004C4EFE" w:rsidRDefault="00CF315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No obstante, luego de esta premura inicial, el presunto delincuente esperó pacientemente aproximadamente una hora y diez minutos para realizar la segunda transacción, y casi cuarenta minutos más para ejecutar la tercera. Es decir, entre el robo del celular y la última operación</w:t>
      </w:r>
      <w:r w:rsidR="00007125" w:rsidRPr="004C4EFE">
        <w:rPr>
          <w:rFonts w:ascii="Times New Roman" w:hAnsi="Times New Roman" w:cs="Times New Roman"/>
          <w:sz w:val="24"/>
          <w:szCs w:val="24"/>
          <w:lang w:val="es-PE"/>
        </w:rPr>
        <w:t xml:space="preserve"> no autorizada </w:t>
      </w:r>
      <w:r w:rsidRPr="004C4EFE">
        <w:rPr>
          <w:rFonts w:ascii="Times New Roman" w:hAnsi="Times New Roman" w:cs="Times New Roman"/>
          <w:sz w:val="24"/>
          <w:szCs w:val="24"/>
          <w:lang w:val="es-PE"/>
        </w:rPr>
        <w:t xml:space="preserve">transcurrió un lapso aproximado de 1 hora y 47 minutos, al cual debe añadirse </w:t>
      </w:r>
      <w:r w:rsidR="00007125" w:rsidRPr="004C4EFE">
        <w:rPr>
          <w:rFonts w:ascii="Times New Roman" w:hAnsi="Times New Roman" w:cs="Times New Roman"/>
          <w:sz w:val="24"/>
          <w:szCs w:val="24"/>
          <w:lang w:val="es-PE"/>
        </w:rPr>
        <w:t xml:space="preserve">un </w:t>
      </w:r>
      <w:r w:rsidRPr="004C4EFE">
        <w:rPr>
          <w:rFonts w:ascii="Times New Roman" w:hAnsi="Times New Roman" w:cs="Times New Roman"/>
          <w:sz w:val="24"/>
          <w:szCs w:val="24"/>
          <w:lang w:val="es-PE"/>
        </w:rPr>
        <w:t>tiempo adicional hasta que</w:t>
      </w:r>
      <w:r w:rsidR="00007125" w:rsidRPr="004C4EFE">
        <w:rPr>
          <w:rFonts w:ascii="Times New Roman" w:hAnsi="Times New Roman" w:cs="Times New Roman"/>
          <w:sz w:val="24"/>
          <w:szCs w:val="24"/>
          <w:lang w:val="es-PE"/>
        </w:rPr>
        <w:t xml:space="preserve"> finalmente se </w:t>
      </w:r>
      <w:r w:rsidRPr="004C4EFE">
        <w:rPr>
          <w:rFonts w:ascii="Times New Roman" w:hAnsi="Times New Roman" w:cs="Times New Roman"/>
          <w:sz w:val="24"/>
          <w:szCs w:val="24"/>
          <w:lang w:val="es-PE"/>
        </w:rPr>
        <w:t>materializó el bloqueo de la tarjeta, que recién se llevó a cabo tres horas y diez minutos después del siniestro</w:t>
      </w:r>
      <w:r w:rsidR="004B1F76" w:rsidRPr="004C4EFE">
        <w:rPr>
          <w:rFonts w:ascii="Times New Roman" w:hAnsi="Times New Roman" w:cs="Times New Roman"/>
          <w:sz w:val="24"/>
          <w:szCs w:val="24"/>
          <w:lang w:val="es-PE"/>
        </w:rPr>
        <w:t xml:space="preserve"> y luego de una hora y 24 minutos de realizada la última transacción irregular</w:t>
      </w:r>
      <w:r w:rsidRPr="004C4EFE">
        <w:rPr>
          <w:rFonts w:ascii="Times New Roman" w:hAnsi="Times New Roman" w:cs="Times New Roman"/>
          <w:sz w:val="24"/>
          <w:szCs w:val="24"/>
          <w:lang w:val="es-PE"/>
        </w:rPr>
        <w:t>.</w:t>
      </w:r>
    </w:p>
    <w:p w14:paraId="660BD012" w14:textId="00EA010E" w:rsidR="00CF3157" w:rsidRPr="004C4EFE" w:rsidRDefault="00CF315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La reconstrucción de los hechos y la verificación externa del relato del asegurado permiten concluir que la progresión temporal descrita no se condice con la conducta esperada de una persona que ha sufrido el robo de su celular, con sus claves expuestas, </w:t>
      </w:r>
      <w:r w:rsidR="004B1F76" w:rsidRPr="004C4EFE">
        <w:rPr>
          <w:rFonts w:ascii="Times New Roman" w:hAnsi="Times New Roman" w:cs="Times New Roman"/>
          <w:sz w:val="24"/>
          <w:szCs w:val="24"/>
          <w:lang w:val="es-PE"/>
        </w:rPr>
        <w:t>puesto que</w:t>
      </w:r>
      <w:r w:rsidRPr="004C4EFE">
        <w:rPr>
          <w:rFonts w:ascii="Times New Roman" w:hAnsi="Times New Roman" w:cs="Times New Roman"/>
          <w:sz w:val="24"/>
          <w:szCs w:val="24"/>
          <w:lang w:val="es-PE"/>
        </w:rPr>
        <w:t xml:space="preserve"> </w:t>
      </w:r>
      <w:r w:rsidR="00C93A19"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actuando de buena fe</w:t>
      </w:r>
      <w:r w:rsidR="00C93A19"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w:t>
      </w:r>
      <w:r w:rsidR="004B1F76" w:rsidRPr="004C4EFE">
        <w:rPr>
          <w:rFonts w:ascii="Times New Roman" w:hAnsi="Times New Roman" w:cs="Times New Roman"/>
          <w:sz w:val="24"/>
          <w:szCs w:val="24"/>
          <w:lang w:val="es-PE"/>
        </w:rPr>
        <w:t xml:space="preserve">era esperable que </w:t>
      </w:r>
      <w:r w:rsidRPr="004C4EFE">
        <w:rPr>
          <w:rFonts w:ascii="Times New Roman" w:hAnsi="Times New Roman" w:cs="Times New Roman"/>
          <w:sz w:val="24"/>
          <w:szCs w:val="24"/>
          <w:lang w:val="es-PE"/>
        </w:rPr>
        <w:t>hubiera procurado minimizar los daños patrimoniales que pudieran derivarse de tal situación.</w:t>
      </w:r>
    </w:p>
    <w:p w14:paraId="51F7A8CF" w14:textId="7EE9CFD9" w:rsidR="004B1F76" w:rsidRPr="004C4EFE" w:rsidRDefault="004B1F76"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Asimismo, aun cuando el asegurado formuló la Denuncia Policial dos días después de ocurrido el siniestro —momento en el cual los hechos debían encontrarse todavía precisos en su memoria— no consignó </w:t>
      </w:r>
      <w:r w:rsidR="00007125" w:rsidRPr="004C4EFE">
        <w:rPr>
          <w:rFonts w:ascii="Times New Roman" w:hAnsi="Times New Roman" w:cs="Times New Roman"/>
          <w:sz w:val="24"/>
          <w:szCs w:val="24"/>
          <w:lang w:val="es-PE"/>
        </w:rPr>
        <w:t xml:space="preserve">en ella </w:t>
      </w:r>
      <w:r w:rsidRPr="004C4EFE">
        <w:rPr>
          <w:rFonts w:ascii="Times New Roman" w:hAnsi="Times New Roman" w:cs="Times New Roman"/>
          <w:sz w:val="24"/>
          <w:szCs w:val="24"/>
          <w:lang w:val="es-PE"/>
        </w:rPr>
        <w:t xml:space="preserve">dato alguno que permitiera individualizar al presunto autor del delito. No proporcionó la placa del vehículo que abordó alrededor de las cinco de la madrugada, ni ofreció alguna otra referencia objetiva que permitiera identificar el taxi o al conductor involucrado, así como tampoco individualizó las operaciones realizadas sin su autorización. La ausencia de información mínima de este tipo -razonablemente esperable en una denuncia de </w:t>
      </w:r>
      <w:r w:rsidRPr="004C4EFE">
        <w:rPr>
          <w:rFonts w:ascii="Times New Roman" w:hAnsi="Times New Roman" w:cs="Times New Roman"/>
          <w:sz w:val="24"/>
          <w:szCs w:val="24"/>
          <w:lang w:val="es-PE"/>
        </w:rPr>
        <w:lastRenderedPageBreak/>
        <w:t>tales características- debilita la credibilidad de su relato, pues impide cualquier posibilidad real de corroborar la existencia del hecho delictivo que afirma haber sufrido.</w:t>
      </w:r>
    </w:p>
    <w:p w14:paraId="1D2FBBE3" w14:textId="212BD50D" w:rsidR="009A3A03" w:rsidRPr="004C4EFE" w:rsidRDefault="009A3A03"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Por otro lado, </w:t>
      </w:r>
      <w:r w:rsidR="00750424" w:rsidRPr="004C4EFE">
        <w:rPr>
          <w:rFonts w:ascii="Times New Roman" w:hAnsi="Times New Roman" w:cs="Times New Roman"/>
          <w:sz w:val="24"/>
          <w:szCs w:val="24"/>
          <w:lang w:val="es-PE"/>
        </w:rPr>
        <w:t>p</w:t>
      </w:r>
      <w:r w:rsidRPr="004C4EFE">
        <w:rPr>
          <w:rFonts w:ascii="Times New Roman" w:hAnsi="Times New Roman" w:cs="Times New Roman"/>
          <w:sz w:val="24"/>
          <w:szCs w:val="24"/>
          <w:lang w:val="es-PE"/>
        </w:rPr>
        <w:t xml:space="preserve">uesto que lo que se discute es la veracidad -o no- del reporte de siniestro formulado por el asegurado, sería razonable esperar que este hubiera presentado documentación adicional que evidencie que, luego de ocurridos los hechos, adoptó una conducta diligente orientada a minimizar el daño. Ello resulta especialmente relevante si se considera que, según su propio dicho, el delincuente contaba </w:t>
      </w:r>
      <w:r w:rsidR="00C93A19" w:rsidRPr="004C4EFE">
        <w:rPr>
          <w:rFonts w:ascii="Times New Roman" w:hAnsi="Times New Roman" w:cs="Times New Roman"/>
          <w:sz w:val="24"/>
          <w:szCs w:val="24"/>
          <w:lang w:val="es-PE"/>
        </w:rPr>
        <w:t xml:space="preserve">con </w:t>
      </w:r>
      <w:r w:rsidRPr="004C4EFE">
        <w:rPr>
          <w:rFonts w:ascii="Times New Roman" w:hAnsi="Times New Roman" w:cs="Times New Roman"/>
          <w:sz w:val="24"/>
          <w:szCs w:val="24"/>
          <w:lang w:val="es-PE"/>
        </w:rPr>
        <w:t>la clave de su</w:t>
      </w:r>
      <w:r w:rsidR="00C93A19" w:rsidRPr="004C4EFE">
        <w:rPr>
          <w:rFonts w:ascii="Times New Roman" w:hAnsi="Times New Roman" w:cs="Times New Roman"/>
          <w:sz w:val="24"/>
          <w:szCs w:val="24"/>
          <w:lang w:val="es-PE"/>
        </w:rPr>
        <w:t xml:space="preserve"> celular y la de su</w:t>
      </w:r>
      <w:r w:rsidRPr="004C4EFE">
        <w:rPr>
          <w:rFonts w:ascii="Times New Roman" w:hAnsi="Times New Roman" w:cs="Times New Roman"/>
          <w:sz w:val="24"/>
          <w:szCs w:val="24"/>
          <w:lang w:val="es-PE"/>
        </w:rPr>
        <w:t xml:space="preserve"> aplicativo de banca móvil, circunstancia que hacía indispensable una actuación inmediata para evitar perjuicios adicionales.</w:t>
      </w:r>
    </w:p>
    <w:p w14:paraId="06A67D44" w14:textId="6DD6D963" w:rsidR="00885F68" w:rsidRPr="004C4EFE" w:rsidRDefault="009A3A03"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Sin embargo, </w:t>
      </w:r>
      <w:r w:rsidR="00C93A19" w:rsidRPr="004C4EFE">
        <w:rPr>
          <w:rFonts w:ascii="Times New Roman" w:hAnsi="Times New Roman" w:cs="Times New Roman"/>
          <w:sz w:val="24"/>
          <w:szCs w:val="24"/>
          <w:lang w:val="es-PE"/>
        </w:rPr>
        <w:t>el asegurado no sólo realizó el bloqueo de su tarjea de débito más de tres horas después del siniestro -y no inmediatamente como señal</w:t>
      </w:r>
      <w:r w:rsidR="00750424" w:rsidRPr="004C4EFE">
        <w:rPr>
          <w:rFonts w:ascii="Times New Roman" w:hAnsi="Times New Roman" w:cs="Times New Roman"/>
          <w:sz w:val="24"/>
          <w:szCs w:val="24"/>
          <w:lang w:val="es-PE"/>
        </w:rPr>
        <w:t>ó</w:t>
      </w:r>
      <w:r w:rsidR="00C93A19" w:rsidRPr="004C4EFE">
        <w:rPr>
          <w:rFonts w:ascii="Times New Roman" w:hAnsi="Times New Roman" w:cs="Times New Roman"/>
          <w:sz w:val="24"/>
          <w:szCs w:val="24"/>
          <w:lang w:val="es-PE"/>
        </w:rPr>
        <w:t xml:space="preserve"> en su escrito de fecha 25 de octubre de 2025-, sino que tampoco ha acreditado</w:t>
      </w:r>
      <w:r w:rsidRPr="004C4EFE">
        <w:rPr>
          <w:rFonts w:ascii="Times New Roman" w:hAnsi="Times New Roman" w:cs="Times New Roman"/>
          <w:sz w:val="24"/>
          <w:szCs w:val="24"/>
          <w:lang w:val="es-PE"/>
        </w:rPr>
        <w:t>, en qué momento comunicó el robo de</w:t>
      </w:r>
      <w:r w:rsidR="00C93A19" w:rsidRPr="004C4EFE">
        <w:rPr>
          <w:rFonts w:ascii="Times New Roman" w:hAnsi="Times New Roman" w:cs="Times New Roman"/>
          <w:sz w:val="24"/>
          <w:szCs w:val="24"/>
          <w:lang w:val="es-PE"/>
        </w:rPr>
        <w:t xml:space="preserve"> su</w:t>
      </w:r>
      <w:r w:rsidRPr="004C4EFE">
        <w:rPr>
          <w:rFonts w:ascii="Times New Roman" w:hAnsi="Times New Roman" w:cs="Times New Roman"/>
          <w:sz w:val="24"/>
          <w:szCs w:val="24"/>
          <w:lang w:val="es-PE"/>
        </w:rPr>
        <w:t xml:space="preserve"> equipo celular a la empresa operadora de servicios móviles para que esta procediera </w:t>
      </w:r>
      <w:r w:rsidR="00C93A19"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conforme a la regulación sectorial</w:t>
      </w:r>
      <w:r w:rsidR="00C93A19" w:rsidRPr="004C4EFE">
        <w:rPr>
          <w:rFonts w:ascii="Times New Roman" w:hAnsi="Times New Roman" w:cs="Times New Roman"/>
          <w:sz w:val="24"/>
          <w:szCs w:val="24"/>
          <w:lang w:val="es-PE"/>
        </w:rPr>
        <w:t>-</w:t>
      </w:r>
      <w:r w:rsidRPr="004C4EFE">
        <w:rPr>
          <w:rFonts w:ascii="Times New Roman" w:hAnsi="Times New Roman" w:cs="Times New Roman"/>
          <w:sz w:val="24"/>
          <w:szCs w:val="24"/>
          <w:lang w:val="es-PE"/>
        </w:rPr>
        <w:t xml:space="preserve"> a la suspensión del servicio y al bloqueo inmediato y simultáneo del equipo.</w:t>
      </w:r>
      <w:r w:rsidR="00837B25" w:rsidRPr="004C4EFE">
        <w:rPr>
          <w:rStyle w:val="Refdenotaalpie"/>
          <w:rFonts w:ascii="Times New Roman" w:hAnsi="Times New Roman" w:cs="Times New Roman"/>
          <w:sz w:val="24"/>
          <w:szCs w:val="24"/>
          <w:lang w:val="es-PE"/>
        </w:rPr>
        <w:footnoteReference w:id="21"/>
      </w:r>
      <w:r w:rsidR="007258B6" w:rsidRPr="004C4EFE">
        <w:rPr>
          <w:rFonts w:ascii="Times New Roman" w:hAnsi="Times New Roman" w:cs="Times New Roman"/>
          <w:sz w:val="24"/>
          <w:szCs w:val="24"/>
          <w:lang w:val="es-PE"/>
        </w:rPr>
        <w:t xml:space="preserve"> </w:t>
      </w:r>
      <w:r w:rsidR="00C93A19" w:rsidRPr="004C4EFE">
        <w:rPr>
          <w:rFonts w:ascii="Times New Roman" w:hAnsi="Times New Roman" w:cs="Times New Roman"/>
          <w:sz w:val="24"/>
          <w:szCs w:val="24"/>
          <w:lang w:val="es-PE"/>
        </w:rPr>
        <w:t>Luego de lo cual el delincuente no podría realizar más transacciones no autorizadas.</w:t>
      </w:r>
      <w:r w:rsidR="00885F68" w:rsidRPr="004C4EFE">
        <w:rPr>
          <w:rFonts w:ascii="Times New Roman" w:hAnsi="Times New Roman" w:cs="Times New Roman"/>
          <w:sz w:val="24"/>
          <w:szCs w:val="24"/>
          <w:lang w:val="es-PE"/>
        </w:rPr>
        <w:t xml:space="preserve"> En la medida en que no </w:t>
      </w:r>
      <w:r w:rsidR="00007125" w:rsidRPr="004C4EFE">
        <w:rPr>
          <w:rFonts w:ascii="Times New Roman" w:hAnsi="Times New Roman" w:cs="Times New Roman"/>
          <w:sz w:val="24"/>
          <w:szCs w:val="24"/>
          <w:lang w:val="es-PE"/>
        </w:rPr>
        <w:t xml:space="preserve">se </w:t>
      </w:r>
      <w:r w:rsidR="00885F68" w:rsidRPr="004C4EFE">
        <w:rPr>
          <w:rFonts w:ascii="Times New Roman" w:hAnsi="Times New Roman" w:cs="Times New Roman"/>
          <w:sz w:val="24"/>
          <w:szCs w:val="24"/>
          <w:lang w:val="es-PE"/>
        </w:rPr>
        <w:t xml:space="preserve">ha presentado documentación que permita a este Órgano establecer con certeza el momento en que realmente </w:t>
      </w:r>
      <w:r w:rsidR="00007125" w:rsidRPr="004C4EFE">
        <w:rPr>
          <w:rFonts w:ascii="Times New Roman" w:hAnsi="Times New Roman" w:cs="Times New Roman"/>
          <w:sz w:val="24"/>
          <w:szCs w:val="24"/>
          <w:lang w:val="es-PE"/>
        </w:rPr>
        <w:t xml:space="preserve">el asegurado </w:t>
      </w:r>
      <w:r w:rsidR="00885F68" w:rsidRPr="004C4EFE">
        <w:rPr>
          <w:rFonts w:ascii="Times New Roman" w:hAnsi="Times New Roman" w:cs="Times New Roman"/>
          <w:sz w:val="24"/>
          <w:szCs w:val="24"/>
          <w:lang w:val="es-PE"/>
        </w:rPr>
        <w:t>procedió a bloquear su línea telefónica o a inutilizar su equipo terminal, todo sugiere que estas acciones mínimas y elementales de protección habrían sido realizadas de manera tardía o, en todo caso, que no se habrían realizado.</w:t>
      </w:r>
    </w:p>
    <w:p w14:paraId="057F8795" w14:textId="1E55F8F8" w:rsidR="00D10544" w:rsidRPr="004C4EFE" w:rsidRDefault="008B6CED"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Finalmente, </w:t>
      </w:r>
      <w:r w:rsidR="007D549E">
        <w:rPr>
          <w:rFonts w:ascii="Times New Roman" w:hAnsi="Times New Roman" w:cs="Times New Roman"/>
          <w:b/>
          <w:bCs/>
          <w:sz w:val="24"/>
          <w:szCs w:val="24"/>
          <w:lang w:val="es-PE"/>
        </w:rPr>
        <w:t>………………………</w:t>
      </w:r>
      <w:r w:rsidR="007D549E">
        <w:rPr>
          <w:rFonts w:ascii="Times New Roman" w:hAnsi="Times New Roman" w:cs="Times New Roman"/>
          <w:b/>
          <w:bCs/>
          <w:sz w:val="24"/>
          <w:szCs w:val="24"/>
          <w:lang w:val="es-PE"/>
        </w:rPr>
        <w:t xml:space="preserve"> </w:t>
      </w:r>
      <w:r w:rsidRPr="004C4EFE">
        <w:rPr>
          <w:rFonts w:ascii="Times New Roman" w:hAnsi="Times New Roman" w:cs="Times New Roman"/>
          <w:sz w:val="24"/>
          <w:szCs w:val="24"/>
          <w:lang w:val="es-PE"/>
        </w:rPr>
        <w:t xml:space="preserve">destaca la supuesta situación financiera negativa del asegurado, conforme a un Reporte de Crédito emitido por Equifax, cuyo panel de indicadores clave se encuentra inserto en la absolución de reclamo. Este Órgano considera que un reporte de crédito únicamente refleja el historial de cumplimiento -o incumplimiento- de obligaciones crediticias, lo cual por sí solo, no permite vincular dicho antecedente con la comisión de un fraude en el reporte del siniestro. No obstante, en determinadas circunstancias, la información contenida en este tipo de reportes podría contribuir a identificar inconsistencias adicionales en las declaraciones del asegurado. Sin embargo, más allá del pantallazo del panel de indicadores, </w:t>
      </w:r>
      <w:r w:rsidR="007D549E">
        <w:rPr>
          <w:rFonts w:ascii="Times New Roman" w:hAnsi="Times New Roman" w:cs="Times New Roman"/>
          <w:b/>
          <w:bCs/>
          <w:sz w:val="24"/>
          <w:szCs w:val="24"/>
          <w:lang w:val="es-PE"/>
        </w:rPr>
        <w:t>………………………</w:t>
      </w:r>
      <w:r w:rsidR="007D549E">
        <w:rPr>
          <w:rFonts w:ascii="Times New Roman" w:hAnsi="Times New Roman" w:cs="Times New Roman"/>
          <w:b/>
          <w:bCs/>
          <w:sz w:val="24"/>
          <w:szCs w:val="24"/>
          <w:lang w:val="es-PE"/>
        </w:rPr>
        <w:t xml:space="preserve"> </w:t>
      </w:r>
      <w:r w:rsidRPr="004C4EFE">
        <w:rPr>
          <w:rFonts w:ascii="Times New Roman" w:hAnsi="Times New Roman" w:cs="Times New Roman"/>
          <w:sz w:val="24"/>
          <w:szCs w:val="24"/>
          <w:lang w:val="es-PE"/>
        </w:rPr>
        <w:t xml:space="preserve"> no ha presentado el reporte completo ante esta Defensoría; en tal sentido, este Órgano se encuentra impedido de evaluar su contenido en conjunto con los demás instrumentos incorporados al expediente.  </w:t>
      </w:r>
    </w:p>
    <w:p w14:paraId="15C98DCE" w14:textId="5608C89C" w:rsidR="00CE5EAB" w:rsidRPr="004C4EFE" w:rsidRDefault="00CE5EAB"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De la valoración integral de lo actuado, este Órgano advierte que la conducta del asegurado presenta una serie de inconsistencias relevantes que, en su conjunto, configuran un escenario que permite</w:t>
      </w:r>
      <w:r w:rsidR="004B1F76" w:rsidRPr="004C4EFE">
        <w:rPr>
          <w:rFonts w:ascii="Times New Roman" w:hAnsi="Times New Roman" w:cs="Times New Roman"/>
          <w:sz w:val="24"/>
          <w:szCs w:val="24"/>
          <w:lang w:val="es-PE"/>
        </w:rPr>
        <w:t>n concluir de la existencia de indicios más que razonables de fraude</w:t>
      </w:r>
      <w:r w:rsidRPr="004C4EFE">
        <w:rPr>
          <w:rFonts w:ascii="Times New Roman" w:hAnsi="Times New Roman" w:cs="Times New Roman"/>
          <w:sz w:val="24"/>
          <w:szCs w:val="24"/>
          <w:lang w:val="es-PE"/>
        </w:rPr>
        <w:t xml:space="preserve">. </w:t>
      </w:r>
    </w:p>
    <w:bookmarkEnd w:id="2"/>
    <w:p w14:paraId="5884EADF" w14:textId="002B2ACD" w:rsidR="004753F7" w:rsidRPr="004C4EFE" w:rsidRDefault="004753F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En primer lugar, el asegurado no desplegó la conducta diligente que razonablemente cabría esperar para proteger su patrimonio luego del presunto siniestro. En efecto, no adoptó medidas orientadas a prevenir accesos no autorizados a sus aplicativos de banca móvil y billetera electrónica, pese a que -según su propia versión- él mismo proporcionó al presunto delincuente las claves de su equipo móvil y las credenciales de acceso a su aplicativo bancario. </w:t>
      </w:r>
    </w:p>
    <w:p w14:paraId="11C458C4" w14:textId="3EA3ED74" w:rsidR="004753F7" w:rsidRPr="004C4EFE" w:rsidRDefault="004753F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En segundo lugar, se ha verificado que la tarjeta de débito del asegurado fue bloqueada recién a las 8:00 h, es decir, tres horas y diez minutos después de producido el siniestro. </w:t>
      </w:r>
    </w:p>
    <w:p w14:paraId="3D568CF0" w14:textId="7E335156" w:rsidR="004753F7" w:rsidRPr="004C4EFE" w:rsidRDefault="004753F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lastRenderedPageBreak/>
        <w:t>En tercer lugar, no obra evidencia de que el asegurado hubiera procedido a bloquear su equipo celular de manera inmediata, aun cuando ello era posible conforme a la normativa sectorial y a los mecanismos telemáticos que las empresas operadoras de telecomunicaciones tienen habilitados para dicho fin.</w:t>
      </w:r>
    </w:p>
    <w:p w14:paraId="47F789FD" w14:textId="6F485020" w:rsidR="004753F7" w:rsidRPr="004C4EFE" w:rsidRDefault="004753F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En cuarto lugar, las versiones brindadas en la denuncia policial y en la entrevista previa a la Prueba de Polígrafo no describen hechos compatibles con un supuesto de robo, pues no se acreditó el uso de violencia ni la existencia de una amenaza grave o idónea. El asegurado se limita a señalar que un simple ademán del conductor del taxi resultó determinante para la entrega de su teléfono y las claves</w:t>
      </w:r>
      <w:r w:rsidR="004B1F76" w:rsidRPr="004C4EFE">
        <w:rPr>
          <w:rFonts w:ascii="Times New Roman" w:hAnsi="Times New Roman" w:cs="Times New Roman"/>
          <w:sz w:val="24"/>
          <w:szCs w:val="24"/>
          <w:lang w:val="es-PE"/>
        </w:rPr>
        <w:t xml:space="preserve"> de acceso</w:t>
      </w:r>
      <w:r w:rsidRPr="004C4EFE">
        <w:rPr>
          <w:rFonts w:ascii="Times New Roman" w:hAnsi="Times New Roman" w:cs="Times New Roman"/>
          <w:sz w:val="24"/>
          <w:szCs w:val="24"/>
          <w:lang w:val="es-PE"/>
        </w:rPr>
        <w:t xml:space="preserve"> asociadas. </w:t>
      </w:r>
    </w:p>
    <w:p w14:paraId="7B8DDC21" w14:textId="77777777" w:rsidR="004753F7" w:rsidRPr="004C4EFE" w:rsidRDefault="004753F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En quinto lugar, constituye un indicio adicional el hecho de que el asegurado haya formulado una denuncia policial carente de información mínima relevante para permitir la persecución del presunto delito, más </w:t>
      </w:r>
      <w:proofErr w:type="spellStart"/>
      <w:r w:rsidRPr="004C4EFE">
        <w:rPr>
          <w:rFonts w:ascii="Times New Roman" w:hAnsi="Times New Roman" w:cs="Times New Roman"/>
          <w:sz w:val="24"/>
          <w:szCs w:val="24"/>
          <w:lang w:val="es-PE"/>
        </w:rPr>
        <w:t>aún</w:t>
      </w:r>
      <w:proofErr w:type="spellEnd"/>
      <w:r w:rsidRPr="004C4EFE">
        <w:rPr>
          <w:rFonts w:ascii="Times New Roman" w:hAnsi="Times New Roman" w:cs="Times New Roman"/>
          <w:sz w:val="24"/>
          <w:szCs w:val="24"/>
          <w:lang w:val="es-PE"/>
        </w:rPr>
        <w:t xml:space="preserve"> considerando que, al momento de interponerla, ya conocía de la existencia de las operaciones no autorizadas realizadas desde su cuenta bancaria y, sin embargo, optó conscientemente por no incorporarlas. </w:t>
      </w:r>
    </w:p>
    <w:p w14:paraId="3C67BF7E" w14:textId="0EE12E9E" w:rsidR="004753F7" w:rsidRPr="004C4EFE" w:rsidRDefault="006B2271"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E</w:t>
      </w:r>
      <w:r w:rsidR="004753F7" w:rsidRPr="004C4EFE">
        <w:rPr>
          <w:rFonts w:ascii="Times New Roman" w:hAnsi="Times New Roman" w:cs="Times New Roman"/>
          <w:sz w:val="24"/>
          <w:szCs w:val="24"/>
          <w:lang w:val="es-PE"/>
        </w:rPr>
        <w:t>stos elementos, valorados</w:t>
      </w:r>
      <w:r w:rsidR="00F1488D" w:rsidRPr="004C4EFE">
        <w:rPr>
          <w:rFonts w:ascii="Times New Roman" w:hAnsi="Times New Roman" w:cs="Times New Roman"/>
          <w:sz w:val="24"/>
          <w:szCs w:val="24"/>
          <w:lang w:val="es-PE"/>
        </w:rPr>
        <w:t xml:space="preserve"> en conjunto y</w:t>
      </w:r>
      <w:r w:rsidR="004753F7" w:rsidRPr="004C4EFE">
        <w:rPr>
          <w:rFonts w:ascii="Times New Roman" w:hAnsi="Times New Roman" w:cs="Times New Roman"/>
          <w:sz w:val="24"/>
          <w:szCs w:val="24"/>
          <w:lang w:val="es-PE"/>
        </w:rPr>
        <w:t xml:space="preserve"> conforme a las reglas de la sana crítica, permiten concluir que la actuación del asegurado configura un cuadro indiciario suficiente para considerar que el reporte del siniestro presenta características de fraude. </w:t>
      </w:r>
    </w:p>
    <w:p w14:paraId="79A4E471" w14:textId="77777777" w:rsidR="004753F7" w:rsidRPr="004C4EFE" w:rsidRDefault="002005D8"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b/>
          <w:bCs/>
          <w:sz w:val="24"/>
          <w:szCs w:val="24"/>
          <w:u w:val="single"/>
          <w:lang w:val="es-PE"/>
        </w:rPr>
        <w:t>UN</w:t>
      </w:r>
      <w:r w:rsidR="00211580" w:rsidRPr="004C4EFE">
        <w:rPr>
          <w:rFonts w:ascii="Times New Roman" w:hAnsi="Times New Roman" w:cs="Times New Roman"/>
          <w:b/>
          <w:bCs/>
          <w:sz w:val="24"/>
          <w:szCs w:val="24"/>
          <w:u w:val="single"/>
          <w:lang w:val="es-PE"/>
        </w:rPr>
        <w:t>DÉCIMO</w:t>
      </w:r>
      <w:r w:rsidR="00741CA9" w:rsidRPr="004C4EFE">
        <w:rPr>
          <w:rFonts w:ascii="Times New Roman" w:hAnsi="Times New Roman" w:cs="Times New Roman"/>
          <w:b/>
          <w:bCs/>
          <w:sz w:val="24"/>
          <w:szCs w:val="24"/>
          <w:lang w:val="es-PE"/>
        </w:rPr>
        <w:t>:</w:t>
      </w:r>
      <w:r w:rsidR="00741CA9" w:rsidRPr="004C4EFE">
        <w:rPr>
          <w:rFonts w:ascii="Times New Roman" w:hAnsi="Times New Roman" w:cs="Times New Roman"/>
          <w:sz w:val="24"/>
          <w:szCs w:val="24"/>
          <w:lang w:val="es-PE"/>
        </w:rPr>
        <w:t xml:space="preserve"> </w:t>
      </w:r>
      <w:r w:rsidR="004753F7" w:rsidRPr="004C4EFE">
        <w:rPr>
          <w:rFonts w:ascii="Times New Roman" w:hAnsi="Times New Roman" w:cs="Times New Roman"/>
          <w:sz w:val="24"/>
          <w:szCs w:val="24"/>
          <w:lang w:val="es-PE"/>
        </w:rPr>
        <w:t>Este Colegiado deja constancia de que, de acuerdo con el Reglamento, el sometimiento voluntario de controversias en materia de seguros ante la DEFASEG no afecta el derecho a la tutela jurisdiccional del asegurado o reclamante, toda vez que lo resuelto por esta Defensoría no limita su derecho a iniciar los procesos que considere pertinentes ante las instancias correspondientes, sin que sea necesario revocar previamente la presente resolución, en tanto las decisiones expedidas por esta Defensoría no son vinculantes para el asegurado o reclamante cuando les resultan desfavorables.</w:t>
      </w:r>
    </w:p>
    <w:p w14:paraId="45DCC221" w14:textId="695F272E" w:rsidR="004753F7" w:rsidRPr="004C4EFE" w:rsidRDefault="004753F7"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Que, en consecuencia, este Órgano Resolutivo Unipersonal concluye su apreciación razonada y conjunta conforme a lo establecido en su Reglamento, por lo que:</w:t>
      </w:r>
    </w:p>
    <w:p w14:paraId="27FF9234" w14:textId="77777777" w:rsidR="006E1CCD" w:rsidRPr="004C4EFE" w:rsidRDefault="006E1CCD" w:rsidP="004C4EFE">
      <w:pPr>
        <w:spacing w:after="200" w:line="240" w:lineRule="auto"/>
        <w:jc w:val="both"/>
        <w:rPr>
          <w:rFonts w:ascii="Times New Roman" w:hAnsi="Times New Roman" w:cs="Times New Roman"/>
          <w:b/>
          <w:bCs/>
          <w:sz w:val="24"/>
          <w:szCs w:val="24"/>
          <w:u w:val="single"/>
          <w:lang w:val="es-PE"/>
        </w:rPr>
      </w:pPr>
      <w:r w:rsidRPr="004C4EFE">
        <w:rPr>
          <w:rFonts w:ascii="Times New Roman" w:hAnsi="Times New Roman" w:cs="Times New Roman"/>
          <w:b/>
          <w:bCs/>
          <w:sz w:val="24"/>
          <w:szCs w:val="24"/>
          <w:lang w:val="es-PE"/>
        </w:rPr>
        <w:t>RESUELVE:</w:t>
      </w:r>
    </w:p>
    <w:p w14:paraId="0422E42C" w14:textId="53FB06B8" w:rsidR="00930611" w:rsidRPr="004C4EFE" w:rsidRDefault="006E1CCD" w:rsidP="004C4EFE">
      <w:pPr>
        <w:spacing w:after="200" w:line="240" w:lineRule="auto"/>
        <w:jc w:val="both"/>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Declarar </w:t>
      </w:r>
      <w:r w:rsidR="000D1C0C" w:rsidRPr="004C4EFE">
        <w:rPr>
          <w:rFonts w:ascii="Times New Roman" w:hAnsi="Times New Roman" w:cs="Times New Roman"/>
          <w:b/>
          <w:bCs/>
          <w:sz w:val="24"/>
          <w:szCs w:val="24"/>
          <w:lang w:val="es-PE"/>
        </w:rPr>
        <w:t>INFUNDADO</w:t>
      </w:r>
      <w:r w:rsidR="000D1C0C" w:rsidRPr="004C4EFE">
        <w:rPr>
          <w:rFonts w:ascii="Times New Roman" w:hAnsi="Times New Roman" w:cs="Times New Roman"/>
          <w:sz w:val="24"/>
          <w:szCs w:val="24"/>
          <w:lang w:val="es-PE"/>
        </w:rPr>
        <w:t xml:space="preserve"> </w:t>
      </w:r>
      <w:r w:rsidR="009F1CD1" w:rsidRPr="004C4EFE">
        <w:rPr>
          <w:rFonts w:ascii="Times New Roman" w:hAnsi="Times New Roman" w:cs="Times New Roman"/>
          <w:sz w:val="24"/>
          <w:szCs w:val="24"/>
          <w:lang w:val="es-PE"/>
        </w:rPr>
        <w:t>e</w:t>
      </w:r>
      <w:r w:rsidRPr="004C4EFE">
        <w:rPr>
          <w:rFonts w:ascii="Times New Roman" w:hAnsi="Times New Roman" w:cs="Times New Roman"/>
          <w:sz w:val="24"/>
          <w:szCs w:val="24"/>
          <w:lang w:val="es-PE"/>
        </w:rPr>
        <w:t>l reclam</w:t>
      </w:r>
      <w:r w:rsidR="001F6C7B" w:rsidRPr="004C4EFE">
        <w:rPr>
          <w:rFonts w:ascii="Times New Roman" w:hAnsi="Times New Roman" w:cs="Times New Roman"/>
          <w:sz w:val="24"/>
          <w:szCs w:val="24"/>
          <w:lang w:val="es-PE"/>
        </w:rPr>
        <w:t>o</w:t>
      </w:r>
      <w:r w:rsidRPr="004C4EFE">
        <w:rPr>
          <w:rFonts w:ascii="Times New Roman" w:hAnsi="Times New Roman" w:cs="Times New Roman"/>
          <w:sz w:val="24"/>
          <w:szCs w:val="24"/>
          <w:lang w:val="es-PE"/>
        </w:rPr>
        <w:t xml:space="preserve"> presentad</w:t>
      </w:r>
      <w:r w:rsidR="009F1CD1" w:rsidRPr="004C4EFE">
        <w:rPr>
          <w:rFonts w:ascii="Times New Roman" w:hAnsi="Times New Roman" w:cs="Times New Roman"/>
          <w:sz w:val="24"/>
          <w:szCs w:val="24"/>
          <w:lang w:val="es-PE"/>
        </w:rPr>
        <w:t>o</w:t>
      </w:r>
      <w:r w:rsidRPr="004C4EFE">
        <w:rPr>
          <w:rFonts w:ascii="Times New Roman" w:hAnsi="Times New Roman" w:cs="Times New Roman"/>
          <w:sz w:val="24"/>
          <w:szCs w:val="24"/>
          <w:lang w:val="es-PE"/>
        </w:rPr>
        <w:t xml:space="preserve"> por el señor </w:t>
      </w:r>
      <w:r w:rsidR="007D549E">
        <w:rPr>
          <w:rFonts w:ascii="Times New Roman" w:hAnsi="Times New Roman" w:cs="Times New Roman"/>
          <w:b/>
          <w:bCs/>
          <w:sz w:val="24"/>
          <w:szCs w:val="24"/>
          <w:lang w:val="es-PE"/>
        </w:rPr>
        <w:t>………………………</w:t>
      </w:r>
      <w:r w:rsidR="00930611" w:rsidRPr="004C4EFE">
        <w:rPr>
          <w:rFonts w:ascii="Times New Roman" w:hAnsi="Times New Roman" w:cs="Times New Roman"/>
          <w:b/>
          <w:bCs/>
          <w:sz w:val="24"/>
          <w:szCs w:val="24"/>
          <w:lang w:val="es-PE"/>
        </w:rPr>
        <w:t xml:space="preserve"> </w:t>
      </w:r>
      <w:r w:rsidRPr="004C4EFE">
        <w:rPr>
          <w:rFonts w:ascii="Times New Roman" w:hAnsi="Times New Roman" w:cs="Times New Roman"/>
          <w:sz w:val="24"/>
          <w:szCs w:val="24"/>
          <w:lang w:val="es-PE"/>
        </w:rPr>
        <w:t xml:space="preserve">contra </w:t>
      </w:r>
      <w:r w:rsidR="007D549E">
        <w:rPr>
          <w:rFonts w:ascii="Times New Roman" w:hAnsi="Times New Roman" w:cs="Times New Roman"/>
          <w:b/>
          <w:bCs/>
          <w:sz w:val="24"/>
          <w:szCs w:val="24"/>
          <w:lang w:val="es-PE"/>
        </w:rPr>
        <w:t>………………………</w:t>
      </w:r>
      <w:r w:rsidR="00970284" w:rsidRPr="004C4EFE">
        <w:rPr>
          <w:rFonts w:ascii="Times New Roman" w:hAnsi="Times New Roman" w:cs="Times New Roman"/>
          <w:sz w:val="24"/>
          <w:szCs w:val="24"/>
          <w:lang w:val="es-PE"/>
        </w:rPr>
        <w:t xml:space="preserve">para que </w:t>
      </w:r>
      <w:r w:rsidR="00837B25" w:rsidRPr="004C4EFE">
        <w:rPr>
          <w:rFonts w:ascii="Times New Roman" w:hAnsi="Times New Roman" w:cs="Times New Roman"/>
          <w:sz w:val="24"/>
          <w:szCs w:val="24"/>
          <w:lang w:val="es-PE"/>
        </w:rPr>
        <w:t xml:space="preserve">se le otorgue cobertura de acuerdo con el seguro de protección de tarjetas comercializado por el Banco de Crédito del Perú (“BCP”), como consecuencia del siniestro ocurrido el 9 de </w:t>
      </w:r>
      <w:r w:rsidR="00F05042" w:rsidRPr="004C4EFE">
        <w:rPr>
          <w:rFonts w:ascii="Times New Roman" w:hAnsi="Times New Roman" w:cs="Times New Roman"/>
          <w:sz w:val="24"/>
          <w:szCs w:val="24"/>
          <w:lang w:val="es-PE"/>
        </w:rPr>
        <w:t>marzo</w:t>
      </w:r>
      <w:r w:rsidR="00837B25" w:rsidRPr="004C4EFE">
        <w:rPr>
          <w:rFonts w:ascii="Times New Roman" w:hAnsi="Times New Roman" w:cs="Times New Roman"/>
          <w:sz w:val="24"/>
          <w:szCs w:val="24"/>
          <w:lang w:val="es-PE"/>
        </w:rPr>
        <w:t xml:space="preserve"> de 2025.</w:t>
      </w:r>
    </w:p>
    <w:p w14:paraId="5ED79E9E" w14:textId="41CEE174" w:rsidR="00033B9E" w:rsidRPr="004C4EFE" w:rsidRDefault="00033B9E" w:rsidP="004C4EFE">
      <w:pPr>
        <w:spacing w:after="200" w:line="240" w:lineRule="auto"/>
        <w:jc w:val="right"/>
        <w:rPr>
          <w:rFonts w:ascii="Times New Roman" w:hAnsi="Times New Roman" w:cs="Times New Roman"/>
          <w:sz w:val="24"/>
          <w:szCs w:val="24"/>
          <w:lang w:val="es-PE"/>
        </w:rPr>
      </w:pPr>
      <w:r w:rsidRPr="004C4EFE">
        <w:rPr>
          <w:rFonts w:ascii="Times New Roman" w:hAnsi="Times New Roman" w:cs="Times New Roman"/>
          <w:sz w:val="24"/>
          <w:szCs w:val="24"/>
          <w:lang w:val="es-PE"/>
        </w:rPr>
        <w:t xml:space="preserve">Lima, </w:t>
      </w:r>
      <w:r w:rsidR="00A35C1B" w:rsidRPr="004C4EFE">
        <w:rPr>
          <w:rFonts w:ascii="Times New Roman" w:hAnsi="Times New Roman" w:cs="Times New Roman"/>
          <w:sz w:val="24"/>
          <w:szCs w:val="24"/>
          <w:lang w:val="es-PE"/>
        </w:rPr>
        <w:t>1</w:t>
      </w:r>
      <w:r w:rsidR="004C4EFE">
        <w:rPr>
          <w:rFonts w:ascii="Times New Roman" w:hAnsi="Times New Roman" w:cs="Times New Roman"/>
          <w:sz w:val="24"/>
          <w:szCs w:val="24"/>
          <w:lang w:val="es-PE"/>
        </w:rPr>
        <w:t>5</w:t>
      </w:r>
      <w:r w:rsidRPr="004C4EFE">
        <w:rPr>
          <w:rFonts w:ascii="Times New Roman" w:hAnsi="Times New Roman" w:cs="Times New Roman"/>
          <w:sz w:val="24"/>
          <w:szCs w:val="24"/>
          <w:lang w:val="es-PE"/>
        </w:rPr>
        <w:t xml:space="preserve"> de </w:t>
      </w:r>
      <w:r w:rsidR="00A35C1B" w:rsidRPr="004C4EFE">
        <w:rPr>
          <w:rFonts w:ascii="Times New Roman" w:hAnsi="Times New Roman" w:cs="Times New Roman"/>
          <w:sz w:val="24"/>
          <w:szCs w:val="24"/>
          <w:lang w:val="es-PE"/>
        </w:rPr>
        <w:t xml:space="preserve">diciembre </w:t>
      </w:r>
      <w:r w:rsidRPr="004C4EFE">
        <w:rPr>
          <w:rFonts w:ascii="Times New Roman" w:hAnsi="Times New Roman" w:cs="Times New Roman"/>
          <w:sz w:val="24"/>
          <w:szCs w:val="24"/>
          <w:lang w:val="es-PE"/>
        </w:rPr>
        <w:t xml:space="preserve">de 2025 </w:t>
      </w:r>
    </w:p>
    <w:p w14:paraId="10ECF88E" w14:textId="77777777" w:rsidR="00033B9E" w:rsidRPr="004C4EFE" w:rsidRDefault="00033B9E" w:rsidP="004C4EFE">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1CD73CC2" w:rsidR="00033B9E" w:rsidRPr="004C4EFE" w:rsidRDefault="00033B9E" w:rsidP="004C4EFE">
      <w:pPr>
        <w:spacing w:after="200" w:line="240" w:lineRule="auto"/>
        <w:jc w:val="both"/>
        <w:rPr>
          <w:rFonts w:ascii="Times New Roman" w:hAnsi="Times New Roman" w:cs="Times New Roman"/>
          <w:b/>
          <w:bCs/>
          <w:i/>
          <w:iCs/>
          <w:sz w:val="24"/>
          <w:szCs w:val="24"/>
          <w:lang w:val="es-PE"/>
        </w:rPr>
      </w:pPr>
      <w:r w:rsidRPr="004C4EFE">
        <w:rPr>
          <w:rFonts w:ascii="Times New Roman" w:hAnsi="Times New Roman" w:cs="Times New Roman"/>
          <w:b/>
          <w:bCs/>
          <w:i/>
          <w:iCs/>
          <w:sz w:val="24"/>
          <w:szCs w:val="24"/>
          <w:lang w:val="es-PE"/>
        </w:rPr>
        <w:t xml:space="preserve">La Secretaría Técnica certifica que la presente resolución cuenta con el voto del vocal cuyo nombre figura en el presente documento. </w:t>
      </w:r>
    </w:p>
    <w:p w14:paraId="25D12EF2" w14:textId="77777777" w:rsidR="00837B25" w:rsidRPr="00A35C1B" w:rsidRDefault="00837B25" w:rsidP="004C4EFE">
      <w:pPr>
        <w:spacing w:after="200" w:line="240" w:lineRule="auto"/>
        <w:jc w:val="center"/>
        <w:rPr>
          <w:rFonts w:ascii="Georgia" w:hAnsi="Georgia" w:cs="Times New Roman"/>
          <w:b/>
          <w:bCs/>
          <w:sz w:val="24"/>
          <w:szCs w:val="24"/>
          <w:lang w:val="es-PE"/>
        </w:rPr>
      </w:pPr>
      <w:r w:rsidRPr="004C4EFE">
        <w:rPr>
          <w:rFonts w:ascii="Times New Roman" w:hAnsi="Times New Roman" w:cs="Times New Roman"/>
          <w:b/>
          <w:bCs/>
          <w:sz w:val="24"/>
          <w:szCs w:val="24"/>
          <w:lang w:val="es-PE"/>
        </w:rPr>
        <w:t>Antonio Rodriguez</w:t>
      </w:r>
      <w:r w:rsidRPr="00A35C1B">
        <w:rPr>
          <w:rFonts w:ascii="Georgia" w:hAnsi="Georgia" w:cs="Times New Roman"/>
          <w:b/>
          <w:bCs/>
          <w:sz w:val="24"/>
          <w:szCs w:val="24"/>
          <w:lang w:val="es-PE"/>
        </w:rPr>
        <w:t xml:space="preserve"> Lobatón – Vocal </w:t>
      </w:r>
      <w:bookmarkEnd w:id="1"/>
    </w:p>
    <w:sectPr w:rsidR="00837B25" w:rsidRPr="00A35C1B" w:rsidSect="002019FA">
      <w:headerReference w:type="default" r:id="rId8"/>
      <w:footerReference w:type="default" r:id="rId9"/>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BEA99" w14:textId="77777777" w:rsidR="007C7852" w:rsidRDefault="007C7852" w:rsidP="00784355">
      <w:pPr>
        <w:spacing w:after="0" w:line="240" w:lineRule="auto"/>
      </w:pPr>
      <w:r>
        <w:separator/>
      </w:r>
    </w:p>
  </w:endnote>
  <w:endnote w:type="continuationSeparator" w:id="0">
    <w:p w14:paraId="3300665A" w14:textId="77777777" w:rsidR="007C7852" w:rsidRDefault="007C785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sdtContent>
      <w:sdt>
        <w:sdtPr>
          <w:rPr>
            <w:rFonts w:ascii="Georgia" w:hAnsi="Georgia" w:cs="Times New Roman"/>
            <w:sz w:val="18"/>
            <w:szCs w:val="18"/>
          </w:rPr>
          <w:id w:val="-1769616900"/>
          <w:docPartObj>
            <w:docPartGallery w:val="Page Numbers (Top of Page)"/>
            <w:docPartUnique/>
          </w:docPartObj>
        </w:sdtPr>
        <w:sdtEndPr/>
        <w:sdtContent>
          <w:p w14:paraId="1A7D4DE2" w14:textId="13C38AB9" w:rsidR="00C671F5" w:rsidRPr="006444A9" w:rsidRDefault="00C671F5">
            <w:pPr>
              <w:pStyle w:val="Piedepgina"/>
              <w:jc w:val="right"/>
              <w:rPr>
                <w:rFonts w:ascii="Georgia" w:hAnsi="Georgia" w:cs="Times New Roman"/>
                <w:sz w:val="18"/>
                <w:szCs w:val="18"/>
              </w:rPr>
            </w:pPr>
            <w:r w:rsidRPr="004C4EFE">
              <w:rPr>
                <w:rFonts w:ascii="Times New Roman" w:hAnsi="Times New Roman" w:cs="Times New Roman"/>
                <w:sz w:val="18"/>
                <w:szCs w:val="18"/>
                <w:lang w:val="es-ES"/>
              </w:rPr>
              <w:t xml:space="preserve">Página </w:t>
            </w:r>
            <w:r w:rsidRPr="004C4EFE">
              <w:rPr>
                <w:rFonts w:ascii="Times New Roman" w:hAnsi="Times New Roman" w:cs="Times New Roman"/>
                <w:b/>
                <w:bCs/>
                <w:sz w:val="18"/>
                <w:szCs w:val="18"/>
              </w:rPr>
              <w:fldChar w:fldCharType="begin"/>
            </w:r>
            <w:r w:rsidRPr="004C4EFE">
              <w:rPr>
                <w:rFonts w:ascii="Times New Roman" w:hAnsi="Times New Roman" w:cs="Times New Roman"/>
                <w:b/>
                <w:bCs/>
                <w:sz w:val="18"/>
                <w:szCs w:val="18"/>
              </w:rPr>
              <w:instrText>PAGE</w:instrText>
            </w:r>
            <w:r w:rsidRPr="004C4EFE">
              <w:rPr>
                <w:rFonts w:ascii="Times New Roman" w:hAnsi="Times New Roman" w:cs="Times New Roman"/>
                <w:b/>
                <w:bCs/>
                <w:sz w:val="18"/>
                <w:szCs w:val="18"/>
              </w:rPr>
              <w:fldChar w:fldCharType="separate"/>
            </w:r>
            <w:r w:rsidRPr="004C4EFE">
              <w:rPr>
                <w:rFonts w:ascii="Times New Roman" w:hAnsi="Times New Roman" w:cs="Times New Roman"/>
                <w:b/>
                <w:bCs/>
                <w:sz w:val="18"/>
                <w:szCs w:val="18"/>
                <w:lang w:val="es-ES"/>
              </w:rPr>
              <w:t>2</w:t>
            </w:r>
            <w:r w:rsidRPr="004C4EFE">
              <w:rPr>
                <w:rFonts w:ascii="Times New Roman" w:hAnsi="Times New Roman" w:cs="Times New Roman"/>
                <w:b/>
                <w:bCs/>
                <w:sz w:val="18"/>
                <w:szCs w:val="18"/>
              </w:rPr>
              <w:fldChar w:fldCharType="end"/>
            </w:r>
            <w:r w:rsidRPr="004C4EFE">
              <w:rPr>
                <w:rFonts w:ascii="Times New Roman" w:hAnsi="Times New Roman" w:cs="Times New Roman"/>
                <w:sz w:val="18"/>
                <w:szCs w:val="18"/>
                <w:lang w:val="es-ES"/>
              </w:rPr>
              <w:t xml:space="preserve"> de </w:t>
            </w:r>
            <w:r w:rsidRPr="004C4EFE">
              <w:rPr>
                <w:rFonts w:ascii="Times New Roman" w:hAnsi="Times New Roman" w:cs="Times New Roman"/>
                <w:b/>
                <w:bCs/>
                <w:sz w:val="18"/>
                <w:szCs w:val="18"/>
              </w:rPr>
              <w:fldChar w:fldCharType="begin"/>
            </w:r>
            <w:r w:rsidRPr="004C4EFE">
              <w:rPr>
                <w:rFonts w:ascii="Times New Roman" w:hAnsi="Times New Roman" w:cs="Times New Roman"/>
                <w:b/>
                <w:bCs/>
                <w:sz w:val="18"/>
                <w:szCs w:val="18"/>
              </w:rPr>
              <w:instrText>NUMPAGES</w:instrText>
            </w:r>
            <w:r w:rsidRPr="004C4EFE">
              <w:rPr>
                <w:rFonts w:ascii="Times New Roman" w:hAnsi="Times New Roman" w:cs="Times New Roman"/>
                <w:b/>
                <w:bCs/>
                <w:sz w:val="18"/>
                <w:szCs w:val="18"/>
              </w:rPr>
              <w:fldChar w:fldCharType="separate"/>
            </w:r>
            <w:r w:rsidRPr="004C4EFE">
              <w:rPr>
                <w:rFonts w:ascii="Times New Roman" w:hAnsi="Times New Roman" w:cs="Times New Roman"/>
                <w:b/>
                <w:bCs/>
                <w:sz w:val="18"/>
                <w:szCs w:val="18"/>
                <w:lang w:val="es-ES"/>
              </w:rPr>
              <w:t>2</w:t>
            </w:r>
            <w:r w:rsidRPr="004C4EFE">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3E48E" w14:textId="77777777" w:rsidR="007C7852" w:rsidRDefault="007C7852" w:rsidP="00784355">
      <w:pPr>
        <w:spacing w:after="0" w:line="240" w:lineRule="auto"/>
      </w:pPr>
      <w:r>
        <w:separator/>
      </w:r>
    </w:p>
  </w:footnote>
  <w:footnote w:type="continuationSeparator" w:id="0">
    <w:p w14:paraId="0C0553BA" w14:textId="77777777" w:rsidR="007C7852" w:rsidRDefault="007C7852" w:rsidP="00784355">
      <w:pPr>
        <w:spacing w:after="0" w:line="240" w:lineRule="auto"/>
      </w:pPr>
      <w:r>
        <w:continuationSeparator/>
      </w:r>
    </w:p>
  </w:footnote>
  <w:footnote w:id="1">
    <w:p w14:paraId="7EEAD913" w14:textId="77777777" w:rsidR="00166D08" w:rsidRPr="004C4EFE" w:rsidRDefault="00166D08" w:rsidP="004C4EF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Style w:val="Hipervnculo"/>
          <w:rFonts w:ascii="Times New Roman" w:hAnsi="Times New Roman" w:cs="Times New Roman"/>
          <w:b/>
          <w:bCs/>
          <w:color w:val="000000" w:themeColor="text1"/>
          <w:sz w:val="18"/>
          <w:szCs w:val="18"/>
          <w:u w:val="none"/>
          <w:lang w:val="es-PE"/>
        </w:rPr>
        <w:t>Ley del Contrato de Seguro</w:t>
      </w:r>
    </w:p>
    <w:p w14:paraId="1296990E" w14:textId="77777777" w:rsidR="00166D08" w:rsidRPr="004C4EFE" w:rsidRDefault="00166D08" w:rsidP="004C4EFE">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C4EFE">
        <w:rPr>
          <w:rStyle w:val="Hipervnculo"/>
          <w:rFonts w:ascii="Times New Roman" w:hAnsi="Times New Roman" w:cs="Times New Roman"/>
          <w:b/>
          <w:bCs/>
          <w:color w:val="000000" w:themeColor="text1"/>
          <w:sz w:val="18"/>
          <w:szCs w:val="18"/>
          <w:u w:val="none"/>
          <w:lang w:val="es-PE"/>
        </w:rPr>
        <w:tab/>
        <w:t>Artículo 1.- Definición</w:t>
      </w:r>
    </w:p>
    <w:p w14:paraId="367A57F9" w14:textId="77777777" w:rsidR="00166D08" w:rsidRPr="004C4EFE" w:rsidRDefault="00166D08" w:rsidP="004C4EFE">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2">
    <w:p w14:paraId="0E8DB38B" w14:textId="77777777" w:rsidR="00166D08" w:rsidRPr="004C4EFE" w:rsidRDefault="00166D08"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Código Civil</w:t>
      </w:r>
    </w:p>
    <w:p w14:paraId="6D2D84EE" w14:textId="77777777" w:rsidR="00166D08" w:rsidRPr="004C4EFE" w:rsidRDefault="00166D08" w:rsidP="004C4EFE">
      <w:pPr>
        <w:pStyle w:val="Textonotapie"/>
        <w:tabs>
          <w:tab w:val="left" w:pos="284"/>
        </w:tabs>
        <w:spacing w:after="60"/>
        <w:ind w:left="284" w:hanging="284"/>
        <w:jc w:val="both"/>
        <w:rPr>
          <w:rFonts w:ascii="Times New Roman" w:hAnsi="Times New Roman" w:cs="Times New Roman"/>
          <w:sz w:val="18"/>
          <w:szCs w:val="18"/>
          <w:lang w:val="es-PE"/>
        </w:rPr>
      </w:pPr>
      <w:r w:rsidRPr="004C4EFE">
        <w:rPr>
          <w:rFonts w:ascii="Times New Roman" w:hAnsi="Times New Roman" w:cs="Times New Roman"/>
          <w:b/>
          <w:bCs/>
          <w:sz w:val="18"/>
          <w:szCs w:val="18"/>
          <w:lang w:val="es-PE"/>
        </w:rPr>
        <w:tab/>
        <w:t>Artículo 1361.-</w:t>
      </w:r>
      <w:r w:rsidRPr="004C4EFE">
        <w:rPr>
          <w:rFonts w:ascii="Times New Roman" w:hAnsi="Times New Roman" w:cs="Times New Roman"/>
          <w:sz w:val="18"/>
          <w:szCs w:val="18"/>
          <w:lang w:val="es-PE"/>
        </w:rPr>
        <w:t> Los contratos son obligatorios en cuanto se haya expresado en ellos.</w:t>
      </w:r>
    </w:p>
    <w:p w14:paraId="06518976" w14:textId="77777777" w:rsidR="00166D08" w:rsidRPr="004C4EFE" w:rsidRDefault="00166D08"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t>Se presume que la declaración expresada en el contrato responde a la voluntad común de las partes y quien niegue esa coincidencia debe probarla.</w:t>
      </w:r>
    </w:p>
  </w:footnote>
  <w:footnote w:id="3">
    <w:p w14:paraId="01133608" w14:textId="77777777" w:rsidR="00166D08" w:rsidRPr="004C4EFE" w:rsidRDefault="00166D08"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Código Procesal Civil</w:t>
      </w:r>
    </w:p>
    <w:p w14:paraId="590C934B" w14:textId="77777777" w:rsidR="00166D08" w:rsidRPr="004C4EFE" w:rsidRDefault="00166D08"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Fonts w:ascii="Times New Roman" w:hAnsi="Times New Roman" w:cs="Times New Roman"/>
          <w:b/>
          <w:bCs/>
          <w:sz w:val="18"/>
          <w:szCs w:val="18"/>
          <w:lang w:val="es-PE"/>
        </w:rPr>
        <w:tab/>
        <w:t>Artículo 196.- Carga de la prueba. -</w:t>
      </w:r>
      <w:r w:rsidRPr="004C4EFE">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4">
    <w:p w14:paraId="527B7B8A" w14:textId="77777777" w:rsidR="00166D08" w:rsidRPr="004C4EFE" w:rsidRDefault="00166D08"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hyperlink r:id="rId1" w:history="1">
        <w:r w:rsidRPr="004C4EFE">
          <w:rPr>
            <w:rStyle w:val="Hipervnculo"/>
            <w:rFonts w:ascii="Times New Roman" w:eastAsia="Arial Unicode MS" w:hAnsi="Times New Roman" w:cs="Times New Roman"/>
            <w:sz w:val="18"/>
            <w:szCs w:val="18"/>
            <w:lang w:val="es-PE"/>
          </w:rPr>
          <w:t>http://www.defaseg.com.pe/reglamento</w:t>
        </w:r>
      </w:hyperlink>
      <w:r w:rsidRPr="004C4EFE">
        <w:rPr>
          <w:rFonts w:ascii="Times New Roman" w:eastAsia="Arial Unicode MS" w:hAnsi="Times New Roman" w:cs="Times New Roman"/>
          <w:sz w:val="18"/>
          <w:szCs w:val="18"/>
          <w:lang w:val="es-PE"/>
        </w:rPr>
        <w:t xml:space="preserve"> </w:t>
      </w:r>
    </w:p>
  </w:footnote>
  <w:footnote w:id="5">
    <w:p w14:paraId="663F3386" w14:textId="77777777" w:rsidR="00166D08" w:rsidRPr="004C4EFE" w:rsidRDefault="00166D08"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Reglamento de la DEFASEG</w:t>
      </w:r>
    </w:p>
    <w:p w14:paraId="21A88614" w14:textId="77777777" w:rsidR="00166D08" w:rsidRPr="004C4EFE" w:rsidRDefault="00166D08" w:rsidP="004C4EFE">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C4EFE">
        <w:rPr>
          <w:rStyle w:val="Hipervnculo"/>
          <w:rFonts w:ascii="Times New Roman" w:hAnsi="Times New Roman" w:cs="Times New Roman"/>
          <w:b/>
          <w:bCs/>
          <w:color w:val="000000" w:themeColor="text1"/>
          <w:sz w:val="18"/>
          <w:szCs w:val="18"/>
          <w:u w:val="none"/>
          <w:lang w:val="es-PE"/>
        </w:rPr>
        <w:tab/>
        <w:t xml:space="preserve">4. Competencia </w:t>
      </w:r>
    </w:p>
    <w:p w14:paraId="592C8468" w14:textId="77777777" w:rsidR="00166D08" w:rsidRPr="004C4EFE" w:rsidRDefault="00166D08" w:rsidP="004C4EF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 xml:space="preserve">La Defensoría conoce los reclamos que plantean los usuarios de seguros, ello siempre y cuando cumplan con los siguientes requisitos de admisibilidad de manera concurrente: </w:t>
      </w:r>
    </w:p>
    <w:p w14:paraId="1BE06D24" w14:textId="77777777" w:rsidR="00166D08" w:rsidRPr="004C4EFE" w:rsidRDefault="00166D08" w:rsidP="004C4EFE">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 xml:space="preserve">1. </w:t>
      </w:r>
      <w:r w:rsidRPr="004C4EFE">
        <w:rPr>
          <w:rStyle w:val="Hipervnculo"/>
          <w:rFonts w:ascii="Times New Roman" w:hAnsi="Times New Roman" w:cs="Times New Roman"/>
          <w:color w:val="000000" w:themeColor="text1"/>
          <w:sz w:val="18"/>
          <w:szCs w:val="18"/>
          <w:u w:val="none"/>
          <w:lang w:val="es-PE"/>
        </w:rPr>
        <w:tab/>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14:paraId="0BC7AC03" w14:textId="77777777" w:rsidR="00166D08" w:rsidRPr="004C4EFE" w:rsidRDefault="00166D08" w:rsidP="004C4EFE">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 xml:space="preserve">2. </w:t>
      </w:r>
      <w:r w:rsidRPr="004C4EFE">
        <w:rPr>
          <w:rStyle w:val="Hipervnculo"/>
          <w:rFonts w:ascii="Times New Roman" w:hAnsi="Times New Roman" w:cs="Times New Roman"/>
          <w:color w:val="000000" w:themeColor="text1"/>
          <w:sz w:val="18"/>
          <w:szCs w:val="18"/>
          <w:u w:val="none"/>
          <w:lang w:val="es-PE"/>
        </w:rPr>
        <w:tab/>
        <w:t xml:space="preserve">El reclamo debe ser interpuesto dentro del plazo perentorio de dos (2) años, computados a partir del día siguiente de recibida la primera notificación en que es denegada o rechazada la pretensión por la empresa de seguros. </w:t>
      </w:r>
    </w:p>
    <w:p w14:paraId="061EAFD5" w14:textId="77777777" w:rsidR="00166D08" w:rsidRPr="004C4EFE" w:rsidRDefault="00166D08" w:rsidP="004C4EFE">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 xml:space="preserve">3. </w:t>
      </w:r>
      <w:r w:rsidRPr="004C4EFE">
        <w:rPr>
          <w:rStyle w:val="Hipervnculo"/>
          <w:rFonts w:ascii="Times New Roman" w:hAnsi="Times New Roman" w:cs="Times New Roman"/>
          <w:color w:val="000000" w:themeColor="text1"/>
          <w:sz w:val="18"/>
          <w:szCs w:val="18"/>
          <w:u w:val="none"/>
          <w:lang w:val="es-PE"/>
        </w:rPr>
        <w:tab/>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14:paraId="1507618E" w14:textId="77777777" w:rsidR="002005D8" w:rsidRPr="004C4EFE" w:rsidRDefault="002005D8" w:rsidP="004C4EFE">
      <w:pPr>
        <w:pStyle w:val="Textonotapie"/>
        <w:tabs>
          <w:tab w:val="left" w:pos="284"/>
        </w:tabs>
        <w:spacing w:after="6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Ley del Contrato de Seguro</w:t>
      </w:r>
      <w:r w:rsidRPr="004C4EFE">
        <w:rPr>
          <w:rFonts w:ascii="Times New Roman" w:hAnsi="Times New Roman" w:cs="Times New Roman"/>
          <w:sz w:val="18"/>
          <w:szCs w:val="18"/>
          <w:lang w:val="es-PE"/>
        </w:rPr>
        <w:t xml:space="preserve"> </w:t>
      </w:r>
    </w:p>
    <w:p w14:paraId="57364EFD" w14:textId="77777777" w:rsidR="002005D8" w:rsidRPr="004C4EFE" w:rsidRDefault="002005D8"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Fonts w:ascii="Times New Roman" w:hAnsi="Times New Roman" w:cs="Times New Roman"/>
          <w:b/>
          <w:bCs/>
          <w:sz w:val="18"/>
          <w:szCs w:val="18"/>
          <w:lang w:val="es-PE"/>
        </w:rPr>
        <w:tab/>
        <w:t>Artículo 136.- Incorporación</w:t>
      </w:r>
    </w:p>
    <w:p w14:paraId="598127E9" w14:textId="77777777" w:rsidR="002005D8" w:rsidRPr="004C4EFE" w:rsidRDefault="002005D8" w:rsidP="004C4EFE">
      <w:pPr>
        <w:pStyle w:val="Textonotapie"/>
        <w:tabs>
          <w:tab w:val="left" w:pos="284"/>
        </w:tabs>
        <w:spacing w:after="6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t>El contrato fijará las condiciones de incorporación al grupo asegurado, que se producirá cuando las mismas se cumplan.</w:t>
      </w:r>
    </w:p>
    <w:p w14:paraId="4AE4F3FB" w14:textId="77777777" w:rsidR="002005D8" w:rsidRPr="004C4EFE" w:rsidRDefault="002005D8" w:rsidP="004C4EFE">
      <w:pPr>
        <w:pStyle w:val="Textonotapie"/>
        <w:tabs>
          <w:tab w:val="left" w:pos="284"/>
        </w:tabs>
        <w:spacing w:after="6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t>El asegurador está obligado a entregar al asegurado un certificado que acredite su incorporación al grupo.</w:t>
      </w:r>
    </w:p>
    <w:p w14:paraId="4C70B1F5" w14:textId="77777777" w:rsidR="002005D8" w:rsidRPr="004C4EFE" w:rsidRDefault="002005D8"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Fonts w:ascii="Times New Roman" w:hAnsi="Times New Roman" w:cs="Times New Roman"/>
          <w:b/>
          <w:bCs/>
          <w:sz w:val="18"/>
          <w:szCs w:val="18"/>
          <w:lang w:val="es-PE"/>
        </w:rPr>
        <w:tab/>
        <w:t>Artículo 137.- Condiciones no informadas</w:t>
      </w:r>
    </w:p>
    <w:p w14:paraId="1A67F2AD" w14:textId="77777777" w:rsidR="002005D8" w:rsidRPr="004C4EFE" w:rsidRDefault="002005D8"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t>No son oponibles al asegurado los contenidos contractuales que no le hayan sido informados en el certificado mencionado en el artículo anterior, cuyo contenido mínimo se sujeta a las disposiciones de la Superintendencia.</w:t>
      </w:r>
    </w:p>
  </w:footnote>
  <w:footnote w:id="7">
    <w:p w14:paraId="503862D2" w14:textId="3CEC54E7" w:rsidR="002005D8" w:rsidRPr="004C4EFE" w:rsidRDefault="002005D8"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Véase, Resolución DEFASEG </w:t>
      </w:r>
      <w:proofErr w:type="spellStart"/>
      <w:r w:rsidRPr="004C4EFE">
        <w:rPr>
          <w:rFonts w:ascii="Times New Roman" w:hAnsi="Times New Roman" w:cs="Times New Roman"/>
          <w:sz w:val="18"/>
          <w:szCs w:val="18"/>
          <w:lang w:val="es-PE"/>
        </w:rPr>
        <w:t>n.°</w:t>
      </w:r>
      <w:proofErr w:type="spellEnd"/>
      <w:r w:rsidRPr="004C4EFE">
        <w:rPr>
          <w:rFonts w:ascii="Times New Roman" w:hAnsi="Times New Roman" w:cs="Times New Roman"/>
          <w:sz w:val="18"/>
          <w:szCs w:val="18"/>
          <w:lang w:val="es-PE"/>
        </w:rPr>
        <w:t xml:space="preserve"> 119/16 (Expediente </w:t>
      </w:r>
      <w:proofErr w:type="spellStart"/>
      <w:r w:rsidRPr="004C4EFE">
        <w:rPr>
          <w:rFonts w:ascii="Times New Roman" w:hAnsi="Times New Roman" w:cs="Times New Roman"/>
          <w:sz w:val="18"/>
          <w:szCs w:val="18"/>
          <w:lang w:val="es-PE"/>
        </w:rPr>
        <w:t>n.°</w:t>
      </w:r>
      <w:proofErr w:type="spellEnd"/>
      <w:r w:rsidRPr="004C4EFE">
        <w:rPr>
          <w:rFonts w:ascii="Times New Roman" w:hAnsi="Times New Roman" w:cs="Times New Roman"/>
          <w:sz w:val="18"/>
          <w:szCs w:val="18"/>
          <w:lang w:val="es-PE"/>
        </w:rPr>
        <w:t xml:space="preserve"> 3299, </w:t>
      </w:r>
      <w:r w:rsidR="007D549E">
        <w:rPr>
          <w:rFonts w:ascii="Times New Roman" w:hAnsi="Times New Roman" w:cs="Times New Roman"/>
          <w:sz w:val="18"/>
          <w:szCs w:val="18"/>
          <w:lang w:val="es-PE"/>
        </w:rPr>
        <w:t>………………</w:t>
      </w:r>
      <w:r w:rsidRPr="004C4EFE">
        <w:rPr>
          <w:rFonts w:ascii="Times New Roman" w:hAnsi="Times New Roman" w:cs="Times New Roman"/>
          <w:sz w:val="18"/>
          <w:szCs w:val="18"/>
          <w:lang w:val="es-PE"/>
        </w:rPr>
        <w:t xml:space="preserve"> v. </w:t>
      </w:r>
      <w:r w:rsidR="007D549E">
        <w:rPr>
          <w:rFonts w:ascii="Times New Roman" w:hAnsi="Times New Roman" w:cs="Times New Roman"/>
          <w:sz w:val="18"/>
          <w:szCs w:val="18"/>
          <w:lang w:val="es-PE"/>
        </w:rPr>
        <w:t>………</w:t>
      </w:r>
      <w:proofErr w:type="gramStart"/>
      <w:r w:rsidR="007D549E">
        <w:rPr>
          <w:rFonts w:ascii="Times New Roman" w:hAnsi="Times New Roman" w:cs="Times New Roman"/>
          <w:sz w:val="18"/>
          <w:szCs w:val="18"/>
          <w:lang w:val="es-PE"/>
        </w:rPr>
        <w:t>…….</w:t>
      </w:r>
      <w:proofErr w:type="gramEnd"/>
      <w:r w:rsidRPr="004C4EFE">
        <w:rPr>
          <w:rFonts w:ascii="Times New Roman" w:hAnsi="Times New Roman" w:cs="Times New Roman"/>
          <w:sz w:val="18"/>
          <w:szCs w:val="18"/>
          <w:lang w:val="es-PE"/>
        </w:rPr>
        <w:t xml:space="preserve">) del 17 de octubre de 2016 y Resolución DEFASEG </w:t>
      </w:r>
      <w:proofErr w:type="spellStart"/>
      <w:r w:rsidRPr="004C4EFE">
        <w:rPr>
          <w:rFonts w:ascii="Times New Roman" w:hAnsi="Times New Roman" w:cs="Times New Roman"/>
          <w:sz w:val="18"/>
          <w:szCs w:val="18"/>
          <w:lang w:val="es-PE"/>
        </w:rPr>
        <w:t>n.°</w:t>
      </w:r>
      <w:proofErr w:type="spellEnd"/>
      <w:r w:rsidRPr="004C4EFE">
        <w:rPr>
          <w:rFonts w:ascii="Times New Roman" w:hAnsi="Times New Roman" w:cs="Times New Roman"/>
          <w:sz w:val="18"/>
          <w:szCs w:val="18"/>
          <w:lang w:val="es-PE"/>
        </w:rPr>
        <w:t xml:space="preserve"> 147/23 (Expediente </w:t>
      </w:r>
      <w:proofErr w:type="spellStart"/>
      <w:r w:rsidRPr="004C4EFE">
        <w:rPr>
          <w:rFonts w:ascii="Times New Roman" w:hAnsi="Times New Roman" w:cs="Times New Roman"/>
          <w:sz w:val="18"/>
          <w:szCs w:val="18"/>
          <w:lang w:val="es-PE"/>
        </w:rPr>
        <w:t>n.°</w:t>
      </w:r>
      <w:proofErr w:type="spellEnd"/>
      <w:r w:rsidRPr="004C4EFE">
        <w:rPr>
          <w:rFonts w:ascii="Times New Roman" w:hAnsi="Times New Roman" w:cs="Times New Roman"/>
          <w:sz w:val="18"/>
          <w:szCs w:val="18"/>
          <w:lang w:val="es-PE"/>
        </w:rPr>
        <w:t xml:space="preserve"> 5517, </w:t>
      </w:r>
      <w:r w:rsidR="007D549E">
        <w:rPr>
          <w:rFonts w:ascii="Times New Roman" w:hAnsi="Times New Roman" w:cs="Times New Roman"/>
          <w:sz w:val="18"/>
          <w:szCs w:val="18"/>
          <w:lang w:val="es-PE"/>
        </w:rPr>
        <w:t>……</w:t>
      </w:r>
      <w:proofErr w:type="gramStart"/>
      <w:r w:rsidR="007D549E">
        <w:rPr>
          <w:rFonts w:ascii="Times New Roman" w:hAnsi="Times New Roman" w:cs="Times New Roman"/>
          <w:sz w:val="18"/>
          <w:szCs w:val="18"/>
          <w:lang w:val="es-PE"/>
        </w:rPr>
        <w:t>…….</w:t>
      </w:r>
      <w:proofErr w:type="gramEnd"/>
      <w:r w:rsidR="007D549E">
        <w:rPr>
          <w:rFonts w:ascii="Times New Roman" w:hAnsi="Times New Roman" w:cs="Times New Roman"/>
          <w:sz w:val="18"/>
          <w:szCs w:val="18"/>
          <w:lang w:val="es-PE"/>
        </w:rPr>
        <w:t>.</w:t>
      </w:r>
      <w:r w:rsidRPr="004C4EFE">
        <w:rPr>
          <w:rFonts w:ascii="Times New Roman" w:hAnsi="Times New Roman" w:cs="Times New Roman"/>
          <w:sz w:val="18"/>
          <w:szCs w:val="18"/>
          <w:lang w:val="es-PE"/>
        </w:rPr>
        <w:t xml:space="preserve"> v. </w:t>
      </w:r>
      <w:r w:rsidR="007D549E">
        <w:rPr>
          <w:rFonts w:ascii="Times New Roman" w:hAnsi="Times New Roman" w:cs="Times New Roman"/>
          <w:sz w:val="18"/>
          <w:szCs w:val="18"/>
          <w:lang w:val="es-PE"/>
        </w:rPr>
        <w:t>…</w:t>
      </w:r>
      <w:proofErr w:type="gramStart"/>
      <w:r w:rsidR="007D549E">
        <w:rPr>
          <w:rFonts w:ascii="Times New Roman" w:hAnsi="Times New Roman" w:cs="Times New Roman"/>
          <w:sz w:val="18"/>
          <w:szCs w:val="18"/>
          <w:lang w:val="es-PE"/>
        </w:rPr>
        <w:t>…….</w:t>
      </w:r>
      <w:proofErr w:type="gramEnd"/>
      <w:r w:rsidR="007D549E">
        <w:rPr>
          <w:rFonts w:ascii="Times New Roman" w:hAnsi="Times New Roman" w:cs="Times New Roman"/>
          <w:sz w:val="18"/>
          <w:szCs w:val="18"/>
          <w:lang w:val="es-PE"/>
        </w:rPr>
        <w:t>.</w:t>
      </w:r>
      <w:r w:rsidRPr="004C4EFE">
        <w:rPr>
          <w:rFonts w:ascii="Times New Roman" w:hAnsi="Times New Roman" w:cs="Times New Roman"/>
          <w:sz w:val="18"/>
          <w:szCs w:val="18"/>
          <w:lang w:val="es-PE"/>
        </w:rPr>
        <w:t>) 18 de julio de 2023.</w:t>
      </w:r>
    </w:p>
  </w:footnote>
  <w:footnote w:id="8">
    <w:p w14:paraId="6C2959B4" w14:textId="77777777" w:rsidR="00626CBA" w:rsidRPr="004C4EFE" w:rsidRDefault="00626CBA" w:rsidP="004C4EFE">
      <w:pPr>
        <w:pStyle w:val="Textonotapie"/>
        <w:tabs>
          <w:tab w:val="left" w:pos="284"/>
        </w:tabs>
        <w:spacing w:after="6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Ley del Contrato de Seguro</w:t>
      </w:r>
    </w:p>
    <w:p w14:paraId="09632F0D" w14:textId="77777777" w:rsidR="00626CBA" w:rsidRPr="004C4EFE" w:rsidRDefault="00626CBA"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Fonts w:ascii="Times New Roman" w:hAnsi="Times New Roman" w:cs="Times New Roman"/>
          <w:b/>
          <w:bCs/>
          <w:sz w:val="18"/>
          <w:szCs w:val="18"/>
          <w:lang w:val="es-PE"/>
        </w:rPr>
        <w:tab/>
        <w:t>Artículo 69.- Informaciones</w:t>
      </w:r>
    </w:p>
    <w:p w14:paraId="3D10C57D" w14:textId="77777777" w:rsidR="00626CBA" w:rsidRPr="004C4EFE" w:rsidRDefault="00626CBA"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4C4EFE">
        <w:rPr>
          <w:rFonts w:ascii="Times New Roman" w:hAnsi="Times New Roman" w:cs="Times New Roman"/>
          <w:sz w:val="18"/>
          <w:szCs w:val="18"/>
          <w:lang w:val="es-PE"/>
        </w:rPr>
        <w:t>permitirle</w:t>
      </w:r>
      <w:proofErr w:type="gramEnd"/>
      <w:r w:rsidRPr="004C4EFE">
        <w:rPr>
          <w:rFonts w:ascii="Times New Roman" w:hAnsi="Times New Roman" w:cs="Times New Roman"/>
          <w:sz w:val="18"/>
          <w:szCs w:val="18"/>
          <w:lang w:val="es-PE"/>
        </w:rPr>
        <w:t xml:space="preserve"> las indagaciones necesarias a tales fines.</w:t>
      </w:r>
    </w:p>
  </w:footnote>
  <w:footnote w:id="9">
    <w:p w14:paraId="5FBA145A" w14:textId="77777777" w:rsidR="00626CBA" w:rsidRPr="004C4EFE" w:rsidRDefault="00626CBA" w:rsidP="004C4EFE">
      <w:pPr>
        <w:pStyle w:val="Textonotapie"/>
        <w:tabs>
          <w:tab w:val="left" w:pos="284"/>
        </w:tabs>
        <w:spacing w:after="6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Ley del Contrato de Seguro</w:t>
      </w:r>
    </w:p>
    <w:p w14:paraId="00ABB883" w14:textId="77777777" w:rsidR="00626CBA" w:rsidRPr="004C4EFE" w:rsidRDefault="00626CBA"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Artículo 73.- Fraude</w:t>
      </w:r>
    </w:p>
    <w:p w14:paraId="56D217B6" w14:textId="77777777" w:rsidR="00626CBA" w:rsidRPr="004C4EFE" w:rsidRDefault="00626CBA"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t>El asegurado pierde el derecho a ser indemnizado si actúa fraudulentamente, exagera los daños o emplea medios falsos para probarlos.</w:t>
      </w:r>
    </w:p>
  </w:footnote>
  <w:footnote w:id="10">
    <w:p w14:paraId="4FFB682A" w14:textId="77777777" w:rsidR="004F54D9" w:rsidRPr="004C4EFE" w:rsidRDefault="004F54D9"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Ley del Contrato de Seguro</w:t>
      </w:r>
    </w:p>
    <w:p w14:paraId="7AD7F5EF" w14:textId="77777777" w:rsidR="004F54D9" w:rsidRPr="004C4EFE" w:rsidRDefault="004F54D9"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Fonts w:ascii="Times New Roman" w:hAnsi="Times New Roman" w:cs="Times New Roman"/>
          <w:b/>
          <w:bCs/>
          <w:sz w:val="18"/>
          <w:szCs w:val="18"/>
          <w:lang w:val="es-PE"/>
        </w:rPr>
        <w:tab/>
        <w:t>Artículo 77.- Cargas de las partes</w:t>
      </w:r>
    </w:p>
    <w:p w14:paraId="4A02DA7E" w14:textId="77777777" w:rsidR="004F54D9" w:rsidRPr="004C4EFE" w:rsidRDefault="004F54D9"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t>Corresponde al asegurado demostrar la ocurrencia del siniestro, así como la cuantía de la pérdida si fuera el caso, y al asegurador la carga de demostrar las causas que lo liberan de su prestación indemnizatoria.</w:t>
      </w:r>
    </w:p>
  </w:footnote>
  <w:footnote w:id="11">
    <w:p w14:paraId="6A84F999" w14:textId="77777777" w:rsidR="004F54D9" w:rsidRPr="004C4EFE" w:rsidRDefault="004F54D9"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‹Fraude› en: Diccionario Panhispánico del Español Jurídico (DPEJ). [en línea]. Disponible en: </w:t>
      </w:r>
      <w:hyperlink r:id="rId2" w:history="1">
        <w:r w:rsidRPr="004C4EFE">
          <w:rPr>
            <w:rStyle w:val="Hipervnculo"/>
            <w:rFonts w:ascii="Times New Roman" w:hAnsi="Times New Roman" w:cs="Times New Roman"/>
            <w:sz w:val="18"/>
            <w:szCs w:val="18"/>
            <w:lang w:val="es-PE"/>
          </w:rPr>
          <w:t>https://dpej.rae.es/</w:t>
        </w:r>
      </w:hyperlink>
      <w:r w:rsidRPr="004C4EFE">
        <w:rPr>
          <w:rFonts w:ascii="Times New Roman" w:hAnsi="Times New Roman" w:cs="Times New Roman"/>
          <w:sz w:val="18"/>
          <w:szCs w:val="18"/>
          <w:lang w:val="es-PE"/>
        </w:rPr>
        <w:t xml:space="preserve"> (Consulta: 10 de julio de 2025). </w:t>
      </w:r>
    </w:p>
  </w:footnote>
  <w:footnote w:id="12">
    <w:p w14:paraId="0A685D05" w14:textId="77777777" w:rsidR="004F54D9" w:rsidRPr="004C4EFE" w:rsidRDefault="004F54D9"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‹Fraude› en: Diccionario de Seguros. [en línea]. Disponible en: </w:t>
      </w:r>
      <w:hyperlink r:id="rId3" w:history="1">
        <w:r w:rsidRPr="004C4EFE">
          <w:rPr>
            <w:rStyle w:val="Hipervnculo"/>
            <w:rFonts w:ascii="Times New Roman" w:hAnsi="Times New Roman" w:cs="Times New Roman"/>
            <w:sz w:val="18"/>
            <w:szCs w:val="18"/>
            <w:lang w:val="es-PE"/>
          </w:rPr>
          <w:t>https://www.fundacionmapfre.org/publicaciones/diccionario-mapfre-seguros/</w:t>
        </w:r>
      </w:hyperlink>
      <w:r w:rsidRPr="004C4EFE">
        <w:rPr>
          <w:rFonts w:ascii="Times New Roman" w:hAnsi="Times New Roman" w:cs="Times New Roman"/>
          <w:sz w:val="18"/>
          <w:szCs w:val="18"/>
          <w:lang w:val="es-PE"/>
        </w:rPr>
        <w:t xml:space="preserve"> [Consulta: 10 de junio de 2025).</w:t>
      </w:r>
    </w:p>
  </w:footnote>
  <w:footnote w:id="13">
    <w:p w14:paraId="60C534A6" w14:textId="77777777" w:rsidR="004F54D9" w:rsidRPr="004C4EFE" w:rsidRDefault="004F54D9"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Véase, BUSTAMANTE ALARCÓN, Reynaldo. </w:t>
      </w:r>
      <w:r w:rsidRPr="004C4EFE">
        <w:rPr>
          <w:rFonts w:ascii="Times New Roman" w:hAnsi="Times New Roman" w:cs="Times New Roman"/>
          <w:i/>
          <w:iCs/>
          <w:sz w:val="18"/>
          <w:szCs w:val="18"/>
          <w:lang w:val="es-PE"/>
        </w:rPr>
        <w:t>El derecho fundamental a probar y su contenido esencial</w:t>
      </w:r>
      <w:r w:rsidRPr="004C4EFE">
        <w:rPr>
          <w:rFonts w:ascii="Times New Roman" w:hAnsi="Times New Roman" w:cs="Times New Roman"/>
          <w:sz w:val="18"/>
          <w:szCs w:val="18"/>
          <w:lang w:val="es-PE"/>
        </w:rPr>
        <w:t>. Ius et veritas. 14 (1997). Pág. 172.</w:t>
      </w:r>
    </w:p>
  </w:footnote>
  <w:footnote w:id="14">
    <w:p w14:paraId="0881A81D" w14:textId="77777777" w:rsidR="004F54D9" w:rsidRPr="004C4EFE" w:rsidRDefault="004F54D9"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ARELLANO ITURRIAGA, Sergio </w:t>
      </w:r>
      <w:r w:rsidRPr="004C4EFE">
        <w:rPr>
          <w:rFonts w:ascii="Times New Roman" w:hAnsi="Times New Roman" w:cs="Times New Roman"/>
          <w:i/>
          <w:iCs/>
          <w:sz w:val="18"/>
          <w:szCs w:val="18"/>
          <w:lang w:val="es-PE"/>
        </w:rPr>
        <w:t>El siniestro y su nexo causal</w:t>
      </w:r>
      <w:r w:rsidRPr="004C4EFE">
        <w:rPr>
          <w:rFonts w:ascii="Times New Roman" w:hAnsi="Times New Roman" w:cs="Times New Roman"/>
          <w:sz w:val="18"/>
          <w:szCs w:val="18"/>
          <w:lang w:val="es-PE"/>
        </w:rPr>
        <w:t>. Revista Chilena de Derecho de Seguros. 19 (26). Págs. 77-78.</w:t>
      </w:r>
    </w:p>
  </w:footnote>
  <w:footnote w:id="15">
    <w:p w14:paraId="711B11E9" w14:textId="77777777" w:rsidR="004F54D9" w:rsidRPr="004C4EFE" w:rsidRDefault="004F54D9"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Código Procesal Civil</w:t>
      </w:r>
    </w:p>
    <w:p w14:paraId="368B0C62" w14:textId="77777777" w:rsidR="004F54D9" w:rsidRPr="004C4EFE" w:rsidRDefault="004F54D9"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 xml:space="preserve">Artículo 197.- Valoración de la </w:t>
      </w:r>
      <w:proofErr w:type="gramStart"/>
      <w:r w:rsidRPr="004C4EFE">
        <w:rPr>
          <w:rFonts w:ascii="Times New Roman" w:hAnsi="Times New Roman" w:cs="Times New Roman"/>
          <w:b/>
          <w:bCs/>
          <w:sz w:val="18"/>
          <w:szCs w:val="18"/>
          <w:lang w:val="es-PE"/>
        </w:rPr>
        <w:t>prueba.-</w:t>
      </w:r>
      <w:proofErr w:type="gramEnd"/>
      <w:r w:rsidRPr="004C4EFE">
        <w:rPr>
          <w:rFonts w:ascii="Times New Roman" w:hAnsi="Times New Roman" w:cs="Times New Roman"/>
          <w:sz w:val="18"/>
          <w:szCs w:val="18"/>
          <w:lang w:val="es-PE"/>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16">
    <w:p w14:paraId="6D7F5C44" w14:textId="3B8F7C35" w:rsidR="00F05042" w:rsidRPr="004C4EFE" w:rsidRDefault="00F05042"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Resolución DEFASEG, </w:t>
      </w:r>
      <w:proofErr w:type="spellStart"/>
      <w:r w:rsidRPr="004C4EFE">
        <w:rPr>
          <w:rFonts w:ascii="Times New Roman" w:hAnsi="Times New Roman" w:cs="Times New Roman"/>
          <w:sz w:val="18"/>
          <w:szCs w:val="18"/>
          <w:lang w:val="es-PE"/>
        </w:rPr>
        <w:t>n.°</w:t>
      </w:r>
      <w:proofErr w:type="spellEnd"/>
      <w:r w:rsidRPr="004C4EFE">
        <w:rPr>
          <w:rFonts w:ascii="Times New Roman" w:hAnsi="Times New Roman" w:cs="Times New Roman"/>
          <w:sz w:val="18"/>
          <w:szCs w:val="18"/>
          <w:lang w:val="es-PE"/>
        </w:rPr>
        <w:t xml:space="preserve"> 128/25 (</w:t>
      </w:r>
      <w:r w:rsidRPr="004C4EFE">
        <w:rPr>
          <w:rFonts w:ascii="Times New Roman" w:hAnsi="Times New Roman" w:cs="Times New Roman"/>
          <w:i/>
          <w:iCs/>
          <w:sz w:val="18"/>
          <w:szCs w:val="18"/>
          <w:u w:val="single"/>
          <w:lang w:val="es-PE"/>
        </w:rPr>
        <w:t xml:space="preserve">Expediente 6244, </w:t>
      </w:r>
      <w:r w:rsidR="007D549E">
        <w:rPr>
          <w:rFonts w:ascii="Times New Roman" w:hAnsi="Times New Roman" w:cs="Times New Roman"/>
          <w:i/>
          <w:iCs/>
          <w:sz w:val="18"/>
          <w:szCs w:val="18"/>
          <w:u w:val="single"/>
          <w:lang w:val="es-PE"/>
        </w:rPr>
        <w:t>…………</w:t>
      </w:r>
      <w:r w:rsidRPr="004C4EFE">
        <w:rPr>
          <w:rFonts w:ascii="Times New Roman" w:hAnsi="Times New Roman" w:cs="Times New Roman"/>
          <w:i/>
          <w:iCs/>
          <w:sz w:val="18"/>
          <w:szCs w:val="18"/>
          <w:u w:val="single"/>
          <w:lang w:val="es-PE"/>
        </w:rPr>
        <w:t xml:space="preserve"> v </w:t>
      </w:r>
      <w:r w:rsidR="007D549E">
        <w:rPr>
          <w:rFonts w:ascii="Times New Roman" w:hAnsi="Times New Roman" w:cs="Times New Roman"/>
          <w:i/>
          <w:iCs/>
          <w:sz w:val="18"/>
          <w:szCs w:val="18"/>
          <w:u w:val="single"/>
          <w:lang w:val="es-PE"/>
        </w:rPr>
        <w:t>……</w:t>
      </w:r>
      <w:proofErr w:type="gramStart"/>
      <w:r w:rsidR="007D549E">
        <w:rPr>
          <w:rFonts w:ascii="Times New Roman" w:hAnsi="Times New Roman" w:cs="Times New Roman"/>
          <w:i/>
          <w:iCs/>
          <w:sz w:val="18"/>
          <w:szCs w:val="18"/>
          <w:u w:val="single"/>
          <w:lang w:val="es-PE"/>
        </w:rPr>
        <w:t>…….</w:t>
      </w:r>
      <w:proofErr w:type="gramEnd"/>
      <w:r w:rsidRPr="004C4EFE">
        <w:rPr>
          <w:rFonts w:ascii="Times New Roman" w:hAnsi="Times New Roman" w:cs="Times New Roman"/>
          <w:sz w:val="18"/>
          <w:szCs w:val="18"/>
          <w:lang w:val="es-PE"/>
        </w:rPr>
        <w:t>) del 25 de agosto de 2025.</w:t>
      </w:r>
    </w:p>
  </w:footnote>
  <w:footnote w:id="17">
    <w:p w14:paraId="0648A5C9" w14:textId="77777777" w:rsidR="00C263D3" w:rsidRPr="004C4EFE" w:rsidRDefault="00C263D3" w:rsidP="004C4EFE">
      <w:pPr>
        <w:pStyle w:val="Textonotapie"/>
        <w:tabs>
          <w:tab w:val="left" w:pos="284"/>
        </w:tabs>
        <w:spacing w:after="60"/>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Style w:val="Hipervnculo"/>
          <w:rFonts w:ascii="Times New Roman" w:hAnsi="Times New Roman" w:cs="Times New Roman"/>
          <w:b/>
          <w:bCs/>
          <w:color w:val="000000" w:themeColor="text1"/>
          <w:sz w:val="18"/>
          <w:szCs w:val="18"/>
          <w:u w:val="none"/>
          <w:lang w:val="es-PE"/>
        </w:rPr>
        <w:t>Ley del Contrato de Seguro</w:t>
      </w:r>
    </w:p>
    <w:p w14:paraId="2C0CCFEF" w14:textId="77777777" w:rsidR="00C263D3" w:rsidRPr="004C4EFE" w:rsidRDefault="00C263D3" w:rsidP="004C4EFE">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r>
      <w:r w:rsidRPr="004C4EFE">
        <w:rPr>
          <w:rStyle w:val="Hipervnculo"/>
          <w:rFonts w:ascii="Times New Roman" w:hAnsi="Times New Roman" w:cs="Times New Roman"/>
          <w:b/>
          <w:bCs/>
          <w:color w:val="000000" w:themeColor="text1"/>
          <w:sz w:val="18"/>
          <w:szCs w:val="18"/>
          <w:u w:val="none"/>
          <w:lang w:val="es-PE"/>
        </w:rPr>
        <w:t>Artículo 68.- Comunicación</w:t>
      </w:r>
    </w:p>
    <w:p w14:paraId="0291DB58" w14:textId="77777777" w:rsidR="00C263D3" w:rsidRPr="004C4EFE" w:rsidRDefault="00C263D3" w:rsidP="004C4EFE">
      <w:pPr>
        <w:pStyle w:val="Textonotapie"/>
        <w:tabs>
          <w:tab w:val="left" w:pos="284"/>
        </w:tabs>
        <w:spacing w:after="120"/>
        <w:ind w:left="284" w:hanging="284"/>
        <w:jc w:val="both"/>
        <w:rPr>
          <w:rFonts w:ascii="Times New Roman" w:hAnsi="Times New Roman" w:cs="Times New Roman"/>
          <w:sz w:val="18"/>
          <w:szCs w:val="18"/>
          <w:lang w:val="es-PE"/>
        </w:rPr>
      </w:pPr>
      <w:r w:rsidRPr="004C4EFE">
        <w:rPr>
          <w:rStyle w:val="Hipervnculo"/>
          <w:rFonts w:ascii="Times New Roman" w:hAnsi="Times New Roman" w:cs="Times New Roman"/>
          <w:color w:val="000000" w:themeColor="text1"/>
          <w:sz w:val="18"/>
          <w:szCs w:val="18"/>
          <w:u w:val="none"/>
          <w:lang w:val="es-PE"/>
        </w:rPr>
        <w:tab/>
        <w:t>El contratante, el asegurado, el beneficiario, en su caso, o cualquier tercero, comunicarán al asegurador el acaecimiento del siniestro en los plazos que para dicho efecto establezca la Superintendencia acorde con la naturaleza o tipo de seguro.</w:t>
      </w:r>
    </w:p>
  </w:footnote>
  <w:footnote w:id="18">
    <w:p w14:paraId="16D4C363" w14:textId="54863A33" w:rsidR="004D282D" w:rsidRPr="004C4EFE" w:rsidRDefault="004D282D" w:rsidP="004C4EFE">
      <w:pPr>
        <w:pStyle w:val="Textonotapie"/>
        <w:tabs>
          <w:tab w:val="left" w:pos="284"/>
        </w:tabs>
        <w:spacing w:after="60"/>
        <w:ind w:left="284" w:hanging="284"/>
        <w:jc w:val="both"/>
        <w:rPr>
          <w:rFonts w:ascii="Times New Roman" w:hAnsi="Times New Roman" w:cs="Times New Roman"/>
          <w:b/>
          <w:bCs/>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r>
      <w:r w:rsidRPr="004C4EFE">
        <w:rPr>
          <w:rFonts w:ascii="Times New Roman" w:hAnsi="Times New Roman" w:cs="Times New Roman"/>
          <w:b/>
          <w:bCs/>
          <w:sz w:val="18"/>
          <w:szCs w:val="18"/>
          <w:lang w:val="es-PE"/>
        </w:rPr>
        <w:t xml:space="preserve">Reglamento para la </w:t>
      </w:r>
      <w:r w:rsidR="00750424" w:rsidRPr="004C4EFE">
        <w:rPr>
          <w:rFonts w:ascii="Times New Roman" w:hAnsi="Times New Roman" w:cs="Times New Roman"/>
          <w:b/>
          <w:bCs/>
          <w:sz w:val="18"/>
          <w:szCs w:val="18"/>
          <w:lang w:val="es-PE"/>
        </w:rPr>
        <w:t>G</w:t>
      </w:r>
      <w:r w:rsidRPr="004C4EFE">
        <w:rPr>
          <w:rFonts w:ascii="Times New Roman" w:hAnsi="Times New Roman" w:cs="Times New Roman"/>
          <w:b/>
          <w:bCs/>
          <w:sz w:val="18"/>
          <w:szCs w:val="18"/>
          <w:lang w:val="es-PE"/>
        </w:rPr>
        <w:t xml:space="preserve">estión y </w:t>
      </w:r>
      <w:r w:rsidR="00750424" w:rsidRPr="004C4EFE">
        <w:rPr>
          <w:rFonts w:ascii="Times New Roman" w:hAnsi="Times New Roman" w:cs="Times New Roman"/>
          <w:b/>
          <w:bCs/>
          <w:sz w:val="18"/>
          <w:szCs w:val="18"/>
          <w:lang w:val="es-PE"/>
        </w:rPr>
        <w:t>P</w:t>
      </w:r>
      <w:r w:rsidRPr="004C4EFE">
        <w:rPr>
          <w:rFonts w:ascii="Times New Roman" w:hAnsi="Times New Roman" w:cs="Times New Roman"/>
          <w:b/>
          <w:bCs/>
          <w:sz w:val="18"/>
          <w:szCs w:val="18"/>
          <w:lang w:val="es-PE"/>
        </w:rPr>
        <w:t xml:space="preserve">ago de </w:t>
      </w:r>
      <w:r w:rsidR="00750424" w:rsidRPr="004C4EFE">
        <w:rPr>
          <w:rFonts w:ascii="Times New Roman" w:hAnsi="Times New Roman" w:cs="Times New Roman"/>
          <w:b/>
          <w:bCs/>
          <w:sz w:val="18"/>
          <w:szCs w:val="18"/>
          <w:lang w:val="es-PE"/>
        </w:rPr>
        <w:t>S</w:t>
      </w:r>
      <w:r w:rsidRPr="004C4EFE">
        <w:rPr>
          <w:rFonts w:ascii="Times New Roman" w:hAnsi="Times New Roman" w:cs="Times New Roman"/>
          <w:b/>
          <w:bCs/>
          <w:sz w:val="18"/>
          <w:szCs w:val="18"/>
          <w:lang w:val="es-PE"/>
        </w:rPr>
        <w:t>iniestros</w:t>
      </w:r>
    </w:p>
    <w:p w14:paraId="7B5878B7" w14:textId="77777777" w:rsidR="004D282D" w:rsidRPr="004C4EFE" w:rsidRDefault="004D282D" w:rsidP="004C4EFE">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C4EFE">
        <w:rPr>
          <w:rStyle w:val="Hipervnculo"/>
          <w:rFonts w:ascii="Times New Roman" w:hAnsi="Times New Roman" w:cs="Times New Roman"/>
          <w:b/>
          <w:bCs/>
          <w:color w:val="000000" w:themeColor="text1"/>
          <w:sz w:val="18"/>
          <w:szCs w:val="18"/>
          <w:u w:val="none"/>
          <w:lang w:val="es-PE"/>
        </w:rPr>
        <w:tab/>
        <w:t>Artículo 3.- Aviso del siniestro</w:t>
      </w:r>
    </w:p>
    <w:p w14:paraId="0C1BF6D3" w14:textId="77777777" w:rsidR="004D282D" w:rsidRPr="004C4EFE" w:rsidRDefault="004D282D" w:rsidP="004C4EF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En el caso de siniestros correspondientes a los ramos de vehículos y transportes, el aviso del siniestro deberá presentarse a la empresa en el más breve plazo posible.</w:t>
      </w:r>
    </w:p>
    <w:p w14:paraId="27D8B753" w14:textId="77777777" w:rsidR="004D282D" w:rsidRPr="004C4EFE" w:rsidRDefault="004D282D" w:rsidP="004C4EF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w:t>
      </w:r>
    </w:p>
    <w:p w14:paraId="3FFDA73F" w14:textId="7B2CA25A" w:rsidR="004D282D" w:rsidRPr="004C4EFE" w:rsidRDefault="004D282D" w:rsidP="004C4EF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 xml:space="preserve">El incumplimiento de los plazos antes señalados por el asegurado o el beneficiario, no constituyen causal del rechazo del siniestro, pero las empresas podrán reducir la indemnización hasta la concurrencia del perjuicio ocasionado cuando se haya afectado la posibilidad de verificar o determinar las circunstancias del siniestro por parte de las empresas y/o los ajustadores de siniestros, con excepción de lo dispuesto en los párrafos siguientes del presente artículo. Cuando el asegurado o el beneficiario prueben su falta de culpa, o el incumplimiento se deba </w:t>
      </w:r>
      <w:proofErr w:type="spellStart"/>
      <w:r w:rsidRPr="004C4EFE">
        <w:rPr>
          <w:rStyle w:val="Hipervnculo"/>
          <w:rFonts w:ascii="Times New Roman" w:hAnsi="Times New Roman" w:cs="Times New Roman"/>
          <w:color w:val="000000" w:themeColor="text1"/>
          <w:sz w:val="18"/>
          <w:szCs w:val="18"/>
          <w:u w:val="none"/>
          <w:lang w:val="es-PE"/>
        </w:rPr>
        <w:t>a</w:t>
      </w:r>
      <w:r w:rsidR="00ED129B" w:rsidRPr="004C4EFE">
        <w:rPr>
          <w:rStyle w:val="Hipervnculo"/>
          <w:rFonts w:ascii="Times New Roman" w:hAnsi="Times New Roman" w:cs="Times New Roman"/>
          <w:color w:val="000000" w:themeColor="text1"/>
          <w:sz w:val="18"/>
          <w:szCs w:val="18"/>
          <w:u w:val="none"/>
          <w:lang w:val="es-PE"/>
        </w:rPr>
        <w:t xml:space="preserve"> </w:t>
      </w:r>
      <w:r w:rsidRPr="004C4EFE">
        <w:rPr>
          <w:rStyle w:val="Hipervnculo"/>
          <w:rFonts w:ascii="Times New Roman" w:hAnsi="Times New Roman" w:cs="Times New Roman"/>
          <w:color w:val="000000" w:themeColor="text1"/>
          <w:sz w:val="18"/>
          <w:szCs w:val="18"/>
          <w:u w:val="none"/>
          <w:lang w:val="es-PE"/>
        </w:rPr>
        <w:t>caso</w:t>
      </w:r>
      <w:proofErr w:type="spellEnd"/>
      <w:r w:rsidRPr="004C4EFE">
        <w:rPr>
          <w:rStyle w:val="Hipervnculo"/>
          <w:rFonts w:ascii="Times New Roman" w:hAnsi="Times New Roman" w:cs="Times New Roman"/>
          <w:color w:val="000000" w:themeColor="text1"/>
          <w:sz w:val="18"/>
          <w:szCs w:val="18"/>
          <w:u w:val="none"/>
          <w:lang w:val="es-PE"/>
        </w:rPr>
        <w:t xml:space="preserve"> fortuito, fuerza mayor o imposibilidad de hecho, no se aplicará la reducción de la indemnización.</w:t>
      </w:r>
    </w:p>
    <w:p w14:paraId="0105E94B" w14:textId="77777777" w:rsidR="004D282D" w:rsidRPr="004C4EFE" w:rsidRDefault="004D282D" w:rsidP="004C4EF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El dolo en que incurra el contratante, el asegurado, o el beneficiario, en el incumplimiento de los plazos para comunicar el siniestro libera de responsabilidad a las empresas.</w:t>
      </w:r>
    </w:p>
    <w:p w14:paraId="5AD387B5" w14:textId="77777777" w:rsidR="004D282D" w:rsidRPr="004C4EFE" w:rsidRDefault="004D282D" w:rsidP="004C4EFE">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u w:val="none"/>
          <w:lang w:val="es-PE"/>
        </w:rPr>
      </w:pPr>
      <w:r w:rsidRPr="004C4EFE">
        <w:rPr>
          <w:rStyle w:val="Hipervnculo"/>
          <w:rFonts w:ascii="Times New Roman" w:hAnsi="Times New Roman" w:cs="Times New Roman"/>
          <w:color w:val="000000" w:themeColor="text1"/>
          <w:sz w:val="18"/>
          <w:szCs w:val="18"/>
          <w:u w:val="none"/>
          <w:lang w:val="es-PE"/>
        </w:rPr>
        <w:tab/>
        <w:t>En caso de culpa inexcusable del contratante o del asegurado o del beneficiario, que origine el incumplimiento de los plazos para comunicar el siniestro a la empresa, no se pierde el derecho a ser indemnizado si la falta de aviso no afectó la posibilidad de verificar o determinar las circunstancias del siniestro, o si se demuestra que la empresa ha tenido conocimiento del siniestro o de sus circunstancias por otro medio.</w:t>
      </w:r>
    </w:p>
  </w:footnote>
  <w:footnote w:id="19">
    <w:p w14:paraId="285983F2" w14:textId="1143AB90" w:rsidR="001C01F2" w:rsidRPr="004C4EFE" w:rsidRDefault="001C01F2" w:rsidP="004C4EFE">
      <w:pPr>
        <w:pStyle w:val="Textonotapie"/>
        <w:tabs>
          <w:tab w:val="left" w:pos="284"/>
        </w:tabs>
        <w:spacing w:afterLines="60" w:after="144"/>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Si bien los resultados de la prueba de polígrafo no son oponibles al asegurado por los argumentos que hemos señalado líneas arriba, ello no impide que este Órgano tome en consideración las manifestaciones efectuadas por el asegurado durante la entrevista personal previa a la realización de dicha prueba. Las declaraciones voluntarias brindadas por el asegurado en ese contexto constituyen una fuente de información independiente del polígrafo. Por tanto, la inadmisibilidad de los resultados de la prueba de polígrafo no alcanza a las expresiones del asegurado, las cuales serán ponderadas conforme a las reglas de la sana crítica.</w:t>
      </w:r>
    </w:p>
  </w:footnote>
  <w:footnote w:id="20">
    <w:p w14:paraId="7BE29BC0" w14:textId="6A5DFA30" w:rsidR="00175EAE" w:rsidRPr="004C4EFE" w:rsidRDefault="007808B6" w:rsidP="004C4EFE">
      <w:pPr>
        <w:pStyle w:val="Textonotapie"/>
        <w:tabs>
          <w:tab w:val="left" w:pos="284"/>
        </w:tabs>
        <w:spacing w:afterLines="60" w:after="144"/>
        <w:ind w:left="284" w:hanging="284"/>
        <w:jc w:val="both"/>
        <w:rPr>
          <w:rFonts w:ascii="Times New Roman" w:hAnsi="Times New Roman" w:cs="Times New Roman"/>
          <w:sz w:val="18"/>
          <w:szCs w:val="18"/>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ROSAS CARO, J. M. (2025). </w:t>
      </w:r>
      <w:r w:rsidRPr="004C4EFE">
        <w:rPr>
          <w:rFonts w:ascii="Times New Roman" w:hAnsi="Times New Roman" w:cs="Times New Roman"/>
          <w:i/>
          <w:iCs/>
          <w:sz w:val="18"/>
          <w:szCs w:val="18"/>
          <w:lang w:val="es-PE"/>
        </w:rPr>
        <w:t>Análisis del elemento típico de violencia en el delito de robo: Desenmarañando la tentativa punible con armas aparentes</w:t>
      </w:r>
      <w:r w:rsidRPr="004C4EFE">
        <w:rPr>
          <w:rFonts w:ascii="Times New Roman" w:hAnsi="Times New Roman" w:cs="Times New Roman"/>
          <w:sz w:val="18"/>
          <w:szCs w:val="18"/>
          <w:lang w:val="es-PE"/>
        </w:rPr>
        <w:t>. Revista Peruana de Ciencias Penales, (38).</w:t>
      </w:r>
      <w:r w:rsidR="00175EAE" w:rsidRPr="004C4EFE">
        <w:rPr>
          <w:rFonts w:ascii="Times New Roman" w:hAnsi="Times New Roman" w:cs="Times New Roman"/>
          <w:sz w:val="18"/>
          <w:szCs w:val="18"/>
          <w:lang w:val="es-PE"/>
        </w:rPr>
        <w:t xml:space="preserve"> </w:t>
      </w:r>
      <w:bookmarkStart w:id="3" w:name="_Hlk209626501"/>
      <w:bookmarkStart w:id="4" w:name="_Hlk213277568"/>
      <w:r w:rsidR="00175EAE" w:rsidRPr="004C4EFE">
        <w:rPr>
          <w:rFonts w:ascii="Times New Roman" w:hAnsi="Times New Roman" w:cs="Times New Roman"/>
          <w:sz w:val="18"/>
          <w:szCs w:val="18"/>
          <w:lang w:val="es-PE"/>
        </w:rPr>
        <w:t xml:space="preserve">[en línea]. </w:t>
      </w:r>
      <w:bookmarkEnd w:id="3"/>
      <w:r w:rsidR="00175EAE" w:rsidRPr="004C4EFE">
        <w:rPr>
          <w:rFonts w:ascii="Times New Roman" w:hAnsi="Times New Roman" w:cs="Times New Roman"/>
          <w:sz w:val="18"/>
          <w:szCs w:val="18"/>
          <w:lang w:val="es-PE"/>
        </w:rPr>
        <w:t>Disponible en: </w:t>
      </w:r>
      <w:hyperlink r:id="rId4" w:history="1">
        <w:r w:rsidR="00175EAE" w:rsidRPr="004C4EFE">
          <w:rPr>
            <w:rStyle w:val="Hipervnculo"/>
            <w:rFonts w:ascii="Times New Roman" w:hAnsi="Times New Roman" w:cs="Times New Roman"/>
            <w:sz w:val="18"/>
            <w:szCs w:val="18"/>
            <w:lang w:val="es-PE"/>
          </w:rPr>
          <w:t>https://bit.ly/3MF7IAx</w:t>
        </w:r>
      </w:hyperlink>
      <w:r w:rsidR="00175EAE" w:rsidRPr="004C4EFE">
        <w:rPr>
          <w:rFonts w:ascii="Times New Roman" w:hAnsi="Times New Roman" w:cs="Times New Roman"/>
          <w:sz w:val="18"/>
          <w:szCs w:val="18"/>
          <w:lang w:val="es-PE"/>
        </w:rPr>
        <w:t xml:space="preserve"> (Consulta: 10 de diciembre de 2025).</w:t>
      </w:r>
    </w:p>
    <w:bookmarkEnd w:id="4"/>
    <w:p w14:paraId="3400E841" w14:textId="7C379882" w:rsidR="00175EAE" w:rsidRPr="004C4EFE" w:rsidRDefault="00175EAE" w:rsidP="004C4EFE">
      <w:pPr>
        <w:pStyle w:val="Textonotapie"/>
        <w:tabs>
          <w:tab w:val="left" w:pos="284"/>
        </w:tabs>
        <w:spacing w:afterLines="60" w:after="144"/>
        <w:ind w:left="284" w:hanging="284"/>
        <w:jc w:val="both"/>
        <w:rPr>
          <w:rFonts w:ascii="Times New Roman" w:hAnsi="Times New Roman" w:cs="Times New Roman"/>
          <w:sz w:val="18"/>
          <w:szCs w:val="18"/>
          <w:lang w:val="es-PE"/>
        </w:rPr>
      </w:pPr>
    </w:p>
  </w:footnote>
  <w:footnote w:id="21">
    <w:p w14:paraId="5AE6107E" w14:textId="2700CDBB" w:rsidR="00837B25" w:rsidRPr="00A35C1B" w:rsidRDefault="00837B25" w:rsidP="004C4EFE">
      <w:pPr>
        <w:pStyle w:val="Textonotapie"/>
        <w:tabs>
          <w:tab w:val="left" w:pos="284"/>
        </w:tabs>
        <w:spacing w:afterLines="60" w:after="144"/>
        <w:ind w:left="284" w:hanging="284"/>
        <w:jc w:val="both"/>
        <w:rPr>
          <w:rFonts w:ascii="Georgia" w:hAnsi="Georgia"/>
          <w:lang w:val="es-PE"/>
        </w:rPr>
      </w:pPr>
      <w:r w:rsidRPr="004C4EFE">
        <w:rPr>
          <w:rStyle w:val="Refdenotaalpie"/>
          <w:rFonts w:ascii="Times New Roman" w:hAnsi="Times New Roman" w:cs="Times New Roman"/>
          <w:sz w:val="18"/>
          <w:szCs w:val="18"/>
          <w:lang w:val="es-PE"/>
        </w:rPr>
        <w:footnoteRef/>
      </w:r>
      <w:r w:rsidRPr="004C4EFE">
        <w:rPr>
          <w:rFonts w:ascii="Times New Roman" w:hAnsi="Times New Roman" w:cs="Times New Roman"/>
          <w:sz w:val="18"/>
          <w:szCs w:val="18"/>
          <w:lang w:val="es-PE"/>
        </w:rPr>
        <w:t xml:space="preserve"> </w:t>
      </w:r>
      <w:r w:rsidRPr="004C4EFE">
        <w:rPr>
          <w:rFonts w:ascii="Times New Roman" w:hAnsi="Times New Roman" w:cs="Times New Roman"/>
          <w:sz w:val="18"/>
          <w:szCs w:val="18"/>
          <w:lang w:val="es-PE"/>
        </w:rPr>
        <w:tab/>
        <w:t xml:space="preserve">De acuerdo con lo señalado en el artículo 60 de la Resolución </w:t>
      </w:r>
      <w:proofErr w:type="spellStart"/>
      <w:r w:rsidRPr="004C4EFE">
        <w:rPr>
          <w:rFonts w:ascii="Times New Roman" w:hAnsi="Times New Roman" w:cs="Times New Roman"/>
          <w:sz w:val="18"/>
          <w:szCs w:val="18"/>
          <w:lang w:val="es-PE"/>
        </w:rPr>
        <w:t>n.°</w:t>
      </w:r>
      <w:proofErr w:type="spellEnd"/>
      <w:r w:rsidRPr="004C4EFE">
        <w:rPr>
          <w:rFonts w:ascii="Times New Roman" w:hAnsi="Times New Roman" w:cs="Times New Roman"/>
          <w:sz w:val="18"/>
          <w:szCs w:val="18"/>
          <w:lang w:val="es-PE"/>
        </w:rPr>
        <w:t xml:space="preserve"> 172-2022-CD/OSIPTEL, Norma de las Condiciones de Uso de los Servicios Públicos de Telecomunicaciones.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37872CAF" w:rsidR="00C671F5" w:rsidRDefault="00C671F5" w:rsidP="004C4EFE">
    <w:pPr>
      <w:pStyle w:val="Encabezado"/>
      <w:tabs>
        <w:tab w:val="clear" w:pos="4419"/>
        <w:tab w:val="clear" w:pos="8838"/>
        <w:tab w:val="center" w:pos="4533"/>
      </w:tabs>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r w:rsidR="004C4EFE">
      <w:tab/>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352FFB"/>
    <w:multiLevelType w:val="hybridMultilevel"/>
    <w:tmpl w:val="D8D9622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3992EB2"/>
    <w:multiLevelType w:val="hybridMultilevel"/>
    <w:tmpl w:val="AC588F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61F028D"/>
    <w:multiLevelType w:val="hybridMultilevel"/>
    <w:tmpl w:val="95873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E07D2D5"/>
    <w:multiLevelType w:val="hybridMultilevel"/>
    <w:tmpl w:val="208292F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E554A28"/>
    <w:multiLevelType w:val="hybridMultilevel"/>
    <w:tmpl w:val="F3F8DB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BDB1146"/>
    <w:multiLevelType w:val="multilevel"/>
    <w:tmpl w:val="D0A87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FF15925"/>
    <w:multiLevelType w:val="hybridMultilevel"/>
    <w:tmpl w:val="F3FEFB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0D808BC"/>
    <w:multiLevelType w:val="hybridMultilevel"/>
    <w:tmpl w:val="494429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1E94D8A"/>
    <w:multiLevelType w:val="multilevel"/>
    <w:tmpl w:val="B8C03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F12136"/>
    <w:multiLevelType w:val="multilevel"/>
    <w:tmpl w:val="80F47C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5B45980"/>
    <w:multiLevelType w:val="hybridMultilevel"/>
    <w:tmpl w:val="5D18F70A"/>
    <w:lvl w:ilvl="0" w:tplc="B22010CA">
      <w:start w:val="25"/>
      <w:numFmt w:val="bullet"/>
      <w:lvlText w:val="-"/>
      <w:lvlJc w:val="left"/>
      <w:pPr>
        <w:ind w:left="720" w:hanging="360"/>
      </w:pPr>
      <w:rPr>
        <w:rFonts w:ascii="Georgia" w:eastAsiaTheme="minorHAnsi" w:hAnsi="Georgia"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19D2AE16"/>
    <w:multiLevelType w:val="hybridMultilevel"/>
    <w:tmpl w:val="6E1525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D30FACB"/>
    <w:multiLevelType w:val="hybridMultilevel"/>
    <w:tmpl w:val="5DA28C3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5C8A45F"/>
    <w:multiLevelType w:val="hybridMultilevel"/>
    <w:tmpl w:val="6FF114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BA81A7A"/>
    <w:multiLevelType w:val="multilevel"/>
    <w:tmpl w:val="CAAA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D4406C"/>
    <w:multiLevelType w:val="multilevel"/>
    <w:tmpl w:val="75EE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4911D9"/>
    <w:multiLevelType w:val="hybridMultilevel"/>
    <w:tmpl w:val="62F6198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B585A1A"/>
    <w:multiLevelType w:val="multilevel"/>
    <w:tmpl w:val="D6A8A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BF1E53"/>
    <w:multiLevelType w:val="multilevel"/>
    <w:tmpl w:val="094AA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523973C"/>
    <w:multiLevelType w:val="hybridMultilevel"/>
    <w:tmpl w:val="38C6AA7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66716AA"/>
    <w:multiLevelType w:val="multilevel"/>
    <w:tmpl w:val="7388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B39A588"/>
    <w:multiLevelType w:val="hybridMultilevel"/>
    <w:tmpl w:val="7257D44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E6FEA66"/>
    <w:multiLevelType w:val="hybridMultilevel"/>
    <w:tmpl w:val="9466BB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1CB2B8D"/>
    <w:multiLevelType w:val="multilevel"/>
    <w:tmpl w:val="0E4E1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DEF5B6B"/>
    <w:multiLevelType w:val="multilevel"/>
    <w:tmpl w:val="D02C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CA1819"/>
    <w:multiLevelType w:val="hybridMultilevel"/>
    <w:tmpl w:val="21964B5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E011E6E"/>
    <w:multiLevelType w:val="hybridMultilevel"/>
    <w:tmpl w:val="71B94A7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F784D07"/>
    <w:multiLevelType w:val="hybridMultilevel"/>
    <w:tmpl w:val="F3C290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0E9626E"/>
    <w:multiLevelType w:val="multilevel"/>
    <w:tmpl w:val="D3FE5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737146"/>
    <w:multiLevelType w:val="multilevel"/>
    <w:tmpl w:val="D5141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D3346C"/>
    <w:multiLevelType w:val="multilevel"/>
    <w:tmpl w:val="9754F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4DABA2"/>
    <w:multiLevelType w:val="hybridMultilevel"/>
    <w:tmpl w:val="803243A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64757710">
    <w:abstractNumId w:val="46"/>
  </w:num>
  <w:num w:numId="2" w16cid:durableId="1950162907">
    <w:abstractNumId w:val="13"/>
  </w:num>
  <w:num w:numId="3" w16cid:durableId="1263565249">
    <w:abstractNumId w:val="8"/>
  </w:num>
  <w:num w:numId="4" w16cid:durableId="34429369">
    <w:abstractNumId w:val="30"/>
  </w:num>
  <w:num w:numId="5" w16cid:durableId="1582058244">
    <w:abstractNumId w:val="37"/>
  </w:num>
  <w:num w:numId="6" w16cid:durableId="2024280359">
    <w:abstractNumId w:val="3"/>
  </w:num>
  <w:num w:numId="7" w16cid:durableId="630206974">
    <w:abstractNumId w:val="22"/>
  </w:num>
  <w:num w:numId="8" w16cid:durableId="193273039">
    <w:abstractNumId w:val="2"/>
  </w:num>
  <w:num w:numId="9" w16cid:durableId="1366834834">
    <w:abstractNumId w:val="0"/>
  </w:num>
  <w:num w:numId="10" w16cid:durableId="1122530950">
    <w:abstractNumId w:val="7"/>
  </w:num>
  <w:num w:numId="11" w16cid:durableId="647979088">
    <w:abstractNumId w:val="5"/>
  </w:num>
  <w:num w:numId="12" w16cid:durableId="501120957">
    <w:abstractNumId w:val="12"/>
  </w:num>
  <w:num w:numId="13" w16cid:durableId="925921836">
    <w:abstractNumId w:val="35"/>
  </w:num>
  <w:num w:numId="14" w16cid:durableId="1120609315">
    <w:abstractNumId w:val="11"/>
  </w:num>
  <w:num w:numId="15" w16cid:durableId="202863278">
    <w:abstractNumId w:val="27"/>
  </w:num>
  <w:num w:numId="16" w16cid:durableId="1138720606">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9385424">
    <w:abstractNumId w:val="4"/>
  </w:num>
  <w:num w:numId="18" w16cid:durableId="1789472398">
    <w:abstractNumId w:val="23"/>
  </w:num>
  <w:num w:numId="19" w16cid:durableId="387800432">
    <w:abstractNumId w:val="33"/>
  </w:num>
  <w:num w:numId="20" w16cid:durableId="2046438850">
    <w:abstractNumId w:val="1"/>
  </w:num>
  <w:num w:numId="21" w16cid:durableId="111553802">
    <w:abstractNumId w:val="41"/>
  </w:num>
  <w:num w:numId="22" w16cid:durableId="362362181">
    <w:abstractNumId w:val="31"/>
  </w:num>
  <w:num w:numId="23" w16cid:durableId="653031610">
    <w:abstractNumId w:val="39"/>
  </w:num>
  <w:num w:numId="24" w16cid:durableId="545069721">
    <w:abstractNumId w:val="45"/>
  </w:num>
  <w:num w:numId="25" w16cid:durableId="1267498427">
    <w:abstractNumId w:val="34"/>
  </w:num>
  <w:num w:numId="26" w16cid:durableId="1614945258">
    <w:abstractNumId w:val="26"/>
  </w:num>
  <w:num w:numId="27" w16cid:durableId="1519926916">
    <w:abstractNumId w:val="10"/>
  </w:num>
  <w:num w:numId="28" w16cid:durableId="735661657">
    <w:abstractNumId w:val="9"/>
  </w:num>
  <w:num w:numId="29" w16cid:durableId="996693727">
    <w:abstractNumId w:val="6"/>
  </w:num>
  <w:num w:numId="30" w16cid:durableId="1656570344">
    <w:abstractNumId w:val="20"/>
  </w:num>
  <w:num w:numId="31" w16cid:durableId="752966993">
    <w:abstractNumId w:val="40"/>
  </w:num>
  <w:num w:numId="32" w16cid:durableId="426774160">
    <w:abstractNumId w:val="15"/>
  </w:num>
  <w:num w:numId="33" w16cid:durableId="2017880435">
    <w:abstractNumId w:val="16"/>
  </w:num>
  <w:num w:numId="34" w16cid:durableId="2028019214">
    <w:abstractNumId w:val="21"/>
  </w:num>
  <w:num w:numId="35" w16cid:durableId="1222714073">
    <w:abstractNumId w:val="14"/>
  </w:num>
  <w:num w:numId="36" w16cid:durableId="243731154">
    <w:abstractNumId w:val="17"/>
  </w:num>
  <w:num w:numId="37" w16cid:durableId="1391346163">
    <w:abstractNumId w:val="36"/>
  </w:num>
  <w:num w:numId="38" w16cid:durableId="892354166">
    <w:abstractNumId w:val="29"/>
  </w:num>
  <w:num w:numId="39" w16cid:durableId="1188373145">
    <w:abstractNumId w:val="43"/>
  </w:num>
  <w:num w:numId="40" w16cid:durableId="1705055379">
    <w:abstractNumId w:val="24"/>
  </w:num>
  <w:num w:numId="41" w16cid:durableId="203179592">
    <w:abstractNumId w:val="42"/>
  </w:num>
  <w:num w:numId="42" w16cid:durableId="1945070710">
    <w:abstractNumId w:val="44"/>
  </w:num>
  <w:num w:numId="43" w16cid:durableId="642466787">
    <w:abstractNumId w:val="28"/>
  </w:num>
  <w:num w:numId="44" w16cid:durableId="1426419144">
    <w:abstractNumId w:val="18"/>
  </w:num>
  <w:num w:numId="45" w16cid:durableId="509832638">
    <w:abstractNumId w:val="38"/>
  </w:num>
  <w:num w:numId="46" w16cid:durableId="54351973">
    <w:abstractNumId w:val="19"/>
  </w:num>
  <w:num w:numId="47" w16cid:durableId="283510823">
    <w:abstractNumId w:val="25"/>
  </w:num>
  <w:num w:numId="48" w16cid:durableId="50274488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125"/>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5CCF"/>
    <w:rsid w:val="0002637D"/>
    <w:rsid w:val="00026FE0"/>
    <w:rsid w:val="00027263"/>
    <w:rsid w:val="0002733C"/>
    <w:rsid w:val="00027978"/>
    <w:rsid w:val="000311E8"/>
    <w:rsid w:val="00032687"/>
    <w:rsid w:val="00032971"/>
    <w:rsid w:val="0003359A"/>
    <w:rsid w:val="00033B9E"/>
    <w:rsid w:val="00035A04"/>
    <w:rsid w:val="00035D72"/>
    <w:rsid w:val="0003749E"/>
    <w:rsid w:val="0004067A"/>
    <w:rsid w:val="0004480C"/>
    <w:rsid w:val="00044A74"/>
    <w:rsid w:val="000461D4"/>
    <w:rsid w:val="0004682F"/>
    <w:rsid w:val="00046990"/>
    <w:rsid w:val="00046DC0"/>
    <w:rsid w:val="0004799F"/>
    <w:rsid w:val="00047C8B"/>
    <w:rsid w:val="00050499"/>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45F7"/>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E56"/>
    <w:rsid w:val="00083F50"/>
    <w:rsid w:val="00084148"/>
    <w:rsid w:val="00086FFB"/>
    <w:rsid w:val="00090598"/>
    <w:rsid w:val="00090E61"/>
    <w:rsid w:val="00091C09"/>
    <w:rsid w:val="00092684"/>
    <w:rsid w:val="000947D8"/>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2E5C"/>
    <w:rsid w:val="000D5062"/>
    <w:rsid w:val="000D5F00"/>
    <w:rsid w:val="000D7B6B"/>
    <w:rsid w:val="000E6C90"/>
    <w:rsid w:val="000E7ECB"/>
    <w:rsid w:val="000F17DA"/>
    <w:rsid w:val="000F1F1F"/>
    <w:rsid w:val="000F372E"/>
    <w:rsid w:val="000F4458"/>
    <w:rsid w:val="000F56CC"/>
    <w:rsid w:val="000F6340"/>
    <w:rsid w:val="000F7BB7"/>
    <w:rsid w:val="001064A0"/>
    <w:rsid w:val="00110157"/>
    <w:rsid w:val="00111342"/>
    <w:rsid w:val="00111864"/>
    <w:rsid w:val="00112C8D"/>
    <w:rsid w:val="0011308C"/>
    <w:rsid w:val="0011380D"/>
    <w:rsid w:val="00113FB6"/>
    <w:rsid w:val="00116B6A"/>
    <w:rsid w:val="00117C74"/>
    <w:rsid w:val="00117D2B"/>
    <w:rsid w:val="0012166D"/>
    <w:rsid w:val="001223F9"/>
    <w:rsid w:val="00123707"/>
    <w:rsid w:val="00123F48"/>
    <w:rsid w:val="001242FF"/>
    <w:rsid w:val="00125709"/>
    <w:rsid w:val="00125B9B"/>
    <w:rsid w:val="00126E22"/>
    <w:rsid w:val="0013051A"/>
    <w:rsid w:val="00130559"/>
    <w:rsid w:val="001320DF"/>
    <w:rsid w:val="001347DF"/>
    <w:rsid w:val="001355BA"/>
    <w:rsid w:val="001361D0"/>
    <w:rsid w:val="0013694D"/>
    <w:rsid w:val="00136E12"/>
    <w:rsid w:val="001373AF"/>
    <w:rsid w:val="001377EF"/>
    <w:rsid w:val="00140CF5"/>
    <w:rsid w:val="00141039"/>
    <w:rsid w:val="001429BD"/>
    <w:rsid w:val="00144CA1"/>
    <w:rsid w:val="0014546D"/>
    <w:rsid w:val="0014650D"/>
    <w:rsid w:val="00146C27"/>
    <w:rsid w:val="00147363"/>
    <w:rsid w:val="00150874"/>
    <w:rsid w:val="001508BC"/>
    <w:rsid w:val="00150CBE"/>
    <w:rsid w:val="001529FE"/>
    <w:rsid w:val="00157979"/>
    <w:rsid w:val="00160361"/>
    <w:rsid w:val="00163D81"/>
    <w:rsid w:val="00166D08"/>
    <w:rsid w:val="00167937"/>
    <w:rsid w:val="001703D8"/>
    <w:rsid w:val="00170E39"/>
    <w:rsid w:val="00171DF3"/>
    <w:rsid w:val="00172097"/>
    <w:rsid w:val="0017278C"/>
    <w:rsid w:val="00174918"/>
    <w:rsid w:val="001749D2"/>
    <w:rsid w:val="00174DA5"/>
    <w:rsid w:val="00175EAE"/>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A7E1A"/>
    <w:rsid w:val="001B1E59"/>
    <w:rsid w:val="001B3EE9"/>
    <w:rsid w:val="001B58A3"/>
    <w:rsid w:val="001B6C30"/>
    <w:rsid w:val="001C01F2"/>
    <w:rsid w:val="001C052B"/>
    <w:rsid w:val="001C3A70"/>
    <w:rsid w:val="001C49C6"/>
    <w:rsid w:val="001D0EED"/>
    <w:rsid w:val="001D1D31"/>
    <w:rsid w:val="001D2577"/>
    <w:rsid w:val="001D5286"/>
    <w:rsid w:val="001D59D9"/>
    <w:rsid w:val="001D5BEC"/>
    <w:rsid w:val="001D6136"/>
    <w:rsid w:val="001D6F7E"/>
    <w:rsid w:val="001E119C"/>
    <w:rsid w:val="001E212A"/>
    <w:rsid w:val="001E3C02"/>
    <w:rsid w:val="001E4982"/>
    <w:rsid w:val="001E53E2"/>
    <w:rsid w:val="001E6143"/>
    <w:rsid w:val="001F0BD0"/>
    <w:rsid w:val="001F1398"/>
    <w:rsid w:val="001F522B"/>
    <w:rsid w:val="001F5DC4"/>
    <w:rsid w:val="001F6C7B"/>
    <w:rsid w:val="002005D8"/>
    <w:rsid w:val="0020192A"/>
    <w:rsid w:val="002019FA"/>
    <w:rsid w:val="00201C0D"/>
    <w:rsid w:val="00201EF2"/>
    <w:rsid w:val="002041EC"/>
    <w:rsid w:val="00204407"/>
    <w:rsid w:val="00205AC5"/>
    <w:rsid w:val="00206718"/>
    <w:rsid w:val="00207019"/>
    <w:rsid w:val="0020749F"/>
    <w:rsid w:val="002108AD"/>
    <w:rsid w:val="00211580"/>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34CF6"/>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7261F"/>
    <w:rsid w:val="00272F4F"/>
    <w:rsid w:val="0027301E"/>
    <w:rsid w:val="00273738"/>
    <w:rsid w:val="00274985"/>
    <w:rsid w:val="00274A0C"/>
    <w:rsid w:val="00275BC2"/>
    <w:rsid w:val="0027653A"/>
    <w:rsid w:val="002768C6"/>
    <w:rsid w:val="00276A92"/>
    <w:rsid w:val="00277667"/>
    <w:rsid w:val="002804DF"/>
    <w:rsid w:val="002813C9"/>
    <w:rsid w:val="00282133"/>
    <w:rsid w:val="0028294E"/>
    <w:rsid w:val="002830BC"/>
    <w:rsid w:val="00283E79"/>
    <w:rsid w:val="002866F5"/>
    <w:rsid w:val="00286C15"/>
    <w:rsid w:val="00290CA4"/>
    <w:rsid w:val="00293C4D"/>
    <w:rsid w:val="00294C91"/>
    <w:rsid w:val="00294D98"/>
    <w:rsid w:val="00295828"/>
    <w:rsid w:val="00296F17"/>
    <w:rsid w:val="002970F3"/>
    <w:rsid w:val="00297CEF"/>
    <w:rsid w:val="002A31D3"/>
    <w:rsid w:val="002A3AE3"/>
    <w:rsid w:val="002A3D36"/>
    <w:rsid w:val="002A4C39"/>
    <w:rsid w:val="002A625F"/>
    <w:rsid w:val="002A6626"/>
    <w:rsid w:val="002A7E2E"/>
    <w:rsid w:val="002B4A4E"/>
    <w:rsid w:val="002B5119"/>
    <w:rsid w:val="002B5256"/>
    <w:rsid w:val="002B69A7"/>
    <w:rsid w:val="002B726E"/>
    <w:rsid w:val="002B7735"/>
    <w:rsid w:val="002C2A0F"/>
    <w:rsid w:val="002C4F10"/>
    <w:rsid w:val="002C5DF4"/>
    <w:rsid w:val="002D0DB0"/>
    <w:rsid w:val="002D3B01"/>
    <w:rsid w:val="002D481F"/>
    <w:rsid w:val="002D4977"/>
    <w:rsid w:val="002D7BC7"/>
    <w:rsid w:val="002E0275"/>
    <w:rsid w:val="002E0C11"/>
    <w:rsid w:val="002E1221"/>
    <w:rsid w:val="002E17F9"/>
    <w:rsid w:val="002E23B2"/>
    <w:rsid w:val="002E287E"/>
    <w:rsid w:val="002E2F76"/>
    <w:rsid w:val="002E4E90"/>
    <w:rsid w:val="002E62DB"/>
    <w:rsid w:val="002E6CA8"/>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516D"/>
    <w:rsid w:val="00317805"/>
    <w:rsid w:val="0032132E"/>
    <w:rsid w:val="00321785"/>
    <w:rsid w:val="00321EC9"/>
    <w:rsid w:val="00322AA1"/>
    <w:rsid w:val="003236CF"/>
    <w:rsid w:val="00326EB9"/>
    <w:rsid w:val="00330790"/>
    <w:rsid w:val="003314D9"/>
    <w:rsid w:val="00331F16"/>
    <w:rsid w:val="00333BAA"/>
    <w:rsid w:val="0034007E"/>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6C13"/>
    <w:rsid w:val="00367746"/>
    <w:rsid w:val="00370144"/>
    <w:rsid w:val="0037253F"/>
    <w:rsid w:val="00372864"/>
    <w:rsid w:val="00372C56"/>
    <w:rsid w:val="0037363C"/>
    <w:rsid w:val="00374DFF"/>
    <w:rsid w:val="00374E5F"/>
    <w:rsid w:val="00376AD8"/>
    <w:rsid w:val="0037787C"/>
    <w:rsid w:val="00377F69"/>
    <w:rsid w:val="003812D2"/>
    <w:rsid w:val="0038290F"/>
    <w:rsid w:val="00386C29"/>
    <w:rsid w:val="00391C15"/>
    <w:rsid w:val="00391F72"/>
    <w:rsid w:val="00392259"/>
    <w:rsid w:val="003A0559"/>
    <w:rsid w:val="003A0905"/>
    <w:rsid w:val="003A12F3"/>
    <w:rsid w:val="003A1B63"/>
    <w:rsid w:val="003A3C08"/>
    <w:rsid w:val="003A3F8C"/>
    <w:rsid w:val="003A3FA8"/>
    <w:rsid w:val="003A4F3C"/>
    <w:rsid w:val="003A5658"/>
    <w:rsid w:val="003A584D"/>
    <w:rsid w:val="003A5B5C"/>
    <w:rsid w:val="003B32A5"/>
    <w:rsid w:val="003B348C"/>
    <w:rsid w:val="003B3A93"/>
    <w:rsid w:val="003B41F7"/>
    <w:rsid w:val="003B5044"/>
    <w:rsid w:val="003B798E"/>
    <w:rsid w:val="003C03CF"/>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7BAE"/>
    <w:rsid w:val="003F0C97"/>
    <w:rsid w:val="003F1149"/>
    <w:rsid w:val="003F1B5F"/>
    <w:rsid w:val="003F1E06"/>
    <w:rsid w:val="003F20C7"/>
    <w:rsid w:val="003F234B"/>
    <w:rsid w:val="003F2DC2"/>
    <w:rsid w:val="003F5262"/>
    <w:rsid w:val="00401E6A"/>
    <w:rsid w:val="00403814"/>
    <w:rsid w:val="004049B9"/>
    <w:rsid w:val="00411866"/>
    <w:rsid w:val="00411DEE"/>
    <w:rsid w:val="00414109"/>
    <w:rsid w:val="00414423"/>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4DF1"/>
    <w:rsid w:val="00475098"/>
    <w:rsid w:val="0047522D"/>
    <w:rsid w:val="004753F7"/>
    <w:rsid w:val="00476BA1"/>
    <w:rsid w:val="00477488"/>
    <w:rsid w:val="004838C2"/>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5428"/>
    <w:rsid w:val="004A718F"/>
    <w:rsid w:val="004B155C"/>
    <w:rsid w:val="004B1A8C"/>
    <w:rsid w:val="004B1F76"/>
    <w:rsid w:val="004B27E2"/>
    <w:rsid w:val="004B48B9"/>
    <w:rsid w:val="004B51ED"/>
    <w:rsid w:val="004B7D4E"/>
    <w:rsid w:val="004B7DCE"/>
    <w:rsid w:val="004C0388"/>
    <w:rsid w:val="004C1C34"/>
    <w:rsid w:val="004C3270"/>
    <w:rsid w:val="004C34ED"/>
    <w:rsid w:val="004C3692"/>
    <w:rsid w:val="004C4EFE"/>
    <w:rsid w:val="004C51EC"/>
    <w:rsid w:val="004C5A91"/>
    <w:rsid w:val="004D1BC9"/>
    <w:rsid w:val="004D282D"/>
    <w:rsid w:val="004D5202"/>
    <w:rsid w:val="004E0D00"/>
    <w:rsid w:val="004E2A10"/>
    <w:rsid w:val="004E3092"/>
    <w:rsid w:val="004E4AF3"/>
    <w:rsid w:val="004E65DD"/>
    <w:rsid w:val="004E72B4"/>
    <w:rsid w:val="004E75E2"/>
    <w:rsid w:val="004E78E9"/>
    <w:rsid w:val="004F467D"/>
    <w:rsid w:val="004F549E"/>
    <w:rsid w:val="004F54D9"/>
    <w:rsid w:val="004F7344"/>
    <w:rsid w:val="00500494"/>
    <w:rsid w:val="00504C79"/>
    <w:rsid w:val="00504F01"/>
    <w:rsid w:val="00516293"/>
    <w:rsid w:val="0051692C"/>
    <w:rsid w:val="00516D4D"/>
    <w:rsid w:val="005175FE"/>
    <w:rsid w:val="005201C0"/>
    <w:rsid w:val="005201E9"/>
    <w:rsid w:val="00521B4C"/>
    <w:rsid w:val="00522E2A"/>
    <w:rsid w:val="005256D3"/>
    <w:rsid w:val="005259E7"/>
    <w:rsid w:val="00525CB2"/>
    <w:rsid w:val="005265A5"/>
    <w:rsid w:val="00527760"/>
    <w:rsid w:val="00527B27"/>
    <w:rsid w:val="00527B57"/>
    <w:rsid w:val="005316B2"/>
    <w:rsid w:val="00531BEE"/>
    <w:rsid w:val="005323A2"/>
    <w:rsid w:val="005331D5"/>
    <w:rsid w:val="0053470F"/>
    <w:rsid w:val="00535473"/>
    <w:rsid w:val="005358B7"/>
    <w:rsid w:val="00537DBF"/>
    <w:rsid w:val="00540F01"/>
    <w:rsid w:val="00541534"/>
    <w:rsid w:val="00542878"/>
    <w:rsid w:val="00542AFD"/>
    <w:rsid w:val="0054352C"/>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1CA9"/>
    <w:rsid w:val="0057428A"/>
    <w:rsid w:val="005818E3"/>
    <w:rsid w:val="00582D26"/>
    <w:rsid w:val="0058358B"/>
    <w:rsid w:val="00583A87"/>
    <w:rsid w:val="00585D65"/>
    <w:rsid w:val="00586854"/>
    <w:rsid w:val="00587F86"/>
    <w:rsid w:val="005948EF"/>
    <w:rsid w:val="00597430"/>
    <w:rsid w:val="005A03DD"/>
    <w:rsid w:val="005A0B70"/>
    <w:rsid w:val="005A215B"/>
    <w:rsid w:val="005A40A4"/>
    <w:rsid w:val="005A5161"/>
    <w:rsid w:val="005A5A37"/>
    <w:rsid w:val="005A704E"/>
    <w:rsid w:val="005A782D"/>
    <w:rsid w:val="005B0526"/>
    <w:rsid w:val="005B0ED2"/>
    <w:rsid w:val="005B20E7"/>
    <w:rsid w:val="005B2924"/>
    <w:rsid w:val="005B2D66"/>
    <w:rsid w:val="005C04B1"/>
    <w:rsid w:val="005C2ABA"/>
    <w:rsid w:val="005C524E"/>
    <w:rsid w:val="005C5AB9"/>
    <w:rsid w:val="005C6363"/>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1BD"/>
    <w:rsid w:val="005F2582"/>
    <w:rsid w:val="005F265B"/>
    <w:rsid w:val="005F456A"/>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4034"/>
    <w:rsid w:val="00626CBA"/>
    <w:rsid w:val="00627C05"/>
    <w:rsid w:val="00631808"/>
    <w:rsid w:val="00631D8C"/>
    <w:rsid w:val="00631E24"/>
    <w:rsid w:val="0063347E"/>
    <w:rsid w:val="006356F3"/>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3780"/>
    <w:rsid w:val="00674872"/>
    <w:rsid w:val="00674DE5"/>
    <w:rsid w:val="0067797A"/>
    <w:rsid w:val="00680D8A"/>
    <w:rsid w:val="00681DFE"/>
    <w:rsid w:val="00682454"/>
    <w:rsid w:val="006832CF"/>
    <w:rsid w:val="00686BB2"/>
    <w:rsid w:val="006878E1"/>
    <w:rsid w:val="0069304A"/>
    <w:rsid w:val="0069590B"/>
    <w:rsid w:val="00695BD5"/>
    <w:rsid w:val="0069684A"/>
    <w:rsid w:val="006969AA"/>
    <w:rsid w:val="00697D6C"/>
    <w:rsid w:val="006A048D"/>
    <w:rsid w:val="006A194B"/>
    <w:rsid w:val="006A2ADE"/>
    <w:rsid w:val="006A2DBF"/>
    <w:rsid w:val="006A3EBA"/>
    <w:rsid w:val="006A52A2"/>
    <w:rsid w:val="006A77BA"/>
    <w:rsid w:val="006B2271"/>
    <w:rsid w:val="006B5CAE"/>
    <w:rsid w:val="006B6EA6"/>
    <w:rsid w:val="006B6FF3"/>
    <w:rsid w:val="006C0343"/>
    <w:rsid w:val="006C1704"/>
    <w:rsid w:val="006C1A65"/>
    <w:rsid w:val="006C29A7"/>
    <w:rsid w:val="006C5090"/>
    <w:rsid w:val="006C6261"/>
    <w:rsid w:val="006C6430"/>
    <w:rsid w:val="006C707E"/>
    <w:rsid w:val="006D2BA9"/>
    <w:rsid w:val="006D397E"/>
    <w:rsid w:val="006E1829"/>
    <w:rsid w:val="006E1CCD"/>
    <w:rsid w:val="006E2093"/>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357"/>
    <w:rsid w:val="00701598"/>
    <w:rsid w:val="00701639"/>
    <w:rsid w:val="00701893"/>
    <w:rsid w:val="00701EBD"/>
    <w:rsid w:val="00703430"/>
    <w:rsid w:val="007039A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58B6"/>
    <w:rsid w:val="007261FD"/>
    <w:rsid w:val="00726F96"/>
    <w:rsid w:val="0072710D"/>
    <w:rsid w:val="00727198"/>
    <w:rsid w:val="00727302"/>
    <w:rsid w:val="00727DAA"/>
    <w:rsid w:val="00730055"/>
    <w:rsid w:val="007300C4"/>
    <w:rsid w:val="007303BB"/>
    <w:rsid w:val="00732260"/>
    <w:rsid w:val="0073378D"/>
    <w:rsid w:val="00733D4C"/>
    <w:rsid w:val="007366BC"/>
    <w:rsid w:val="00737844"/>
    <w:rsid w:val="007415C6"/>
    <w:rsid w:val="00741CA9"/>
    <w:rsid w:val="00744447"/>
    <w:rsid w:val="00750424"/>
    <w:rsid w:val="00751717"/>
    <w:rsid w:val="007542CA"/>
    <w:rsid w:val="00754CE1"/>
    <w:rsid w:val="007571DC"/>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08B6"/>
    <w:rsid w:val="00781235"/>
    <w:rsid w:val="00784355"/>
    <w:rsid w:val="00786117"/>
    <w:rsid w:val="00787327"/>
    <w:rsid w:val="007906AF"/>
    <w:rsid w:val="00790B57"/>
    <w:rsid w:val="0079164F"/>
    <w:rsid w:val="00794424"/>
    <w:rsid w:val="00794C89"/>
    <w:rsid w:val="007950DD"/>
    <w:rsid w:val="007965C0"/>
    <w:rsid w:val="007965E2"/>
    <w:rsid w:val="00797191"/>
    <w:rsid w:val="007A0200"/>
    <w:rsid w:val="007A09BB"/>
    <w:rsid w:val="007A1D74"/>
    <w:rsid w:val="007A20FA"/>
    <w:rsid w:val="007A4108"/>
    <w:rsid w:val="007A4B5F"/>
    <w:rsid w:val="007A4EA9"/>
    <w:rsid w:val="007A5472"/>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C7852"/>
    <w:rsid w:val="007D0C85"/>
    <w:rsid w:val="007D13E3"/>
    <w:rsid w:val="007D13F3"/>
    <w:rsid w:val="007D2A4B"/>
    <w:rsid w:val="007D39D3"/>
    <w:rsid w:val="007D51F9"/>
    <w:rsid w:val="007D549E"/>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B25"/>
    <w:rsid w:val="00837DDE"/>
    <w:rsid w:val="00844191"/>
    <w:rsid w:val="008448F7"/>
    <w:rsid w:val="00850F0A"/>
    <w:rsid w:val="008511DF"/>
    <w:rsid w:val="00851726"/>
    <w:rsid w:val="008523F5"/>
    <w:rsid w:val="008548F9"/>
    <w:rsid w:val="0085575C"/>
    <w:rsid w:val="0085791F"/>
    <w:rsid w:val="00857988"/>
    <w:rsid w:val="00857B2B"/>
    <w:rsid w:val="0086244F"/>
    <w:rsid w:val="0086262F"/>
    <w:rsid w:val="00871F40"/>
    <w:rsid w:val="00873D99"/>
    <w:rsid w:val="00874277"/>
    <w:rsid w:val="00874F99"/>
    <w:rsid w:val="00881AC0"/>
    <w:rsid w:val="0088213F"/>
    <w:rsid w:val="00883121"/>
    <w:rsid w:val="0088392F"/>
    <w:rsid w:val="00884426"/>
    <w:rsid w:val="00885F68"/>
    <w:rsid w:val="008863B2"/>
    <w:rsid w:val="00886584"/>
    <w:rsid w:val="00886745"/>
    <w:rsid w:val="00886D60"/>
    <w:rsid w:val="00887039"/>
    <w:rsid w:val="0088730B"/>
    <w:rsid w:val="0088746E"/>
    <w:rsid w:val="00887814"/>
    <w:rsid w:val="008916FF"/>
    <w:rsid w:val="008917A4"/>
    <w:rsid w:val="00891DB3"/>
    <w:rsid w:val="00893F25"/>
    <w:rsid w:val="00893F99"/>
    <w:rsid w:val="00895A85"/>
    <w:rsid w:val="00895BCC"/>
    <w:rsid w:val="008962A2"/>
    <w:rsid w:val="00896F8E"/>
    <w:rsid w:val="008A0154"/>
    <w:rsid w:val="008A122F"/>
    <w:rsid w:val="008A1D12"/>
    <w:rsid w:val="008A2B54"/>
    <w:rsid w:val="008A36DE"/>
    <w:rsid w:val="008A3A47"/>
    <w:rsid w:val="008A4D5B"/>
    <w:rsid w:val="008A57E8"/>
    <w:rsid w:val="008A6E28"/>
    <w:rsid w:val="008B47F3"/>
    <w:rsid w:val="008B5C61"/>
    <w:rsid w:val="008B6CED"/>
    <w:rsid w:val="008B760D"/>
    <w:rsid w:val="008C44CB"/>
    <w:rsid w:val="008C458F"/>
    <w:rsid w:val="008C50AF"/>
    <w:rsid w:val="008C65DC"/>
    <w:rsid w:val="008C671D"/>
    <w:rsid w:val="008D1D39"/>
    <w:rsid w:val="008D2CCC"/>
    <w:rsid w:val="008D4E58"/>
    <w:rsid w:val="008D5049"/>
    <w:rsid w:val="008D538C"/>
    <w:rsid w:val="008D6DDF"/>
    <w:rsid w:val="008D6FDB"/>
    <w:rsid w:val="008D721C"/>
    <w:rsid w:val="008E33FD"/>
    <w:rsid w:val="008E354E"/>
    <w:rsid w:val="008E44D1"/>
    <w:rsid w:val="008E661B"/>
    <w:rsid w:val="008E75E7"/>
    <w:rsid w:val="008E7F8A"/>
    <w:rsid w:val="008F1161"/>
    <w:rsid w:val="008F3809"/>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31F"/>
    <w:rsid w:val="00942733"/>
    <w:rsid w:val="00942B53"/>
    <w:rsid w:val="00942C70"/>
    <w:rsid w:val="00943343"/>
    <w:rsid w:val="009439ED"/>
    <w:rsid w:val="009458C9"/>
    <w:rsid w:val="00945C7A"/>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284"/>
    <w:rsid w:val="00970EE4"/>
    <w:rsid w:val="009718FA"/>
    <w:rsid w:val="0097301B"/>
    <w:rsid w:val="00973FEF"/>
    <w:rsid w:val="00974D2D"/>
    <w:rsid w:val="009754DD"/>
    <w:rsid w:val="009754E1"/>
    <w:rsid w:val="009759AC"/>
    <w:rsid w:val="00977C78"/>
    <w:rsid w:val="00977D49"/>
    <w:rsid w:val="00977E06"/>
    <w:rsid w:val="00980C9E"/>
    <w:rsid w:val="0098136F"/>
    <w:rsid w:val="00982B8F"/>
    <w:rsid w:val="00983642"/>
    <w:rsid w:val="00986999"/>
    <w:rsid w:val="00986F0C"/>
    <w:rsid w:val="00987D6D"/>
    <w:rsid w:val="00990B25"/>
    <w:rsid w:val="00991BEA"/>
    <w:rsid w:val="00991CDF"/>
    <w:rsid w:val="009923C5"/>
    <w:rsid w:val="0099260C"/>
    <w:rsid w:val="00992BDE"/>
    <w:rsid w:val="0099320E"/>
    <w:rsid w:val="00997308"/>
    <w:rsid w:val="00997863"/>
    <w:rsid w:val="009978D1"/>
    <w:rsid w:val="009978E7"/>
    <w:rsid w:val="00997B70"/>
    <w:rsid w:val="009A31D3"/>
    <w:rsid w:val="009A3A03"/>
    <w:rsid w:val="009A3BD0"/>
    <w:rsid w:val="009A3D48"/>
    <w:rsid w:val="009A40B3"/>
    <w:rsid w:val="009A54F3"/>
    <w:rsid w:val="009A5B27"/>
    <w:rsid w:val="009A6404"/>
    <w:rsid w:val="009A701F"/>
    <w:rsid w:val="009A71E4"/>
    <w:rsid w:val="009A7279"/>
    <w:rsid w:val="009A7E68"/>
    <w:rsid w:val="009A7EE0"/>
    <w:rsid w:val="009B0CDA"/>
    <w:rsid w:val="009B29C9"/>
    <w:rsid w:val="009B4291"/>
    <w:rsid w:val="009B4F3F"/>
    <w:rsid w:val="009B5519"/>
    <w:rsid w:val="009B559E"/>
    <w:rsid w:val="009B6B40"/>
    <w:rsid w:val="009C05B2"/>
    <w:rsid w:val="009C0809"/>
    <w:rsid w:val="009C1066"/>
    <w:rsid w:val="009C1372"/>
    <w:rsid w:val="009C30EF"/>
    <w:rsid w:val="009C353B"/>
    <w:rsid w:val="009C5373"/>
    <w:rsid w:val="009C5669"/>
    <w:rsid w:val="009C6083"/>
    <w:rsid w:val="009C6404"/>
    <w:rsid w:val="009D0240"/>
    <w:rsid w:val="009D1CF8"/>
    <w:rsid w:val="009D2D03"/>
    <w:rsid w:val="009D3B98"/>
    <w:rsid w:val="009D44A7"/>
    <w:rsid w:val="009D56D8"/>
    <w:rsid w:val="009D5ECD"/>
    <w:rsid w:val="009D6055"/>
    <w:rsid w:val="009D7BF6"/>
    <w:rsid w:val="009E0D31"/>
    <w:rsid w:val="009E10EE"/>
    <w:rsid w:val="009E12A8"/>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5C1B"/>
    <w:rsid w:val="00A3714C"/>
    <w:rsid w:val="00A405C7"/>
    <w:rsid w:val="00A410BC"/>
    <w:rsid w:val="00A4125F"/>
    <w:rsid w:val="00A427D6"/>
    <w:rsid w:val="00A45966"/>
    <w:rsid w:val="00A46E96"/>
    <w:rsid w:val="00A4759A"/>
    <w:rsid w:val="00A47679"/>
    <w:rsid w:val="00A47AAA"/>
    <w:rsid w:val="00A501AE"/>
    <w:rsid w:val="00A507AC"/>
    <w:rsid w:val="00A52030"/>
    <w:rsid w:val="00A5230D"/>
    <w:rsid w:val="00A5538F"/>
    <w:rsid w:val="00A5541B"/>
    <w:rsid w:val="00A5787A"/>
    <w:rsid w:val="00A60633"/>
    <w:rsid w:val="00A60E9F"/>
    <w:rsid w:val="00A61F56"/>
    <w:rsid w:val="00A62A69"/>
    <w:rsid w:val="00A62BEC"/>
    <w:rsid w:val="00A63A63"/>
    <w:rsid w:val="00A658C1"/>
    <w:rsid w:val="00A66684"/>
    <w:rsid w:val="00A734AD"/>
    <w:rsid w:val="00A737C7"/>
    <w:rsid w:val="00A74C70"/>
    <w:rsid w:val="00A76050"/>
    <w:rsid w:val="00A76A29"/>
    <w:rsid w:val="00A770E4"/>
    <w:rsid w:val="00A804D9"/>
    <w:rsid w:val="00A81643"/>
    <w:rsid w:val="00A81C21"/>
    <w:rsid w:val="00A82018"/>
    <w:rsid w:val="00A837A0"/>
    <w:rsid w:val="00A83E6A"/>
    <w:rsid w:val="00A84263"/>
    <w:rsid w:val="00A857E8"/>
    <w:rsid w:val="00A90707"/>
    <w:rsid w:val="00A90926"/>
    <w:rsid w:val="00A924D3"/>
    <w:rsid w:val="00A927BE"/>
    <w:rsid w:val="00A928EC"/>
    <w:rsid w:val="00A92D51"/>
    <w:rsid w:val="00A94273"/>
    <w:rsid w:val="00A951BE"/>
    <w:rsid w:val="00A95AB5"/>
    <w:rsid w:val="00A96644"/>
    <w:rsid w:val="00A97287"/>
    <w:rsid w:val="00AA0B0F"/>
    <w:rsid w:val="00AA15E5"/>
    <w:rsid w:val="00AA18F9"/>
    <w:rsid w:val="00AA2AA2"/>
    <w:rsid w:val="00AA2DED"/>
    <w:rsid w:val="00AA49FC"/>
    <w:rsid w:val="00AA4E5D"/>
    <w:rsid w:val="00AA59AA"/>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1E28"/>
    <w:rsid w:val="00AF3146"/>
    <w:rsid w:val="00AF4B28"/>
    <w:rsid w:val="00AF5E87"/>
    <w:rsid w:val="00AF68BD"/>
    <w:rsid w:val="00AF7193"/>
    <w:rsid w:val="00AF7A70"/>
    <w:rsid w:val="00B00552"/>
    <w:rsid w:val="00B013C6"/>
    <w:rsid w:val="00B02BEE"/>
    <w:rsid w:val="00B06740"/>
    <w:rsid w:val="00B07069"/>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040"/>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449"/>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CF2"/>
    <w:rsid w:val="00B90F2F"/>
    <w:rsid w:val="00B91E2B"/>
    <w:rsid w:val="00B921E4"/>
    <w:rsid w:val="00B93C7A"/>
    <w:rsid w:val="00B94AD0"/>
    <w:rsid w:val="00B94E7B"/>
    <w:rsid w:val="00B956C4"/>
    <w:rsid w:val="00BA1CD8"/>
    <w:rsid w:val="00BA303A"/>
    <w:rsid w:val="00BA4C54"/>
    <w:rsid w:val="00BA798D"/>
    <w:rsid w:val="00BA7FF0"/>
    <w:rsid w:val="00BB02FF"/>
    <w:rsid w:val="00BB2152"/>
    <w:rsid w:val="00BB2BE0"/>
    <w:rsid w:val="00BB3529"/>
    <w:rsid w:val="00BB3784"/>
    <w:rsid w:val="00BB405B"/>
    <w:rsid w:val="00BB4B19"/>
    <w:rsid w:val="00BB68F9"/>
    <w:rsid w:val="00BB7FC6"/>
    <w:rsid w:val="00BC29D0"/>
    <w:rsid w:val="00BC38D7"/>
    <w:rsid w:val="00BC4043"/>
    <w:rsid w:val="00BC4FD6"/>
    <w:rsid w:val="00BC7526"/>
    <w:rsid w:val="00BC7548"/>
    <w:rsid w:val="00BD128D"/>
    <w:rsid w:val="00BD6F2D"/>
    <w:rsid w:val="00BD797F"/>
    <w:rsid w:val="00BD7F12"/>
    <w:rsid w:val="00BE1470"/>
    <w:rsid w:val="00BE7C72"/>
    <w:rsid w:val="00BF0F08"/>
    <w:rsid w:val="00BF1421"/>
    <w:rsid w:val="00BF1FB9"/>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3D3"/>
    <w:rsid w:val="00C264DC"/>
    <w:rsid w:val="00C26907"/>
    <w:rsid w:val="00C32068"/>
    <w:rsid w:val="00C330EB"/>
    <w:rsid w:val="00C33410"/>
    <w:rsid w:val="00C33FEF"/>
    <w:rsid w:val="00C34017"/>
    <w:rsid w:val="00C355DF"/>
    <w:rsid w:val="00C4007D"/>
    <w:rsid w:val="00C4163B"/>
    <w:rsid w:val="00C41F24"/>
    <w:rsid w:val="00C43FD0"/>
    <w:rsid w:val="00C44F4D"/>
    <w:rsid w:val="00C4691E"/>
    <w:rsid w:val="00C47619"/>
    <w:rsid w:val="00C4798A"/>
    <w:rsid w:val="00C51445"/>
    <w:rsid w:val="00C5168E"/>
    <w:rsid w:val="00C51D2A"/>
    <w:rsid w:val="00C52848"/>
    <w:rsid w:val="00C6074A"/>
    <w:rsid w:val="00C61FF5"/>
    <w:rsid w:val="00C63606"/>
    <w:rsid w:val="00C6662D"/>
    <w:rsid w:val="00C671F5"/>
    <w:rsid w:val="00C67588"/>
    <w:rsid w:val="00C67642"/>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3A19"/>
    <w:rsid w:val="00C9566D"/>
    <w:rsid w:val="00C9581A"/>
    <w:rsid w:val="00C960BE"/>
    <w:rsid w:val="00C9791B"/>
    <w:rsid w:val="00CA27CB"/>
    <w:rsid w:val="00CA3682"/>
    <w:rsid w:val="00CA4ABE"/>
    <w:rsid w:val="00CA5B5C"/>
    <w:rsid w:val="00CA7C0B"/>
    <w:rsid w:val="00CB0040"/>
    <w:rsid w:val="00CB4013"/>
    <w:rsid w:val="00CB44BB"/>
    <w:rsid w:val="00CB4580"/>
    <w:rsid w:val="00CC2A7C"/>
    <w:rsid w:val="00CC3476"/>
    <w:rsid w:val="00CC4AEF"/>
    <w:rsid w:val="00CC6C0C"/>
    <w:rsid w:val="00CC719D"/>
    <w:rsid w:val="00CD0D1C"/>
    <w:rsid w:val="00CD1A3C"/>
    <w:rsid w:val="00CD38AE"/>
    <w:rsid w:val="00CD44B9"/>
    <w:rsid w:val="00CD482D"/>
    <w:rsid w:val="00CD4BE8"/>
    <w:rsid w:val="00CD55A9"/>
    <w:rsid w:val="00CE2834"/>
    <w:rsid w:val="00CE4CF1"/>
    <w:rsid w:val="00CE51C3"/>
    <w:rsid w:val="00CE5EAB"/>
    <w:rsid w:val="00CE7264"/>
    <w:rsid w:val="00CF158B"/>
    <w:rsid w:val="00CF3157"/>
    <w:rsid w:val="00CF5301"/>
    <w:rsid w:val="00CF534A"/>
    <w:rsid w:val="00CF55D6"/>
    <w:rsid w:val="00CF6484"/>
    <w:rsid w:val="00CF78D3"/>
    <w:rsid w:val="00D016C5"/>
    <w:rsid w:val="00D02312"/>
    <w:rsid w:val="00D10177"/>
    <w:rsid w:val="00D10544"/>
    <w:rsid w:val="00D10B27"/>
    <w:rsid w:val="00D11264"/>
    <w:rsid w:val="00D121FA"/>
    <w:rsid w:val="00D12B6B"/>
    <w:rsid w:val="00D12CFF"/>
    <w:rsid w:val="00D14AF4"/>
    <w:rsid w:val="00D153C3"/>
    <w:rsid w:val="00D156AF"/>
    <w:rsid w:val="00D15A86"/>
    <w:rsid w:val="00D16367"/>
    <w:rsid w:val="00D16699"/>
    <w:rsid w:val="00D174FE"/>
    <w:rsid w:val="00D202C6"/>
    <w:rsid w:val="00D2092C"/>
    <w:rsid w:val="00D21774"/>
    <w:rsid w:val="00D228DE"/>
    <w:rsid w:val="00D22DC3"/>
    <w:rsid w:val="00D25683"/>
    <w:rsid w:val="00D27042"/>
    <w:rsid w:val="00D321AA"/>
    <w:rsid w:val="00D322D9"/>
    <w:rsid w:val="00D333A4"/>
    <w:rsid w:val="00D345C8"/>
    <w:rsid w:val="00D35716"/>
    <w:rsid w:val="00D35DD1"/>
    <w:rsid w:val="00D40191"/>
    <w:rsid w:val="00D4077C"/>
    <w:rsid w:val="00D422AF"/>
    <w:rsid w:val="00D4253A"/>
    <w:rsid w:val="00D43982"/>
    <w:rsid w:val="00D43EB8"/>
    <w:rsid w:val="00D45148"/>
    <w:rsid w:val="00D46C5C"/>
    <w:rsid w:val="00D50B42"/>
    <w:rsid w:val="00D513C0"/>
    <w:rsid w:val="00D5307F"/>
    <w:rsid w:val="00D5532A"/>
    <w:rsid w:val="00D55D25"/>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87086"/>
    <w:rsid w:val="00D91782"/>
    <w:rsid w:val="00D92107"/>
    <w:rsid w:val="00D94999"/>
    <w:rsid w:val="00D9620F"/>
    <w:rsid w:val="00DA0540"/>
    <w:rsid w:val="00DA2840"/>
    <w:rsid w:val="00DA35E1"/>
    <w:rsid w:val="00DA35EF"/>
    <w:rsid w:val="00DA4030"/>
    <w:rsid w:val="00DA6819"/>
    <w:rsid w:val="00DB15FD"/>
    <w:rsid w:val="00DB1FF2"/>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390A"/>
    <w:rsid w:val="00DE6DA2"/>
    <w:rsid w:val="00DF0424"/>
    <w:rsid w:val="00DF3781"/>
    <w:rsid w:val="00DF6291"/>
    <w:rsid w:val="00DF6ACA"/>
    <w:rsid w:val="00DF6E69"/>
    <w:rsid w:val="00DF779F"/>
    <w:rsid w:val="00E0140B"/>
    <w:rsid w:val="00E01785"/>
    <w:rsid w:val="00E01BEC"/>
    <w:rsid w:val="00E03EA4"/>
    <w:rsid w:val="00E03F92"/>
    <w:rsid w:val="00E06847"/>
    <w:rsid w:val="00E06EE2"/>
    <w:rsid w:val="00E107CA"/>
    <w:rsid w:val="00E1216B"/>
    <w:rsid w:val="00E1477F"/>
    <w:rsid w:val="00E16C63"/>
    <w:rsid w:val="00E23093"/>
    <w:rsid w:val="00E25D01"/>
    <w:rsid w:val="00E25D54"/>
    <w:rsid w:val="00E2709A"/>
    <w:rsid w:val="00E30696"/>
    <w:rsid w:val="00E30E76"/>
    <w:rsid w:val="00E31E0C"/>
    <w:rsid w:val="00E3322A"/>
    <w:rsid w:val="00E341F5"/>
    <w:rsid w:val="00E3654E"/>
    <w:rsid w:val="00E36DE4"/>
    <w:rsid w:val="00E37F93"/>
    <w:rsid w:val="00E406EA"/>
    <w:rsid w:val="00E40C82"/>
    <w:rsid w:val="00E4176F"/>
    <w:rsid w:val="00E42C7B"/>
    <w:rsid w:val="00E43171"/>
    <w:rsid w:val="00E43B5E"/>
    <w:rsid w:val="00E43D94"/>
    <w:rsid w:val="00E45B51"/>
    <w:rsid w:val="00E50A48"/>
    <w:rsid w:val="00E516AF"/>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175C"/>
    <w:rsid w:val="00EA21E9"/>
    <w:rsid w:val="00EA4C4B"/>
    <w:rsid w:val="00EA77BE"/>
    <w:rsid w:val="00EB0FDD"/>
    <w:rsid w:val="00EB2090"/>
    <w:rsid w:val="00EB23CD"/>
    <w:rsid w:val="00EB5299"/>
    <w:rsid w:val="00EB5D75"/>
    <w:rsid w:val="00EB6F2C"/>
    <w:rsid w:val="00EC1316"/>
    <w:rsid w:val="00EC19C1"/>
    <w:rsid w:val="00EC1A5B"/>
    <w:rsid w:val="00EC25F1"/>
    <w:rsid w:val="00EC283A"/>
    <w:rsid w:val="00EC3551"/>
    <w:rsid w:val="00EC7271"/>
    <w:rsid w:val="00EC7673"/>
    <w:rsid w:val="00ED129B"/>
    <w:rsid w:val="00ED1FD0"/>
    <w:rsid w:val="00ED2086"/>
    <w:rsid w:val="00ED2615"/>
    <w:rsid w:val="00ED38AF"/>
    <w:rsid w:val="00ED60A1"/>
    <w:rsid w:val="00ED6123"/>
    <w:rsid w:val="00ED6983"/>
    <w:rsid w:val="00ED69A0"/>
    <w:rsid w:val="00EE184B"/>
    <w:rsid w:val="00EE1C4A"/>
    <w:rsid w:val="00EE6052"/>
    <w:rsid w:val="00EE6D21"/>
    <w:rsid w:val="00F01B55"/>
    <w:rsid w:val="00F0237B"/>
    <w:rsid w:val="00F03C15"/>
    <w:rsid w:val="00F04BDE"/>
    <w:rsid w:val="00F05042"/>
    <w:rsid w:val="00F06498"/>
    <w:rsid w:val="00F06E99"/>
    <w:rsid w:val="00F0723B"/>
    <w:rsid w:val="00F0786F"/>
    <w:rsid w:val="00F105E7"/>
    <w:rsid w:val="00F11E0A"/>
    <w:rsid w:val="00F13013"/>
    <w:rsid w:val="00F1488D"/>
    <w:rsid w:val="00F14A81"/>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B29"/>
    <w:rsid w:val="00F45F80"/>
    <w:rsid w:val="00F52E75"/>
    <w:rsid w:val="00F54303"/>
    <w:rsid w:val="00F54C75"/>
    <w:rsid w:val="00F57DED"/>
    <w:rsid w:val="00F63F49"/>
    <w:rsid w:val="00F64029"/>
    <w:rsid w:val="00F6477C"/>
    <w:rsid w:val="00F65837"/>
    <w:rsid w:val="00F663F6"/>
    <w:rsid w:val="00F6707C"/>
    <w:rsid w:val="00F70C4B"/>
    <w:rsid w:val="00F713A4"/>
    <w:rsid w:val="00F715EA"/>
    <w:rsid w:val="00F72D00"/>
    <w:rsid w:val="00F74A57"/>
    <w:rsid w:val="00F771DE"/>
    <w:rsid w:val="00F776F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472"/>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Fuerte">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qFormat/>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unhideWhenUsed/>
    <w:qFormat/>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uiPriority w:val="1"/>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5tqyf">
    <w:name w:val="m5tqyf"/>
    <w:basedOn w:val="Fuentedeprrafopredeter"/>
    <w:rsid w:val="004E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0972440">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67122978">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fundacionmapfre.org/publicaciones/diccionario-mapfre-seguros/" TargetMode="External"/><Relationship Id="rId2" Type="http://schemas.openxmlformats.org/officeDocument/2006/relationships/hyperlink" Target="https://dpej.rae.es/" TargetMode="External"/><Relationship Id="rId1" Type="http://schemas.openxmlformats.org/officeDocument/2006/relationships/hyperlink" Target="http://www.defaseg.com.pe/reglamento" TargetMode="External"/><Relationship Id="rId4" Type="http://schemas.openxmlformats.org/officeDocument/2006/relationships/hyperlink" Target="https://bit.ly/3MF7IA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804DC1A-8948-4604-89E6-1CC89DD64DC9}"/>
</file>

<file path=customXml/itemProps3.xml><?xml version="1.0" encoding="utf-8"?>
<ds:datastoreItem xmlns:ds="http://schemas.openxmlformats.org/officeDocument/2006/customXml" ds:itemID="{65D43AD9-A7D7-414A-BB2D-C650C99FF3F2}"/>
</file>

<file path=customXml/itemProps4.xml><?xml version="1.0" encoding="utf-8"?>
<ds:datastoreItem xmlns:ds="http://schemas.openxmlformats.org/officeDocument/2006/customXml" ds:itemID="{D45F3318-22D2-4A16-8C93-E1658281B11C}"/>
</file>

<file path=docProps/app.xml><?xml version="1.0" encoding="utf-8"?>
<Properties xmlns="http://schemas.openxmlformats.org/officeDocument/2006/extended-properties" xmlns:vt="http://schemas.openxmlformats.org/officeDocument/2006/docPropsVTypes">
  <Template>Normal</Template>
  <TotalTime>7</TotalTime>
  <Pages>14</Pages>
  <Words>6792</Words>
  <Characters>35659</Characters>
  <Application>Microsoft Office Word</Application>
  <DocSecurity>0</DocSecurity>
  <Lines>502</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cp:revision>
  <cp:lastPrinted>2025-12-19T11:17:00Z</cp:lastPrinted>
  <dcterms:created xsi:type="dcterms:W3CDTF">2025-12-13T00:50:00Z</dcterms:created>
  <dcterms:modified xsi:type="dcterms:W3CDTF">2026-09-01T17:08:00Z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